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E730" w14:textId="65DFAEB0" w:rsidR="000C0704" w:rsidRPr="000C0704" w:rsidRDefault="000C0704" w:rsidP="000C0704">
      <w:pPr>
        <w:pStyle w:val="Nzev"/>
        <w:spacing w:before="600" w:after="360"/>
        <w:contextualSpacing w:val="0"/>
        <w:rPr>
          <w:rFonts w:ascii="Segoe UI" w:hAnsi="Segoe UI" w:cs="Segoe UI"/>
          <w:caps/>
          <w:color w:val="73767D"/>
          <w:sz w:val="36"/>
          <w:szCs w:val="20"/>
        </w:rPr>
      </w:pPr>
      <w:r w:rsidRPr="000C0704">
        <w:rPr>
          <w:rFonts w:ascii="Segoe UI" w:hAnsi="Segoe UI" w:cs="Segoe UI"/>
          <w:caps/>
          <w:color w:val="73767D"/>
          <w:sz w:val="36"/>
          <w:szCs w:val="20"/>
        </w:rPr>
        <w:t>Soupis provedených kontrol</w:t>
      </w:r>
    </w:p>
    <w:p w14:paraId="7987BD2E" w14:textId="77777777" w:rsidR="000C0704" w:rsidRPr="000C0704" w:rsidRDefault="000C0704" w:rsidP="000C0704">
      <w:pPr>
        <w:rPr>
          <w:rFonts w:cs="Segoe UI"/>
          <w:szCs w:val="20"/>
        </w:rPr>
      </w:pPr>
    </w:p>
    <w:tbl>
      <w:tblPr>
        <w:tblStyle w:val="Mkatabulky1"/>
        <w:tblW w:w="9113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5677"/>
      </w:tblGrid>
      <w:tr w:rsidR="000C0704" w:rsidRPr="000C0704" w14:paraId="711020A5" w14:textId="77777777" w:rsidTr="000C0704">
        <w:trPr>
          <w:trHeight w:val="353"/>
        </w:trPr>
        <w:tc>
          <w:tcPr>
            <w:tcW w:w="3436" w:type="dxa"/>
            <w:vAlign w:val="center"/>
          </w:tcPr>
          <w:p w14:paraId="67717603" w14:textId="77777777" w:rsidR="000C0704" w:rsidRPr="000C0704" w:rsidRDefault="000C0704" w:rsidP="000C0704">
            <w:pPr>
              <w:ind w:left="-108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Příloha č. 1 k daňovému dokladu č.:</w:t>
            </w:r>
          </w:p>
        </w:tc>
        <w:tc>
          <w:tcPr>
            <w:tcW w:w="5677" w:type="dxa"/>
            <w:vAlign w:val="center"/>
          </w:tcPr>
          <w:p w14:paraId="06C93C04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</w:p>
        </w:tc>
      </w:tr>
      <w:tr w:rsidR="000C0704" w:rsidRPr="000C0704" w14:paraId="26D8CD02" w14:textId="77777777" w:rsidTr="000C0704">
        <w:trPr>
          <w:trHeight w:val="353"/>
        </w:trPr>
        <w:tc>
          <w:tcPr>
            <w:tcW w:w="3436" w:type="dxa"/>
            <w:vAlign w:val="center"/>
          </w:tcPr>
          <w:p w14:paraId="12C146D1" w14:textId="77777777" w:rsidR="000C0704" w:rsidRPr="000C0704" w:rsidRDefault="000C0704" w:rsidP="000C0704">
            <w:pPr>
              <w:ind w:left="-108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Kontrolní laboratoř:</w:t>
            </w:r>
          </w:p>
        </w:tc>
        <w:tc>
          <w:tcPr>
            <w:tcW w:w="5677" w:type="dxa"/>
            <w:vAlign w:val="center"/>
          </w:tcPr>
          <w:p w14:paraId="1BC6708F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</w:p>
        </w:tc>
      </w:tr>
      <w:tr w:rsidR="000C0704" w:rsidRPr="000C0704" w14:paraId="7246FEC3" w14:textId="77777777" w:rsidTr="000C0704">
        <w:trPr>
          <w:trHeight w:val="353"/>
        </w:trPr>
        <w:tc>
          <w:tcPr>
            <w:tcW w:w="3436" w:type="dxa"/>
            <w:vAlign w:val="center"/>
          </w:tcPr>
          <w:p w14:paraId="663D7BE6" w14:textId="77777777" w:rsidR="000C0704" w:rsidRPr="000C0704" w:rsidRDefault="000C0704" w:rsidP="000C0704">
            <w:pPr>
              <w:ind w:left="-108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Poddodavatel:</w:t>
            </w:r>
          </w:p>
        </w:tc>
        <w:tc>
          <w:tcPr>
            <w:tcW w:w="5677" w:type="dxa"/>
            <w:vAlign w:val="center"/>
          </w:tcPr>
          <w:p w14:paraId="5FC70CE8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</w:p>
        </w:tc>
      </w:tr>
      <w:tr w:rsidR="000C0704" w:rsidRPr="000C0704" w14:paraId="6D00C2C6" w14:textId="77777777" w:rsidTr="000C0704">
        <w:trPr>
          <w:trHeight w:val="353"/>
        </w:trPr>
        <w:tc>
          <w:tcPr>
            <w:tcW w:w="3436" w:type="dxa"/>
            <w:vAlign w:val="center"/>
          </w:tcPr>
          <w:p w14:paraId="28A880EB" w14:textId="77777777" w:rsidR="000C0704" w:rsidRPr="000C0704" w:rsidRDefault="000C0704" w:rsidP="000C0704">
            <w:pPr>
              <w:ind w:left="-108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Místo plnění (území kraje):</w:t>
            </w:r>
          </w:p>
        </w:tc>
        <w:tc>
          <w:tcPr>
            <w:tcW w:w="5677" w:type="dxa"/>
            <w:vAlign w:val="center"/>
          </w:tcPr>
          <w:p w14:paraId="6366776F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</w:p>
        </w:tc>
      </w:tr>
      <w:tr w:rsidR="000C0704" w:rsidRPr="000C0704" w14:paraId="751F0EB8" w14:textId="77777777" w:rsidTr="000C0704">
        <w:trPr>
          <w:trHeight w:val="353"/>
        </w:trPr>
        <w:tc>
          <w:tcPr>
            <w:tcW w:w="3436" w:type="dxa"/>
            <w:vAlign w:val="center"/>
          </w:tcPr>
          <w:p w14:paraId="513D23E2" w14:textId="77777777" w:rsidR="000C0704" w:rsidRPr="000C0704" w:rsidRDefault="000C0704" w:rsidP="000C0704">
            <w:pPr>
              <w:ind w:left="-108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Druh služby:</w:t>
            </w:r>
          </w:p>
        </w:tc>
        <w:tc>
          <w:tcPr>
            <w:tcW w:w="5677" w:type="dxa"/>
            <w:vAlign w:val="center"/>
          </w:tcPr>
          <w:p w14:paraId="31967BFB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</w:p>
        </w:tc>
      </w:tr>
      <w:tr w:rsidR="000C0704" w:rsidRPr="000C0704" w14:paraId="12BD1A88" w14:textId="77777777" w:rsidTr="000C0704">
        <w:trPr>
          <w:trHeight w:val="353"/>
        </w:trPr>
        <w:tc>
          <w:tcPr>
            <w:tcW w:w="3436" w:type="dxa"/>
            <w:vAlign w:val="center"/>
          </w:tcPr>
          <w:p w14:paraId="43848E12" w14:textId="77777777" w:rsidR="000C0704" w:rsidRPr="000C0704" w:rsidRDefault="000C0704" w:rsidP="000C0704">
            <w:pPr>
              <w:ind w:left="-108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Za období:</w:t>
            </w:r>
          </w:p>
        </w:tc>
        <w:tc>
          <w:tcPr>
            <w:tcW w:w="5677" w:type="dxa"/>
            <w:vAlign w:val="center"/>
          </w:tcPr>
          <w:p w14:paraId="4F4B31AA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</w:p>
        </w:tc>
      </w:tr>
      <w:tr w:rsidR="000C0704" w:rsidRPr="000C0704" w14:paraId="744C0629" w14:textId="77777777" w:rsidTr="000C0704">
        <w:trPr>
          <w:trHeight w:val="353"/>
        </w:trPr>
        <w:tc>
          <w:tcPr>
            <w:tcW w:w="3436" w:type="dxa"/>
            <w:vAlign w:val="center"/>
          </w:tcPr>
          <w:p w14:paraId="7BAF89BA" w14:textId="77777777" w:rsidR="000C0704" w:rsidRPr="000C0704" w:rsidRDefault="000C0704" w:rsidP="000C0704">
            <w:pPr>
              <w:ind w:left="-108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Vzorky číslo:</w:t>
            </w:r>
          </w:p>
        </w:tc>
        <w:tc>
          <w:tcPr>
            <w:tcW w:w="5677" w:type="dxa"/>
            <w:vAlign w:val="center"/>
          </w:tcPr>
          <w:p w14:paraId="184398DD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</w:p>
        </w:tc>
      </w:tr>
      <w:tr w:rsidR="000C0704" w:rsidRPr="000C0704" w14:paraId="14B97A6C" w14:textId="77777777" w:rsidTr="000C0704">
        <w:trPr>
          <w:trHeight w:val="353"/>
        </w:trPr>
        <w:tc>
          <w:tcPr>
            <w:tcW w:w="3436" w:type="dxa"/>
            <w:vAlign w:val="center"/>
          </w:tcPr>
          <w:p w14:paraId="239555B9" w14:textId="77777777" w:rsidR="000C0704" w:rsidRPr="000C0704" w:rsidRDefault="000C0704" w:rsidP="000C0704">
            <w:pPr>
              <w:ind w:left="-108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Vzorky poddodavatelem číslo:</w:t>
            </w:r>
          </w:p>
        </w:tc>
        <w:tc>
          <w:tcPr>
            <w:tcW w:w="5677" w:type="dxa"/>
            <w:vAlign w:val="center"/>
          </w:tcPr>
          <w:p w14:paraId="33065361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</w:p>
        </w:tc>
      </w:tr>
    </w:tbl>
    <w:p w14:paraId="2A9A2DF8" w14:textId="77777777" w:rsidR="000C0704" w:rsidRPr="000C0704" w:rsidRDefault="000C0704" w:rsidP="000C0704">
      <w:pPr>
        <w:spacing w:before="120" w:after="120"/>
        <w:rPr>
          <w:rFonts w:cs="Segoe UI"/>
          <w:szCs w:val="20"/>
        </w:rPr>
      </w:pPr>
    </w:p>
    <w:tbl>
      <w:tblPr>
        <w:tblStyle w:val="Mkatabulky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2288"/>
        <w:gridCol w:w="2289"/>
      </w:tblGrid>
      <w:tr w:rsidR="000C0704" w:rsidRPr="000C0704" w14:paraId="484A9010" w14:textId="77777777" w:rsidTr="00DE7082">
        <w:trPr>
          <w:trHeight w:val="368"/>
        </w:trPr>
        <w:tc>
          <w:tcPr>
            <w:tcW w:w="1134" w:type="dxa"/>
            <w:vAlign w:val="center"/>
          </w:tcPr>
          <w:p w14:paraId="77E2476D" w14:textId="77777777" w:rsidR="000C0704" w:rsidRPr="000C0704" w:rsidRDefault="000C0704" w:rsidP="000C0704">
            <w:pPr>
              <w:ind w:right="-105"/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Typ vzorku</w:t>
            </w:r>
          </w:p>
        </w:tc>
        <w:tc>
          <w:tcPr>
            <w:tcW w:w="1701" w:type="dxa"/>
            <w:vAlign w:val="center"/>
          </w:tcPr>
          <w:p w14:paraId="3EDB139D" w14:textId="77777777" w:rsidR="000C0704" w:rsidRPr="000C0704" w:rsidRDefault="000C0704" w:rsidP="000C0704">
            <w:pPr>
              <w:ind w:left="-108" w:right="-108"/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Počet vzorků</w:t>
            </w:r>
          </w:p>
        </w:tc>
        <w:tc>
          <w:tcPr>
            <w:tcW w:w="1701" w:type="dxa"/>
            <w:vAlign w:val="center"/>
          </w:tcPr>
          <w:p w14:paraId="758C40FA" w14:textId="77777777" w:rsidR="000C0704" w:rsidRPr="000C0704" w:rsidRDefault="000C0704" w:rsidP="000C0704">
            <w:pPr>
              <w:ind w:left="-108" w:right="-108"/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Z toho poddodavatelem</w:t>
            </w:r>
          </w:p>
        </w:tc>
        <w:tc>
          <w:tcPr>
            <w:tcW w:w="2288" w:type="dxa"/>
            <w:vAlign w:val="center"/>
          </w:tcPr>
          <w:p w14:paraId="20A5B9F2" w14:textId="77777777" w:rsidR="000C0704" w:rsidRPr="000C0704" w:rsidRDefault="000C0704" w:rsidP="000C0704">
            <w:pPr>
              <w:ind w:left="-108" w:right="-108"/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Jednotková cena bez DPH</w:t>
            </w:r>
          </w:p>
        </w:tc>
        <w:tc>
          <w:tcPr>
            <w:tcW w:w="2289" w:type="dxa"/>
            <w:vAlign w:val="center"/>
          </w:tcPr>
          <w:p w14:paraId="10DB4DF6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Celková cena bez DPH</w:t>
            </w:r>
          </w:p>
        </w:tc>
      </w:tr>
      <w:tr w:rsidR="000C0704" w:rsidRPr="000C0704" w14:paraId="5E52B50C" w14:textId="77777777" w:rsidTr="00DE7082">
        <w:trPr>
          <w:trHeight w:val="368"/>
        </w:trPr>
        <w:tc>
          <w:tcPr>
            <w:tcW w:w="1134" w:type="dxa"/>
            <w:vAlign w:val="center"/>
          </w:tcPr>
          <w:p w14:paraId="6F858A67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A</w:t>
            </w:r>
          </w:p>
        </w:tc>
        <w:tc>
          <w:tcPr>
            <w:tcW w:w="1701" w:type="dxa"/>
            <w:vAlign w:val="center"/>
          </w:tcPr>
          <w:p w14:paraId="711B9464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A18ADA6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vAlign w:val="center"/>
          </w:tcPr>
          <w:p w14:paraId="2FCA93BF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vAlign w:val="center"/>
          </w:tcPr>
          <w:p w14:paraId="0992C315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4E5CB513" w14:textId="77777777" w:rsidTr="00DE7082">
        <w:trPr>
          <w:trHeight w:val="36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F884F2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110DDB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4D7183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35087818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20F411D4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7CA7B1AD" w14:textId="77777777" w:rsidTr="00DE7082">
        <w:trPr>
          <w:trHeight w:val="36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9B898B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F88C10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22113D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01FC1952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3F640F31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</w:tbl>
    <w:p w14:paraId="485839C0" w14:textId="77777777" w:rsidR="000C0704" w:rsidRPr="000C0704" w:rsidRDefault="000C0704" w:rsidP="000C0704">
      <w:pPr>
        <w:spacing w:before="120" w:after="120"/>
        <w:rPr>
          <w:rFonts w:eastAsia="Calibri" w:cs="Segoe UI"/>
          <w:szCs w:val="20"/>
          <w:lang w:eastAsia="en-US"/>
        </w:rPr>
      </w:pPr>
    </w:p>
    <w:tbl>
      <w:tblPr>
        <w:tblStyle w:val="Mkatabulky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2288"/>
        <w:gridCol w:w="2289"/>
      </w:tblGrid>
      <w:tr w:rsidR="000C0704" w:rsidRPr="000C0704" w14:paraId="53083D36" w14:textId="77777777" w:rsidTr="00DE7082">
        <w:trPr>
          <w:trHeight w:val="368"/>
        </w:trPr>
        <w:tc>
          <w:tcPr>
            <w:tcW w:w="1134" w:type="dxa"/>
            <w:vAlign w:val="center"/>
          </w:tcPr>
          <w:p w14:paraId="7BAC56FC" w14:textId="77777777" w:rsidR="000C0704" w:rsidRPr="000C0704" w:rsidRDefault="000C0704" w:rsidP="000C0704">
            <w:pPr>
              <w:ind w:right="-105"/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Typ stanovení</w:t>
            </w:r>
          </w:p>
        </w:tc>
        <w:tc>
          <w:tcPr>
            <w:tcW w:w="1701" w:type="dxa"/>
            <w:vAlign w:val="center"/>
          </w:tcPr>
          <w:p w14:paraId="1D91F264" w14:textId="77777777" w:rsidR="000C0704" w:rsidRPr="000C0704" w:rsidRDefault="000C0704" w:rsidP="000C0704">
            <w:pPr>
              <w:ind w:left="-108" w:right="-108"/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Počet stanovení</w:t>
            </w:r>
          </w:p>
        </w:tc>
        <w:tc>
          <w:tcPr>
            <w:tcW w:w="1701" w:type="dxa"/>
            <w:vAlign w:val="center"/>
          </w:tcPr>
          <w:p w14:paraId="030CAF16" w14:textId="77777777" w:rsidR="000C0704" w:rsidRPr="000C0704" w:rsidRDefault="000C0704" w:rsidP="000C0704">
            <w:pPr>
              <w:ind w:left="-108" w:right="-108"/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Z toho poddodavatelem</w:t>
            </w:r>
          </w:p>
        </w:tc>
        <w:tc>
          <w:tcPr>
            <w:tcW w:w="2288" w:type="dxa"/>
            <w:vAlign w:val="center"/>
          </w:tcPr>
          <w:p w14:paraId="18A5A0C8" w14:textId="77777777" w:rsidR="000C0704" w:rsidRPr="000C0704" w:rsidRDefault="000C0704" w:rsidP="000C0704">
            <w:pPr>
              <w:ind w:left="-108" w:right="-108"/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Jednotková cena bez DPH</w:t>
            </w:r>
          </w:p>
        </w:tc>
        <w:tc>
          <w:tcPr>
            <w:tcW w:w="2289" w:type="dxa"/>
            <w:vAlign w:val="center"/>
          </w:tcPr>
          <w:p w14:paraId="2515DE92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Celková cena bez DPH</w:t>
            </w:r>
          </w:p>
        </w:tc>
      </w:tr>
      <w:tr w:rsidR="000C0704" w:rsidRPr="000C0704" w14:paraId="5FF754E6" w14:textId="77777777" w:rsidTr="00DE7082">
        <w:trPr>
          <w:trHeight w:val="368"/>
        </w:trPr>
        <w:tc>
          <w:tcPr>
            <w:tcW w:w="1134" w:type="dxa"/>
            <w:vAlign w:val="center"/>
          </w:tcPr>
          <w:p w14:paraId="7E2126F7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CHSK</w:t>
            </w:r>
            <w:r w:rsidRPr="000C0704">
              <w:rPr>
                <w:rFonts w:eastAsia="Calibri" w:cs="Segoe UI"/>
                <w:b/>
                <w:szCs w:val="20"/>
                <w:vertAlign w:val="subscript"/>
                <w:lang w:eastAsia="en-US"/>
              </w:rPr>
              <w:t>Cr</w:t>
            </w:r>
          </w:p>
        </w:tc>
        <w:tc>
          <w:tcPr>
            <w:tcW w:w="1701" w:type="dxa"/>
            <w:vAlign w:val="center"/>
          </w:tcPr>
          <w:p w14:paraId="58E0D694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494C78E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vAlign w:val="center"/>
          </w:tcPr>
          <w:p w14:paraId="1AB8599F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vAlign w:val="center"/>
          </w:tcPr>
          <w:p w14:paraId="2D52E3BB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59585D76" w14:textId="77777777" w:rsidTr="00DE7082">
        <w:trPr>
          <w:trHeight w:val="368"/>
        </w:trPr>
        <w:tc>
          <w:tcPr>
            <w:tcW w:w="1134" w:type="dxa"/>
            <w:vAlign w:val="center"/>
          </w:tcPr>
          <w:p w14:paraId="2E80DED6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N</w:t>
            </w:r>
            <w:r w:rsidRPr="000C0704">
              <w:rPr>
                <w:rFonts w:eastAsia="Calibri" w:cs="Segoe UI"/>
                <w:b/>
                <w:szCs w:val="20"/>
                <w:vertAlign w:val="subscript"/>
                <w:lang w:eastAsia="en-US"/>
              </w:rPr>
              <w:t>anorg.</w:t>
            </w:r>
          </w:p>
        </w:tc>
        <w:tc>
          <w:tcPr>
            <w:tcW w:w="1701" w:type="dxa"/>
            <w:vAlign w:val="center"/>
          </w:tcPr>
          <w:p w14:paraId="20F18512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C8AC865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vAlign w:val="center"/>
          </w:tcPr>
          <w:p w14:paraId="2336C820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vAlign w:val="center"/>
          </w:tcPr>
          <w:p w14:paraId="07A829CD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2400B9C6" w14:textId="77777777" w:rsidTr="00DE7082">
        <w:trPr>
          <w:trHeight w:val="368"/>
        </w:trPr>
        <w:tc>
          <w:tcPr>
            <w:tcW w:w="1134" w:type="dxa"/>
            <w:vAlign w:val="center"/>
          </w:tcPr>
          <w:p w14:paraId="2E06565A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P</w:t>
            </w:r>
            <w:r w:rsidRPr="000C0704">
              <w:rPr>
                <w:rFonts w:eastAsia="Calibri" w:cs="Segoe UI"/>
                <w:b/>
                <w:szCs w:val="20"/>
                <w:vertAlign w:val="subscript"/>
                <w:lang w:eastAsia="en-US"/>
              </w:rPr>
              <w:t>celk.</w:t>
            </w:r>
          </w:p>
        </w:tc>
        <w:tc>
          <w:tcPr>
            <w:tcW w:w="1701" w:type="dxa"/>
            <w:vAlign w:val="center"/>
          </w:tcPr>
          <w:p w14:paraId="442B9668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735FA35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vAlign w:val="center"/>
          </w:tcPr>
          <w:p w14:paraId="4CCCA8B5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vAlign w:val="center"/>
          </w:tcPr>
          <w:p w14:paraId="6270FF58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24DCF32F" w14:textId="77777777" w:rsidTr="00DE7082">
        <w:trPr>
          <w:trHeight w:val="368"/>
        </w:trPr>
        <w:tc>
          <w:tcPr>
            <w:tcW w:w="1134" w:type="dxa"/>
            <w:vAlign w:val="center"/>
          </w:tcPr>
          <w:p w14:paraId="4AE39C7F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RAS</w:t>
            </w:r>
          </w:p>
        </w:tc>
        <w:tc>
          <w:tcPr>
            <w:tcW w:w="1701" w:type="dxa"/>
            <w:vAlign w:val="center"/>
          </w:tcPr>
          <w:p w14:paraId="18F79D7D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E6186B8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vAlign w:val="center"/>
          </w:tcPr>
          <w:p w14:paraId="2E7A3788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vAlign w:val="center"/>
          </w:tcPr>
          <w:p w14:paraId="21B12B75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4AE5CCA6" w14:textId="77777777" w:rsidTr="00DE7082">
        <w:trPr>
          <w:trHeight w:val="368"/>
        </w:trPr>
        <w:tc>
          <w:tcPr>
            <w:tcW w:w="1134" w:type="dxa"/>
            <w:vAlign w:val="center"/>
          </w:tcPr>
          <w:p w14:paraId="4B6A1715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NL</w:t>
            </w:r>
          </w:p>
        </w:tc>
        <w:tc>
          <w:tcPr>
            <w:tcW w:w="1701" w:type="dxa"/>
            <w:vAlign w:val="center"/>
          </w:tcPr>
          <w:p w14:paraId="400465A2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3BBCC00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vAlign w:val="center"/>
          </w:tcPr>
          <w:p w14:paraId="568DCECD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vAlign w:val="center"/>
          </w:tcPr>
          <w:p w14:paraId="19436E29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1707BC61" w14:textId="77777777" w:rsidTr="00DE7082">
        <w:trPr>
          <w:trHeight w:val="368"/>
        </w:trPr>
        <w:tc>
          <w:tcPr>
            <w:tcW w:w="1134" w:type="dxa"/>
            <w:vAlign w:val="center"/>
          </w:tcPr>
          <w:p w14:paraId="6CE8C728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AOX</w:t>
            </w:r>
          </w:p>
        </w:tc>
        <w:tc>
          <w:tcPr>
            <w:tcW w:w="1701" w:type="dxa"/>
            <w:vAlign w:val="center"/>
          </w:tcPr>
          <w:p w14:paraId="392D34FB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65646F2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vAlign w:val="center"/>
          </w:tcPr>
          <w:p w14:paraId="06EC6984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vAlign w:val="center"/>
          </w:tcPr>
          <w:p w14:paraId="369897E3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55FC4732" w14:textId="77777777" w:rsidTr="00DE7082">
        <w:trPr>
          <w:trHeight w:val="36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D291B5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Hg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2C96A3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9BA270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39B37782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34FC8161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6C9CD8DF" w14:textId="77777777" w:rsidTr="00DE7082">
        <w:trPr>
          <w:trHeight w:val="36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4424A7" w14:textId="77777777" w:rsidR="000C0704" w:rsidRPr="000C0704" w:rsidRDefault="000C0704" w:rsidP="000C0704">
            <w:pPr>
              <w:jc w:val="center"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Cd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3EEC31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F7DF42" w14:textId="77777777" w:rsidR="000C0704" w:rsidRPr="000C0704" w:rsidRDefault="000C0704" w:rsidP="000C0704">
            <w:pPr>
              <w:jc w:val="center"/>
              <w:rPr>
                <w:rFonts w:eastAsia="Calibri" w:cs="Segoe UI"/>
                <w:szCs w:val="20"/>
                <w:lang w:eastAsia="en-US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333C9715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367CCBA2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</w:tbl>
    <w:p w14:paraId="5838C6BD" w14:textId="77777777" w:rsidR="000C0704" w:rsidRPr="000C0704" w:rsidRDefault="000C0704" w:rsidP="000C0704">
      <w:pPr>
        <w:spacing w:before="120" w:after="120"/>
        <w:rPr>
          <w:rFonts w:eastAsia="Calibri" w:cs="Segoe UI"/>
          <w:szCs w:val="20"/>
          <w:lang w:eastAsia="en-US"/>
        </w:rPr>
      </w:pPr>
    </w:p>
    <w:tbl>
      <w:tblPr>
        <w:tblStyle w:val="Mkatabulky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C0704" w:rsidRPr="000C0704" w14:paraId="02C53F7B" w14:textId="77777777" w:rsidTr="00DE7082">
        <w:trPr>
          <w:trHeight w:val="368"/>
        </w:trPr>
        <w:tc>
          <w:tcPr>
            <w:tcW w:w="9113" w:type="dxa"/>
            <w:gridSpan w:val="2"/>
            <w:vAlign w:val="center"/>
          </w:tcPr>
          <w:p w14:paraId="152D37E0" w14:textId="77777777" w:rsidR="000C0704" w:rsidRPr="000C0704" w:rsidRDefault="000C0704" w:rsidP="000C0704">
            <w:pPr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t>Celková cena poddodávky</w:t>
            </w:r>
          </w:p>
        </w:tc>
      </w:tr>
      <w:tr w:rsidR="000C0704" w:rsidRPr="000C0704" w14:paraId="461A50D9" w14:textId="77777777" w:rsidTr="00DE7082">
        <w:trPr>
          <w:trHeight w:val="368"/>
        </w:trPr>
        <w:tc>
          <w:tcPr>
            <w:tcW w:w="4253" w:type="dxa"/>
            <w:vAlign w:val="center"/>
          </w:tcPr>
          <w:p w14:paraId="64210083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Cena bez DPH</w:t>
            </w:r>
          </w:p>
        </w:tc>
        <w:tc>
          <w:tcPr>
            <w:tcW w:w="4860" w:type="dxa"/>
            <w:vAlign w:val="center"/>
          </w:tcPr>
          <w:p w14:paraId="611D8F96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2655D203" w14:textId="77777777" w:rsidTr="00DE7082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A9C6920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Cena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5D79D7BA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</w:tbl>
    <w:p w14:paraId="456695F4" w14:textId="77777777" w:rsidR="000C0704" w:rsidRPr="000C0704" w:rsidRDefault="000C0704" w:rsidP="000C0704">
      <w:pPr>
        <w:spacing w:before="120" w:after="120"/>
        <w:rPr>
          <w:rFonts w:eastAsia="Calibri" w:cs="Segoe UI"/>
          <w:szCs w:val="20"/>
          <w:lang w:eastAsia="en-US"/>
        </w:rPr>
      </w:pPr>
    </w:p>
    <w:tbl>
      <w:tblPr>
        <w:tblStyle w:val="Mkatabulky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C0704" w:rsidRPr="000C0704" w14:paraId="38CD632A" w14:textId="77777777" w:rsidTr="00DE7082">
        <w:trPr>
          <w:trHeight w:val="368"/>
        </w:trPr>
        <w:tc>
          <w:tcPr>
            <w:tcW w:w="9113" w:type="dxa"/>
            <w:gridSpan w:val="2"/>
            <w:vAlign w:val="center"/>
          </w:tcPr>
          <w:p w14:paraId="0B939BD1" w14:textId="77777777" w:rsidR="000C0704" w:rsidRPr="000C0704" w:rsidRDefault="000C0704" w:rsidP="000C0704">
            <w:pPr>
              <w:keepNext/>
              <w:rPr>
                <w:rFonts w:eastAsia="Calibri" w:cs="Segoe UI"/>
                <w:b/>
                <w:szCs w:val="20"/>
                <w:lang w:eastAsia="en-US"/>
              </w:rPr>
            </w:pPr>
            <w:r w:rsidRPr="000C0704">
              <w:rPr>
                <w:rFonts w:eastAsia="Calibri" w:cs="Segoe UI"/>
                <w:b/>
                <w:szCs w:val="20"/>
                <w:lang w:eastAsia="en-US"/>
              </w:rPr>
              <w:lastRenderedPageBreak/>
              <w:t>Smluvní cena veřejné zakázky celkem</w:t>
            </w:r>
          </w:p>
        </w:tc>
      </w:tr>
      <w:tr w:rsidR="000C0704" w:rsidRPr="000C0704" w14:paraId="4ABF118E" w14:textId="77777777" w:rsidTr="00DE7082">
        <w:trPr>
          <w:trHeight w:val="368"/>
        </w:trPr>
        <w:tc>
          <w:tcPr>
            <w:tcW w:w="4253" w:type="dxa"/>
            <w:vAlign w:val="center"/>
          </w:tcPr>
          <w:p w14:paraId="3A620B9D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Cena bez DPH</w:t>
            </w:r>
          </w:p>
        </w:tc>
        <w:tc>
          <w:tcPr>
            <w:tcW w:w="4860" w:type="dxa"/>
            <w:vAlign w:val="center"/>
          </w:tcPr>
          <w:p w14:paraId="5E645934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  <w:tr w:rsidR="000C0704" w:rsidRPr="000C0704" w14:paraId="30EED4BC" w14:textId="77777777" w:rsidTr="00DE7082">
        <w:trPr>
          <w:trHeight w:val="368"/>
        </w:trPr>
        <w:tc>
          <w:tcPr>
            <w:tcW w:w="4253" w:type="dxa"/>
            <w:vAlign w:val="center"/>
          </w:tcPr>
          <w:p w14:paraId="1F11637B" w14:textId="77777777" w:rsidR="000C0704" w:rsidRPr="000C0704" w:rsidRDefault="000C0704" w:rsidP="000C0704">
            <w:pPr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Cena včetně DPH</w:t>
            </w:r>
          </w:p>
        </w:tc>
        <w:tc>
          <w:tcPr>
            <w:tcW w:w="4860" w:type="dxa"/>
            <w:vAlign w:val="center"/>
          </w:tcPr>
          <w:p w14:paraId="792238ED" w14:textId="77777777" w:rsidR="000C0704" w:rsidRPr="000C0704" w:rsidRDefault="000C0704" w:rsidP="000C0704">
            <w:pPr>
              <w:jc w:val="right"/>
              <w:rPr>
                <w:rFonts w:eastAsia="Calibri" w:cs="Segoe UI"/>
                <w:szCs w:val="20"/>
                <w:lang w:eastAsia="en-US"/>
              </w:rPr>
            </w:pPr>
            <w:r w:rsidRPr="000C0704">
              <w:rPr>
                <w:rFonts w:eastAsia="Calibri" w:cs="Segoe UI"/>
                <w:szCs w:val="20"/>
                <w:lang w:eastAsia="en-US"/>
              </w:rPr>
              <w:t>Kč</w:t>
            </w:r>
          </w:p>
        </w:tc>
      </w:tr>
    </w:tbl>
    <w:p w14:paraId="76B5571D" w14:textId="59EA1CB3" w:rsidR="000C0704" w:rsidRPr="000C0704" w:rsidRDefault="000C0704" w:rsidP="000C0704">
      <w:pPr>
        <w:autoSpaceDE w:val="0"/>
        <w:autoSpaceDN w:val="0"/>
        <w:adjustRightInd w:val="0"/>
        <w:spacing w:before="480"/>
        <w:jc w:val="both"/>
        <w:rPr>
          <w:rFonts w:eastAsia="Calibri" w:cs="Segoe UI"/>
          <w:b/>
          <w:bCs/>
          <w:szCs w:val="20"/>
          <w:lang w:eastAsia="en-US"/>
        </w:rPr>
      </w:pPr>
      <w:r w:rsidRPr="000C0704">
        <w:rPr>
          <w:rFonts w:eastAsia="Calibri" w:cs="Segoe UI"/>
          <w:b/>
          <w:bCs/>
          <w:szCs w:val="20"/>
          <w:lang w:eastAsia="en-US"/>
        </w:rPr>
        <w:t>Státní fond životního prostředí ČR tímto podle ustanovení § 103a odst. 4 zákona č. 254/2001 Sb., o vodách a o změně některých zákonů, ve znění pozdějších předpisů (vodní zákon), potvrzuje, že rozbory (pro účely kontroly správnosti sledování znečištění odpadních vod) uvedené v tomto soupisu</w:t>
      </w:r>
      <w:r w:rsidR="006B40AF">
        <w:rPr>
          <w:rFonts w:eastAsia="Calibri" w:cs="Segoe UI"/>
          <w:b/>
          <w:bCs/>
          <w:szCs w:val="20"/>
          <w:lang w:eastAsia="en-US"/>
        </w:rPr>
        <w:t xml:space="preserve"> jsou shodné s odsouhlaseným plánem a</w:t>
      </w:r>
      <w:r w:rsidRPr="000C0704">
        <w:rPr>
          <w:rFonts w:eastAsia="Calibri" w:cs="Segoe UI"/>
          <w:b/>
          <w:bCs/>
          <w:szCs w:val="20"/>
          <w:lang w:eastAsia="en-US"/>
        </w:rPr>
        <w:t xml:space="preserve"> byly s jeho vědomím provedeny.</w:t>
      </w:r>
    </w:p>
    <w:p w14:paraId="25DBE068" w14:textId="77777777" w:rsidR="000C0704" w:rsidRPr="000C0704" w:rsidRDefault="000C0704" w:rsidP="000C0704">
      <w:pPr>
        <w:keepNext/>
        <w:tabs>
          <w:tab w:val="left" w:pos="0"/>
          <w:tab w:val="right" w:leader="dot" w:pos="4678"/>
        </w:tabs>
        <w:spacing w:before="960"/>
        <w:rPr>
          <w:rFonts w:cs="Segoe UI"/>
          <w:color w:val="000000"/>
          <w:szCs w:val="20"/>
        </w:rPr>
      </w:pPr>
      <w:r w:rsidRPr="000C0704">
        <w:rPr>
          <w:rFonts w:cs="Segoe UI"/>
          <w:color w:val="000000"/>
          <w:szCs w:val="20"/>
        </w:rPr>
        <w:tab/>
      </w:r>
    </w:p>
    <w:p w14:paraId="7F3CCCC5" w14:textId="77777777" w:rsidR="000C0704" w:rsidRPr="000C0704" w:rsidRDefault="000C0704" w:rsidP="000C0704">
      <w:pPr>
        <w:rPr>
          <w:rFonts w:cs="Segoe UI"/>
          <w:szCs w:val="20"/>
        </w:rPr>
      </w:pPr>
      <w:r w:rsidRPr="000C0704">
        <w:rPr>
          <w:rFonts w:eastAsia="Calibri" w:cs="Segoe UI"/>
          <w:bCs/>
          <w:szCs w:val="20"/>
          <w:lang w:eastAsia="en-US"/>
        </w:rPr>
        <w:t>Datum, jméno a funkce oprávněné osoby za SFŽP ČR, razítko, podpis</w:t>
      </w:r>
      <w:r w:rsidRPr="000C0704">
        <w:rPr>
          <w:rFonts w:eastAsia="Calibri" w:cs="Segoe UI"/>
          <w:bCs/>
          <w:szCs w:val="20"/>
          <w:vertAlign w:val="superscript"/>
          <w:lang w:eastAsia="en-US"/>
        </w:rPr>
        <w:footnoteReference w:id="1"/>
      </w:r>
    </w:p>
    <w:p w14:paraId="56FDD3C7" w14:textId="77777777" w:rsidR="00C124FE" w:rsidRPr="000C0704" w:rsidRDefault="00C124FE" w:rsidP="000C0704">
      <w:pPr>
        <w:rPr>
          <w:rFonts w:cs="Segoe UI"/>
          <w:szCs w:val="20"/>
        </w:rPr>
      </w:pPr>
    </w:p>
    <w:sectPr w:rsidR="00C124FE" w:rsidRPr="000C0704" w:rsidSect="000C0704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0B47" w14:textId="77777777" w:rsidR="002E2A22" w:rsidRDefault="002E2A22" w:rsidP="000C0704">
      <w:pPr>
        <w:spacing w:line="240" w:lineRule="auto"/>
      </w:pPr>
      <w:r>
        <w:separator/>
      </w:r>
    </w:p>
  </w:endnote>
  <w:endnote w:type="continuationSeparator" w:id="0">
    <w:p w14:paraId="3FEAFD6A" w14:textId="77777777" w:rsidR="002E2A22" w:rsidRDefault="002E2A22" w:rsidP="000C0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9A9E" w14:textId="2A6EA141" w:rsidR="000C0704" w:rsidRDefault="000C0704">
    <w:pPr>
      <w:pStyle w:val="Zpat"/>
    </w:pPr>
    <w:r>
      <w:t>Soupis provedených kontrol</w:t>
    </w:r>
    <w:r w:rsidRPr="004E16E2">
      <w:rPr>
        <w:noProof/>
        <w:szCs w:val="16"/>
      </w:rPr>
      <w:t xml:space="preserve"> 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E12756C" wp14:editId="052FA0A1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93BDE" w14:textId="77777777" w:rsidR="000C0704" w:rsidRPr="00983C4B" w:rsidRDefault="000C0704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16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2756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46093BDE" w14:textId="77777777" w:rsidR="000C0704" w:rsidRPr="00983C4B" w:rsidRDefault="000C0704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6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16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EFEF" w14:textId="23BF63C9" w:rsidR="000C0704" w:rsidRDefault="000C0704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65D1301" wp14:editId="5BAEE747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2D07D" w14:textId="77777777" w:rsidR="000C0704" w:rsidRPr="00F02675" w:rsidRDefault="000C0704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16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D13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2802D07D" w14:textId="77777777" w:rsidR="000C0704" w:rsidRPr="00F02675" w:rsidRDefault="000C0704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16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Soupis provedených kontrol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9028" w14:textId="77777777" w:rsidR="002E2A22" w:rsidRDefault="002E2A22" w:rsidP="000C0704">
      <w:pPr>
        <w:spacing w:line="240" w:lineRule="auto"/>
      </w:pPr>
      <w:r>
        <w:separator/>
      </w:r>
    </w:p>
  </w:footnote>
  <w:footnote w:type="continuationSeparator" w:id="0">
    <w:p w14:paraId="73C5E1D2" w14:textId="77777777" w:rsidR="002E2A22" w:rsidRDefault="002E2A22" w:rsidP="000C0704">
      <w:pPr>
        <w:spacing w:line="240" w:lineRule="auto"/>
      </w:pPr>
      <w:r>
        <w:continuationSeparator/>
      </w:r>
    </w:p>
  </w:footnote>
  <w:footnote w:id="1">
    <w:p w14:paraId="5A889D59" w14:textId="77777777" w:rsidR="000C0704" w:rsidRPr="00C46CF3" w:rsidRDefault="000C0704" w:rsidP="000C0704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D8C6" w14:textId="77777777" w:rsidR="000C0704" w:rsidRDefault="000C0704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1E720544" w14:textId="77777777" w:rsidR="000C0704" w:rsidRDefault="000C07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E06F" w14:textId="77777777" w:rsidR="000C0704" w:rsidRDefault="000C0704">
    <w:pPr>
      <w:pStyle w:val="Zhlav"/>
    </w:pPr>
    <w:r w:rsidRPr="00FD4A83">
      <w:rPr>
        <w:noProof/>
      </w:rPr>
      <w:drawing>
        <wp:inline distT="0" distB="0" distL="0" distR="0" wp14:anchorId="0F3205A7" wp14:editId="0D0F7DE3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04"/>
    <w:rsid w:val="000535EF"/>
    <w:rsid w:val="000C0704"/>
    <w:rsid w:val="002E2A22"/>
    <w:rsid w:val="004E4C4C"/>
    <w:rsid w:val="006B40AF"/>
    <w:rsid w:val="00C124FE"/>
    <w:rsid w:val="00EB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B953"/>
  <w15:chartTrackingRefBased/>
  <w15:docId w15:val="{43748A3E-4F48-4852-AB18-F907AC8F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704"/>
    <w:pPr>
      <w:spacing w:after="0" w:line="264" w:lineRule="auto"/>
    </w:pPr>
    <w:rPr>
      <w:rFonts w:ascii="Segoe UI" w:eastAsia="Times New Roman" w:hAnsi="Segoe UI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C07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07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07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07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07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07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07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07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07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07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07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07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07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07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07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7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07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C07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07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C07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07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070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0C0704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C0704"/>
    <w:rPr>
      <w:rFonts w:ascii="Segoe UI" w:eastAsia="Times New Roman" w:hAnsi="Segoe UI" w:cs="Times New Roman"/>
      <w:color w:val="73767D"/>
      <w:kern w:val="0"/>
      <w:sz w:val="16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0C0704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0C0704"/>
    <w:rPr>
      <w:rFonts w:ascii="Segoe UI" w:eastAsia="Times New Roman" w:hAnsi="Segoe UI" w:cs="Times New Roman"/>
      <w:color w:val="73767D"/>
      <w:kern w:val="0"/>
      <w:sz w:val="16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0C0704"/>
  </w:style>
  <w:style w:type="paragraph" w:styleId="Textpoznpodarou">
    <w:name w:val="footnote text"/>
    <w:basedOn w:val="Normln"/>
    <w:link w:val="TextpoznpodarouChar"/>
    <w:semiHidden/>
    <w:unhideWhenUsed/>
    <w:rsid w:val="000C0704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C0704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C0704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C07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0C07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C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Pertlickova Katerina</dc:creator>
  <cp:keywords/>
  <dc:description/>
  <cp:lastModifiedBy>Nezbedová Iveta</cp:lastModifiedBy>
  <cp:revision>2</cp:revision>
  <dcterms:created xsi:type="dcterms:W3CDTF">2024-09-13T19:42:00Z</dcterms:created>
  <dcterms:modified xsi:type="dcterms:W3CDTF">2025-01-17T14:57:00Z</dcterms:modified>
</cp:coreProperties>
</file>