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FB" w:rsidRDefault="00B51E9C">
      <w:pPr>
        <w:pStyle w:val="Nadpis30"/>
        <w:keepNext/>
        <w:keepLines/>
        <w:shd w:val="clear" w:color="auto" w:fill="auto"/>
        <w:ind w:right="80"/>
      </w:pPr>
      <w:bookmarkStart w:id="0" w:name="bookmark0"/>
      <w:r>
        <w:t>Nájemní smlouva č. 31/2013</w:t>
      </w:r>
      <w:bookmarkEnd w:id="0"/>
    </w:p>
    <w:p w:rsidR="00F321FB" w:rsidRDefault="00B51E9C">
      <w:pPr>
        <w:pStyle w:val="Zkladntext30"/>
        <w:shd w:val="clear" w:color="auto" w:fill="auto"/>
      </w:pPr>
      <w:r>
        <w:t>uzavřená podle ustanovení § 663 a násl. zákona č. 40/1964 Sb.. občanského</w:t>
      </w:r>
    </w:p>
    <w:p w:rsidR="00F321FB" w:rsidRDefault="00B51E9C">
      <w:pPr>
        <w:pStyle w:val="Nadpis30"/>
        <w:keepNext/>
        <w:keepLines/>
        <w:shd w:val="clear" w:color="auto" w:fill="auto"/>
        <w:spacing w:after="840"/>
        <w:ind w:right="80"/>
      </w:pPr>
      <w:bookmarkStart w:id="1" w:name="bookmark1"/>
      <w:r>
        <w:t>zákoníku, v platném znění</w:t>
      </w:r>
      <w:bookmarkEnd w:id="1"/>
    </w:p>
    <w:p w:rsidR="00F179CE" w:rsidRDefault="00B51E9C">
      <w:pPr>
        <w:pStyle w:val="Zkladntext20"/>
        <w:shd w:val="clear" w:color="auto" w:fill="auto"/>
        <w:spacing w:before="0"/>
        <w:ind w:right="3600" w:firstLine="0"/>
        <w:rPr>
          <w:rStyle w:val="Zkladntext213ptTun"/>
        </w:rPr>
      </w:pPr>
      <w:r>
        <w:t xml:space="preserve">obchodní společnost </w:t>
      </w:r>
      <w:r>
        <w:rPr>
          <w:rStyle w:val="Zkladntext213ptTun"/>
        </w:rPr>
        <w:t xml:space="preserve">TOMADOS s.r.o. </w:t>
      </w:r>
    </w:p>
    <w:p w:rsidR="00F179CE" w:rsidRDefault="00B51E9C">
      <w:pPr>
        <w:pStyle w:val="Zkladntext20"/>
        <w:shd w:val="clear" w:color="auto" w:fill="auto"/>
        <w:spacing w:before="0"/>
        <w:ind w:right="3600" w:firstLine="0"/>
      </w:pPr>
      <w:r>
        <w:t xml:space="preserve">se sídlem: Vítkova 17/189, 186 00 Praha 8 </w:t>
      </w:r>
    </w:p>
    <w:p w:rsidR="00F321FB" w:rsidRDefault="00B51E9C">
      <w:pPr>
        <w:pStyle w:val="Zkladntext20"/>
        <w:shd w:val="clear" w:color="auto" w:fill="auto"/>
        <w:spacing w:before="0"/>
        <w:ind w:right="3600" w:firstLine="0"/>
      </w:pPr>
      <w:r>
        <w:t xml:space="preserve">za kterou jedná : Jiří Břichnáč, jednatel </w:t>
      </w:r>
      <w:r>
        <w:t>společnosti IČO: 48040932, DIČ: CZ48040932</w:t>
      </w:r>
    </w:p>
    <w:p w:rsidR="00F321FB" w:rsidRDefault="00B51E9C">
      <w:pPr>
        <w:pStyle w:val="Zkladntext20"/>
        <w:shd w:val="clear" w:color="auto" w:fill="auto"/>
        <w:spacing w:before="0" w:after="794"/>
        <w:ind w:right="1080" w:firstLine="0"/>
      </w:pPr>
      <w:r>
        <w:t>Zapsaná obch. rejstříku ved. Městským soudem v Praze od.C, vložka 1567 Bankovní spojení: KB Praha 8, č.ú. 18081111/0100</w:t>
      </w:r>
    </w:p>
    <w:p w:rsidR="00F321FB" w:rsidRDefault="00B51E9C">
      <w:pPr>
        <w:pStyle w:val="Zkladntext20"/>
        <w:shd w:val="clear" w:color="auto" w:fill="auto"/>
        <w:spacing w:before="0" w:after="542" w:line="260" w:lineRule="exact"/>
        <w:ind w:firstLine="0"/>
        <w:jc w:val="right"/>
      </w:pPr>
      <w:r>
        <w:t xml:space="preserve">dále jen </w:t>
      </w:r>
      <w:r>
        <w:rPr>
          <w:rStyle w:val="Zkladntext213ptTun"/>
        </w:rPr>
        <w:t>(„pronajímatel</w:t>
      </w:r>
      <w:r>
        <w:rPr>
          <w:rStyle w:val="Zkladntext213ptTun"/>
          <w:vertAlign w:val="superscript"/>
        </w:rPr>
        <w:t>11</w:t>
      </w:r>
      <w:r>
        <w:rPr>
          <w:rStyle w:val="Zkladntext213ptTun"/>
        </w:rPr>
        <w:t xml:space="preserve">) </w:t>
      </w:r>
      <w:r>
        <w:t>na straně jedné</w:t>
      </w:r>
    </w:p>
    <w:p w:rsidR="00F321FB" w:rsidRDefault="00B51E9C">
      <w:pPr>
        <w:pStyle w:val="Nadpis30"/>
        <w:keepNext/>
        <w:keepLines/>
        <w:shd w:val="clear" w:color="auto" w:fill="auto"/>
        <w:spacing w:after="263" w:line="240" w:lineRule="exact"/>
        <w:jc w:val="left"/>
      </w:pPr>
      <w:bookmarkStart w:id="2" w:name="bookmark2"/>
      <w:r>
        <w:t>a</w:t>
      </w:r>
      <w:bookmarkEnd w:id="2"/>
    </w:p>
    <w:p w:rsidR="00F179CE" w:rsidRDefault="00B51E9C">
      <w:pPr>
        <w:pStyle w:val="Zkladntext20"/>
        <w:shd w:val="clear" w:color="auto" w:fill="auto"/>
        <w:tabs>
          <w:tab w:val="left" w:pos="2131"/>
        </w:tabs>
        <w:spacing w:before="0" w:line="270" w:lineRule="exact"/>
        <w:ind w:right="1080" w:firstLine="0"/>
        <w:rPr>
          <w:rStyle w:val="Zkladntext2Tun"/>
        </w:rPr>
      </w:pPr>
      <w:r>
        <w:t xml:space="preserve">obchodní společnost: </w:t>
      </w:r>
      <w:r>
        <w:rPr>
          <w:rStyle w:val="Zkladntext2Tun"/>
        </w:rPr>
        <w:t xml:space="preserve">VÚBP v.v.i. </w:t>
      </w:r>
    </w:p>
    <w:p w:rsidR="00F179CE" w:rsidRDefault="00B51E9C">
      <w:pPr>
        <w:pStyle w:val="Zkladntext20"/>
        <w:shd w:val="clear" w:color="auto" w:fill="auto"/>
        <w:tabs>
          <w:tab w:val="left" w:pos="2131"/>
        </w:tabs>
        <w:spacing w:before="0" w:line="270" w:lineRule="exact"/>
        <w:ind w:right="1080" w:firstLine="0"/>
      </w:pPr>
      <w:r>
        <w:t>se sídlem: Jeru</w:t>
      </w:r>
      <w:r>
        <w:t xml:space="preserve">zalémská 9, 110 00 Praha 1 </w:t>
      </w:r>
    </w:p>
    <w:p w:rsidR="00F179CE" w:rsidRDefault="00B51E9C">
      <w:pPr>
        <w:pStyle w:val="Zkladntext20"/>
        <w:shd w:val="clear" w:color="auto" w:fill="auto"/>
        <w:tabs>
          <w:tab w:val="left" w:pos="2131"/>
        </w:tabs>
        <w:spacing w:before="0" w:line="270" w:lineRule="exact"/>
        <w:ind w:right="1080" w:firstLine="0"/>
      </w:pPr>
      <w:r>
        <w:t xml:space="preserve">za níž/něhož jedná: RNDr. Stanislav Malý, Ph.D. </w:t>
      </w:r>
    </w:p>
    <w:p w:rsidR="00F321FB" w:rsidRDefault="00B51E9C">
      <w:pPr>
        <w:pStyle w:val="Zkladntext20"/>
        <w:shd w:val="clear" w:color="auto" w:fill="auto"/>
        <w:tabs>
          <w:tab w:val="left" w:pos="2131"/>
        </w:tabs>
        <w:spacing w:before="0" w:line="270" w:lineRule="exact"/>
        <w:ind w:right="1080" w:firstLine="0"/>
      </w:pPr>
      <w:r>
        <w:t>IČO: 00025950</w:t>
      </w:r>
      <w:r>
        <w:tab/>
        <w:t>DIČ:CZ00025950</w:t>
      </w:r>
    </w:p>
    <w:p w:rsidR="00F321FB" w:rsidRDefault="00B51E9C">
      <w:pPr>
        <w:pStyle w:val="Zkladntext20"/>
        <w:shd w:val="clear" w:color="auto" w:fill="auto"/>
        <w:spacing w:before="0" w:after="548" w:line="270" w:lineRule="exact"/>
        <w:ind w:firstLine="0"/>
      </w:pPr>
      <w:r>
        <w:t xml:space="preserve">kontaktní osoba: </w:t>
      </w:r>
      <w:r w:rsidR="00F179CE">
        <w:t>xxxxxxxxxxxx</w:t>
      </w:r>
    </w:p>
    <w:p w:rsidR="00F321FB" w:rsidRDefault="00B51E9C">
      <w:pPr>
        <w:pStyle w:val="Zkladntext20"/>
        <w:shd w:val="clear" w:color="auto" w:fill="auto"/>
        <w:spacing w:before="0" w:after="476" w:line="260" w:lineRule="exact"/>
        <w:ind w:right="320" w:firstLine="0"/>
        <w:jc w:val="right"/>
      </w:pPr>
      <w:r>
        <w:t xml:space="preserve">dále jen </w:t>
      </w:r>
      <w:r>
        <w:rPr>
          <w:rStyle w:val="Zkladntext213ptTun"/>
        </w:rPr>
        <w:t>(„nájemce</w:t>
      </w:r>
      <w:r>
        <w:rPr>
          <w:rStyle w:val="Zkladntext213ptTun"/>
          <w:vertAlign w:val="superscript"/>
        </w:rPr>
        <w:t>1</w:t>
      </w:r>
      <w:r>
        <w:rPr>
          <w:rStyle w:val="Zkladntext213ptTun"/>
        </w:rPr>
        <w:t xml:space="preserve">') </w:t>
      </w:r>
      <w:r>
        <w:t>na straně druhé</w:t>
      </w:r>
    </w:p>
    <w:p w:rsidR="00F321FB" w:rsidRDefault="00B51E9C">
      <w:pPr>
        <w:pStyle w:val="Zkladntext20"/>
        <w:shd w:val="clear" w:color="auto" w:fill="auto"/>
        <w:spacing w:before="0" w:after="493" w:line="240" w:lineRule="exact"/>
        <w:ind w:firstLine="0"/>
      </w:pPr>
      <w:r>
        <w:t>uzavřely níže uvedeného dne, měsíce a roku tuto</w:t>
      </w:r>
    </w:p>
    <w:p w:rsidR="00F321FB" w:rsidRDefault="00B51E9C">
      <w:pPr>
        <w:pStyle w:val="Nadpis20"/>
        <w:keepNext/>
        <w:keepLines/>
        <w:shd w:val="clear" w:color="auto" w:fill="auto"/>
        <w:spacing w:before="0" w:after="56" w:line="260" w:lineRule="exact"/>
        <w:ind w:right="80"/>
      </w:pPr>
      <w:bookmarkStart w:id="3" w:name="bookmark3"/>
      <w:r>
        <w:t>smlouvu o nájmu movité věci</w:t>
      </w:r>
      <w:bookmarkEnd w:id="3"/>
    </w:p>
    <w:p w:rsidR="00F321FB" w:rsidRDefault="00B51E9C">
      <w:pPr>
        <w:pStyle w:val="Zkladntext30"/>
        <w:shd w:val="clear" w:color="auto" w:fill="auto"/>
        <w:spacing w:after="763" w:line="240" w:lineRule="exact"/>
        <w:ind w:right="80"/>
        <w:jc w:val="center"/>
      </w:pPr>
      <w:r>
        <w:rPr>
          <w:rStyle w:val="Zkladntext3Netun"/>
        </w:rPr>
        <w:t xml:space="preserve">(dále jen </w:t>
      </w:r>
      <w:r>
        <w:t>„smlouva")</w:t>
      </w:r>
    </w:p>
    <w:p w:rsidR="00F321FB" w:rsidRDefault="00B51E9C">
      <w:pPr>
        <w:pStyle w:val="Nadpis30"/>
        <w:keepNext/>
        <w:keepLines/>
        <w:shd w:val="clear" w:color="auto" w:fill="auto"/>
        <w:spacing w:after="214" w:line="240" w:lineRule="exact"/>
        <w:ind w:right="80"/>
      </w:pPr>
      <w:bookmarkStart w:id="4" w:name="bookmark4"/>
      <w:r>
        <w:t>Účel a předmět smlouvy</w:t>
      </w:r>
      <w:bookmarkEnd w:id="4"/>
    </w:p>
    <w:p w:rsidR="00F321FB" w:rsidRDefault="00B51E9C">
      <w:pPr>
        <w:pStyle w:val="Zkladntext20"/>
        <w:shd w:val="clear" w:color="auto" w:fill="auto"/>
        <w:spacing w:before="0"/>
        <w:ind w:firstLine="760"/>
        <w:jc w:val="both"/>
        <w:sectPr w:rsidR="00F321FB">
          <w:pgSz w:w="11900" w:h="16840"/>
          <w:pgMar w:top="1830" w:right="1374" w:bottom="1351" w:left="1083" w:header="0" w:footer="3" w:gutter="0"/>
          <w:cols w:space="720"/>
          <w:noEndnote/>
          <w:docGrid w:linePitch="360"/>
        </w:sectPr>
      </w:pPr>
      <w:r>
        <w:t>Předmětem této smlouvy je závazek pronajímatele pronajmout nájemci za podmínek a na dobu stanovenou touto smlouvou zařízení blíže specifikované v čl. II této smlouvy a závazek nájemce za už</w:t>
      </w:r>
      <w:r>
        <w:t>ívání pronajatého zařízení hradit pronajímateli nájemné ve výši a způsobem stanovenými touto smlouvou.</w:t>
      </w:r>
    </w:p>
    <w:p w:rsidR="00F321FB" w:rsidRDefault="00B51E9C">
      <w:pPr>
        <w:pStyle w:val="Nadpis30"/>
        <w:keepNext/>
        <w:keepLines/>
        <w:shd w:val="clear" w:color="auto" w:fill="auto"/>
        <w:spacing w:after="210" w:line="240" w:lineRule="exact"/>
        <w:ind w:left="40"/>
      </w:pPr>
      <w:bookmarkStart w:id="5" w:name="bookmark5"/>
      <w:r>
        <w:lastRenderedPageBreak/>
        <w:t>Předmět nájmu a základní smluvní podmínky</w:t>
      </w:r>
      <w:bookmarkEnd w:id="5"/>
    </w:p>
    <w:p w:rsidR="00F321FB" w:rsidRDefault="00F179CE">
      <w:pPr>
        <w:pStyle w:val="Zkladntext20"/>
        <w:shd w:val="clear" w:color="auto" w:fill="auto"/>
        <w:spacing w:before="0"/>
        <w:ind w:left="520" w:right="260" w:hanging="360"/>
        <w:jc w:val="both"/>
      </w:pPr>
      <w:r>
        <w:t>/1/</w:t>
      </w:r>
      <w:r w:rsidR="00B51E9C">
        <w:t xml:space="preserve"> Pronajímatel v souladu s touto smlouvou přenechává nájemci do nájmu níže uvedené zařízení / přístroj spolu s příslušenstvím/ (dále jen </w:t>
      </w:r>
      <w:r w:rsidR="00B51E9C">
        <w:rPr>
          <w:rStyle w:val="Zkladntext2Tun"/>
        </w:rPr>
        <w:t xml:space="preserve">„předmět nájmu") </w:t>
      </w:r>
      <w:r w:rsidR="00B51E9C">
        <w:t>a nájemce od pronajímatele níže uvedený předmět nájmu do nájmu přijímá: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08"/>
        <w:gridCol w:w="4835"/>
      </w:tblGrid>
      <w:tr w:rsidR="00F321FB">
        <w:tblPrEx>
          <w:tblCellMar>
            <w:top w:w="0" w:type="dxa"/>
            <w:bottom w:w="0" w:type="dxa"/>
          </w:tblCellMar>
        </w:tblPrEx>
        <w:trPr>
          <w:trHeight w:hRule="exact" w:val="367"/>
          <w:jc w:val="center"/>
        </w:trPr>
        <w:tc>
          <w:tcPr>
            <w:tcW w:w="4608" w:type="dxa"/>
            <w:tcBorders>
              <w:top w:val="single" w:sz="4" w:space="0" w:color="auto"/>
              <w:lef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Tun0"/>
              </w:rPr>
              <w:t>Typ stroje / příslušenství</w:t>
            </w:r>
          </w:p>
        </w:tc>
        <w:tc>
          <w:tcPr>
            <w:tcW w:w="4835" w:type="dxa"/>
            <w:tcBorders>
              <w:top w:val="single" w:sz="4" w:space="0" w:color="auto"/>
              <w:left w:val="single" w:sz="4" w:space="0" w:color="auto"/>
              <w:righ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Tun0"/>
              </w:rPr>
              <w:t>Výro</w:t>
            </w:r>
            <w:r>
              <w:rPr>
                <w:rStyle w:val="Zkladntext2Tun0"/>
              </w:rPr>
              <w:t>bní číslo</w:t>
            </w:r>
          </w:p>
        </w:tc>
      </w:tr>
      <w:tr w:rsidR="00F321FB">
        <w:tblPrEx>
          <w:tblCellMar>
            <w:top w:w="0" w:type="dxa"/>
            <w:bottom w:w="0" w:type="dxa"/>
          </w:tblCellMar>
        </w:tblPrEx>
        <w:trPr>
          <w:trHeight w:hRule="exact" w:val="349"/>
          <w:jc w:val="center"/>
        </w:trPr>
        <w:tc>
          <w:tcPr>
            <w:tcW w:w="4608" w:type="dxa"/>
            <w:tcBorders>
              <w:top w:val="single" w:sz="4" w:space="0" w:color="auto"/>
              <w:lef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1"/>
              </w:rPr>
              <w:t>Konica Minolta Bizhub C360</w:t>
            </w:r>
          </w:p>
        </w:tc>
        <w:tc>
          <w:tcPr>
            <w:tcW w:w="4835" w:type="dxa"/>
            <w:tcBorders>
              <w:top w:val="single" w:sz="4" w:space="0" w:color="auto"/>
              <w:left w:val="single" w:sz="4" w:space="0" w:color="auto"/>
              <w:righ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1"/>
              </w:rPr>
              <w:t>A0ED021010268</w:t>
            </w:r>
          </w:p>
        </w:tc>
      </w:tr>
      <w:tr w:rsidR="00F321FB">
        <w:tblPrEx>
          <w:tblCellMar>
            <w:top w:w="0" w:type="dxa"/>
            <w:bottom w:w="0" w:type="dxa"/>
          </w:tblCellMar>
        </w:tblPrEx>
        <w:trPr>
          <w:trHeight w:hRule="exact" w:val="353"/>
          <w:jc w:val="center"/>
        </w:trPr>
        <w:tc>
          <w:tcPr>
            <w:tcW w:w="4608" w:type="dxa"/>
            <w:tcBorders>
              <w:top w:val="single" w:sz="4" w:space="0" w:color="auto"/>
              <w:lef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1"/>
              </w:rPr>
              <w:t>+ podavač dokumentů DF-617</w:t>
            </w:r>
          </w:p>
        </w:tc>
        <w:tc>
          <w:tcPr>
            <w:tcW w:w="4835" w:type="dxa"/>
            <w:tcBorders>
              <w:top w:val="single" w:sz="4" w:space="0" w:color="auto"/>
              <w:left w:val="single" w:sz="4" w:space="0" w:color="auto"/>
              <w:right w:val="single" w:sz="4" w:space="0" w:color="auto"/>
            </w:tcBorders>
            <w:shd w:val="clear" w:color="auto" w:fill="FFFFFF"/>
          </w:tcPr>
          <w:p w:rsidR="00F321FB" w:rsidRDefault="00F321FB">
            <w:pPr>
              <w:framePr w:w="9443" w:wrap="notBeside" w:vAnchor="text" w:hAnchor="text" w:xAlign="center" w:y="1"/>
              <w:rPr>
                <w:sz w:val="10"/>
                <w:szCs w:val="10"/>
              </w:rPr>
            </w:pPr>
          </w:p>
        </w:tc>
      </w:tr>
      <w:tr w:rsidR="00F321FB">
        <w:tblPrEx>
          <w:tblCellMar>
            <w:top w:w="0" w:type="dxa"/>
            <w:bottom w:w="0" w:type="dxa"/>
          </w:tblCellMar>
        </w:tblPrEx>
        <w:trPr>
          <w:trHeight w:hRule="exact" w:val="349"/>
          <w:jc w:val="center"/>
        </w:trPr>
        <w:tc>
          <w:tcPr>
            <w:tcW w:w="4608" w:type="dxa"/>
            <w:tcBorders>
              <w:top w:val="single" w:sz="4" w:space="0" w:color="auto"/>
              <w:lef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1"/>
              </w:rPr>
              <w:t>+ velkokapacitní zásobník papíru PC-408</w:t>
            </w:r>
          </w:p>
        </w:tc>
        <w:tc>
          <w:tcPr>
            <w:tcW w:w="4835" w:type="dxa"/>
            <w:tcBorders>
              <w:top w:val="single" w:sz="4" w:space="0" w:color="auto"/>
              <w:left w:val="single" w:sz="4" w:space="0" w:color="auto"/>
              <w:right w:val="single" w:sz="4" w:space="0" w:color="auto"/>
            </w:tcBorders>
            <w:shd w:val="clear" w:color="auto" w:fill="FFFFFF"/>
          </w:tcPr>
          <w:p w:rsidR="00F321FB" w:rsidRDefault="00F321FB">
            <w:pPr>
              <w:framePr w:w="9443" w:wrap="notBeside" w:vAnchor="text" w:hAnchor="text" w:xAlign="center" w:y="1"/>
              <w:rPr>
                <w:sz w:val="10"/>
                <w:szCs w:val="10"/>
              </w:rPr>
            </w:pPr>
          </w:p>
        </w:tc>
      </w:tr>
      <w:tr w:rsidR="00F321FB">
        <w:tblPrEx>
          <w:tblCellMar>
            <w:top w:w="0" w:type="dxa"/>
            <w:bottom w:w="0" w:type="dxa"/>
          </w:tblCellMar>
        </w:tblPrEx>
        <w:trPr>
          <w:trHeight w:hRule="exact" w:val="353"/>
          <w:jc w:val="center"/>
        </w:trPr>
        <w:tc>
          <w:tcPr>
            <w:tcW w:w="4608" w:type="dxa"/>
            <w:tcBorders>
              <w:top w:val="single" w:sz="4" w:space="0" w:color="auto"/>
              <w:left w:val="single" w:sz="4" w:space="0" w:color="auto"/>
            </w:tcBorders>
            <w:shd w:val="clear" w:color="auto" w:fill="FFFFFF"/>
          </w:tcPr>
          <w:p w:rsidR="00F321FB" w:rsidRDefault="00B51E9C">
            <w:pPr>
              <w:pStyle w:val="Zkladntext20"/>
              <w:framePr w:w="9443" w:wrap="notBeside" w:vAnchor="text" w:hAnchor="text" w:xAlign="center" w:y="1"/>
              <w:shd w:val="clear" w:color="auto" w:fill="auto"/>
              <w:spacing w:before="0" w:line="240" w:lineRule="exact"/>
              <w:ind w:firstLine="0"/>
            </w:pPr>
            <w:r>
              <w:rPr>
                <w:rStyle w:val="Zkladntext21"/>
              </w:rPr>
              <w:t>+ finišer se sešíváním FS-527</w:t>
            </w:r>
          </w:p>
        </w:tc>
        <w:tc>
          <w:tcPr>
            <w:tcW w:w="4835" w:type="dxa"/>
            <w:tcBorders>
              <w:top w:val="single" w:sz="4" w:space="0" w:color="auto"/>
              <w:left w:val="single" w:sz="4" w:space="0" w:color="auto"/>
              <w:right w:val="single" w:sz="4" w:space="0" w:color="auto"/>
            </w:tcBorders>
            <w:shd w:val="clear" w:color="auto" w:fill="FFFFFF"/>
          </w:tcPr>
          <w:p w:rsidR="00F321FB" w:rsidRDefault="00F321FB">
            <w:pPr>
              <w:framePr w:w="9443" w:wrap="notBeside" w:vAnchor="text" w:hAnchor="text" w:xAlign="center" w:y="1"/>
              <w:rPr>
                <w:sz w:val="10"/>
                <w:szCs w:val="10"/>
              </w:rPr>
            </w:pPr>
          </w:p>
        </w:tc>
      </w:tr>
      <w:tr w:rsidR="00F321FB">
        <w:tblPrEx>
          <w:tblCellMar>
            <w:top w:w="0" w:type="dxa"/>
            <w:bottom w:w="0" w:type="dxa"/>
          </w:tblCellMar>
        </w:tblPrEx>
        <w:trPr>
          <w:trHeight w:hRule="exact" w:val="367"/>
          <w:jc w:val="center"/>
        </w:trPr>
        <w:tc>
          <w:tcPr>
            <w:tcW w:w="4608" w:type="dxa"/>
            <w:tcBorders>
              <w:top w:val="single" w:sz="4" w:space="0" w:color="auto"/>
              <w:left w:val="single" w:sz="4" w:space="0" w:color="auto"/>
              <w:bottom w:val="single" w:sz="4" w:space="0" w:color="auto"/>
            </w:tcBorders>
            <w:shd w:val="clear" w:color="auto" w:fill="FFFFFF"/>
          </w:tcPr>
          <w:p w:rsidR="00F321FB" w:rsidRDefault="00F321FB">
            <w:pPr>
              <w:framePr w:w="9443" w:wrap="notBeside" w:vAnchor="text" w:hAnchor="text" w:xAlign="center" w:y="1"/>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F321FB" w:rsidRDefault="00F321FB">
            <w:pPr>
              <w:framePr w:w="9443" w:wrap="notBeside" w:vAnchor="text" w:hAnchor="text" w:xAlign="center" w:y="1"/>
              <w:rPr>
                <w:sz w:val="10"/>
                <w:szCs w:val="10"/>
              </w:rPr>
            </w:pPr>
          </w:p>
        </w:tc>
      </w:tr>
    </w:tbl>
    <w:p w:rsidR="00F321FB" w:rsidRDefault="00B51E9C">
      <w:pPr>
        <w:pStyle w:val="Titulektabulky0"/>
        <w:framePr w:w="9443" w:wrap="notBeside" w:vAnchor="text" w:hAnchor="text" w:xAlign="center" w:y="1"/>
        <w:shd w:val="clear" w:color="auto" w:fill="auto"/>
        <w:spacing w:line="240" w:lineRule="exact"/>
      </w:pPr>
      <w:r>
        <w:t>Smluvní podmínky:</w:t>
      </w:r>
    </w:p>
    <w:p w:rsidR="00F321FB" w:rsidRDefault="00F321FB">
      <w:pPr>
        <w:framePr w:w="9443" w:wrap="notBeside" w:vAnchor="text" w:hAnchor="text" w:xAlign="center" w:y="1"/>
        <w:rPr>
          <w:sz w:val="2"/>
          <w:szCs w:val="2"/>
        </w:rPr>
      </w:pPr>
    </w:p>
    <w:p w:rsidR="00F321FB" w:rsidRDefault="00F321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83"/>
        <w:gridCol w:w="4831"/>
      </w:tblGrid>
      <w:tr w:rsidR="00F321FB">
        <w:tblPrEx>
          <w:tblCellMar>
            <w:top w:w="0" w:type="dxa"/>
            <w:bottom w:w="0" w:type="dxa"/>
          </w:tblCellMar>
        </w:tblPrEx>
        <w:trPr>
          <w:trHeight w:hRule="exact" w:val="425"/>
          <w:jc w:val="center"/>
        </w:trPr>
        <w:tc>
          <w:tcPr>
            <w:tcW w:w="4583" w:type="dxa"/>
            <w:tcBorders>
              <w:top w:val="single" w:sz="4" w:space="0" w:color="auto"/>
              <w:lef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Základní měsíční nájemné</w:t>
            </w:r>
          </w:p>
        </w:tc>
        <w:tc>
          <w:tcPr>
            <w:tcW w:w="4831" w:type="dxa"/>
            <w:tcBorders>
              <w:top w:val="single" w:sz="4" w:space="0" w:color="auto"/>
              <w:left w:val="single" w:sz="4" w:space="0" w:color="auto"/>
              <w:right w:val="single" w:sz="4" w:space="0" w:color="auto"/>
            </w:tcBorders>
            <w:shd w:val="clear" w:color="auto" w:fill="FFFFFF"/>
          </w:tcPr>
          <w:p w:rsidR="00F321FB" w:rsidRDefault="00F179CE">
            <w:pPr>
              <w:pStyle w:val="Zkladntext20"/>
              <w:framePr w:w="9414" w:wrap="notBeside" w:vAnchor="text" w:hAnchor="text" w:xAlign="center" w:y="1"/>
              <w:shd w:val="clear" w:color="auto" w:fill="auto"/>
              <w:spacing w:before="0" w:line="240" w:lineRule="exact"/>
              <w:ind w:left="1680" w:firstLine="0"/>
            </w:pPr>
            <w:r>
              <w:rPr>
                <w:rStyle w:val="Zkladntext2Tun0"/>
              </w:rPr>
              <w:t>xxxxxxx</w:t>
            </w:r>
            <w:r w:rsidR="00B51E9C">
              <w:rPr>
                <w:rStyle w:val="Zkladntext2Tun0"/>
              </w:rPr>
              <w:t xml:space="preserve"> Kč bez DPH</w:t>
            </w:r>
          </w:p>
        </w:tc>
      </w:tr>
      <w:tr w:rsidR="00F321FB">
        <w:tblPrEx>
          <w:tblCellMar>
            <w:top w:w="0" w:type="dxa"/>
            <w:bottom w:w="0" w:type="dxa"/>
          </w:tblCellMar>
        </w:tblPrEx>
        <w:trPr>
          <w:trHeight w:hRule="exact" w:val="414"/>
          <w:jc w:val="center"/>
        </w:trPr>
        <w:tc>
          <w:tcPr>
            <w:tcW w:w="4583" w:type="dxa"/>
            <w:tcBorders>
              <w:top w:val="single" w:sz="4" w:space="0" w:color="auto"/>
              <w:lef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Dovoz Zařízení</w:t>
            </w:r>
          </w:p>
        </w:tc>
        <w:tc>
          <w:tcPr>
            <w:tcW w:w="4831" w:type="dxa"/>
            <w:tcBorders>
              <w:top w:val="single" w:sz="4" w:space="0" w:color="auto"/>
              <w:left w:val="single" w:sz="4" w:space="0" w:color="auto"/>
              <w:right w:val="single" w:sz="4" w:space="0" w:color="auto"/>
            </w:tcBorders>
            <w:shd w:val="clear" w:color="auto" w:fill="FFFFFF"/>
          </w:tcPr>
          <w:p w:rsidR="00F321FB" w:rsidRDefault="00F179CE">
            <w:pPr>
              <w:pStyle w:val="Zkladntext20"/>
              <w:framePr w:w="9414" w:wrap="notBeside" w:vAnchor="text" w:hAnchor="text" w:xAlign="center" w:y="1"/>
              <w:shd w:val="clear" w:color="auto" w:fill="auto"/>
              <w:spacing w:before="0" w:line="240" w:lineRule="exact"/>
              <w:ind w:left="2500" w:firstLine="0"/>
            </w:pPr>
            <w:r>
              <w:rPr>
                <w:rStyle w:val="Zkladntext2Tun0"/>
              </w:rPr>
              <w:t>xxx</w:t>
            </w:r>
            <w:r w:rsidR="00B51E9C">
              <w:rPr>
                <w:rStyle w:val="Zkladntext2Tun0"/>
              </w:rPr>
              <w:t xml:space="preserve"> Kč</w:t>
            </w:r>
          </w:p>
        </w:tc>
      </w:tr>
      <w:tr w:rsidR="00F321FB">
        <w:tblPrEx>
          <w:tblCellMar>
            <w:top w:w="0" w:type="dxa"/>
            <w:bottom w:w="0" w:type="dxa"/>
          </w:tblCellMar>
        </w:tblPrEx>
        <w:trPr>
          <w:trHeight w:hRule="exact" w:val="414"/>
          <w:jc w:val="center"/>
        </w:trPr>
        <w:tc>
          <w:tcPr>
            <w:tcW w:w="4583" w:type="dxa"/>
            <w:tcBorders>
              <w:top w:val="single" w:sz="4" w:space="0" w:color="auto"/>
              <w:lef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 xml:space="preserve">Instalační </w:t>
            </w:r>
            <w:r>
              <w:rPr>
                <w:rStyle w:val="Zkladntext2Tun0"/>
              </w:rPr>
              <w:t>poplatek</w:t>
            </w:r>
          </w:p>
        </w:tc>
        <w:tc>
          <w:tcPr>
            <w:tcW w:w="4831" w:type="dxa"/>
            <w:tcBorders>
              <w:top w:val="single" w:sz="4" w:space="0" w:color="auto"/>
              <w:left w:val="single" w:sz="4" w:space="0" w:color="auto"/>
              <w:right w:val="single" w:sz="4" w:space="0" w:color="auto"/>
            </w:tcBorders>
            <w:shd w:val="clear" w:color="auto" w:fill="FFFFFF"/>
          </w:tcPr>
          <w:p w:rsidR="00F321FB" w:rsidRDefault="00F179CE">
            <w:pPr>
              <w:pStyle w:val="Zkladntext20"/>
              <w:framePr w:w="9414" w:wrap="notBeside" w:vAnchor="text" w:hAnchor="text" w:xAlign="center" w:y="1"/>
              <w:shd w:val="clear" w:color="auto" w:fill="auto"/>
              <w:spacing w:before="0" w:line="240" w:lineRule="exact"/>
              <w:ind w:right="1000" w:firstLine="0"/>
              <w:jc w:val="right"/>
            </w:pPr>
            <w:r>
              <w:rPr>
                <w:rStyle w:val="Zkladntext2Tun0"/>
              </w:rPr>
              <w:t>xxxxx</w:t>
            </w:r>
            <w:r w:rsidR="00B51E9C">
              <w:rPr>
                <w:rStyle w:val="Zkladntext2Tun0"/>
              </w:rPr>
              <w:t xml:space="preserve"> Kč / hod. bez DPH,</w:t>
            </w:r>
          </w:p>
        </w:tc>
      </w:tr>
      <w:tr w:rsidR="00F321FB">
        <w:tblPrEx>
          <w:tblCellMar>
            <w:top w:w="0" w:type="dxa"/>
            <w:bottom w:w="0" w:type="dxa"/>
          </w:tblCellMar>
        </w:tblPrEx>
        <w:trPr>
          <w:trHeight w:hRule="exact" w:val="281"/>
          <w:jc w:val="center"/>
        </w:trPr>
        <w:tc>
          <w:tcPr>
            <w:tcW w:w="4583" w:type="dxa"/>
            <w:vMerge w:val="restart"/>
            <w:tcBorders>
              <w:top w:val="single" w:sz="4" w:space="0" w:color="auto"/>
              <w:lef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8" w:lineRule="exact"/>
              <w:ind w:firstLine="0"/>
            </w:pPr>
            <w:r>
              <w:rPr>
                <w:rStyle w:val="Zkladntext2Tun0"/>
              </w:rPr>
              <w:t>Cena za výtisky A4: míra pokrytí barvou 0,1-30%</w:t>
            </w:r>
          </w:p>
        </w:tc>
        <w:tc>
          <w:tcPr>
            <w:tcW w:w="4831" w:type="dxa"/>
            <w:tcBorders>
              <w:top w:val="single" w:sz="4" w:space="0" w:color="auto"/>
              <w:left w:val="single" w:sz="4" w:space="0" w:color="auto"/>
              <w:right w:val="single" w:sz="4" w:space="0" w:color="auto"/>
            </w:tcBorders>
            <w:shd w:val="clear" w:color="auto" w:fill="FFFFFF"/>
          </w:tcPr>
          <w:p w:rsidR="00F321FB" w:rsidRDefault="00B51E9C" w:rsidP="00F179CE">
            <w:pPr>
              <w:pStyle w:val="Zkladntext20"/>
              <w:framePr w:w="9414" w:wrap="notBeside" w:vAnchor="text" w:hAnchor="text" w:xAlign="center" w:y="1"/>
              <w:shd w:val="clear" w:color="auto" w:fill="auto"/>
              <w:spacing w:before="0" w:line="240" w:lineRule="exact"/>
              <w:ind w:right="1000" w:firstLine="0"/>
              <w:jc w:val="right"/>
            </w:pPr>
            <w:r>
              <w:rPr>
                <w:rStyle w:val="Zkladntext2Tun0"/>
              </w:rPr>
              <w:t xml:space="preserve">Černobílé </w:t>
            </w:r>
            <w:r w:rsidR="00F179CE">
              <w:rPr>
                <w:rStyle w:val="Zkladntext2Tun0"/>
              </w:rPr>
              <w:t>xxxx</w:t>
            </w:r>
            <w:r>
              <w:rPr>
                <w:rStyle w:val="Zkladntext2Tun0"/>
              </w:rPr>
              <w:t xml:space="preserve"> Kč bez DPH</w:t>
            </w:r>
          </w:p>
        </w:tc>
      </w:tr>
      <w:tr w:rsidR="00F321FB">
        <w:tblPrEx>
          <w:tblCellMar>
            <w:top w:w="0" w:type="dxa"/>
            <w:bottom w:w="0" w:type="dxa"/>
          </w:tblCellMar>
        </w:tblPrEx>
        <w:trPr>
          <w:trHeight w:hRule="exact" w:val="259"/>
          <w:jc w:val="center"/>
        </w:trPr>
        <w:tc>
          <w:tcPr>
            <w:tcW w:w="4583" w:type="dxa"/>
            <w:vMerge/>
            <w:tcBorders>
              <w:left w:val="single" w:sz="4" w:space="0" w:color="auto"/>
            </w:tcBorders>
            <w:shd w:val="clear" w:color="auto" w:fill="FFFFFF"/>
            <w:vAlign w:val="bottom"/>
          </w:tcPr>
          <w:p w:rsidR="00F321FB" w:rsidRDefault="00F321FB">
            <w:pPr>
              <w:framePr w:w="9414" w:wrap="notBeside" w:vAnchor="text" w:hAnchor="text" w:xAlign="center" w:y="1"/>
            </w:pPr>
          </w:p>
        </w:tc>
        <w:tc>
          <w:tcPr>
            <w:tcW w:w="4831" w:type="dxa"/>
            <w:tcBorders>
              <w:top w:val="single" w:sz="4" w:space="0" w:color="auto"/>
              <w:left w:val="single" w:sz="4" w:space="0" w:color="auto"/>
              <w:right w:val="single" w:sz="4" w:space="0" w:color="auto"/>
            </w:tcBorders>
            <w:shd w:val="clear" w:color="auto" w:fill="FFFFFF"/>
            <w:vAlign w:val="bottom"/>
          </w:tcPr>
          <w:p w:rsidR="00F321FB" w:rsidRDefault="00B51E9C" w:rsidP="00F179CE">
            <w:pPr>
              <w:pStyle w:val="Zkladntext20"/>
              <w:framePr w:w="9414" w:wrap="notBeside" w:vAnchor="text" w:hAnchor="text" w:xAlign="center" w:y="1"/>
              <w:shd w:val="clear" w:color="auto" w:fill="auto"/>
              <w:spacing w:before="0" w:line="240" w:lineRule="exact"/>
              <w:ind w:right="1000" w:firstLine="0"/>
              <w:jc w:val="right"/>
            </w:pPr>
            <w:r>
              <w:rPr>
                <w:rStyle w:val="Zkladntext2Tun0"/>
              </w:rPr>
              <w:t xml:space="preserve">Barevné </w:t>
            </w:r>
            <w:r w:rsidR="00F179CE">
              <w:rPr>
                <w:rStyle w:val="Zkladntext2Tun0"/>
              </w:rPr>
              <w:t>xxxx</w:t>
            </w:r>
            <w:r>
              <w:rPr>
                <w:rStyle w:val="Zkladntext2Tun0"/>
              </w:rPr>
              <w:t xml:space="preserve"> Kč bez DPH</w:t>
            </w:r>
          </w:p>
        </w:tc>
      </w:tr>
      <w:tr w:rsidR="00F321FB">
        <w:tblPrEx>
          <w:tblCellMar>
            <w:top w:w="0" w:type="dxa"/>
            <w:bottom w:w="0" w:type="dxa"/>
          </w:tblCellMar>
        </w:tblPrEx>
        <w:trPr>
          <w:trHeight w:hRule="exact" w:val="511"/>
          <w:jc w:val="center"/>
        </w:trPr>
        <w:tc>
          <w:tcPr>
            <w:tcW w:w="4583" w:type="dxa"/>
            <w:tcBorders>
              <w:top w:val="single" w:sz="4" w:space="0" w:color="auto"/>
              <w:lef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míra pokrytí barvou nad 30%</w:t>
            </w:r>
          </w:p>
        </w:tc>
        <w:tc>
          <w:tcPr>
            <w:tcW w:w="4831" w:type="dxa"/>
            <w:tcBorders>
              <w:top w:val="single" w:sz="4" w:space="0" w:color="auto"/>
              <w:left w:val="single" w:sz="4" w:space="0" w:color="auto"/>
              <w:right w:val="single" w:sz="4" w:space="0" w:color="auto"/>
            </w:tcBorders>
            <w:shd w:val="clear" w:color="auto" w:fill="FFFFFF"/>
          </w:tcPr>
          <w:p w:rsidR="00F321FB" w:rsidRDefault="00B51E9C" w:rsidP="00F179CE">
            <w:pPr>
              <w:pStyle w:val="Zkladntext20"/>
              <w:framePr w:w="9414" w:wrap="notBeside" w:vAnchor="text" w:hAnchor="text" w:xAlign="center" w:y="1"/>
              <w:shd w:val="clear" w:color="auto" w:fill="auto"/>
              <w:spacing w:before="0" w:line="252" w:lineRule="exact"/>
              <w:ind w:firstLine="0"/>
            </w:pPr>
            <w:r>
              <w:rPr>
                <w:rStyle w:val="Zkladntext2Tun0"/>
              </w:rPr>
              <w:t xml:space="preserve">Za každé 1 % se přičítá </w:t>
            </w:r>
            <w:r w:rsidR="00F179CE">
              <w:rPr>
                <w:rStyle w:val="Zkladntext2Tun0"/>
              </w:rPr>
              <w:t>xxx</w:t>
            </w:r>
            <w:r>
              <w:rPr>
                <w:rStyle w:val="Zkladntext2Tun0"/>
              </w:rPr>
              <w:t xml:space="preserve"> Kč / výtisk bez DPH</w:t>
            </w:r>
          </w:p>
        </w:tc>
      </w:tr>
      <w:tr w:rsidR="00F321FB">
        <w:tblPrEx>
          <w:tblCellMar>
            <w:top w:w="0" w:type="dxa"/>
            <w:bottom w:w="0" w:type="dxa"/>
          </w:tblCellMar>
        </w:tblPrEx>
        <w:trPr>
          <w:trHeight w:hRule="exact" w:val="259"/>
          <w:jc w:val="center"/>
        </w:trPr>
        <w:tc>
          <w:tcPr>
            <w:tcW w:w="4583" w:type="dxa"/>
            <w:tcBorders>
              <w:top w:val="single" w:sz="4" w:space="0" w:color="auto"/>
              <w:lef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Doba trvání smlouvy</w:t>
            </w:r>
          </w:p>
        </w:tc>
        <w:tc>
          <w:tcPr>
            <w:tcW w:w="4831" w:type="dxa"/>
            <w:tcBorders>
              <w:top w:val="single" w:sz="4" w:space="0" w:color="auto"/>
              <w:left w:val="single" w:sz="4" w:space="0" w:color="auto"/>
              <w:righ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jc w:val="center"/>
            </w:pPr>
            <w:r>
              <w:rPr>
                <w:rStyle w:val="Zkladntext2Tun0"/>
              </w:rPr>
              <w:t>Na dobu neurčitou</w:t>
            </w:r>
          </w:p>
        </w:tc>
      </w:tr>
      <w:tr w:rsidR="00F321FB">
        <w:tblPrEx>
          <w:tblCellMar>
            <w:top w:w="0" w:type="dxa"/>
            <w:bottom w:w="0" w:type="dxa"/>
          </w:tblCellMar>
        </w:tblPrEx>
        <w:trPr>
          <w:trHeight w:hRule="exact" w:val="259"/>
          <w:jc w:val="center"/>
        </w:trPr>
        <w:tc>
          <w:tcPr>
            <w:tcW w:w="4583" w:type="dxa"/>
            <w:tcBorders>
              <w:top w:val="single" w:sz="4" w:space="0" w:color="auto"/>
              <w:lef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Datum</w:t>
            </w:r>
            <w:r>
              <w:rPr>
                <w:rStyle w:val="Zkladntext2Tun0"/>
              </w:rPr>
              <w:t xml:space="preserve"> počátku nájmu</w:t>
            </w:r>
          </w:p>
        </w:tc>
        <w:tc>
          <w:tcPr>
            <w:tcW w:w="4831" w:type="dxa"/>
            <w:tcBorders>
              <w:top w:val="single" w:sz="4" w:space="0" w:color="auto"/>
              <w:left w:val="single" w:sz="4" w:space="0" w:color="auto"/>
              <w:right w:val="single" w:sz="4" w:space="0" w:color="auto"/>
            </w:tcBorders>
            <w:shd w:val="clear" w:color="auto" w:fill="FFFFFF"/>
          </w:tcPr>
          <w:p w:rsidR="00F321FB" w:rsidRDefault="00F321FB">
            <w:pPr>
              <w:framePr w:w="9414" w:wrap="notBeside" w:vAnchor="text" w:hAnchor="text" w:xAlign="center" w:y="1"/>
              <w:rPr>
                <w:sz w:val="10"/>
                <w:szCs w:val="10"/>
              </w:rPr>
            </w:pPr>
          </w:p>
        </w:tc>
      </w:tr>
      <w:tr w:rsidR="00F321FB">
        <w:tblPrEx>
          <w:tblCellMar>
            <w:top w:w="0" w:type="dxa"/>
            <w:bottom w:w="0" w:type="dxa"/>
          </w:tblCellMar>
        </w:tblPrEx>
        <w:trPr>
          <w:trHeight w:hRule="exact" w:val="259"/>
          <w:jc w:val="center"/>
        </w:trPr>
        <w:tc>
          <w:tcPr>
            <w:tcW w:w="4583" w:type="dxa"/>
            <w:tcBorders>
              <w:top w:val="single" w:sz="4" w:space="0" w:color="auto"/>
              <w:lef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Datum ukončení nájmu</w:t>
            </w:r>
          </w:p>
        </w:tc>
        <w:tc>
          <w:tcPr>
            <w:tcW w:w="4831" w:type="dxa"/>
            <w:tcBorders>
              <w:top w:val="single" w:sz="4" w:space="0" w:color="auto"/>
              <w:left w:val="single" w:sz="4" w:space="0" w:color="auto"/>
              <w:right w:val="single" w:sz="4" w:space="0" w:color="auto"/>
            </w:tcBorders>
            <w:shd w:val="clear" w:color="auto" w:fill="FFFFFF"/>
          </w:tcPr>
          <w:p w:rsidR="00F321FB" w:rsidRDefault="00F321FB">
            <w:pPr>
              <w:framePr w:w="9414" w:wrap="notBeside" w:vAnchor="text" w:hAnchor="text" w:xAlign="center" w:y="1"/>
              <w:rPr>
                <w:sz w:val="10"/>
                <w:szCs w:val="10"/>
              </w:rPr>
            </w:pPr>
          </w:p>
        </w:tc>
      </w:tr>
      <w:tr w:rsidR="00F321FB">
        <w:tblPrEx>
          <w:tblCellMar>
            <w:top w:w="0" w:type="dxa"/>
            <w:bottom w:w="0" w:type="dxa"/>
          </w:tblCellMar>
        </w:tblPrEx>
        <w:trPr>
          <w:trHeight w:hRule="exact" w:val="1019"/>
          <w:jc w:val="center"/>
        </w:trPr>
        <w:tc>
          <w:tcPr>
            <w:tcW w:w="4583" w:type="dxa"/>
            <w:tcBorders>
              <w:top w:val="single" w:sz="4" w:space="0" w:color="auto"/>
              <w:lef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Adresa umístění stroje předmětu nájmu</w:t>
            </w:r>
          </w:p>
        </w:tc>
        <w:tc>
          <w:tcPr>
            <w:tcW w:w="4831" w:type="dxa"/>
            <w:tcBorders>
              <w:top w:val="single" w:sz="4" w:space="0" w:color="auto"/>
              <w:left w:val="single" w:sz="4" w:space="0" w:color="auto"/>
              <w:right w:val="single" w:sz="4" w:space="0" w:color="auto"/>
            </w:tcBorders>
            <w:shd w:val="clear" w:color="auto" w:fill="FFFFFF"/>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1"/>
              </w:rPr>
              <w:t>Jeruzalémská 9, Praha 1</w:t>
            </w:r>
          </w:p>
        </w:tc>
      </w:tr>
      <w:tr w:rsidR="00F321FB">
        <w:tblPrEx>
          <w:tblCellMar>
            <w:top w:w="0" w:type="dxa"/>
            <w:bottom w:w="0" w:type="dxa"/>
          </w:tblCellMar>
        </w:tblPrEx>
        <w:trPr>
          <w:trHeight w:hRule="exact" w:val="270"/>
          <w:jc w:val="center"/>
        </w:trPr>
        <w:tc>
          <w:tcPr>
            <w:tcW w:w="4583" w:type="dxa"/>
            <w:tcBorders>
              <w:top w:val="single" w:sz="4" w:space="0" w:color="auto"/>
              <w:left w:val="single" w:sz="4" w:space="0" w:color="auto"/>
              <w:bottom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Xerografický papír</w:t>
            </w:r>
          </w:p>
        </w:tc>
        <w:tc>
          <w:tcPr>
            <w:tcW w:w="4831" w:type="dxa"/>
            <w:tcBorders>
              <w:top w:val="single" w:sz="4" w:space="0" w:color="auto"/>
              <w:left w:val="single" w:sz="4" w:space="0" w:color="auto"/>
              <w:bottom w:val="single" w:sz="4" w:space="0" w:color="auto"/>
              <w:right w:val="single" w:sz="4" w:space="0" w:color="auto"/>
            </w:tcBorders>
            <w:shd w:val="clear" w:color="auto" w:fill="FFFFFF"/>
            <w:vAlign w:val="bottom"/>
          </w:tcPr>
          <w:p w:rsidR="00F321FB" w:rsidRDefault="00B51E9C">
            <w:pPr>
              <w:pStyle w:val="Zkladntext20"/>
              <w:framePr w:w="9414" w:wrap="notBeside" w:vAnchor="text" w:hAnchor="text" w:xAlign="center" w:y="1"/>
              <w:shd w:val="clear" w:color="auto" w:fill="auto"/>
              <w:spacing w:before="0" w:line="240" w:lineRule="exact"/>
              <w:ind w:firstLine="0"/>
            </w:pPr>
            <w:r>
              <w:rPr>
                <w:rStyle w:val="Zkladntext2Tun0"/>
              </w:rPr>
              <w:t>Bez papíru</w:t>
            </w:r>
          </w:p>
        </w:tc>
      </w:tr>
    </w:tbl>
    <w:p w:rsidR="00F321FB" w:rsidRDefault="00F321FB">
      <w:pPr>
        <w:framePr w:w="9414" w:wrap="notBeside" w:vAnchor="text" w:hAnchor="text" w:xAlign="center" w:y="1"/>
        <w:rPr>
          <w:sz w:val="2"/>
          <w:szCs w:val="2"/>
        </w:rPr>
      </w:pPr>
    </w:p>
    <w:p w:rsidR="00F321FB" w:rsidRDefault="00F321FB">
      <w:pPr>
        <w:rPr>
          <w:sz w:val="2"/>
          <w:szCs w:val="2"/>
        </w:rPr>
      </w:pPr>
    </w:p>
    <w:p w:rsidR="00F321FB" w:rsidRDefault="00F179CE">
      <w:pPr>
        <w:pStyle w:val="Zkladntext20"/>
        <w:shd w:val="clear" w:color="auto" w:fill="auto"/>
        <w:spacing w:before="441" w:after="297" w:line="274" w:lineRule="exact"/>
        <w:ind w:left="520" w:right="260" w:hanging="360"/>
        <w:jc w:val="both"/>
      </w:pPr>
      <w:r w:rsidRPr="00F179CE">
        <w:rPr>
          <w:rStyle w:val="Zkladntext2BookAntiquaKurzvadkovn0pt"/>
          <w:b w:val="0"/>
          <w:bCs w:val="0"/>
          <w:i w:val="0"/>
        </w:rPr>
        <w:t>/</w:t>
      </w:r>
      <w:r w:rsidR="00B51E9C" w:rsidRPr="00F179CE">
        <w:rPr>
          <w:rStyle w:val="Zkladntext2BookAntiquaKurzvadkovn0pt"/>
          <w:b w:val="0"/>
          <w:bCs w:val="0"/>
          <w:i w:val="0"/>
        </w:rPr>
        <w:t>2</w:t>
      </w:r>
      <w:r w:rsidRPr="00F179CE">
        <w:rPr>
          <w:rStyle w:val="Zkladntext2BookAntiquaKurzvadkovn0pt"/>
          <w:b w:val="0"/>
          <w:bCs w:val="0"/>
          <w:i w:val="0"/>
        </w:rPr>
        <w:t>/</w:t>
      </w:r>
      <w:r w:rsidR="00B51E9C">
        <w:t xml:space="preserve"> Pronajímatel dodá předmět nájmu nájemci a provede instalaci předmětu nájmu u nájemce na sjednaném místě /uvedeném na 1. straně Smlouvy/. Nájemce je povinen předmět nájmu převzít na smluveném místě a ve smluvené době a na své náklady zajistit vyhovující př</w:t>
      </w:r>
      <w:r w:rsidR="00B51E9C">
        <w:t>edpoklady pro převzetí a instalaci předmětu nájmu v souladu s technickými podmínkami pronajímatele. O předání a převzetí předmětu nájmu bude smluvními stranami sepsán předávací protokol, ve kterém se mimo jiné uvede identifikace předmětu nájmu výrobním čís</w:t>
      </w:r>
      <w:r w:rsidR="00B51E9C">
        <w:t>lem a počáteční stav výtisků/kopií. Převzetím zařízení nese nájemce odpovědnost za škody vzniklé na předmětu nájmu.</w:t>
      </w:r>
    </w:p>
    <w:p w:rsidR="00F321FB" w:rsidRDefault="00F179CE">
      <w:pPr>
        <w:pStyle w:val="Zkladntext20"/>
        <w:shd w:val="clear" w:color="auto" w:fill="auto"/>
        <w:spacing w:before="0"/>
        <w:ind w:left="520" w:right="260" w:hanging="360"/>
        <w:jc w:val="both"/>
      </w:pPr>
      <w:r w:rsidRPr="00F179CE">
        <w:rPr>
          <w:rStyle w:val="Zkladntext2BookAntiquaKurzvadkovn0pt"/>
          <w:b w:val="0"/>
          <w:bCs w:val="0"/>
          <w:i w:val="0"/>
        </w:rPr>
        <w:t>/3/</w:t>
      </w:r>
      <w:r w:rsidR="00B51E9C">
        <w:t xml:space="preserve"> Předmět nájmu je po celou dobu trvání Smlouvy vlastnictvím pronajímatele. Nájemce není oprávněn předmět nájmu prodat, zastavit, pronajmo</w:t>
      </w:r>
      <w:r w:rsidR="00B51E9C">
        <w:t>ut či jinak předat do užívání třetí osobě bez výslovného písemného souhlasu pronajímatele. Pakliže by tak nájemce učinil bez písemného souhlasu pronajímatele, považuje se takové jeho jednání za vážné porušení smluvních podmínek.</w:t>
      </w:r>
    </w:p>
    <w:p w:rsidR="00F179CE" w:rsidRDefault="00F179CE">
      <w:pPr>
        <w:pStyle w:val="Zkladntext20"/>
        <w:shd w:val="clear" w:color="auto" w:fill="auto"/>
        <w:spacing w:before="0"/>
        <w:ind w:left="520" w:right="260" w:hanging="360"/>
        <w:jc w:val="both"/>
      </w:pPr>
    </w:p>
    <w:p w:rsidR="00F321FB" w:rsidRDefault="00B51E9C">
      <w:pPr>
        <w:pStyle w:val="Nadpis30"/>
        <w:keepNext/>
        <w:keepLines/>
        <w:shd w:val="clear" w:color="auto" w:fill="auto"/>
        <w:spacing w:after="217" w:line="240" w:lineRule="exact"/>
      </w:pPr>
      <w:bookmarkStart w:id="6" w:name="bookmark6"/>
      <w:r>
        <w:lastRenderedPageBreak/>
        <w:t>Základní práva a povinnosti</w:t>
      </w:r>
      <w:r>
        <w:t xml:space="preserve"> nájemce</w:t>
      </w:r>
      <w:bookmarkEnd w:id="6"/>
    </w:p>
    <w:p w:rsidR="00F321FB" w:rsidRDefault="00F179CE">
      <w:pPr>
        <w:pStyle w:val="Zkladntext20"/>
        <w:shd w:val="clear" w:color="auto" w:fill="auto"/>
        <w:spacing w:before="0" w:after="240" w:line="274" w:lineRule="exact"/>
        <w:ind w:left="420" w:hanging="420"/>
        <w:jc w:val="both"/>
      </w:pPr>
      <w:r w:rsidRPr="00F179CE">
        <w:rPr>
          <w:rStyle w:val="Zkladntext2BookAntiquaKurzvadkovn0pt"/>
          <w:b w:val="0"/>
          <w:bCs w:val="0"/>
          <w:i w:val="0"/>
        </w:rPr>
        <w:t>/</w:t>
      </w:r>
      <w:r>
        <w:rPr>
          <w:rStyle w:val="Zkladntext2BookAntiquaKurzvadkovn0pt"/>
          <w:b w:val="0"/>
          <w:bCs w:val="0"/>
          <w:i w:val="0"/>
        </w:rPr>
        <w:t>1</w:t>
      </w:r>
      <w:r w:rsidRPr="00F179CE">
        <w:rPr>
          <w:rStyle w:val="Zkladntext2BookAntiquaKurzvadkovn0pt"/>
          <w:b w:val="0"/>
          <w:bCs w:val="0"/>
          <w:i w:val="0"/>
        </w:rPr>
        <w:t>/</w:t>
      </w:r>
      <w:r w:rsidR="00B51E9C" w:rsidRPr="00F179CE">
        <w:rPr>
          <w:i/>
        </w:rPr>
        <w:t xml:space="preserve"> </w:t>
      </w:r>
      <w:r w:rsidR="00B51E9C">
        <w:t>Nájemce je povinen předmět nájmu po sjednanou dobu užívat řádně a v souladu s účelem, pro který je určen. V této souvislosti je nájemce povinen užívat předmět nájmu dle pokynů a instrukcí obsažených v přiloženém návodu k použití a v souladu s t</w:t>
      </w:r>
      <w:r w:rsidR="00B51E9C">
        <w:t>echnickou specifikací předmětu nájmu. Nájemce je povinen pro předmět nájmu užívat pouze spotřební materiál dodaný mu pronajímatelem. Použití nedoporučených spotřebních materiálů se považuje za vážné porušení smluvních podmínek. Pronajímatelem poskytnutý sp</w:t>
      </w:r>
      <w:r w:rsidR="00B51E9C">
        <w:t>otřební materiál je nájemce povinen používat výhradně na předmětu nájmu, na který se vztahuje tato smlouva.</w:t>
      </w:r>
    </w:p>
    <w:p w:rsidR="00F321FB" w:rsidRDefault="00F179CE">
      <w:pPr>
        <w:pStyle w:val="Zkladntext20"/>
        <w:shd w:val="clear" w:color="auto" w:fill="auto"/>
        <w:spacing w:before="0" w:after="240" w:line="274" w:lineRule="exact"/>
        <w:ind w:left="420" w:hanging="420"/>
        <w:jc w:val="both"/>
      </w:pPr>
      <w:r w:rsidRPr="00F179CE">
        <w:rPr>
          <w:rStyle w:val="Zkladntext2BookAntiquaKurzvadkovn0pt"/>
          <w:b w:val="0"/>
          <w:bCs w:val="0"/>
          <w:i w:val="0"/>
        </w:rPr>
        <w:t>/</w:t>
      </w:r>
      <w:r w:rsidR="00B51E9C" w:rsidRPr="00F179CE">
        <w:rPr>
          <w:rStyle w:val="Zkladntext2BookAntiquaKurzvadkovn0pt"/>
          <w:b w:val="0"/>
          <w:bCs w:val="0"/>
          <w:i w:val="0"/>
        </w:rPr>
        <w:t>2</w:t>
      </w:r>
      <w:r w:rsidRPr="00F179CE">
        <w:rPr>
          <w:rStyle w:val="Zkladntext2BookAntiquaKurzvadkovn0pt"/>
          <w:b w:val="0"/>
          <w:bCs w:val="0"/>
          <w:i w:val="0"/>
        </w:rPr>
        <w:t>/</w:t>
      </w:r>
      <w:r w:rsidR="00B51E9C">
        <w:t xml:space="preserve"> Nájemce je povinen předmět nájmu chránit před poškozením, ztrátou nebo zničením. Nájemce nese plnou odpovědnost za škodu na předmětu nájmu vznik</w:t>
      </w:r>
      <w:r w:rsidR="00B51E9C">
        <w:t>lou v důsledku jeho poškození, ztráty nebo zničení, bez ohledu na to, zda škoda byla způsobena nájemcem nebo třetími osobami, ledaže ke škodě došlo v důsledku nepředvídatelné a neodvratitelné události (vyšší moc). Veškeré škody na zařízení vzniklé, jakož i</w:t>
      </w:r>
      <w:r w:rsidR="00B51E9C">
        <w:t xml:space="preserve"> potřebu jakýchkoli oprav zařízení, kromě oprav nepřesahujících rámec běžné údržby dle návodu k použití, je nájemce povinen neprodleně oznámit pronajímateli, jinak odpovídá za další škodu, která by nesplněním této povinnosti vznikla. Práce, které překračuj</w:t>
      </w:r>
      <w:r w:rsidR="00B51E9C">
        <w:t>í rámec běžné údržby dle návodu k použití, mohou být provedeny pouze pověřenými techniky pronajímatele.</w:t>
      </w:r>
    </w:p>
    <w:p w:rsidR="00F321FB" w:rsidRDefault="00F179CE">
      <w:pPr>
        <w:pStyle w:val="Zkladntext20"/>
        <w:shd w:val="clear" w:color="auto" w:fill="auto"/>
        <w:spacing w:before="0" w:after="240" w:line="274" w:lineRule="exact"/>
        <w:ind w:left="420" w:hanging="420"/>
        <w:jc w:val="both"/>
      </w:pPr>
      <w:r w:rsidRPr="00F179CE">
        <w:rPr>
          <w:rStyle w:val="Zkladntext2BookAntiquaKurzvadkovn0pt"/>
          <w:b w:val="0"/>
          <w:bCs w:val="0"/>
          <w:i w:val="0"/>
        </w:rPr>
        <w:t>/</w:t>
      </w:r>
      <w:r w:rsidR="00B51E9C" w:rsidRPr="00F179CE">
        <w:rPr>
          <w:rStyle w:val="Zkladntext2BookAntiquaKurzvadkovn0pt"/>
          <w:b w:val="0"/>
          <w:bCs w:val="0"/>
          <w:i w:val="0"/>
        </w:rPr>
        <w:t>3</w:t>
      </w:r>
      <w:r w:rsidRPr="00F179CE">
        <w:rPr>
          <w:rStyle w:val="Zkladntext2BookAntiquaKurzvadkovn0pt"/>
          <w:b w:val="0"/>
          <w:bCs w:val="0"/>
          <w:i w:val="0"/>
        </w:rPr>
        <w:t>/</w:t>
      </w:r>
      <w:r w:rsidR="00B51E9C" w:rsidRPr="00F179CE">
        <w:rPr>
          <w:i/>
        </w:rPr>
        <w:t xml:space="preserve"> </w:t>
      </w:r>
      <w:r w:rsidR="00B51E9C">
        <w:t xml:space="preserve">Nájemce je povinen užívat předmět nájmu pouze na adrese umístění předmětu nájmu uvedené ve smlouvě. Nájemce je povinen předem písemně pronajímatele </w:t>
      </w:r>
      <w:r w:rsidR="00B51E9C">
        <w:t>upozornit na změnu prostorového umístění zařízení, přičemž umístění předmětu nájmu je oprávněn měnit pouze s předchozím písemným souhlasem pronajímatele. Případné náklady a výdaje spojené se změnou umístění předmětu nájmu hradí nájemce. Dojde - li k poškoz</w:t>
      </w:r>
      <w:r w:rsidR="00B51E9C">
        <w:t>ení, závadám na předmětu nájmu při jeho přemístění bez technického zajištění pronajímatele, jdou náklady na odstranění těchto závad či poškození k tíži nájemce.</w:t>
      </w:r>
    </w:p>
    <w:p w:rsidR="00F321FB" w:rsidRDefault="00B51E9C">
      <w:pPr>
        <w:pStyle w:val="Zkladntext20"/>
        <w:shd w:val="clear" w:color="auto" w:fill="auto"/>
        <w:spacing w:before="0" w:after="237" w:line="274" w:lineRule="exact"/>
        <w:ind w:left="420" w:hanging="420"/>
        <w:jc w:val="both"/>
      </w:pPr>
      <w:r>
        <w:t>/4/ Pronajímatel neodpovídá za škodu, ani ušlý zisk, která nájemci vznikla zejména působením vy</w:t>
      </w:r>
      <w:r>
        <w:t>šší moci projevující se zvýšením provozních nákladů, přerušením provozu, ztrátou výkonu zařízení či z jiných podobných příčin, které pronajímatel nezavinil. Nájemce není oprávněn požadovat od pronajímatele pro tyto případy ani náhradu spotřebního materiálu</w:t>
      </w:r>
      <w:r>
        <w:t>.</w:t>
      </w:r>
    </w:p>
    <w:p w:rsidR="00F321FB" w:rsidRDefault="00F179CE">
      <w:pPr>
        <w:pStyle w:val="Zkladntext20"/>
        <w:shd w:val="clear" w:color="auto" w:fill="auto"/>
        <w:spacing w:before="0"/>
        <w:ind w:left="420" w:hanging="420"/>
        <w:jc w:val="both"/>
        <w:sectPr w:rsidR="00F321FB">
          <w:headerReference w:type="default" r:id="rId8"/>
          <w:pgSz w:w="11900" w:h="16840"/>
          <w:pgMar w:top="1830" w:right="1374" w:bottom="1351" w:left="1083" w:header="0" w:footer="3" w:gutter="0"/>
          <w:pgNumType w:fmt="upperRoman" w:start="2"/>
          <w:cols w:space="720"/>
          <w:noEndnote/>
          <w:docGrid w:linePitch="360"/>
        </w:sectPr>
      </w:pPr>
      <w:r w:rsidRPr="00F179CE">
        <w:rPr>
          <w:rStyle w:val="Zkladntext2BookAntiquaKurzvadkovn0pt"/>
          <w:b w:val="0"/>
          <w:bCs w:val="0"/>
          <w:i w:val="0"/>
        </w:rPr>
        <w:t>/</w:t>
      </w:r>
      <w:r w:rsidR="00B51E9C" w:rsidRPr="00F179CE">
        <w:rPr>
          <w:rStyle w:val="Zkladntext2BookAntiquaKurzvadkovn0pt"/>
          <w:b w:val="0"/>
          <w:bCs w:val="0"/>
          <w:i w:val="0"/>
        </w:rPr>
        <w:t>5</w:t>
      </w:r>
      <w:r w:rsidRPr="00F179CE">
        <w:rPr>
          <w:rStyle w:val="Zkladntext2BookAntiquaKurzvadkovn0pt"/>
          <w:b w:val="0"/>
          <w:bCs w:val="0"/>
          <w:i w:val="0"/>
        </w:rPr>
        <w:t>/</w:t>
      </w:r>
      <w:r w:rsidR="00B51E9C">
        <w:t xml:space="preserve"> Při ukončení nájemního poměru, nejpozději v poslední den jeho trvání, je nájemce povinen vrátit předmět nájmu pronajímateli ve stavu, v jakém jej převzal, s přihlédnutí k obvyklému opotřebení. Neučiní - li tak, má se za to, že předmět nájmu užívá neoprávn</w:t>
      </w:r>
      <w:r w:rsidR="00B51E9C">
        <w:t>ěně. Nemá -li předmět nájmu v držení, má se za to, že jej zpronevěřil. O předání a převzetí předmětu nájmu bude sepsán předávací protokol se zaznamenáním stavu předmětu nájmu. Pro případ prodlení nájemce s vrácením předmětu nájmu po skončení nájemní vztahu</w:t>
      </w:r>
      <w:r w:rsidR="00B51E9C">
        <w:t>, je pronajímatel oprávněn účtovat nájemci smluvní pokutu ve výši 1. 000,- Kč za každý, byť jen započatý den prodlení s vrácením předmětu nájmu, a to až do okamžiku</w:t>
      </w:r>
    </w:p>
    <w:p w:rsidR="00F321FB" w:rsidRDefault="00B51E9C">
      <w:pPr>
        <w:pStyle w:val="Zkladntext20"/>
        <w:shd w:val="clear" w:color="auto" w:fill="auto"/>
        <w:spacing w:before="0" w:after="240"/>
        <w:ind w:left="440" w:firstLine="0"/>
        <w:jc w:val="both"/>
      </w:pPr>
      <w:r>
        <w:lastRenderedPageBreak/>
        <w:t>skutečného vrácení předmětu nájmu na základě oboustranně podepsaného předávacího protokolu.</w:t>
      </w:r>
    </w:p>
    <w:p w:rsidR="00F321FB" w:rsidRDefault="00F179CE">
      <w:pPr>
        <w:pStyle w:val="Zkladntext20"/>
        <w:shd w:val="clear" w:color="auto" w:fill="auto"/>
        <w:spacing w:before="0" w:after="243"/>
        <w:ind w:left="440"/>
        <w:jc w:val="both"/>
      </w:pPr>
      <w:r w:rsidRPr="00F179CE">
        <w:rPr>
          <w:rStyle w:val="Zkladntext2BookAntiquaKurzvadkovn0pt"/>
          <w:b w:val="0"/>
          <w:bCs w:val="0"/>
          <w:i w:val="0"/>
        </w:rPr>
        <w:t>/6/</w:t>
      </w:r>
      <w:r w:rsidR="00B51E9C">
        <w:t xml:space="preserve"> Nájemce je povinen bez zbytečného odkladu písemně informovat pronajímatele o veškerých změnách týkajících se jeho osoby, zejm. změnách jeho obchodní firmy, sídla, bankovního účtu apod. Stejně tak je nájemce povinen oznámit pronajímateli každou skutečn</w:t>
      </w:r>
      <w:r w:rsidR="00B51E9C">
        <w:t>ost, která by mohla ohrozit jeho schopnost plnit závazky z této smlouvy (konkurs, vyrovnání, likvidace, apod.).Neoznámení takovéto skutečnosti, která by mohla ohrozit schopnost nájemce plnit závazky z této smlouvy se považuje za vážné porušení smluvních po</w:t>
      </w:r>
      <w:r w:rsidR="00B51E9C">
        <w:t>dmínek.</w:t>
      </w:r>
    </w:p>
    <w:p w:rsidR="00F321FB" w:rsidRDefault="00F179CE">
      <w:pPr>
        <w:pStyle w:val="Zkladntext20"/>
        <w:shd w:val="clear" w:color="auto" w:fill="auto"/>
        <w:spacing w:before="0" w:after="240" w:line="274" w:lineRule="exact"/>
        <w:ind w:left="440"/>
        <w:jc w:val="both"/>
      </w:pPr>
      <w:r w:rsidRPr="00F179CE">
        <w:rPr>
          <w:rStyle w:val="Zkladntext2BookAntiquaKurzvadkovn0pt"/>
          <w:b w:val="0"/>
          <w:bCs w:val="0"/>
          <w:i w:val="0"/>
        </w:rPr>
        <w:t>/7/</w:t>
      </w:r>
      <w:r>
        <w:rPr>
          <w:rStyle w:val="Zkladntext2BookAntiquaKurzvadkovn0pt"/>
          <w:b w:val="0"/>
          <w:bCs w:val="0"/>
        </w:rPr>
        <w:t xml:space="preserve">  </w:t>
      </w:r>
      <w:r w:rsidR="00B51E9C">
        <w:t>Nájemce se zavazuje hradit pronajímateli za užívání pronajatého zařízení nájemné ve výši, lhůtách a způsobem stanovenými smlouvou a těmito smluvními podmínkami.</w:t>
      </w:r>
    </w:p>
    <w:p w:rsidR="00F321FB" w:rsidRDefault="00F179CE">
      <w:pPr>
        <w:pStyle w:val="Zkladntext20"/>
        <w:shd w:val="clear" w:color="auto" w:fill="auto"/>
        <w:spacing w:before="0" w:after="240" w:line="274" w:lineRule="exact"/>
        <w:ind w:left="440"/>
        <w:jc w:val="both"/>
      </w:pPr>
      <w:r w:rsidRPr="00F179CE">
        <w:rPr>
          <w:rStyle w:val="Zkladntext2BookAntiquaKurzvadkovn0pt"/>
          <w:b w:val="0"/>
          <w:bCs w:val="0"/>
          <w:i w:val="0"/>
        </w:rPr>
        <w:t>/</w:t>
      </w:r>
      <w:r w:rsidR="00B51E9C" w:rsidRPr="00F179CE">
        <w:rPr>
          <w:rStyle w:val="Zkladntext2BookAntiquaKurzvadkovn0pt"/>
          <w:b w:val="0"/>
          <w:bCs w:val="0"/>
          <w:i w:val="0"/>
        </w:rPr>
        <w:t>8</w:t>
      </w:r>
      <w:r w:rsidRPr="00F179CE">
        <w:rPr>
          <w:rStyle w:val="Zkladntext2BookAntiquaKurzvadkovn0pt"/>
          <w:b w:val="0"/>
          <w:bCs w:val="0"/>
          <w:i w:val="0"/>
        </w:rPr>
        <w:t>/</w:t>
      </w:r>
      <w:r w:rsidR="00B51E9C">
        <w:t xml:space="preserve"> Nájemce je povinen uhradit pronajímateli cenu dopravy a instalační poplatek uve</w:t>
      </w:r>
      <w:r w:rsidR="00B51E9C">
        <w:t>dený ve smlouvě, a to spolu s první nájemní splátkou účtovaným mu pronajímatelem za užívání předmětu nájmu.</w:t>
      </w:r>
    </w:p>
    <w:p w:rsidR="00F321FB" w:rsidRDefault="00F179CE">
      <w:pPr>
        <w:pStyle w:val="Zkladntext20"/>
        <w:shd w:val="clear" w:color="auto" w:fill="auto"/>
        <w:spacing w:before="0" w:after="507" w:line="274" w:lineRule="exact"/>
        <w:ind w:left="440"/>
        <w:jc w:val="both"/>
      </w:pPr>
      <w:r w:rsidRPr="00F179CE">
        <w:rPr>
          <w:rStyle w:val="Zkladntext2BookAntiquaKurzvadkovn0pt"/>
          <w:b w:val="0"/>
          <w:bCs w:val="0"/>
          <w:i w:val="0"/>
        </w:rPr>
        <w:t>/</w:t>
      </w:r>
      <w:r w:rsidR="00B51E9C" w:rsidRPr="00F179CE">
        <w:rPr>
          <w:rStyle w:val="Zkladntext2BookAntiquaKurzvadkovn0pt"/>
          <w:b w:val="0"/>
          <w:bCs w:val="0"/>
          <w:i w:val="0"/>
        </w:rPr>
        <w:t>9</w:t>
      </w:r>
      <w:r w:rsidRPr="00F179CE">
        <w:rPr>
          <w:rStyle w:val="Zkladntext2BookAntiquaKurzvadkovn0pt"/>
          <w:b w:val="0"/>
          <w:bCs w:val="0"/>
          <w:i w:val="0"/>
        </w:rPr>
        <w:t>/</w:t>
      </w:r>
      <w:r w:rsidR="00B51E9C">
        <w:t xml:space="preserve"> Nájemce je povinen zajistit následující podmínky pro pojištění předmětu nájmu stanovené pojišťovnou: předmět nájmu musí být v uzamčeném prostoru, kde jsou vstupní dveře uzamykatelné bezpečnostním zámkem.</w:t>
      </w:r>
    </w:p>
    <w:p w:rsidR="00F321FB" w:rsidRDefault="00B51E9C">
      <w:pPr>
        <w:pStyle w:val="Nadpis30"/>
        <w:keepNext/>
        <w:keepLines/>
        <w:shd w:val="clear" w:color="auto" w:fill="auto"/>
        <w:spacing w:line="240" w:lineRule="exact"/>
      </w:pPr>
      <w:bookmarkStart w:id="7" w:name="bookmark7"/>
      <w:r>
        <w:t>IV.</w:t>
      </w:r>
      <w:bookmarkEnd w:id="7"/>
    </w:p>
    <w:p w:rsidR="00F321FB" w:rsidRDefault="00B51E9C">
      <w:pPr>
        <w:pStyle w:val="Zkladntext30"/>
        <w:shd w:val="clear" w:color="auto" w:fill="auto"/>
        <w:spacing w:after="209" w:line="240" w:lineRule="exact"/>
        <w:jc w:val="center"/>
      </w:pPr>
      <w:r>
        <w:t>Základní práva a povinnosti pronajímatele</w:t>
      </w:r>
    </w:p>
    <w:p w:rsidR="00F321FB" w:rsidRDefault="00F179CE">
      <w:pPr>
        <w:pStyle w:val="Zkladntext20"/>
        <w:shd w:val="clear" w:color="auto" w:fill="auto"/>
        <w:spacing w:before="0" w:after="240" w:line="274" w:lineRule="exact"/>
        <w:ind w:left="440"/>
        <w:jc w:val="both"/>
      </w:pPr>
      <w:r w:rsidRPr="00F179CE">
        <w:rPr>
          <w:rStyle w:val="Zkladntext2BookAntiquaKurzvadkovn0pt"/>
          <w:b w:val="0"/>
          <w:bCs w:val="0"/>
          <w:i w:val="0"/>
        </w:rPr>
        <w:t>/1/</w:t>
      </w:r>
      <w:r>
        <w:rPr>
          <w:rStyle w:val="Zkladntext2BookAntiquaKurzvadkovn0pt"/>
          <w:b w:val="0"/>
          <w:bCs w:val="0"/>
        </w:rPr>
        <w:t xml:space="preserve"> </w:t>
      </w:r>
      <w:r w:rsidR="00B51E9C">
        <w:t>Pr</w:t>
      </w:r>
      <w:r w:rsidR="00B51E9C">
        <w:t>onajímatel je povinen umožnit nájemci užívání předmětu nájmu za vzájemně dohodnutých podmínek. V této souvislosti je pronajímatel povinen předmět nájmu předat nájemci v termínu a místě uvedenými ve smlouvě ve stavu způsobilém k řádnému užívání a předmět ná</w:t>
      </w:r>
      <w:r w:rsidR="00B51E9C">
        <w:t>jmu u nájemce na sjednaném místě rovněž instalovat. Pronajímatel je povinen předat nájemci spolu s předmětem nájmu i návod k použití předmětu nájmu a příp. další materiály nezbytné k jeho řádnému užívání, a dále nájemce s tímto návodem k použití příp. dalš</w:t>
      </w:r>
      <w:r w:rsidR="00B51E9C">
        <w:t>ími materiály vztahujícími se k užívání předmětu nájmu seznámit.</w:t>
      </w:r>
    </w:p>
    <w:p w:rsidR="00F321FB" w:rsidRDefault="00F179CE">
      <w:pPr>
        <w:pStyle w:val="Zkladntext20"/>
        <w:shd w:val="clear" w:color="auto" w:fill="auto"/>
        <w:spacing w:before="0" w:after="237" w:line="274" w:lineRule="exact"/>
        <w:ind w:left="440"/>
        <w:jc w:val="both"/>
      </w:pPr>
      <w:r w:rsidRPr="00F179CE">
        <w:rPr>
          <w:rStyle w:val="Zkladntext2BookAntiquaKurzvadkovn0pt"/>
          <w:b w:val="0"/>
          <w:bCs w:val="0"/>
          <w:i w:val="0"/>
        </w:rPr>
        <w:t>/</w:t>
      </w:r>
      <w:r w:rsidR="00B51E9C" w:rsidRPr="00F179CE">
        <w:rPr>
          <w:rStyle w:val="Zkladntext2BookAntiquaKurzvadkovn0pt"/>
          <w:b w:val="0"/>
          <w:bCs w:val="0"/>
          <w:i w:val="0"/>
        </w:rPr>
        <w:t>2</w:t>
      </w:r>
      <w:r w:rsidRPr="00F179CE">
        <w:rPr>
          <w:rStyle w:val="Zkladntext2BookAntiquaKurzvadkovn0pt"/>
          <w:b w:val="0"/>
          <w:bCs w:val="0"/>
          <w:i w:val="0"/>
        </w:rPr>
        <w:t>/</w:t>
      </w:r>
      <w:r w:rsidR="00B51E9C">
        <w:t xml:space="preserve"> Pronajímatel je oprávněn provádět prostřednictvím svým pověřených zástupců kontrolu předmětu nájmu, zejm. zajištění jeho řádného provozu, ověření jeho technického stavu a užívání v soulad</w:t>
      </w:r>
      <w:r w:rsidR="00B51E9C">
        <w:t>u se všemi stanovenými podmínkami. Nájemce je povinen provedení této kontroly umožnit a zajistit pronajímateli či jeho pracovníkům přístup k předmětu nájmu v rámci běžné pracovní doby.</w:t>
      </w:r>
    </w:p>
    <w:p w:rsidR="00F321FB" w:rsidRDefault="00F179CE">
      <w:pPr>
        <w:pStyle w:val="Zkladntext20"/>
        <w:shd w:val="clear" w:color="auto" w:fill="auto"/>
        <w:spacing w:before="0" w:after="240"/>
        <w:ind w:left="440"/>
        <w:jc w:val="both"/>
      </w:pPr>
      <w:r w:rsidRPr="00F179CE">
        <w:rPr>
          <w:rStyle w:val="Zkladntext2BookAntiquaKurzvadkovn0pt"/>
          <w:b w:val="0"/>
          <w:bCs w:val="0"/>
          <w:i w:val="0"/>
        </w:rPr>
        <w:t>/3/</w:t>
      </w:r>
      <w:r w:rsidR="00B51E9C">
        <w:t xml:space="preserve"> Pronajímatel je povinen předmět nájmu pojistit proti krádeži a škod</w:t>
      </w:r>
      <w:r w:rsidR="00B51E9C">
        <w:t>ám způsobeným na tomto zařízení v důsledku vyšší moci.</w:t>
      </w:r>
    </w:p>
    <w:p w:rsidR="00F179CE" w:rsidRDefault="00B51E9C">
      <w:pPr>
        <w:pStyle w:val="Zkladntext20"/>
        <w:shd w:val="clear" w:color="auto" w:fill="auto"/>
        <w:spacing w:before="0"/>
        <w:ind w:left="440"/>
        <w:jc w:val="both"/>
      </w:pPr>
      <w:r>
        <w:t>/4/ Pronajímatel se zavazuje předmět nájmu na svůj náklad udržovat ve stavu způsobilém k řádnému užívání. Za tímto účelem se pronajímatel zavazuje provádět na svůj náklad servis předmětu nájmu a dodávk</w:t>
      </w:r>
      <w:r>
        <w:t xml:space="preserve">y náhradních dílů a spotřebního materiálu, které jsou pro zajištění funkčnosti předmětu nájmu nezbytné. Servisem se rozumí pravidelná údržba předmětu nájmu, která musí být </w:t>
      </w:r>
    </w:p>
    <w:p w:rsidR="00F179CE" w:rsidRDefault="00F179CE">
      <w:pPr>
        <w:pStyle w:val="Zkladntext20"/>
        <w:shd w:val="clear" w:color="auto" w:fill="auto"/>
        <w:spacing w:before="0"/>
        <w:ind w:left="440"/>
        <w:jc w:val="both"/>
      </w:pPr>
    </w:p>
    <w:p w:rsidR="00F321FB" w:rsidRDefault="00F179CE">
      <w:pPr>
        <w:pStyle w:val="Zkladntext20"/>
        <w:shd w:val="clear" w:color="auto" w:fill="auto"/>
        <w:spacing w:before="0"/>
        <w:ind w:left="440"/>
        <w:jc w:val="both"/>
      </w:pPr>
      <w:r>
        <w:lastRenderedPageBreak/>
        <w:t xml:space="preserve">       </w:t>
      </w:r>
      <w:r w:rsidR="00B51E9C">
        <w:t>prováděna v intervalech podle počtu kopií stanovených pro předmět nájmu dle servisní</w:t>
      </w:r>
      <w:r w:rsidR="00B51E9C">
        <w:t xml:space="preserve"> knížky, a odstraňování závad předmětu nájmu. Předmětem tohoto servisu není:</w:t>
      </w:r>
    </w:p>
    <w:p w:rsidR="00F321FB" w:rsidRDefault="00B51E9C">
      <w:pPr>
        <w:pStyle w:val="Zkladntext20"/>
        <w:numPr>
          <w:ilvl w:val="0"/>
          <w:numId w:val="1"/>
        </w:numPr>
        <w:shd w:val="clear" w:color="auto" w:fill="auto"/>
        <w:tabs>
          <w:tab w:val="left" w:pos="795"/>
        </w:tabs>
        <w:spacing w:before="0" w:line="274" w:lineRule="exact"/>
        <w:ind w:left="820" w:hanging="380"/>
        <w:jc w:val="both"/>
      </w:pPr>
      <w:r>
        <w:t>Další integrace digitálního systému po přestavbě počítačového systému nájemce nebo při změně adresy umístění předmětu nájmu,</w:t>
      </w:r>
    </w:p>
    <w:p w:rsidR="00F321FB" w:rsidRDefault="00B51E9C">
      <w:pPr>
        <w:pStyle w:val="Zkladntext20"/>
        <w:numPr>
          <w:ilvl w:val="0"/>
          <w:numId w:val="1"/>
        </w:numPr>
        <w:shd w:val="clear" w:color="auto" w:fill="auto"/>
        <w:tabs>
          <w:tab w:val="left" w:pos="795"/>
        </w:tabs>
        <w:spacing w:before="0" w:line="274" w:lineRule="exact"/>
        <w:ind w:left="820" w:hanging="380"/>
        <w:jc w:val="both"/>
      </w:pPr>
      <w:r>
        <w:t xml:space="preserve">Výměna součástí digitálního systému, které nebyly </w:t>
      </w:r>
      <w:r>
        <w:t>dodány firmou</w:t>
      </w:r>
    </w:p>
    <w:p w:rsidR="00F321FB" w:rsidRDefault="00B51E9C">
      <w:pPr>
        <w:pStyle w:val="Zkladntext20"/>
        <w:numPr>
          <w:ilvl w:val="0"/>
          <w:numId w:val="1"/>
        </w:numPr>
        <w:shd w:val="clear" w:color="auto" w:fill="auto"/>
        <w:tabs>
          <w:tab w:val="left" w:pos="795"/>
        </w:tabs>
        <w:spacing w:before="0" w:line="274" w:lineRule="exact"/>
        <w:ind w:left="820" w:hanging="380"/>
        <w:jc w:val="both"/>
      </w:pPr>
      <w:r>
        <w:t>Opravy a údržba předmětu nájmu, jejichž potřeba byla vyvolána použitím spotřebního materiálu, který není určen pro předmět nájmu nebo chybnou obsluhou předmětu nájmu v rozporu s návodem k použití,</w:t>
      </w:r>
    </w:p>
    <w:p w:rsidR="00F321FB" w:rsidRDefault="00B51E9C">
      <w:pPr>
        <w:pStyle w:val="Zkladntext20"/>
        <w:numPr>
          <w:ilvl w:val="0"/>
          <w:numId w:val="1"/>
        </w:numPr>
        <w:shd w:val="clear" w:color="auto" w:fill="auto"/>
        <w:tabs>
          <w:tab w:val="left" w:pos="795"/>
        </w:tabs>
        <w:spacing w:before="0" w:line="274" w:lineRule="exact"/>
        <w:ind w:left="820" w:hanging="380"/>
        <w:jc w:val="both"/>
      </w:pPr>
      <w:r>
        <w:t>Opravy předmětu nájmu, které je nájemce schop</w:t>
      </w:r>
      <w:r>
        <w:t>en provádět dle návodu k použití v rámci běžné údržby (odstranění zaseklého papíru, výměna toneru)</w:t>
      </w:r>
    </w:p>
    <w:p w:rsidR="00F321FB" w:rsidRDefault="00B51E9C">
      <w:pPr>
        <w:pStyle w:val="Zkladntext20"/>
        <w:numPr>
          <w:ilvl w:val="0"/>
          <w:numId w:val="1"/>
        </w:numPr>
        <w:shd w:val="clear" w:color="auto" w:fill="auto"/>
        <w:tabs>
          <w:tab w:val="left" w:pos="795"/>
        </w:tabs>
        <w:spacing w:before="0" w:line="274" w:lineRule="exact"/>
        <w:ind w:left="820" w:hanging="380"/>
        <w:jc w:val="both"/>
      </w:pPr>
      <w:r>
        <w:t>Opravy a údržba předmětu nájmu, jejichž potřeba byla vyvolána užíváním předmětu nájmu v rozporu s účelem, pro který je určen,</w:t>
      </w:r>
    </w:p>
    <w:p w:rsidR="00F321FB" w:rsidRDefault="00B51E9C">
      <w:pPr>
        <w:pStyle w:val="Zkladntext20"/>
        <w:numPr>
          <w:ilvl w:val="0"/>
          <w:numId w:val="1"/>
        </w:numPr>
        <w:shd w:val="clear" w:color="auto" w:fill="auto"/>
        <w:tabs>
          <w:tab w:val="left" w:pos="795"/>
        </w:tabs>
        <w:spacing w:before="0" w:after="243" w:line="274" w:lineRule="exact"/>
        <w:ind w:left="820" w:hanging="380"/>
        <w:jc w:val="both"/>
      </w:pPr>
      <w:r>
        <w:t>Opravy a údržba předmětu nájmu,</w:t>
      </w:r>
      <w:r>
        <w:t xml:space="preserve"> jejichž potřeba byla vyvolána v důsledku porušení smlouvy nájemcem zejména v důsledku poškození předmětu nájmu, za které nájemce odpovídá.</w:t>
      </w:r>
    </w:p>
    <w:p w:rsidR="00F321FB" w:rsidRDefault="00F179CE">
      <w:pPr>
        <w:pStyle w:val="Zkladntext20"/>
        <w:shd w:val="clear" w:color="auto" w:fill="auto"/>
        <w:spacing w:before="0" w:after="237" w:line="270" w:lineRule="exact"/>
        <w:ind w:left="440"/>
        <w:jc w:val="both"/>
      </w:pPr>
      <w:r w:rsidRPr="00F179CE">
        <w:rPr>
          <w:rStyle w:val="Zkladntext2BookAntiquaKurzvadkovn0pt"/>
          <w:b w:val="0"/>
          <w:bCs w:val="0"/>
          <w:i w:val="0"/>
        </w:rPr>
        <w:t>/5/</w:t>
      </w:r>
      <w:r w:rsidR="00B51E9C">
        <w:t xml:space="preserve"> Servis předmětu nájmu ve smyslu odst. 4 je prováděn v rámci běžné pracovní doby pronajímatele. Pronajímatel se z</w:t>
      </w:r>
      <w:r w:rsidR="00B51E9C">
        <w:t>avazuje zahájit servisní opravu do 12 pracovních hodin od nahlášení požadavku. Vyžaduje-li nájemce provedení tohoto servisu mimo běžnou pracovní dobu (8,00 - 17,00 po až pá), je povinen uhradit pronajímateli uskutečněný výkon prací, a to dle ceníku jednotl</w:t>
      </w:r>
      <w:r w:rsidR="00B51E9C">
        <w:t>ivých výkonů vedeného firmou a platného v den provedení požadovaného výkonu.</w:t>
      </w:r>
    </w:p>
    <w:p w:rsidR="00F321FB" w:rsidRDefault="00F179CE">
      <w:pPr>
        <w:pStyle w:val="Zkladntext20"/>
        <w:shd w:val="clear" w:color="auto" w:fill="auto"/>
        <w:spacing w:before="0" w:after="240" w:line="274" w:lineRule="exact"/>
        <w:ind w:left="440"/>
        <w:jc w:val="both"/>
      </w:pPr>
      <w:r w:rsidRPr="00F179CE">
        <w:rPr>
          <w:rStyle w:val="Zkladntext2BookAntiquaKurzvadkovn0pt"/>
          <w:b w:val="0"/>
          <w:bCs w:val="0"/>
          <w:i w:val="0"/>
        </w:rPr>
        <w:t>/6/</w:t>
      </w:r>
      <w:r w:rsidR="00B51E9C">
        <w:t xml:space="preserve"> V případě neodstranění závady do 24 pracovních hodin je pronajímatel povinen po dobu opravy zapůjčit náhradní zařízení odpovídající předmětu nájmu.</w:t>
      </w:r>
    </w:p>
    <w:p w:rsidR="00F321FB" w:rsidRDefault="00F179CE">
      <w:pPr>
        <w:pStyle w:val="Zkladntext20"/>
        <w:shd w:val="clear" w:color="auto" w:fill="auto"/>
        <w:spacing w:before="0" w:after="243" w:line="274" w:lineRule="exact"/>
        <w:ind w:left="440"/>
        <w:jc w:val="both"/>
      </w:pPr>
      <w:r w:rsidRPr="00F179CE">
        <w:rPr>
          <w:rStyle w:val="Zkladntext2BookAntiquaKurzvadkovn0pt"/>
          <w:b w:val="0"/>
          <w:bCs w:val="0"/>
          <w:i w:val="0"/>
        </w:rPr>
        <w:t>/7/</w:t>
      </w:r>
      <w:r w:rsidR="00B51E9C">
        <w:t xml:space="preserve"> Náklady na opravy údržb</w:t>
      </w:r>
      <w:r w:rsidR="00B51E9C">
        <w:t>u předmětu nájmu, které nejsou předmětem servisu ve smyslu odst. 4 tohoto článku, včetně nákladů na spotřební materiál a náhradní díly, nese v plné výši nájemce. Tyto náklady budou firmou nájemci účtovány dle ceníku platného v den provedení příslušné oprav</w:t>
      </w:r>
      <w:r w:rsidR="00B51E9C">
        <w:t>y nebo údržby.</w:t>
      </w:r>
    </w:p>
    <w:p w:rsidR="00F321FB" w:rsidRDefault="00F179CE">
      <w:pPr>
        <w:pStyle w:val="Zkladntext20"/>
        <w:shd w:val="clear" w:color="auto" w:fill="auto"/>
        <w:spacing w:before="0" w:after="237" w:line="270" w:lineRule="exact"/>
        <w:ind w:left="440"/>
        <w:jc w:val="both"/>
      </w:pPr>
      <w:r w:rsidRPr="00F179CE">
        <w:rPr>
          <w:rStyle w:val="Zkladntext2BookAntiquaKurzvadkovn0pt"/>
          <w:b w:val="0"/>
          <w:bCs w:val="0"/>
          <w:i w:val="0"/>
        </w:rPr>
        <w:t>/8/</w:t>
      </w:r>
      <w:r w:rsidR="00B51E9C">
        <w:t xml:space="preserve"> Náklady na opravu uskutečněnou za účelem provedení servisu ve smyslu odst. 4 tohoto článku nese pronajímatel.</w:t>
      </w:r>
    </w:p>
    <w:p w:rsidR="00F321FB" w:rsidRDefault="00B51E9C">
      <w:pPr>
        <w:pStyle w:val="Zkladntext20"/>
        <w:shd w:val="clear" w:color="auto" w:fill="auto"/>
        <w:tabs>
          <w:tab w:val="left" w:pos="6732"/>
        </w:tabs>
        <w:spacing w:before="0" w:line="274" w:lineRule="exact"/>
        <w:ind w:left="440"/>
        <w:jc w:val="both"/>
      </w:pPr>
      <w:r>
        <w:t>/9/ Spotřební materiál bude dodáván pronajímatelem maximálně do 12 pracovních hodin od přijetí písemné, faxové nebo telefonické</w:t>
      </w:r>
      <w:r>
        <w:t xml:space="preserve"> objednávky. HOT-LINE pro urgentní objednávku spotřebního materiálu: 603 811</w:t>
      </w:r>
      <w:r>
        <w:tab/>
        <w:t>125. Doprava bude</w:t>
      </w:r>
    </w:p>
    <w:p w:rsidR="00F321FB" w:rsidRDefault="00B51E9C">
      <w:pPr>
        <w:pStyle w:val="Zkladntext20"/>
        <w:shd w:val="clear" w:color="auto" w:fill="auto"/>
        <w:spacing w:before="0" w:after="240" w:line="274" w:lineRule="exact"/>
        <w:ind w:left="820" w:hanging="380"/>
        <w:jc w:val="both"/>
      </w:pPr>
      <w:r>
        <w:t>realizována vždy pronajímatelem přímo nebo zásilkovou službou.</w:t>
      </w:r>
    </w:p>
    <w:p w:rsidR="00F321FB" w:rsidRDefault="00B51E9C">
      <w:pPr>
        <w:pStyle w:val="Zkladntext20"/>
        <w:shd w:val="clear" w:color="auto" w:fill="auto"/>
        <w:spacing w:before="0" w:line="274" w:lineRule="exact"/>
        <w:ind w:left="440"/>
        <w:jc w:val="both"/>
      </w:pPr>
      <w:r>
        <w:t xml:space="preserve">/10/Pronajímatel je oprávněn kdykoli při zjevném poškození zařízení, snížení jeho užitných </w:t>
      </w:r>
      <w:r>
        <w:t>vlastností nad rámec obvyklého provozního opotřebení, zejména v důsledky nesprávné obsluhy, použití materiálů nedodaných pronajímatelem, vnějšího násilí, apod., požadovat náhradu nákladů na uvedení do bezvadného stavu.</w:t>
      </w:r>
    </w:p>
    <w:p w:rsidR="00B51E9C" w:rsidRDefault="00B51E9C">
      <w:pPr>
        <w:pStyle w:val="Zkladntext20"/>
        <w:shd w:val="clear" w:color="auto" w:fill="auto"/>
        <w:spacing w:before="0" w:line="274" w:lineRule="exact"/>
        <w:ind w:left="440"/>
        <w:jc w:val="both"/>
      </w:pPr>
    </w:p>
    <w:p w:rsidR="00B51E9C" w:rsidRDefault="00B51E9C">
      <w:pPr>
        <w:pStyle w:val="Zkladntext20"/>
        <w:shd w:val="clear" w:color="auto" w:fill="auto"/>
        <w:spacing w:before="0" w:line="274" w:lineRule="exact"/>
        <w:ind w:left="440"/>
        <w:jc w:val="both"/>
      </w:pPr>
    </w:p>
    <w:p w:rsidR="00B51E9C" w:rsidRDefault="00B51E9C">
      <w:pPr>
        <w:pStyle w:val="Zkladntext20"/>
        <w:shd w:val="clear" w:color="auto" w:fill="auto"/>
        <w:spacing w:before="0" w:line="274" w:lineRule="exact"/>
        <w:ind w:left="440"/>
        <w:jc w:val="both"/>
      </w:pPr>
    </w:p>
    <w:p w:rsidR="00F321FB" w:rsidRDefault="00B51E9C">
      <w:pPr>
        <w:pStyle w:val="Nadpis10"/>
        <w:keepNext/>
        <w:keepLines/>
        <w:shd w:val="clear" w:color="auto" w:fill="auto"/>
        <w:spacing w:after="0" w:line="500" w:lineRule="exact"/>
        <w:ind w:right="20"/>
      </w:pPr>
      <w:bookmarkStart w:id="8" w:name="bookmark8"/>
      <w:r>
        <w:lastRenderedPageBreak/>
        <w:t>v.</w:t>
      </w:r>
      <w:bookmarkEnd w:id="8"/>
    </w:p>
    <w:p w:rsidR="00F321FB" w:rsidRDefault="00B51E9C">
      <w:pPr>
        <w:pStyle w:val="Nadpis30"/>
        <w:keepNext/>
        <w:keepLines/>
        <w:shd w:val="clear" w:color="auto" w:fill="auto"/>
        <w:spacing w:line="240" w:lineRule="exact"/>
        <w:ind w:right="20"/>
      </w:pPr>
      <w:bookmarkStart w:id="9" w:name="bookmark9"/>
      <w:r>
        <w:t>Nájemné</w:t>
      </w:r>
      <w:bookmarkEnd w:id="9"/>
    </w:p>
    <w:p w:rsidR="00F321FB" w:rsidRDefault="00B51E9C">
      <w:pPr>
        <w:pStyle w:val="Zkladntext20"/>
        <w:shd w:val="clear" w:color="auto" w:fill="auto"/>
        <w:spacing w:before="0" w:after="243"/>
        <w:ind w:left="400" w:hanging="400"/>
        <w:jc w:val="both"/>
      </w:pPr>
      <w:r>
        <w:t>/1/ Nájemné za užívání pře</w:t>
      </w:r>
      <w:r>
        <w:t>dmětu nájmu je sjednáno jako součet základního měsíčního nájemného a ceny za počet výtisků/kopií zhotovených kopírovacím zařízením v daném zúčtovacím období.</w:t>
      </w:r>
    </w:p>
    <w:p w:rsidR="00F321FB" w:rsidRDefault="00B51E9C">
      <w:pPr>
        <w:pStyle w:val="Zkladntext20"/>
        <w:shd w:val="clear" w:color="auto" w:fill="auto"/>
        <w:spacing w:before="0" w:after="237" w:line="274" w:lineRule="exact"/>
        <w:ind w:left="400" w:hanging="400"/>
        <w:jc w:val="both"/>
      </w:pPr>
      <w:r w:rsidRPr="00B51E9C">
        <w:rPr>
          <w:rStyle w:val="Zkladntext2BookAntiquaKurzvadkovn0pt"/>
          <w:b w:val="0"/>
          <w:bCs w:val="0"/>
          <w:i w:val="0"/>
        </w:rPr>
        <w:t>/2/</w:t>
      </w:r>
      <w:r>
        <w:t xml:space="preserve"> Základní měsíční nájemné a cena za zhotovenou kopii byla stanovena tabulkou v čl. III.,odst. 1</w:t>
      </w:r>
    </w:p>
    <w:p w:rsidR="00F321FB" w:rsidRDefault="00B51E9C">
      <w:pPr>
        <w:pStyle w:val="Zkladntext20"/>
        <w:shd w:val="clear" w:color="auto" w:fill="auto"/>
        <w:spacing w:before="0" w:after="270"/>
        <w:ind w:left="400" w:hanging="400"/>
        <w:jc w:val="both"/>
      </w:pPr>
      <w:r w:rsidRPr="00B51E9C">
        <w:rPr>
          <w:rStyle w:val="Zkladntext2BookAntiquaKurzvadkovn0pt"/>
          <w:b w:val="0"/>
          <w:bCs w:val="0"/>
          <w:i w:val="0"/>
        </w:rPr>
        <w:t>/3/</w:t>
      </w:r>
      <w:r>
        <w:t>Částka měsíčního nájemného je splatná na základě faktury vystavené pronajímatelem, a to 14 dní od data jejího doručení.</w:t>
      </w:r>
    </w:p>
    <w:p w:rsidR="00F321FB" w:rsidRDefault="00B51E9C">
      <w:pPr>
        <w:pStyle w:val="Zkladntext20"/>
        <w:shd w:val="clear" w:color="auto" w:fill="auto"/>
        <w:spacing w:before="0" w:after="213" w:line="240" w:lineRule="exact"/>
        <w:ind w:left="400" w:hanging="400"/>
        <w:jc w:val="both"/>
      </w:pPr>
      <w:r>
        <w:rPr>
          <w:rStyle w:val="Zkladntext2Tun"/>
        </w:rPr>
        <w:t xml:space="preserve">/4/ </w:t>
      </w:r>
      <w:r>
        <w:t>Cena kopie formátu A3 je účtovaná dvojnásobkem formátu A4</w:t>
      </w:r>
    </w:p>
    <w:p w:rsidR="00F321FB" w:rsidRDefault="00B51E9C">
      <w:pPr>
        <w:pStyle w:val="Zkladntext20"/>
        <w:shd w:val="clear" w:color="auto" w:fill="auto"/>
        <w:spacing w:before="0" w:after="483" w:line="274" w:lineRule="exact"/>
        <w:ind w:left="400" w:hanging="400"/>
        <w:jc w:val="both"/>
      </w:pPr>
      <w:r w:rsidRPr="00B51E9C">
        <w:rPr>
          <w:rStyle w:val="Zkladntext2BookAntiquaKurzvadkovn0pt"/>
          <w:b w:val="0"/>
          <w:bCs w:val="0"/>
          <w:i w:val="0"/>
        </w:rPr>
        <w:t>/</w:t>
      </w:r>
      <w:r w:rsidRPr="00B51E9C">
        <w:rPr>
          <w:rStyle w:val="Zkladntext2BookAntiquaKurzvadkovn0pt"/>
          <w:b w:val="0"/>
          <w:bCs w:val="0"/>
          <w:i w:val="0"/>
        </w:rPr>
        <w:t>5/</w:t>
      </w:r>
      <w:r>
        <w:t xml:space="preserve"> Počet kopií skutečně zhotovených kopírovacím zařízením, které je předmětem nájmu, bude zjišťován pověřeným technikem pronajímatele vždy jednou za kalendářní měsíc dle stavu počítadla kopírovacího zařízení, přičemž pro zjištění počtu zhotovených kopií je r</w:t>
      </w:r>
      <w:r>
        <w:t>ozhodný stav počítadla při jeho převzetí nájemcem (počáteční stav počítadla) nebo po provedení posledního odečtu. Nájemce je povinen zjištění počtu zhotovených kopií umožnit. Zjištění počtu kopií prostřednictvím technika pronajímatele může být nahrazeno od</w:t>
      </w:r>
      <w:r>
        <w:t xml:space="preserve">ečetem, který provede sám nájemce a oznámí stav počítadel pronajímateli prostřednictví e- mailu na adresu </w:t>
      </w:r>
      <w:hyperlink r:id="rId9" w:history="1">
        <w:r>
          <w:rPr>
            <w:rStyle w:val="Hypertextovodkaz"/>
            <w:lang w:val="en-US" w:eastAsia="en-US" w:bidi="en-US"/>
          </w:rPr>
          <w:t>xxxxxxxxxxxxxx</w:t>
        </w:r>
      </w:hyperlink>
    </w:p>
    <w:p w:rsidR="00F321FB" w:rsidRDefault="00B51E9C">
      <w:pPr>
        <w:pStyle w:val="Zkladntext20"/>
        <w:shd w:val="clear" w:color="auto" w:fill="auto"/>
        <w:spacing w:before="0" w:after="504" w:line="270" w:lineRule="exact"/>
        <w:ind w:left="400" w:hanging="400"/>
        <w:jc w:val="both"/>
      </w:pPr>
      <w:r>
        <w:t>/6/ Nájemce nesmí žádným způsobem zasahovat do počítadla kopírovacího zařízení, které je předměte</w:t>
      </w:r>
      <w:r>
        <w:t>m nájmu. Pro případ porušení této povinnosti sjednávají smluvní strany smluvní pokutu ve výši xxxxxxx</w:t>
      </w:r>
      <w:r>
        <w:t>,- Kč.</w:t>
      </w:r>
    </w:p>
    <w:p w:rsidR="00F321FB" w:rsidRDefault="00B51E9C">
      <w:pPr>
        <w:pStyle w:val="Nadpis30"/>
        <w:keepNext/>
        <w:keepLines/>
        <w:shd w:val="clear" w:color="auto" w:fill="auto"/>
        <w:spacing w:line="240" w:lineRule="exact"/>
        <w:ind w:right="20"/>
      </w:pPr>
      <w:bookmarkStart w:id="10" w:name="bookmark10"/>
      <w:r>
        <w:t>VI.</w:t>
      </w:r>
      <w:bookmarkEnd w:id="10"/>
    </w:p>
    <w:p w:rsidR="00F321FB" w:rsidRDefault="00B51E9C">
      <w:pPr>
        <w:pStyle w:val="Nadpis30"/>
        <w:keepNext/>
        <w:keepLines/>
        <w:shd w:val="clear" w:color="auto" w:fill="auto"/>
        <w:spacing w:after="217" w:line="240" w:lineRule="exact"/>
        <w:ind w:right="20"/>
      </w:pPr>
      <w:bookmarkStart w:id="11" w:name="bookmark11"/>
      <w:r>
        <w:t>Prodlení</w:t>
      </w:r>
      <w:bookmarkEnd w:id="11"/>
    </w:p>
    <w:p w:rsidR="00F321FB" w:rsidRDefault="00B51E9C">
      <w:pPr>
        <w:pStyle w:val="Zkladntext20"/>
        <w:numPr>
          <w:ilvl w:val="0"/>
          <w:numId w:val="2"/>
        </w:numPr>
        <w:shd w:val="clear" w:color="auto" w:fill="auto"/>
        <w:tabs>
          <w:tab w:val="left" w:pos="763"/>
        </w:tabs>
        <w:spacing w:before="0" w:after="240" w:line="274" w:lineRule="exact"/>
        <w:ind w:left="720" w:hanging="320"/>
        <w:jc w:val="both"/>
      </w:pPr>
      <w:r>
        <w:t>Veškeré peněžité závazky nájemce jsou považovány za splněné ke dni připsání příslušné částky na bankovní účet pronajímatele uvedený ve s</w:t>
      </w:r>
      <w:r>
        <w:t>mlouvě.</w:t>
      </w:r>
    </w:p>
    <w:p w:rsidR="00F321FB" w:rsidRDefault="00B51E9C">
      <w:pPr>
        <w:pStyle w:val="Zkladntext20"/>
        <w:numPr>
          <w:ilvl w:val="0"/>
          <w:numId w:val="2"/>
        </w:numPr>
        <w:shd w:val="clear" w:color="auto" w:fill="auto"/>
        <w:tabs>
          <w:tab w:val="left" w:pos="763"/>
        </w:tabs>
        <w:spacing w:before="0" w:after="237" w:line="274" w:lineRule="exact"/>
        <w:ind w:left="720" w:hanging="320"/>
        <w:jc w:val="both"/>
      </w:pPr>
      <w:r>
        <w:t>Prodlení s úhradou plateb podle této Smlouvy se má za vážné porušení smluvních podmínek.</w:t>
      </w:r>
    </w:p>
    <w:p w:rsidR="00F321FB" w:rsidRDefault="00B51E9C">
      <w:pPr>
        <w:pStyle w:val="Zkladntext20"/>
        <w:numPr>
          <w:ilvl w:val="0"/>
          <w:numId w:val="2"/>
        </w:numPr>
        <w:shd w:val="clear" w:color="auto" w:fill="auto"/>
        <w:tabs>
          <w:tab w:val="left" w:pos="763"/>
        </w:tabs>
        <w:spacing w:before="0" w:after="240"/>
        <w:ind w:left="720" w:hanging="320"/>
        <w:jc w:val="both"/>
      </w:pPr>
      <w:r>
        <w:t xml:space="preserve">Pro případ prodlení nájemce s úhradou jakýchkoli peněžitých závazků po dobu delší 15-ti dnů sjednávají smluvní strany smluvní pokutu ve výši 0,05 % z dlužné </w:t>
      </w:r>
      <w:r>
        <w:t>částky za každý den prodlení až do zaplacení. Právo na náhradu škody, která byla způsobena prodlením tím není dotčeno.</w:t>
      </w:r>
    </w:p>
    <w:p w:rsidR="00B51E9C" w:rsidRDefault="00B51E9C">
      <w:pPr>
        <w:pStyle w:val="Zkladntext20"/>
        <w:numPr>
          <w:ilvl w:val="0"/>
          <w:numId w:val="2"/>
        </w:numPr>
        <w:shd w:val="clear" w:color="auto" w:fill="auto"/>
        <w:tabs>
          <w:tab w:val="left" w:pos="763"/>
        </w:tabs>
        <w:spacing w:before="0" w:after="1350"/>
        <w:ind w:left="720" w:hanging="320"/>
        <w:jc w:val="both"/>
      </w:pPr>
      <w:r>
        <w:t>Je-li nájemce v prodlení s úhradou plateb, má pronajímatel právo zastavit poskytování služeb a dodávek. Pokud nájemce dlužnou částku neuh</w:t>
      </w:r>
      <w:r>
        <w:t>radí do 30 dnů od její splatnosti, má pronajímatel právo nájemci předmět nájmu odebrat nebo mu jinak znemožnit jeho používání. Pro tento případ má pronajímatel právo na plnou náhradu vzniklých nákladů spojených</w:t>
      </w:r>
    </w:p>
    <w:p w:rsidR="00F321FB" w:rsidRDefault="00B51E9C" w:rsidP="00B51E9C">
      <w:pPr>
        <w:pStyle w:val="Zkladntext20"/>
        <w:shd w:val="clear" w:color="auto" w:fill="auto"/>
        <w:tabs>
          <w:tab w:val="left" w:pos="763"/>
        </w:tabs>
        <w:spacing w:before="0" w:after="1350"/>
        <w:ind w:left="720" w:firstLine="0"/>
        <w:jc w:val="both"/>
      </w:pPr>
      <w:r>
        <w:lastRenderedPageBreak/>
        <w:t xml:space="preserve"> s odebráním předmětu nájmu či znemožněním jeh</w:t>
      </w:r>
      <w:r>
        <w:t>o používání, zejména pak poplatku za odvoz zařízení, který si účastnicí tímto sjednávají v paušální výši xxxxxx</w:t>
      </w:r>
      <w:r>
        <w:t>,- Kč bez DPH.</w:t>
      </w:r>
    </w:p>
    <w:p w:rsidR="00F321FB" w:rsidRDefault="00B51E9C">
      <w:pPr>
        <w:pStyle w:val="Nadpis320"/>
        <w:keepNext/>
        <w:keepLines/>
        <w:shd w:val="clear" w:color="auto" w:fill="auto"/>
        <w:spacing w:before="0" w:after="0" w:line="240" w:lineRule="exact"/>
      </w:pPr>
      <w:bookmarkStart w:id="12" w:name="bookmark12"/>
      <w:r>
        <w:t>Vlil</w:t>
      </w:r>
      <w:bookmarkEnd w:id="12"/>
    </w:p>
    <w:p w:rsidR="00F321FB" w:rsidRDefault="00B51E9C">
      <w:pPr>
        <w:pStyle w:val="Nadpis30"/>
        <w:keepNext/>
        <w:keepLines/>
        <w:shd w:val="clear" w:color="auto" w:fill="auto"/>
        <w:spacing w:after="240"/>
      </w:pPr>
      <w:bookmarkStart w:id="13" w:name="bookmark13"/>
      <w:r>
        <w:t>Vznik a ukončení smlouvy</w:t>
      </w:r>
      <w:r>
        <w:br/>
        <w:t>Doba trvání smlouvy</w:t>
      </w:r>
      <w:bookmarkEnd w:id="13"/>
    </w:p>
    <w:p w:rsidR="00F321FB" w:rsidRDefault="00B51E9C">
      <w:pPr>
        <w:pStyle w:val="Zkladntext20"/>
        <w:numPr>
          <w:ilvl w:val="0"/>
          <w:numId w:val="3"/>
        </w:numPr>
        <w:shd w:val="clear" w:color="auto" w:fill="auto"/>
        <w:tabs>
          <w:tab w:val="left" w:pos="764"/>
        </w:tabs>
        <w:spacing w:before="0" w:after="243"/>
        <w:ind w:left="780" w:hanging="380"/>
        <w:jc w:val="both"/>
      </w:pPr>
      <w:r>
        <w:t>Smlouva je platná dnem podpisu poslední zobou stran a trvá po dobu stanovenou člá</w:t>
      </w:r>
      <w:r>
        <w:t>nkem II. , odstavcem 1 (viz. tabulka), počínaje instalací předmětu nájmu.</w:t>
      </w:r>
    </w:p>
    <w:p w:rsidR="00F321FB" w:rsidRDefault="00B51E9C">
      <w:pPr>
        <w:pStyle w:val="Zkladntext20"/>
        <w:numPr>
          <w:ilvl w:val="0"/>
          <w:numId w:val="3"/>
        </w:numPr>
        <w:shd w:val="clear" w:color="auto" w:fill="auto"/>
        <w:tabs>
          <w:tab w:val="left" w:pos="764"/>
        </w:tabs>
        <w:spacing w:before="0" w:after="240" w:line="274" w:lineRule="exact"/>
        <w:ind w:left="780" w:hanging="380"/>
        <w:jc w:val="both"/>
      </w:pPr>
      <w:r>
        <w:t xml:space="preserve">Smlouva může být ukončena dohodou smluvních stran, výpovědní některé ze smluvních stran s výpovědní lhůtou 2.měsíců, počítanou od prvního dne měsíce následujícího po doručení </w:t>
      </w:r>
      <w:r>
        <w:t>výpovědi druhé ze smluvních stran na poslední známou adresu. Nevyzvedne - li si adresát zásilku do 7 dnů po jejím prokazatelném odeslání, považuje se následující den za den doručení, i když adresát výpověď nepřevzal.</w:t>
      </w:r>
    </w:p>
    <w:p w:rsidR="00F321FB" w:rsidRDefault="00B51E9C">
      <w:pPr>
        <w:pStyle w:val="Zkladntext20"/>
        <w:numPr>
          <w:ilvl w:val="0"/>
          <w:numId w:val="3"/>
        </w:numPr>
        <w:shd w:val="clear" w:color="auto" w:fill="auto"/>
        <w:tabs>
          <w:tab w:val="left" w:pos="764"/>
        </w:tabs>
        <w:spacing w:before="0" w:after="507" w:line="274" w:lineRule="exact"/>
        <w:ind w:left="780" w:hanging="380"/>
        <w:jc w:val="both"/>
      </w:pPr>
      <w:r>
        <w:t>Pronajímatel může vypovědět Smlouvu s o</w:t>
      </w:r>
      <w:r>
        <w:t>kamžitou platností v případě vážného nebo opakovaného porušení smluvních podmínek nájemcem, (případy vážného porušení smlouvy jsou výslovně dány touto Smlouvou). Pro tento případ má pronajímatel právo na neprodlené vrácení předmětu nájmu. Závazek nájemce u</w:t>
      </w:r>
      <w:r>
        <w:t>hradit smluvní pokuty či vzniklé náklady (zejména čl. VII. odst. 4 a 5) tím není dotčen.</w:t>
      </w:r>
    </w:p>
    <w:p w:rsidR="00F321FB" w:rsidRDefault="00B51E9C">
      <w:pPr>
        <w:pStyle w:val="Nadpis30"/>
        <w:keepNext/>
        <w:keepLines/>
        <w:shd w:val="clear" w:color="auto" w:fill="auto"/>
        <w:spacing w:line="240" w:lineRule="exact"/>
      </w:pPr>
      <w:bookmarkStart w:id="14" w:name="bookmark14"/>
      <w:r>
        <w:t>IX.</w:t>
      </w:r>
      <w:bookmarkEnd w:id="14"/>
    </w:p>
    <w:p w:rsidR="00F321FB" w:rsidRDefault="00B51E9C">
      <w:pPr>
        <w:pStyle w:val="Nadpis30"/>
        <w:keepNext/>
        <w:keepLines/>
        <w:shd w:val="clear" w:color="auto" w:fill="auto"/>
        <w:spacing w:after="750" w:line="240" w:lineRule="exact"/>
      </w:pPr>
      <w:bookmarkStart w:id="15" w:name="bookmark15"/>
      <w:r>
        <w:t>Další ujednání</w:t>
      </w:r>
      <w:bookmarkEnd w:id="15"/>
    </w:p>
    <w:p w:rsidR="00F321FB" w:rsidRDefault="00B51E9C">
      <w:pPr>
        <w:pStyle w:val="Zkladntext20"/>
        <w:shd w:val="clear" w:color="auto" w:fill="auto"/>
        <w:spacing w:before="0"/>
        <w:ind w:left="400" w:hanging="400"/>
        <w:jc w:val="both"/>
        <w:sectPr w:rsidR="00F321FB">
          <w:headerReference w:type="default" r:id="rId10"/>
          <w:pgSz w:w="11900" w:h="16840"/>
          <w:pgMar w:top="1453" w:right="1513" w:bottom="1557" w:left="1203" w:header="0" w:footer="3" w:gutter="0"/>
          <w:pgNumType w:start="4"/>
          <w:cols w:space="720"/>
          <w:noEndnote/>
          <w:docGrid w:linePitch="360"/>
        </w:sectPr>
      </w:pPr>
      <w:r w:rsidRPr="00B51E9C">
        <w:rPr>
          <w:rStyle w:val="Zkladntext2BookAntiquaKurzvadkovn0pt"/>
          <w:b w:val="0"/>
          <w:bCs w:val="0"/>
          <w:i w:val="0"/>
        </w:rPr>
        <w:t>/1/</w:t>
      </w:r>
      <w:r>
        <w:t xml:space="preserve"> V případě, že nájemce po uplynutí sjednané nájemní doby projeví zájem o odkoupení předmětu nájmu, má předkupní práv</w:t>
      </w:r>
      <w:r>
        <w:t>o odkoupit jej, avšak za předpokladu, že veškeré závazky nájemce vůči firmě vyplývající pro něj ze smlouvy, včetně závazků zaplatit firmě smluvní pokuty, nahradit způsobené škody apod., byly řádně splněny. Toto oprávnění je nájemce povinen uplatnit u prona</w:t>
      </w:r>
      <w:r>
        <w:t>jímatele bez zbytečného odkladu po zániku nájemní smlouvy uplynutím sjednané doby nájmu.</w:t>
      </w:r>
    </w:p>
    <w:p w:rsidR="00F321FB" w:rsidRDefault="00B51E9C">
      <w:pPr>
        <w:pStyle w:val="Nadpis30"/>
        <w:keepNext/>
        <w:keepLines/>
        <w:shd w:val="clear" w:color="auto" w:fill="auto"/>
        <w:spacing w:after="214" w:line="240" w:lineRule="exact"/>
      </w:pPr>
      <w:bookmarkStart w:id="16" w:name="bookmark16"/>
      <w:r>
        <w:lastRenderedPageBreak/>
        <w:t>Závěrečná ustanovení</w:t>
      </w:r>
      <w:bookmarkEnd w:id="16"/>
    </w:p>
    <w:p w:rsidR="00F321FB" w:rsidRDefault="00B51E9C">
      <w:pPr>
        <w:pStyle w:val="Zkladntext20"/>
        <w:shd w:val="clear" w:color="auto" w:fill="auto"/>
        <w:spacing w:before="0" w:after="240"/>
        <w:ind w:left="400" w:hanging="400"/>
        <w:jc w:val="both"/>
      </w:pPr>
      <w:r w:rsidRPr="00B51E9C">
        <w:rPr>
          <w:rStyle w:val="Zkladntext2BookAntiquaKurzvadkovn0pt"/>
          <w:b w:val="0"/>
          <w:bCs w:val="0"/>
          <w:i w:val="0"/>
        </w:rPr>
        <w:t>/1/</w:t>
      </w:r>
      <w:r w:rsidRPr="00B51E9C">
        <w:rPr>
          <w:i/>
        </w:rPr>
        <w:t xml:space="preserve"> </w:t>
      </w:r>
      <w:r>
        <w:t>Vztahy touto smlouvou výslovně neupravené se řídí příslušnými ustanoveními zákona č. 40/1964 Sb. občanský zákoník v platném znění a případně da</w:t>
      </w:r>
      <w:r>
        <w:t>lšími obecně závaznými právními předpisy.</w:t>
      </w:r>
    </w:p>
    <w:p w:rsidR="00F321FB" w:rsidRDefault="00B51E9C">
      <w:pPr>
        <w:pStyle w:val="Zkladntext20"/>
        <w:shd w:val="clear" w:color="auto" w:fill="auto"/>
        <w:spacing w:before="0" w:after="480"/>
        <w:ind w:left="400" w:hanging="400"/>
        <w:jc w:val="both"/>
      </w:pPr>
      <w:r w:rsidRPr="00B51E9C">
        <w:rPr>
          <w:rStyle w:val="Zkladntext2BookAntiquaKurzvadkovn0pt"/>
          <w:b w:val="0"/>
          <w:bCs w:val="0"/>
          <w:i w:val="0"/>
        </w:rPr>
        <w:t>/2/</w:t>
      </w:r>
      <w:r>
        <w:t xml:space="preserve"> V případě neplatnosti nebo neúčinnosti některého ustanovení této smlouvy či smluvních podmínek nebudou dotčena ostatní ustanovení této smlouvy či smluvních podmínek.</w:t>
      </w:r>
    </w:p>
    <w:p w:rsidR="00F321FB" w:rsidRDefault="00B51E9C">
      <w:pPr>
        <w:pStyle w:val="Zkladntext20"/>
        <w:shd w:val="clear" w:color="auto" w:fill="auto"/>
        <w:spacing w:before="0" w:after="243"/>
        <w:ind w:left="400" w:hanging="400"/>
        <w:jc w:val="both"/>
      </w:pPr>
      <w:r w:rsidRPr="00B51E9C">
        <w:rPr>
          <w:rStyle w:val="Zkladntext2BookAntiquaKurzvadkovn0pt"/>
          <w:b w:val="0"/>
          <w:bCs w:val="0"/>
          <w:i w:val="0"/>
        </w:rPr>
        <w:t>/3/</w:t>
      </w:r>
      <w:r>
        <w:t xml:space="preserve"> Jakékoli změny této smlouvy musí být učiněny pouze formou písemných očíslovaných dodatků podepsaných oběma smluvními stranami.</w:t>
      </w:r>
    </w:p>
    <w:p w:rsidR="00F321FB" w:rsidRDefault="00B51E9C">
      <w:pPr>
        <w:pStyle w:val="Zkladntext20"/>
        <w:shd w:val="clear" w:color="auto" w:fill="auto"/>
        <w:spacing w:before="0" w:after="267" w:line="274" w:lineRule="exact"/>
        <w:ind w:left="400" w:hanging="400"/>
        <w:jc w:val="both"/>
      </w:pPr>
      <w:r w:rsidRPr="00B51E9C">
        <w:rPr>
          <w:rStyle w:val="Zkladntext2Tun1"/>
          <w:b w:val="0"/>
        </w:rPr>
        <w:t>/</w:t>
      </w:r>
      <w:r w:rsidRPr="00B51E9C">
        <w:rPr>
          <w:rStyle w:val="Zkladntext2Tun"/>
          <w:b w:val="0"/>
        </w:rPr>
        <w:t>4</w:t>
      </w:r>
      <w:r w:rsidRPr="00B51E9C">
        <w:rPr>
          <w:rStyle w:val="Zkladntext2Tun1"/>
          <w:b w:val="0"/>
        </w:rPr>
        <w:t>/</w:t>
      </w:r>
      <w:r>
        <w:rPr>
          <w:rStyle w:val="Zkladntext2Tun1"/>
        </w:rPr>
        <w:t xml:space="preserve"> </w:t>
      </w:r>
      <w:r>
        <w:t xml:space="preserve">Smlouva se vyhotovuje ve dvou stejnopisech s platností originálu, z nichž každá smluvní strana obdrží po jednom originálu a </w:t>
      </w:r>
      <w:r>
        <w:t>přílohu smlouvy tvoří následují dokumenty na straně nájemce a pronajímatele:</w:t>
      </w:r>
    </w:p>
    <w:p w:rsidR="00F321FB" w:rsidRDefault="00B51E9C">
      <w:pPr>
        <w:pStyle w:val="Zkladntext20"/>
        <w:numPr>
          <w:ilvl w:val="0"/>
          <w:numId w:val="4"/>
        </w:numPr>
        <w:shd w:val="clear" w:color="auto" w:fill="auto"/>
        <w:tabs>
          <w:tab w:val="left" w:pos="811"/>
        </w:tabs>
        <w:spacing w:before="0" w:line="240" w:lineRule="exact"/>
        <w:ind w:left="400" w:firstLine="0"/>
        <w:jc w:val="both"/>
      </w:pPr>
      <w:r>
        <w:t>Předávací protokol</w:t>
      </w:r>
    </w:p>
    <w:p w:rsidR="00F321FB" w:rsidRDefault="00B51E9C">
      <w:pPr>
        <w:pStyle w:val="Zkladntext20"/>
        <w:numPr>
          <w:ilvl w:val="0"/>
          <w:numId w:val="4"/>
        </w:numPr>
        <w:shd w:val="clear" w:color="auto" w:fill="auto"/>
        <w:tabs>
          <w:tab w:val="left" w:pos="811"/>
        </w:tabs>
        <w:spacing w:before="0" w:after="243" w:line="274" w:lineRule="exact"/>
        <w:ind w:left="780" w:hanging="380"/>
      </w:pPr>
      <w:r>
        <w:t>Výtisk s počty výtisků na počítadle zařízení a míry pokrytí barvou v daném zúčtovacím období..</w:t>
      </w:r>
    </w:p>
    <w:p w:rsidR="00F321FB" w:rsidRDefault="00B51E9C">
      <w:pPr>
        <w:pStyle w:val="Zkladntext20"/>
        <w:shd w:val="clear" w:color="auto" w:fill="auto"/>
        <w:spacing w:before="0" w:after="200" w:line="270" w:lineRule="exact"/>
        <w:ind w:left="400" w:hanging="400"/>
        <w:jc w:val="both"/>
      </w:pPr>
      <w:r>
        <w:t xml:space="preserve">/5/ </w:t>
      </w:r>
      <w:r>
        <w:t xml:space="preserve">Obě smluvní strany shodně prohlašují, že si tuto smlouvu před </w:t>
      </w:r>
      <w:r>
        <w:t>jejím podpisem podrobně přečetly, jejímu obsahu porozuměly, že byla sepsána na základě její pravé a svobodné vůle a nikoli v tísni a za nápadně nevýhodných podmínek, což stvrzují svými níže uvedenými vlastnoručními podpisy.</w:t>
      </w:r>
    </w:p>
    <w:p w:rsidR="00F321FB" w:rsidRDefault="00B51E9C" w:rsidP="00B51E9C">
      <w:pPr>
        <w:pStyle w:val="Zkladntext20"/>
        <w:shd w:val="clear" w:color="auto" w:fill="auto"/>
        <w:spacing w:before="0" w:after="183" w:line="320" w:lineRule="exact"/>
        <w:ind w:firstLine="0"/>
        <w:jc w:val="both"/>
      </w:pPr>
      <w:bookmarkStart w:id="17" w:name="_GoBack"/>
      <w:r>
        <w:t xml:space="preserve">V Praze dne: </w:t>
      </w:r>
      <w:r w:rsidRPr="00B51E9C">
        <w:rPr>
          <w:rStyle w:val="Zkladntext2BookAntiqua15ptKurzva"/>
          <w:sz w:val="24"/>
          <w:szCs w:val="24"/>
        </w:rPr>
        <w:t>19.11.2013</w:t>
      </w:r>
    </w:p>
    <w:bookmarkEnd w:id="17"/>
    <w:p w:rsidR="00F321FB" w:rsidRDefault="00B51E9C" w:rsidP="00B51E9C">
      <w:pPr>
        <w:pStyle w:val="Zkladntext50"/>
        <w:shd w:val="clear" w:color="auto" w:fill="auto"/>
        <w:tabs>
          <w:tab w:val="left" w:pos="811"/>
        </w:tabs>
        <w:spacing w:before="0"/>
        <w:ind w:left="400"/>
      </w:pPr>
      <w:r>
        <w:rPr>
          <w:noProof/>
          <w:lang w:bidi="ar-SA"/>
        </w:rPr>
        <mc:AlternateContent>
          <mc:Choice Requires="wps">
            <w:drawing>
              <wp:anchor distT="157480" distB="434340" distL="63500" distR="1031240" simplePos="0" relativeHeight="377487104" behindDoc="1" locked="0" layoutInCell="1" allowOverlap="1">
                <wp:simplePos x="0" y="0"/>
                <wp:positionH relativeFrom="margin">
                  <wp:posOffset>54610</wp:posOffset>
                </wp:positionH>
                <wp:positionV relativeFrom="paragraph">
                  <wp:posOffset>50165</wp:posOffset>
                </wp:positionV>
                <wp:extent cx="1700530" cy="22225"/>
                <wp:effectExtent l="0" t="2540" r="0" b="0"/>
                <wp:wrapSquare wrapText="r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1FB" w:rsidRDefault="00F321FB">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3.95pt;width:133.9pt;height:1.75pt;z-index:-125829376;visibility:visible;mso-wrap-style:square;mso-width-percent:0;mso-height-percent:0;mso-wrap-distance-left:5pt;mso-wrap-distance-top:12.4pt;mso-wrap-distance-right:81.2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6hqAIAAKg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" filled="f" stroked="f">
                <v:textbox style="mso-fit-shape-to-text:t" inset="0,0,0,0">
                  <w:txbxContent>
                    <w:p w:rsidR="00F321FB" w:rsidRDefault="00F321FB">
                      <w:pPr>
                        <w:jc w:val="center"/>
                        <w:rPr>
                          <w:sz w:val="2"/>
                          <w:szCs w:val="2"/>
                        </w:rPr>
                      </w:pPr>
                    </w:p>
                  </w:txbxContent>
                </v:textbox>
                <w10:wrap type="square" side="right" anchorx="margin"/>
              </v:shape>
            </w:pict>
          </mc:Fallback>
        </mc:AlternateContent>
      </w:r>
      <w:r>
        <w:rPr>
          <w:noProof/>
          <w:lang w:bidi="ar-SA"/>
        </w:rPr>
        <mc:AlternateContent>
          <mc:Choice Requires="wps">
            <w:drawing>
              <wp:anchor distT="962025" distB="250825" distL="351790" distR="2397760" simplePos="0" relativeHeight="377487105" behindDoc="1" locked="0" layoutInCell="1" allowOverlap="1">
                <wp:simplePos x="0" y="0"/>
                <wp:positionH relativeFrom="margin">
                  <wp:posOffset>407035</wp:posOffset>
                </wp:positionH>
                <wp:positionV relativeFrom="paragraph">
                  <wp:posOffset>854710</wp:posOffset>
                </wp:positionV>
                <wp:extent cx="964565" cy="152400"/>
                <wp:effectExtent l="0" t="0" r="0" b="3810"/>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1FB" w:rsidRDefault="00B51E9C">
                            <w:pPr>
                              <w:pStyle w:val="Zkladntext30"/>
                              <w:shd w:val="clear" w:color="auto" w:fill="auto"/>
                              <w:spacing w:line="240" w:lineRule="exact"/>
                              <w:jc w:val="left"/>
                            </w:pPr>
                            <w:r>
                              <w:rPr>
                                <w:rStyle w:val="Zkladntext3Exact"/>
                                <w:b/>
                                <w:bCs/>
                              </w:rPr>
                              <w:t>pronajímatel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05pt;margin-top:67.3pt;width:75.95pt;height:12pt;z-index:-125829375;visibility:visible;mso-wrap-style:square;mso-width-percent:0;mso-height-percent:0;mso-wrap-distance-left:27.7pt;mso-wrap-distance-top:75.75pt;mso-wrap-distance-right:188.8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" filled="f" stroked="f">
                <v:textbox style="mso-fit-shape-to-text:t" inset="0,0,0,0">
                  <w:txbxContent>
                    <w:p w:rsidR="00F321FB" w:rsidRDefault="00B51E9C">
                      <w:pPr>
                        <w:pStyle w:val="Zkladntext30"/>
                        <w:shd w:val="clear" w:color="auto" w:fill="auto"/>
                        <w:spacing w:line="240" w:lineRule="exact"/>
                        <w:jc w:val="left"/>
                      </w:pPr>
                      <w:r>
                        <w:rPr>
                          <w:rStyle w:val="Zkladntext3Exact"/>
                          <w:b/>
                          <w:bCs/>
                        </w:rPr>
                        <w:t>pronajímatel</w:t>
                      </w:r>
                    </w:p>
                  </w:txbxContent>
                </v:textbox>
                <w10:wrap type="square" side="right" anchorx="margin"/>
              </v:shape>
            </w:pict>
          </mc:Fallback>
        </mc:AlternateContent>
      </w:r>
    </w:p>
    <w:p w:rsidR="00F321FB" w:rsidRDefault="00F321FB">
      <w:pPr>
        <w:framePr w:w="720" w:h="932" w:hSpace="1562" w:wrap="notBeside" w:vAnchor="text" w:hAnchor="text" w:x="6834" w:y="1"/>
        <w:rPr>
          <w:sz w:val="2"/>
          <w:szCs w:val="2"/>
        </w:rPr>
      </w:pPr>
    </w:p>
    <w:p w:rsidR="00F321FB" w:rsidRDefault="00F321FB">
      <w:pPr>
        <w:rPr>
          <w:sz w:val="2"/>
          <w:szCs w:val="2"/>
        </w:rPr>
      </w:pPr>
    </w:p>
    <w:p w:rsidR="00B51E9C" w:rsidRDefault="00B51E9C" w:rsidP="00B51E9C">
      <w:pPr>
        <w:pStyle w:val="Titulekobrzku20"/>
        <w:framePr w:w="1535" w:h="258" w:hSpace="1562" w:wrap="notBeside" w:vAnchor="text" w:hAnchor="page" w:x="8159" w:y="181"/>
        <w:shd w:val="clear" w:color="auto" w:fill="auto"/>
        <w:spacing w:line="240" w:lineRule="exact"/>
      </w:pPr>
      <w:r>
        <w:t>nájemce</w:t>
      </w:r>
    </w:p>
    <w:p w:rsidR="00F321FB" w:rsidRDefault="00F321FB">
      <w:pPr>
        <w:rPr>
          <w:sz w:val="2"/>
          <w:szCs w:val="2"/>
        </w:rPr>
      </w:pPr>
    </w:p>
    <w:sectPr w:rsidR="00F321FB">
      <w:headerReference w:type="default" r:id="rId11"/>
      <w:pgSz w:w="11900" w:h="16840"/>
      <w:pgMar w:top="1709" w:right="1516" w:bottom="1709" w:left="1269" w:header="0" w:footer="3" w:gutter="0"/>
      <w:pgNumType w:fmt="upperRoman"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CE" w:rsidRDefault="00F179CE">
      <w:r>
        <w:separator/>
      </w:r>
    </w:p>
  </w:endnote>
  <w:endnote w:type="continuationSeparator" w:id="0">
    <w:p w:rsidR="00F179CE" w:rsidRDefault="00F1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CE" w:rsidRDefault="00F179CE"/>
  </w:footnote>
  <w:footnote w:type="continuationSeparator" w:id="0">
    <w:p w:rsidR="00F179CE" w:rsidRDefault="00F179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FB" w:rsidRDefault="00B51E9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3635375</wp:posOffset>
              </wp:positionH>
              <wp:positionV relativeFrom="page">
                <wp:posOffset>1011555</wp:posOffset>
              </wp:positionV>
              <wp:extent cx="169545" cy="175260"/>
              <wp:effectExtent l="0" t="190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1FB" w:rsidRDefault="00B51E9C">
                          <w:pPr>
                            <w:pStyle w:val="ZhlavneboZpat0"/>
                            <w:shd w:val="clear" w:color="auto" w:fill="auto"/>
                            <w:spacing w:line="240" w:lineRule="auto"/>
                            <w:jc w:val="left"/>
                          </w:pPr>
                          <w:r>
                            <w:fldChar w:fldCharType="begin"/>
                          </w:r>
                          <w:r>
                            <w:instrText xml:space="preserve"> PAGE \* MERGEFORMAT </w:instrText>
                          </w:r>
                          <w:r>
                            <w:fldChar w:fldCharType="separate"/>
                          </w:r>
                          <w:r w:rsidRPr="00B51E9C">
                            <w:rPr>
                              <w:rStyle w:val="ZhlavneboZpat1"/>
                              <w:b/>
                              <w:bCs/>
                              <w:noProof/>
                            </w:rPr>
                            <w:t>III</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6.25pt;margin-top:79.65pt;width:13.3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aVqgIAAKY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" filled="f" stroked="f">
              <v:textbox style="mso-fit-shape-to-text:t" inset="0,0,0,0">
                <w:txbxContent>
                  <w:p w:rsidR="00F321FB" w:rsidRDefault="00B51E9C">
                    <w:pPr>
                      <w:pStyle w:val="ZhlavneboZpat0"/>
                      <w:shd w:val="clear" w:color="auto" w:fill="auto"/>
                      <w:spacing w:line="240" w:lineRule="auto"/>
                      <w:jc w:val="left"/>
                    </w:pPr>
                    <w:r>
                      <w:fldChar w:fldCharType="begin"/>
                    </w:r>
                    <w:r>
                      <w:instrText xml:space="preserve"> PAGE \* MERGEFORMAT </w:instrText>
                    </w:r>
                    <w:r>
                      <w:fldChar w:fldCharType="separate"/>
                    </w:r>
                    <w:r w:rsidRPr="00B51E9C">
                      <w:rPr>
                        <w:rStyle w:val="ZhlavneboZpat1"/>
                        <w:b/>
                        <w:bCs/>
                        <w:noProof/>
                      </w:rPr>
                      <w:t>III</w:t>
                    </w:r>
                    <w:r>
                      <w:rPr>
                        <w:rStyle w:val="ZhlavneboZpat1"/>
                        <w:b/>
                        <w:bCs/>
                      </w:rPr>
                      <w:fldChar w:fldCharType="end"/>
                    </w:r>
                    <w:r>
                      <w:rPr>
                        <w:rStyle w:val="ZhlavneboZpat1"/>
                        <w:b/>
                        <w:bCs/>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FB" w:rsidRDefault="00F321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FB" w:rsidRDefault="00B51E9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3647440</wp:posOffset>
              </wp:positionH>
              <wp:positionV relativeFrom="page">
                <wp:posOffset>936625</wp:posOffset>
              </wp:positionV>
              <wp:extent cx="144145" cy="175260"/>
              <wp:effectExtent l="0" t="3175"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1FB" w:rsidRDefault="00B51E9C">
                          <w:pPr>
                            <w:pStyle w:val="ZhlavneboZpat0"/>
                            <w:shd w:val="clear" w:color="auto" w:fill="auto"/>
                            <w:spacing w:line="240" w:lineRule="auto"/>
                            <w:jc w:val="left"/>
                          </w:pPr>
                          <w:r>
                            <w:fldChar w:fldCharType="begin"/>
                          </w:r>
                          <w:r>
                            <w:instrText xml:space="preserve"> PAGE \* MERGEFORMAT </w:instrText>
                          </w:r>
                          <w:r>
                            <w:fldChar w:fldCharType="separate"/>
                          </w:r>
                          <w:r w:rsidRPr="00B51E9C">
                            <w:rPr>
                              <w:rStyle w:val="ZhlavneboZpat1"/>
                              <w:b/>
                              <w:bCs/>
                              <w:noProof/>
                            </w:rPr>
                            <w:t>X</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87.2pt;margin-top:73.75pt;width:11.3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niqwIAAK0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" filled="f" stroked="f">
              <v:textbox style="mso-fit-shape-to-text:t" inset="0,0,0,0">
                <w:txbxContent>
                  <w:p w:rsidR="00F321FB" w:rsidRDefault="00B51E9C">
                    <w:pPr>
                      <w:pStyle w:val="ZhlavneboZpat0"/>
                      <w:shd w:val="clear" w:color="auto" w:fill="auto"/>
                      <w:spacing w:line="240" w:lineRule="auto"/>
                      <w:jc w:val="left"/>
                    </w:pPr>
                    <w:r>
                      <w:fldChar w:fldCharType="begin"/>
                    </w:r>
                    <w:r>
                      <w:instrText xml:space="preserve"> PAGE \* MERGEFORMAT </w:instrText>
                    </w:r>
                    <w:r>
                      <w:fldChar w:fldCharType="separate"/>
                    </w:r>
                    <w:r w:rsidRPr="00B51E9C">
                      <w:rPr>
                        <w:rStyle w:val="ZhlavneboZpat1"/>
                        <w:b/>
                        <w:bCs/>
                        <w:noProof/>
                      </w:rPr>
                      <w:t>X</w:t>
                    </w:r>
                    <w:r>
                      <w:rPr>
                        <w:rStyle w:val="ZhlavneboZpat1"/>
                        <w:b/>
                        <w:bCs/>
                      </w:rPr>
                      <w:fldChar w:fldCharType="end"/>
                    </w:r>
                    <w:r>
                      <w:rPr>
                        <w:rStyle w:val="ZhlavneboZpat1"/>
                        <w:b/>
                        <w:bCs/>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5E6"/>
    <w:multiLevelType w:val="multilevel"/>
    <w:tmpl w:val="CA4E86D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C5872"/>
    <w:multiLevelType w:val="multilevel"/>
    <w:tmpl w:val="9446EA5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0A48AF"/>
    <w:multiLevelType w:val="multilevel"/>
    <w:tmpl w:val="2B0E3F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E527E"/>
    <w:multiLevelType w:val="multilevel"/>
    <w:tmpl w:val="073ABB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6"/>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FB"/>
    <w:rsid w:val="00B51E9C"/>
    <w:rsid w:val="00F179CE"/>
    <w:rsid w:val="00F32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character" w:customStyle="1" w:styleId="Zkladntext213ptTun">
    <w:name w:val="Základní text (2) + 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BookAntiquaKurzvadkovn0pt">
    <w:name w:val="Základní text (2) + Book Antiqua;Kurzíva;Řádkování 0 pt"/>
    <w:basedOn w:val="Zkladntext2"/>
    <w:rPr>
      <w:rFonts w:ascii="Book Antiqua" w:eastAsia="Book Antiqua" w:hAnsi="Book Antiqua" w:cs="Book Antiqua"/>
      <w:b/>
      <w:bCs/>
      <w:i/>
      <w:iCs/>
      <w:smallCaps w:val="0"/>
      <w:strike w:val="0"/>
      <w:color w:val="000000"/>
      <w:spacing w:val="-1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CordiaUPC" w:eastAsia="CordiaUPC" w:hAnsi="CordiaUPC" w:cs="CordiaUPC"/>
      <w:b/>
      <w:bCs/>
      <w:i w:val="0"/>
      <w:iCs w:val="0"/>
      <w:smallCaps w:val="0"/>
      <w:strike w:val="0"/>
      <w:spacing w:val="-30"/>
      <w:sz w:val="50"/>
      <w:szCs w:val="50"/>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4"/>
      <w:szCs w:val="24"/>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pacing w:val="10"/>
      <w:sz w:val="16"/>
      <w:szCs w:val="16"/>
      <w:u w:val="none"/>
    </w:rPr>
  </w:style>
  <w:style w:type="character" w:customStyle="1" w:styleId="Titulekobrzku3BookAntiqua85ptKurzvadkovn0ptExact">
    <w:name w:val="Titulek obrázku (3) + Book Antiqua;8;5 pt;Kurzíva;Řádkování 0 pt Exact"/>
    <w:basedOn w:val="Titulekobrzku3Exact"/>
    <w:rPr>
      <w:rFonts w:ascii="Book Antiqua" w:eastAsia="Book Antiqua" w:hAnsi="Book Antiqua" w:cs="Book Antiqua"/>
      <w:b w:val="0"/>
      <w:bCs w:val="0"/>
      <w:i/>
      <w:iCs/>
      <w:smallCaps w:val="0"/>
      <w:strike w:val="0"/>
      <w:color w:val="000000"/>
      <w:spacing w:val="0"/>
      <w:w w:val="100"/>
      <w:position w:val="0"/>
      <w:sz w:val="17"/>
      <w:szCs w:val="17"/>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6"/>
      <w:szCs w:val="16"/>
      <w:u w:val="none"/>
    </w:rPr>
  </w:style>
  <w:style w:type="character" w:customStyle="1" w:styleId="TitulekobrzkuCenturyGothic75ptKurzvaExact">
    <w:name w:val="Titulek obrázku + Century Gothic;7;5 pt;Kurzíva Exact"/>
    <w:basedOn w:val="TitulekobrzkuExact"/>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Titulekobrzkudkovn1ptExact">
    <w:name w:val="Titulek obrázku + Řádkování 1 pt Exact"/>
    <w:basedOn w:val="TitulekobrzkuExact"/>
    <w:rPr>
      <w:rFonts w:ascii="Arial" w:eastAsia="Arial" w:hAnsi="Arial" w:cs="Arial"/>
      <w:b w:val="0"/>
      <w:bCs w:val="0"/>
      <w:i w:val="0"/>
      <w:iCs w:val="0"/>
      <w:smallCaps w:val="0"/>
      <w:strike w:val="0"/>
      <w:color w:val="000000"/>
      <w:spacing w:val="20"/>
      <w:w w:val="100"/>
      <w:position w:val="0"/>
      <w:sz w:val="16"/>
      <w:szCs w:val="16"/>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u w:val="non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BookAntiqua15ptKurzva">
    <w:name w:val="Základní text (2) + Book Antiqua;15 pt;Kurzíva"/>
    <w:basedOn w:val="Zkladntext2"/>
    <w:rPr>
      <w:rFonts w:ascii="Book Antiqua" w:eastAsia="Book Antiqua" w:hAnsi="Book Antiqua" w:cs="Book Antiqua"/>
      <w:b w:val="0"/>
      <w:bCs w:val="0"/>
      <w:i/>
      <w:iCs/>
      <w:smallCaps w:val="0"/>
      <w:strike w:val="0"/>
      <w:color w:val="000000"/>
      <w:spacing w:val="0"/>
      <w:w w:val="100"/>
      <w:position w:val="0"/>
      <w:sz w:val="30"/>
      <w:szCs w:val="30"/>
      <w:u w:val="none"/>
      <w:lang w:val="cs-CZ" w:eastAsia="cs-CZ" w:bidi="cs-CZ"/>
    </w:rPr>
  </w:style>
  <w:style w:type="character" w:customStyle="1" w:styleId="Zkladntext2BookAntiqua16ptTunMtko60">
    <w:name w:val="Základní text (2) + Book Antiqua;16 pt;Tučné;Měřítko 60%"/>
    <w:basedOn w:val="Zkladntext2"/>
    <w:rPr>
      <w:rFonts w:ascii="Book Antiqua" w:eastAsia="Book Antiqua" w:hAnsi="Book Antiqua" w:cs="Book Antiqua"/>
      <w:b/>
      <w:bCs/>
      <w:i w:val="0"/>
      <w:iCs w:val="0"/>
      <w:smallCaps w:val="0"/>
      <w:strike w:val="0"/>
      <w:color w:val="000000"/>
      <w:spacing w:val="0"/>
      <w:w w:val="60"/>
      <w:position w:val="0"/>
      <w:sz w:val="32"/>
      <w:szCs w:val="32"/>
      <w:u w:val="none"/>
      <w:lang w:val="cs-CZ" w:eastAsia="cs-CZ" w:bidi="cs-CZ"/>
    </w:rPr>
  </w:style>
  <w:style w:type="character" w:customStyle="1" w:styleId="Zkladntext2BookAntiqua16ptTunMtko600">
    <w:name w:val="Základní text (2) + Book Antiqua;16 pt;Tučné;Měřítko 60%"/>
    <w:basedOn w:val="Zkladntext2"/>
    <w:rPr>
      <w:rFonts w:ascii="Book Antiqua" w:eastAsia="Book Antiqua" w:hAnsi="Book Antiqua" w:cs="Book Antiqua"/>
      <w:b/>
      <w:bCs/>
      <w:i w:val="0"/>
      <w:iCs w:val="0"/>
      <w:smallCaps w:val="0"/>
      <w:strike w:val="0"/>
      <w:color w:val="000000"/>
      <w:spacing w:val="0"/>
      <w:w w:val="60"/>
      <w:position w:val="0"/>
      <w:sz w:val="32"/>
      <w:szCs w:val="32"/>
      <w:u w:val="none"/>
      <w:lang w:val="cs-CZ" w:eastAsia="cs-CZ" w:bidi="cs-CZ"/>
    </w:rPr>
  </w:style>
  <w:style w:type="character" w:customStyle="1" w:styleId="Zkladntext2BookAntiqua15ptKurzva0">
    <w:name w:val="Základní text (2) + Book Antiqua;15 pt;Kurzíva"/>
    <w:basedOn w:val="Zkladntext2"/>
    <w:rPr>
      <w:rFonts w:ascii="Book Antiqua" w:eastAsia="Book Antiqua" w:hAnsi="Book Antiqua" w:cs="Book Antiqua"/>
      <w:b w:val="0"/>
      <w:bCs w:val="0"/>
      <w:i/>
      <w:iCs/>
      <w:smallCaps w:val="0"/>
      <w:strike w:val="0"/>
      <w:color w:val="000000"/>
      <w:spacing w:val="0"/>
      <w:w w:val="100"/>
      <w:position w:val="0"/>
      <w:sz w:val="30"/>
      <w:szCs w:val="30"/>
      <w:u w:val="none"/>
      <w:lang w:val="cs-CZ" w:eastAsia="cs-CZ" w:bidi="cs-CZ"/>
    </w:rPr>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spacing w:val="-10"/>
      <w:w w:val="100"/>
      <w:sz w:val="26"/>
      <w:szCs w:val="26"/>
      <w:u w:val="none"/>
    </w:rPr>
  </w:style>
  <w:style w:type="character" w:customStyle="1" w:styleId="Zkladntext4Arial15ptKurzvadkovn0pt">
    <w:name w:val="Základní text (4) + Arial;15 pt;Kurzíva;Řádkování 0 pt"/>
    <w:basedOn w:val="Zkladntext4"/>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Zkladntext4Malpsmena">
    <w:name w:val="Základní text (4) + Malá písmena"/>
    <w:basedOn w:val="Zkladntext4"/>
    <w:rPr>
      <w:rFonts w:ascii="Century Gothic" w:eastAsia="Century Gothic" w:hAnsi="Century Gothic" w:cs="Century Gothic"/>
      <w:b w:val="0"/>
      <w:bCs w:val="0"/>
      <w:i w:val="0"/>
      <w:iCs w:val="0"/>
      <w:smallCaps/>
      <w:strike w:val="0"/>
      <w:color w:val="000000"/>
      <w:spacing w:val="-10"/>
      <w:w w:val="100"/>
      <w:position w:val="0"/>
      <w:sz w:val="26"/>
      <w:szCs w:val="26"/>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Zkladntext5Malpsmena">
    <w:name w:val="Základní text (5) + Malá písmena"/>
    <w:basedOn w:val="Zkladntext5"/>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5CenturyGothic75ptKurzva">
    <w:name w:val="Základní text (5) + Century Gothic;7;5 pt;Kurzíva"/>
    <w:basedOn w:val="Zkladntext5"/>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u w:val="none"/>
    </w:rPr>
  </w:style>
  <w:style w:type="paragraph" w:customStyle="1" w:styleId="Nadpis30">
    <w:name w:val="Nadpis #3"/>
    <w:basedOn w:val="Normln"/>
    <w:link w:val="Nadpis3"/>
    <w:pPr>
      <w:shd w:val="clear" w:color="auto" w:fill="FFFFFF"/>
      <w:spacing w:line="277" w:lineRule="exact"/>
      <w:jc w:val="center"/>
      <w:outlineLvl w:val="2"/>
    </w:pPr>
    <w:rPr>
      <w:rFonts w:ascii="Arial" w:eastAsia="Arial" w:hAnsi="Arial" w:cs="Arial"/>
      <w:b/>
      <w:bCs/>
    </w:rPr>
  </w:style>
  <w:style w:type="paragraph" w:customStyle="1" w:styleId="Zkladntext30">
    <w:name w:val="Základní text (3)"/>
    <w:basedOn w:val="Normln"/>
    <w:link w:val="Zkladntext3"/>
    <w:pPr>
      <w:shd w:val="clear" w:color="auto" w:fill="FFFFFF"/>
      <w:spacing w:line="277" w:lineRule="exact"/>
      <w:jc w:val="right"/>
    </w:pPr>
    <w:rPr>
      <w:rFonts w:ascii="Arial" w:eastAsia="Arial" w:hAnsi="Arial" w:cs="Arial"/>
      <w:b/>
      <w:bCs/>
    </w:rPr>
  </w:style>
  <w:style w:type="paragraph" w:customStyle="1" w:styleId="Zkladntext20">
    <w:name w:val="Základní text (2)"/>
    <w:basedOn w:val="Normln"/>
    <w:link w:val="Zkladntext2"/>
    <w:pPr>
      <w:shd w:val="clear" w:color="auto" w:fill="FFFFFF"/>
      <w:spacing w:before="840" w:line="277" w:lineRule="exact"/>
      <w:ind w:hanging="440"/>
    </w:pPr>
    <w:rPr>
      <w:rFonts w:ascii="Arial" w:eastAsia="Arial" w:hAnsi="Arial" w:cs="Arial"/>
    </w:rPr>
  </w:style>
  <w:style w:type="paragraph" w:customStyle="1" w:styleId="Nadpis20">
    <w:name w:val="Nadpis #2"/>
    <w:basedOn w:val="Normln"/>
    <w:link w:val="Nadpis2"/>
    <w:pPr>
      <w:shd w:val="clear" w:color="auto" w:fill="FFFFFF"/>
      <w:spacing w:before="540" w:after="120" w:line="0" w:lineRule="atLeast"/>
      <w:jc w:val="center"/>
      <w:outlineLvl w:val="1"/>
    </w:pPr>
    <w:rPr>
      <w:rFonts w:ascii="Arial" w:eastAsia="Arial" w:hAnsi="Arial" w:cs="Arial"/>
      <w:b/>
      <w:bCs/>
      <w:sz w:val="26"/>
      <w:szCs w:val="26"/>
    </w:rPr>
  </w:style>
  <w:style w:type="paragraph" w:customStyle="1" w:styleId="ZhlavneboZpat0">
    <w:name w:val="Záhlaví nebo Zápatí"/>
    <w:basedOn w:val="Normln"/>
    <w:link w:val="ZhlavneboZpat"/>
    <w:pPr>
      <w:shd w:val="clear" w:color="auto" w:fill="FFFFFF"/>
      <w:spacing w:line="0" w:lineRule="atLeast"/>
      <w:jc w:val="center"/>
    </w:pPr>
    <w:rPr>
      <w:rFonts w:ascii="Arial" w:eastAsia="Arial" w:hAnsi="Arial" w:cs="Arial"/>
      <w:b/>
      <w:bCs/>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rPr>
  </w:style>
  <w:style w:type="paragraph" w:customStyle="1" w:styleId="Nadpis10">
    <w:name w:val="Nadpis #1"/>
    <w:basedOn w:val="Normln"/>
    <w:link w:val="Nadpis1"/>
    <w:pPr>
      <w:shd w:val="clear" w:color="auto" w:fill="FFFFFF"/>
      <w:spacing w:after="60" w:line="0" w:lineRule="atLeast"/>
      <w:jc w:val="center"/>
      <w:outlineLvl w:val="0"/>
    </w:pPr>
    <w:rPr>
      <w:rFonts w:ascii="CordiaUPC" w:eastAsia="CordiaUPC" w:hAnsi="CordiaUPC" w:cs="CordiaUPC"/>
      <w:b/>
      <w:bCs/>
      <w:spacing w:val="-30"/>
      <w:sz w:val="50"/>
      <w:szCs w:val="50"/>
    </w:rPr>
  </w:style>
  <w:style w:type="paragraph" w:customStyle="1" w:styleId="Nadpis320">
    <w:name w:val="Nadpis #3 (2)"/>
    <w:basedOn w:val="Normln"/>
    <w:link w:val="Nadpis32"/>
    <w:pPr>
      <w:shd w:val="clear" w:color="auto" w:fill="FFFFFF"/>
      <w:spacing w:before="1320" w:after="60" w:line="0" w:lineRule="atLeast"/>
      <w:jc w:val="center"/>
      <w:outlineLvl w:val="2"/>
    </w:pPr>
    <w:rPr>
      <w:rFonts w:ascii="Arial" w:eastAsia="Arial" w:hAnsi="Arial" w:cs="Arial"/>
      <w:b/>
      <w:bCs/>
    </w:rPr>
  </w:style>
  <w:style w:type="paragraph" w:customStyle="1" w:styleId="Titulekobrzku3">
    <w:name w:val="Titulek obrázku (3)"/>
    <w:basedOn w:val="Normln"/>
    <w:link w:val="Titulekobrzku3Exact"/>
    <w:pPr>
      <w:shd w:val="clear" w:color="auto" w:fill="FFFFFF"/>
      <w:spacing w:after="120" w:line="0" w:lineRule="atLeast"/>
      <w:jc w:val="both"/>
    </w:pPr>
    <w:rPr>
      <w:rFonts w:ascii="Arial" w:eastAsia="Arial" w:hAnsi="Arial" w:cs="Arial"/>
      <w:spacing w:val="10"/>
      <w:sz w:val="16"/>
      <w:szCs w:val="16"/>
    </w:rPr>
  </w:style>
  <w:style w:type="paragraph" w:customStyle="1" w:styleId="Titulekobrzku">
    <w:name w:val="Titulek obrázku"/>
    <w:basedOn w:val="Normln"/>
    <w:link w:val="TitulekobrzkuExact"/>
    <w:pPr>
      <w:shd w:val="clear" w:color="auto" w:fill="FFFFFF"/>
      <w:spacing w:before="120" w:line="238" w:lineRule="exact"/>
      <w:jc w:val="both"/>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before="300" w:after="60" w:line="0" w:lineRule="atLeast"/>
      <w:ind w:hanging="400"/>
      <w:jc w:val="both"/>
    </w:pPr>
    <w:rPr>
      <w:rFonts w:ascii="Century Gothic" w:eastAsia="Century Gothic" w:hAnsi="Century Gothic" w:cs="Century Gothic"/>
      <w:spacing w:val="-10"/>
      <w:sz w:val="26"/>
      <w:szCs w:val="26"/>
    </w:rPr>
  </w:style>
  <w:style w:type="paragraph" w:customStyle="1" w:styleId="Zkladntext50">
    <w:name w:val="Základní text (5)"/>
    <w:basedOn w:val="Normln"/>
    <w:link w:val="Zkladntext5"/>
    <w:pPr>
      <w:shd w:val="clear" w:color="auto" w:fill="FFFFFF"/>
      <w:spacing w:before="60" w:line="227" w:lineRule="exact"/>
      <w:ind w:hanging="400"/>
      <w:jc w:val="both"/>
    </w:pPr>
    <w:rPr>
      <w:rFonts w:ascii="Arial" w:eastAsia="Arial" w:hAnsi="Arial" w:cs="Arial"/>
      <w:sz w:val="16"/>
      <w:szCs w:val="16"/>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character" w:customStyle="1" w:styleId="Zkladntext213ptTun">
    <w:name w:val="Základní text (2) + 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BookAntiquaKurzvadkovn0pt">
    <w:name w:val="Základní text (2) + Book Antiqua;Kurzíva;Řádkování 0 pt"/>
    <w:basedOn w:val="Zkladntext2"/>
    <w:rPr>
      <w:rFonts w:ascii="Book Antiqua" w:eastAsia="Book Antiqua" w:hAnsi="Book Antiqua" w:cs="Book Antiqua"/>
      <w:b/>
      <w:bCs/>
      <w:i/>
      <w:iCs/>
      <w:smallCaps w:val="0"/>
      <w:strike w:val="0"/>
      <w:color w:val="000000"/>
      <w:spacing w:val="-1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CordiaUPC" w:eastAsia="CordiaUPC" w:hAnsi="CordiaUPC" w:cs="CordiaUPC"/>
      <w:b/>
      <w:bCs/>
      <w:i w:val="0"/>
      <w:iCs w:val="0"/>
      <w:smallCaps w:val="0"/>
      <w:strike w:val="0"/>
      <w:spacing w:val="-30"/>
      <w:sz w:val="50"/>
      <w:szCs w:val="50"/>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4"/>
      <w:szCs w:val="24"/>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pacing w:val="10"/>
      <w:sz w:val="16"/>
      <w:szCs w:val="16"/>
      <w:u w:val="none"/>
    </w:rPr>
  </w:style>
  <w:style w:type="character" w:customStyle="1" w:styleId="Titulekobrzku3BookAntiqua85ptKurzvadkovn0ptExact">
    <w:name w:val="Titulek obrázku (3) + Book Antiqua;8;5 pt;Kurzíva;Řádkování 0 pt Exact"/>
    <w:basedOn w:val="Titulekobrzku3Exact"/>
    <w:rPr>
      <w:rFonts w:ascii="Book Antiqua" w:eastAsia="Book Antiqua" w:hAnsi="Book Antiqua" w:cs="Book Antiqua"/>
      <w:b w:val="0"/>
      <w:bCs w:val="0"/>
      <w:i/>
      <w:iCs/>
      <w:smallCaps w:val="0"/>
      <w:strike w:val="0"/>
      <w:color w:val="000000"/>
      <w:spacing w:val="0"/>
      <w:w w:val="100"/>
      <w:position w:val="0"/>
      <w:sz w:val="17"/>
      <w:szCs w:val="17"/>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6"/>
      <w:szCs w:val="16"/>
      <w:u w:val="none"/>
    </w:rPr>
  </w:style>
  <w:style w:type="character" w:customStyle="1" w:styleId="TitulekobrzkuCenturyGothic75ptKurzvaExact">
    <w:name w:val="Titulek obrázku + Century Gothic;7;5 pt;Kurzíva Exact"/>
    <w:basedOn w:val="TitulekobrzkuExact"/>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Titulekobrzkudkovn1ptExact">
    <w:name w:val="Titulek obrázku + Řádkování 1 pt Exact"/>
    <w:basedOn w:val="TitulekobrzkuExact"/>
    <w:rPr>
      <w:rFonts w:ascii="Arial" w:eastAsia="Arial" w:hAnsi="Arial" w:cs="Arial"/>
      <w:b w:val="0"/>
      <w:bCs w:val="0"/>
      <w:i w:val="0"/>
      <w:iCs w:val="0"/>
      <w:smallCaps w:val="0"/>
      <w:strike w:val="0"/>
      <w:color w:val="000000"/>
      <w:spacing w:val="20"/>
      <w:w w:val="100"/>
      <w:position w:val="0"/>
      <w:sz w:val="16"/>
      <w:szCs w:val="16"/>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u w:val="non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BookAntiqua15ptKurzva">
    <w:name w:val="Základní text (2) + Book Antiqua;15 pt;Kurzíva"/>
    <w:basedOn w:val="Zkladntext2"/>
    <w:rPr>
      <w:rFonts w:ascii="Book Antiqua" w:eastAsia="Book Antiqua" w:hAnsi="Book Antiqua" w:cs="Book Antiqua"/>
      <w:b w:val="0"/>
      <w:bCs w:val="0"/>
      <w:i/>
      <w:iCs/>
      <w:smallCaps w:val="0"/>
      <w:strike w:val="0"/>
      <w:color w:val="000000"/>
      <w:spacing w:val="0"/>
      <w:w w:val="100"/>
      <w:position w:val="0"/>
      <w:sz w:val="30"/>
      <w:szCs w:val="30"/>
      <w:u w:val="none"/>
      <w:lang w:val="cs-CZ" w:eastAsia="cs-CZ" w:bidi="cs-CZ"/>
    </w:rPr>
  </w:style>
  <w:style w:type="character" w:customStyle="1" w:styleId="Zkladntext2BookAntiqua16ptTunMtko60">
    <w:name w:val="Základní text (2) + Book Antiqua;16 pt;Tučné;Měřítko 60%"/>
    <w:basedOn w:val="Zkladntext2"/>
    <w:rPr>
      <w:rFonts w:ascii="Book Antiqua" w:eastAsia="Book Antiqua" w:hAnsi="Book Antiqua" w:cs="Book Antiqua"/>
      <w:b/>
      <w:bCs/>
      <w:i w:val="0"/>
      <w:iCs w:val="0"/>
      <w:smallCaps w:val="0"/>
      <w:strike w:val="0"/>
      <w:color w:val="000000"/>
      <w:spacing w:val="0"/>
      <w:w w:val="60"/>
      <w:position w:val="0"/>
      <w:sz w:val="32"/>
      <w:szCs w:val="32"/>
      <w:u w:val="none"/>
      <w:lang w:val="cs-CZ" w:eastAsia="cs-CZ" w:bidi="cs-CZ"/>
    </w:rPr>
  </w:style>
  <w:style w:type="character" w:customStyle="1" w:styleId="Zkladntext2BookAntiqua16ptTunMtko600">
    <w:name w:val="Základní text (2) + Book Antiqua;16 pt;Tučné;Měřítko 60%"/>
    <w:basedOn w:val="Zkladntext2"/>
    <w:rPr>
      <w:rFonts w:ascii="Book Antiqua" w:eastAsia="Book Antiqua" w:hAnsi="Book Antiqua" w:cs="Book Antiqua"/>
      <w:b/>
      <w:bCs/>
      <w:i w:val="0"/>
      <w:iCs w:val="0"/>
      <w:smallCaps w:val="0"/>
      <w:strike w:val="0"/>
      <w:color w:val="000000"/>
      <w:spacing w:val="0"/>
      <w:w w:val="60"/>
      <w:position w:val="0"/>
      <w:sz w:val="32"/>
      <w:szCs w:val="32"/>
      <w:u w:val="none"/>
      <w:lang w:val="cs-CZ" w:eastAsia="cs-CZ" w:bidi="cs-CZ"/>
    </w:rPr>
  </w:style>
  <w:style w:type="character" w:customStyle="1" w:styleId="Zkladntext2BookAntiqua15ptKurzva0">
    <w:name w:val="Základní text (2) + Book Antiqua;15 pt;Kurzíva"/>
    <w:basedOn w:val="Zkladntext2"/>
    <w:rPr>
      <w:rFonts w:ascii="Book Antiqua" w:eastAsia="Book Antiqua" w:hAnsi="Book Antiqua" w:cs="Book Antiqua"/>
      <w:b w:val="0"/>
      <w:bCs w:val="0"/>
      <w:i/>
      <w:iCs/>
      <w:smallCaps w:val="0"/>
      <w:strike w:val="0"/>
      <w:color w:val="000000"/>
      <w:spacing w:val="0"/>
      <w:w w:val="100"/>
      <w:position w:val="0"/>
      <w:sz w:val="30"/>
      <w:szCs w:val="30"/>
      <w:u w:val="none"/>
      <w:lang w:val="cs-CZ" w:eastAsia="cs-CZ" w:bidi="cs-CZ"/>
    </w:rPr>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spacing w:val="-10"/>
      <w:w w:val="100"/>
      <w:sz w:val="26"/>
      <w:szCs w:val="26"/>
      <w:u w:val="none"/>
    </w:rPr>
  </w:style>
  <w:style w:type="character" w:customStyle="1" w:styleId="Zkladntext4Arial15ptKurzvadkovn0pt">
    <w:name w:val="Základní text (4) + Arial;15 pt;Kurzíva;Řádkování 0 pt"/>
    <w:basedOn w:val="Zkladntext4"/>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Zkladntext4Malpsmena">
    <w:name w:val="Základní text (4) + Malá písmena"/>
    <w:basedOn w:val="Zkladntext4"/>
    <w:rPr>
      <w:rFonts w:ascii="Century Gothic" w:eastAsia="Century Gothic" w:hAnsi="Century Gothic" w:cs="Century Gothic"/>
      <w:b w:val="0"/>
      <w:bCs w:val="0"/>
      <w:i w:val="0"/>
      <w:iCs w:val="0"/>
      <w:smallCaps/>
      <w:strike w:val="0"/>
      <w:color w:val="000000"/>
      <w:spacing w:val="-10"/>
      <w:w w:val="100"/>
      <w:position w:val="0"/>
      <w:sz w:val="26"/>
      <w:szCs w:val="26"/>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Zkladntext5Malpsmena">
    <w:name w:val="Základní text (5) + Malá písmena"/>
    <w:basedOn w:val="Zkladntext5"/>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5CenturyGothic75ptKurzva">
    <w:name w:val="Základní text (5) + Century Gothic;7;5 pt;Kurzíva"/>
    <w:basedOn w:val="Zkladntext5"/>
    <w:rPr>
      <w:rFonts w:ascii="Century Gothic" w:eastAsia="Century Gothic" w:hAnsi="Century Gothic" w:cs="Century Gothic"/>
      <w:b w:val="0"/>
      <w:bCs w:val="0"/>
      <w:i/>
      <w:iCs/>
      <w:smallCaps w:val="0"/>
      <w:strike w:val="0"/>
      <w:color w:val="000000"/>
      <w:spacing w:val="0"/>
      <w:w w:val="100"/>
      <w:position w:val="0"/>
      <w:sz w:val="15"/>
      <w:szCs w:val="15"/>
      <w:u w:val="none"/>
      <w:lang w:val="cs-CZ" w:eastAsia="cs-CZ" w:bidi="cs-CZ"/>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u w:val="none"/>
    </w:rPr>
  </w:style>
  <w:style w:type="paragraph" w:customStyle="1" w:styleId="Nadpis30">
    <w:name w:val="Nadpis #3"/>
    <w:basedOn w:val="Normln"/>
    <w:link w:val="Nadpis3"/>
    <w:pPr>
      <w:shd w:val="clear" w:color="auto" w:fill="FFFFFF"/>
      <w:spacing w:line="277" w:lineRule="exact"/>
      <w:jc w:val="center"/>
      <w:outlineLvl w:val="2"/>
    </w:pPr>
    <w:rPr>
      <w:rFonts w:ascii="Arial" w:eastAsia="Arial" w:hAnsi="Arial" w:cs="Arial"/>
      <w:b/>
      <w:bCs/>
    </w:rPr>
  </w:style>
  <w:style w:type="paragraph" w:customStyle="1" w:styleId="Zkladntext30">
    <w:name w:val="Základní text (3)"/>
    <w:basedOn w:val="Normln"/>
    <w:link w:val="Zkladntext3"/>
    <w:pPr>
      <w:shd w:val="clear" w:color="auto" w:fill="FFFFFF"/>
      <w:spacing w:line="277" w:lineRule="exact"/>
      <w:jc w:val="right"/>
    </w:pPr>
    <w:rPr>
      <w:rFonts w:ascii="Arial" w:eastAsia="Arial" w:hAnsi="Arial" w:cs="Arial"/>
      <w:b/>
      <w:bCs/>
    </w:rPr>
  </w:style>
  <w:style w:type="paragraph" w:customStyle="1" w:styleId="Zkladntext20">
    <w:name w:val="Základní text (2)"/>
    <w:basedOn w:val="Normln"/>
    <w:link w:val="Zkladntext2"/>
    <w:pPr>
      <w:shd w:val="clear" w:color="auto" w:fill="FFFFFF"/>
      <w:spacing w:before="840" w:line="277" w:lineRule="exact"/>
      <w:ind w:hanging="440"/>
    </w:pPr>
    <w:rPr>
      <w:rFonts w:ascii="Arial" w:eastAsia="Arial" w:hAnsi="Arial" w:cs="Arial"/>
    </w:rPr>
  </w:style>
  <w:style w:type="paragraph" w:customStyle="1" w:styleId="Nadpis20">
    <w:name w:val="Nadpis #2"/>
    <w:basedOn w:val="Normln"/>
    <w:link w:val="Nadpis2"/>
    <w:pPr>
      <w:shd w:val="clear" w:color="auto" w:fill="FFFFFF"/>
      <w:spacing w:before="540" w:after="120" w:line="0" w:lineRule="atLeast"/>
      <w:jc w:val="center"/>
      <w:outlineLvl w:val="1"/>
    </w:pPr>
    <w:rPr>
      <w:rFonts w:ascii="Arial" w:eastAsia="Arial" w:hAnsi="Arial" w:cs="Arial"/>
      <w:b/>
      <w:bCs/>
      <w:sz w:val="26"/>
      <w:szCs w:val="26"/>
    </w:rPr>
  </w:style>
  <w:style w:type="paragraph" w:customStyle="1" w:styleId="ZhlavneboZpat0">
    <w:name w:val="Záhlaví nebo Zápatí"/>
    <w:basedOn w:val="Normln"/>
    <w:link w:val="ZhlavneboZpat"/>
    <w:pPr>
      <w:shd w:val="clear" w:color="auto" w:fill="FFFFFF"/>
      <w:spacing w:line="0" w:lineRule="atLeast"/>
      <w:jc w:val="center"/>
    </w:pPr>
    <w:rPr>
      <w:rFonts w:ascii="Arial" w:eastAsia="Arial" w:hAnsi="Arial" w:cs="Arial"/>
      <w:b/>
      <w:bCs/>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rPr>
  </w:style>
  <w:style w:type="paragraph" w:customStyle="1" w:styleId="Nadpis10">
    <w:name w:val="Nadpis #1"/>
    <w:basedOn w:val="Normln"/>
    <w:link w:val="Nadpis1"/>
    <w:pPr>
      <w:shd w:val="clear" w:color="auto" w:fill="FFFFFF"/>
      <w:spacing w:after="60" w:line="0" w:lineRule="atLeast"/>
      <w:jc w:val="center"/>
      <w:outlineLvl w:val="0"/>
    </w:pPr>
    <w:rPr>
      <w:rFonts w:ascii="CordiaUPC" w:eastAsia="CordiaUPC" w:hAnsi="CordiaUPC" w:cs="CordiaUPC"/>
      <w:b/>
      <w:bCs/>
      <w:spacing w:val="-30"/>
      <w:sz w:val="50"/>
      <w:szCs w:val="50"/>
    </w:rPr>
  </w:style>
  <w:style w:type="paragraph" w:customStyle="1" w:styleId="Nadpis320">
    <w:name w:val="Nadpis #3 (2)"/>
    <w:basedOn w:val="Normln"/>
    <w:link w:val="Nadpis32"/>
    <w:pPr>
      <w:shd w:val="clear" w:color="auto" w:fill="FFFFFF"/>
      <w:spacing w:before="1320" w:after="60" w:line="0" w:lineRule="atLeast"/>
      <w:jc w:val="center"/>
      <w:outlineLvl w:val="2"/>
    </w:pPr>
    <w:rPr>
      <w:rFonts w:ascii="Arial" w:eastAsia="Arial" w:hAnsi="Arial" w:cs="Arial"/>
      <w:b/>
      <w:bCs/>
    </w:rPr>
  </w:style>
  <w:style w:type="paragraph" w:customStyle="1" w:styleId="Titulekobrzku3">
    <w:name w:val="Titulek obrázku (3)"/>
    <w:basedOn w:val="Normln"/>
    <w:link w:val="Titulekobrzku3Exact"/>
    <w:pPr>
      <w:shd w:val="clear" w:color="auto" w:fill="FFFFFF"/>
      <w:spacing w:after="120" w:line="0" w:lineRule="atLeast"/>
      <w:jc w:val="both"/>
    </w:pPr>
    <w:rPr>
      <w:rFonts w:ascii="Arial" w:eastAsia="Arial" w:hAnsi="Arial" w:cs="Arial"/>
      <w:spacing w:val="10"/>
      <w:sz w:val="16"/>
      <w:szCs w:val="16"/>
    </w:rPr>
  </w:style>
  <w:style w:type="paragraph" w:customStyle="1" w:styleId="Titulekobrzku">
    <w:name w:val="Titulek obrázku"/>
    <w:basedOn w:val="Normln"/>
    <w:link w:val="TitulekobrzkuExact"/>
    <w:pPr>
      <w:shd w:val="clear" w:color="auto" w:fill="FFFFFF"/>
      <w:spacing w:before="120" w:line="238" w:lineRule="exact"/>
      <w:jc w:val="both"/>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before="300" w:after="60" w:line="0" w:lineRule="atLeast"/>
      <w:ind w:hanging="400"/>
      <w:jc w:val="both"/>
    </w:pPr>
    <w:rPr>
      <w:rFonts w:ascii="Century Gothic" w:eastAsia="Century Gothic" w:hAnsi="Century Gothic" w:cs="Century Gothic"/>
      <w:spacing w:val="-10"/>
      <w:sz w:val="26"/>
      <w:szCs w:val="26"/>
    </w:rPr>
  </w:style>
  <w:style w:type="paragraph" w:customStyle="1" w:styleId="Zkladntext50">
    <w:name w:val="Základní text (5)"/>
    <w:basedOn w:val="Normln"/>
    <w:link w:val="Zkladntext5"/>
    <w:pPr>
      <w:shd w:val="clear" w:color="auto" w:fill="FFFFFF"/>
      <w:spacing w:before="60" w:line="227" w:lineRule="exact"/>
      <w:ind w:hanging="400"/>
      <w:jc w:val="both"/>
    </w:pPr>
    <w:rPr>
      <w:rFonts w:ascii="Arial" w:eastAsia="Arial" w:hAnsi="Arial" w:cs="Arial"/>
      <w:sz w:val="16"/>
      <w:szCs w:val="16"/>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tomado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2372</Words>
  <Characters>13995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Plášilová Iveta</dc:creator>
  <cp:lastModifiedBy>Plášilová Iveta</cp:lastModifiedBy>
  <cp:revision>1</cp:revision>
  <dcterms:created xsi:type="dcterms:W3CDTF">2017-08-03T08:55:00Z</dcterms:created>
  <dcterms:modified xsi:type="dcterms:W3CDTF">2017-08-03T09:11:00Z</dcterms:modified>
</cp:coreProperties>
</file>