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86" w:rsidRDefault="007916D4">
      <w:pPr>
        <w:pStyle w:val="Nadpis10"/>
        <w:keepNext/>
        <w:keepLines/>
        <w:spacing w:after="500"/>
        <w:jc w:val="center"/>
      </w:pPr>
      <w:bookmarkStart w:id="0" w:name="bookmark0"/>
      <w:r>
        <w:rPr>
          <w:u w:val="single"/>
        </w:rPr>
        <w:t>SMLOUVA O UMĚLECKÉM VÝK</w:t>
      </w:r>
      <w:r>
        <w:t>ONU</w:t>
      </w:r>
      <w:bookmarkEnd w:id="0"/>
    </w:p>
    <w:p w:rsidR="00505E86" w:rsidRDefault="007916D4">
      <w:pPr>
        <w:pStyle w:val="Zkladntext1"/>
        <w:spacing w:after="500"/>
      </w:pPr>
      <w:r>
        <w:t>Smlouva je uzavíraná mezi:</w:t>
      </w:r>
    </w:p>
    <w:p w:rsidR="00505E86" w:rsidRDefault="007916D4">
      <w:pPr>
        <w:pStyle w:val="Nadpis10"/>
        <w:keepNext/>
        <w:keepLines/>
      </w:pPr>
      <w:bookmarkStart w:id="1" w:name="bookmark2"/>
      <w:r>
        <w:t xml:space="preserve">EVROPSKÁ HUDEBNÍ AKADEMIE TEPLICE - </w:t>
      </w:r>
      <w:r>
        <w:rPr>
          <w:lang w:val="en-US" w:eastAsia="en-US" w:bidi="en-US"/>
        </w:rPr>
        <w:t xml:space="preserve">EUROPEAN MUSIC ACADEMY in </w:t>
      </w:r>
      <w:r>
        <w:t xml:space="preserve">TEPLICE </w:t>
      </w:r>
      <w:r>
        <w:rPr>
          <w:lang w:val="en-US" w:eastAsia="en-US" w:bidi="en-US"/>
        </w:rPr>
        <w:t>z.s.</w:t>
      </w:r>
      <w:bookmarkEnd w:id="1"/>
    </w:p>
    <w:p w:rsidR="00505E86" w:rsidRDefault="007916D4">
      <w:pPr>
        <w:pStyle w:val="Zkladntext1"/>
      </w:pPr>
      <w:r>
        <w:t xml:space="preserve">Zastoupená: </w:t>
      </w:r>
      <w:r>
        <w:rPr>
          <w:lang w:val="en-US" w:eastAsia="en-US" w:bidi="en-US"/>
        </w:rPr>
        <w:t xml:space="preserve">doc. Mgr. </w:t>
      </w:r>
      <w:r>
        <w:t xml:space="preserve">Norbertem </w:t>
      </w:r>
      <w:r>
        <w:rPr>
          <w:lang w:val="en-US" w:eastAsia="en-US" w:bidi="en-US"/>
        </w:rPr>
        <w:t xml:space="preserve">Baxou, </w:t>
      </w:r>
      <w:r>
        <w:t>uměleckým ředitelem</w:t>
      </w:r>
    </w:p>
    <w:p w:rsidR="00505E86" w:rsidRDefault="007916D4">
      <w:pPr>
        <w:pStyle w:val="Zkladntext1"/>
      </w:pPr>
      <w:r>
        <w:t>Dvořákova 1543/12, 400 01 Ústí nad Labem</w:t>
      </w:r>
    </w:p>
    <w:p w:rsidR="00505E86" w:rsidRDefault="007916D4">
      <w:pPr>
        <w:pStyle w:val="Zkladntext1"/>
      </w:pPr>
      <w:r>
        <w:t xml:space="preserve">IC: 270 53 903 - neplátce </w:t>
      </w:r>
      <w:r>
        <w:t>DPH</w:t>
      </w:r>
    </w:p>
    <w:p w:rsidR="00505E86" w:rsidRDefault="007916D4">
      <w:pPr>
        <w:pStyle w:val="Zkladntext1"/>
      </w:pPr>
      <w:r>
        <w:t>DIC: CZ27053903</w:t>
      </w:r>
    </w:p>
    <w:p w:rsidR="00505E86" w:rsidRDefault="007916D4">
      <w:pPr>
        <w:pStyle w:val="Zkladntext1"/>
        <w:spacing w:after="80"/>
      </w:pPr>
      <w:r>
        <w:t>Registrovaný: MV ČR dne 29.1.2007, VS/1-1/66361/07-R,</w:t>
      </w:r>
    </w:p>
    <w:p w:rsidR="00505E86" w:rsidRDefault="007916D4">
      <w:pPr>
        <w:pStyle w:val="Zkladntext1"/>
      </w:pPr>
      <w:r>
        <w:rPr>
          <w:i/>
          <w:iCs/>
        </w:rPr>
        <w:t>Bankovní spojení: Česká spořitelna</w:t>
      </w:r>
    </w:p>
    <w:p w:rsidR="00505E86" w:rsidRDefault="007916D4">
      <w:pPr>
        <w:pStyle w:val="Zkladntext1"/>
      </w:pPr>
      <w:r>
        <w:t xml:space="preserve">pobočka: </w:t>
      </w:r>
      <w:r w:rsidR="00AA4248">
        <w:t xml:space="preserve">xxx </w:t>
      </w:r>
    </w:p>
    <w:p w:rsidR="00505E86" w:rsidRDefault="007916D4">
      <w:pPr>
        <w:pStyle w:val="Zkladntext1"/>
      </w:pPr>
      <w:r>
        <w:t xml:space="preserve">Číslo účtu: </w:t>
      </w:r>
      <w:r w:rsidR="00AA4248">
        <w:t xml:space="preserve">xxx </w:t>
      </w:r>
    </w:p>
    <w:p w:rsidR="00505E86" w:rsidRDefault="007916D4">
      <w:pPr>
        <w:pStyle w:val="Zkladntext1"/>
        <w:spacing w:after="240"/>
      </w:pPr>
      <w:r>
        <w:t>(dále jen EMA) a</w:t>
      </w:r>
    </w:p>
    <w:p w:rsidR="00505E86" w:rsidRDefault="007916D4">
      <w:pPr>
        <w:pStyle w:val="Nadpis10"/>
        <w:keepNext/>
        <w:keepLines/>
      </w:pPr>
      <w:bookmarkStart w:id="2" w:name="bookmark4"/>
      <w:r>
        <w:t>Mělnické kulturní centrum, z.ú. MEKUC</w:t>
      </w:r>
      <w:bookmarkEnd w:id="2"/>
    </w:p>
    <w:p w:rsidR="00505E86" w:rsidRDefault="007916D4">
      <w:pPr>
        <w:pStyle w:val="Zkladntext1"/>
      </w:pPr>
      <w:r>
        <w:t>U Sadů 32</w:t>
      </w:r>
      <w:r>
        <w:t>3, Mělník, 276 01</w:t>
      </w:r>
    </w:p>
    <w:p w:rsidR="00505E86" w:rsidRDefault="007916D4">
      <w:pPr>
        <w:pStyle w:val="Zkladntext1"/>
      </w:pPr>
      <w:r>
        <w:t>Zastoupený: PhDr. Pavlem Dvořákem, ředitelem, na straně druhé</w:t>
      </w:r>
    </w:p>
    <w:p w:rsidR="00505E86" w:rsidRDefault="007916D4">
      <w:pPr>
        <w:pStyle w:val="Zkladntext1"/>
      </w:pPr>
      <w:r>
        <w:t>IČ: 24210137</w:t>
      </w:r>
    </w:p>
    <w:p w:rsidR="00505E86" w:rsidRDefault="007916D4">
      <w:pPr>
        <w:pStyle w:val="Zkladntext1"/>
      </w:pPr>
      <w:r>
        <w:t>DIČ: CZ 24210137</w:t>
      </w:r>
    </w:p>
    <w:p w:rsidR="00505E86" w:rsidRDefault="00AA4248">
      <w:pPr>
        <w:pStyle w:val="Zkladntext1"/>
        <w:spacing w:after="240"/>
      </w:pPr>
      <w:r>
        <w:t xml:space="preserve">Xxx </w:t>
      </w:r>
      <w:r w:rsidR="007916D4">
        <w:t xml:space="preserve">, produkce, tel: </w:t>
      </w:r>
      <w:r>
        <w:t xml:space="preserve">xxx </w:t>
      </w:r>
      <w:r w:rsidR="007916D4">
        <w:t xml:space="preserve">, e-mail: </w:t>
      </w:r>
      <w:r>
        <w:t xml:space="preserve">xxx </w:t>
      </w:r>
    </w:p>
    <w:p w:rsidR="00505E86" w:rsidRDefault="007916D4">
      <w:pPr>
        <w:pStyle w:val="Zkladntext1"/>
        <w:spacing w:after="1020"/>
      </w:pPr>
      <w:r>
        <w:t>(dále jen MEKUC)</w:t>
      </w:r>
    </w:p>
    <w:p w:rsidR="00505E86" w:rsidRDefault="007916D4">
      <w:pPr>
        <w:pStyle w:val="Nadpis10"/>
        <w:keepNext/>
        <w:keepLines/>
        <w:spacing w:after="240"/>
        <w:jc w:val="center"/>
      </w:pPr>
      <w:bookmarkStart w:id="3" w:name="bookmark6"/>
      <w:r>
        <w:t>I. PŘEDMĚT SMLOUVY</w:t>
      </w:r>
      <w:bookmarkEnd w:id="3"/>
    </w:p>
    <w:p w:rsidR="00505E86" w:rsidRDefault="007916D4">
      <w:pPr>
        <w:pStyle w:val="Zkladntext1"/>
        <w:spacing w:after="240"/>
      </w:pPr>
      <w:r>
        <w:t>Zajištění programu a hostujících</w:t>
      </w:r>
      <w:r>
        <w:t xml:space="preserve"> umělců koncertu Mělnická operní noc, dne 27.03.2025.</w:t>
      </w:r>
    </w:p>
    <w:p w:rsidR="00505E86" w:rsidRDefault="007916D4">
      <w:pPr>
        <w:pStyle w:val="Nadpis10"/>
        <w:keepNext/>
        <w:keepLines/>
      </w:pPr>
      <w:bookmarkStart w:id="4" w:name="bookmark8"/>
      <w:r>
        <w:t>Účinkující:</w:t>
      </w:r>
      <w:bookmarkEnd w:id="4"/>
    </w:p>
    <w:p w:rsidR="00505E86" w:rsidRDefault="007916D4">
      <w:pPr>
        <w:pStyle w:val="Zkladntext1"/>
      </w:pPr>
      <w:r>
        <w:t>Sólisté:</w:t>
      </w:r>
    </w:p>
    <w:p w:rsidR="00505E86" w:rsidRDefault="007916D4">
      <w:pPr>
        <w:pStyle w:val="Zkladntext1"/>
      </w:pPr>
      <w:r>
        <w:t>Elizabeth Legierski</w:t>
      </w:r>
    </w:p>
    <w:p w:rsidR="00505E86" w:rsidRDefault="007916D4">
      <w:pPr>
        <w:pStyle w:val="Zkladntext1"/>
        <w:spacing w:line="230" w:lineRule="auto"/>
      </w:pPr>
      <w:r>
        <w:t>Natálie Šmausova</w:t>
      </w:r>
    </w:p>
    <w:p w:rsidR="00505E86" w:rsidRDefault="007916D4">
      <w:pPr>
        <w:pStyle w:val="Zkladntext1"/>
        <w:spacing w:line="230" w:lineRule="auto"/>
      </w:pPr>
      <w:r>
        <w:t>Pavel Kšica</w:t>
      </w:r>
    </w:p>
    <w:p w:rsidR="00505E86" w:rsidRDefault="007916D4">
      <w:pPr>
        <w:pStyle w:val="Zkladntext1"/>
        <w:spacing w:after="80" w:line="230" w:lineRule="auto"/>
      </w:pPr>
      <w:r>
        <w:t xml:space="preserve">Andrii </w:t>
      </w:r>
      <w:r>
        <w:rPr>
          <w:lang w:val="en-US" w:eastAsia="en-US" w:bidi="en-US"/>
        </w:rPr>
        <w:t>Kharlamov</w:t>
      </w:r>
    </w:p>
    <w:p w:rsidR="00505E86" w:rsidRDefault="007916D4">
      <w:pPr>
        <w:pStyle w:val="Zkladntext1"/>
        <w:spacing w:after="240"/>
      </w:pPr>
      <w:r>
        <w:t xml:space="preserve">Klavírní spolupráce: </w:t>
      </w:r>
      <w:r>
        <w:rPr>
          <w:lang w:val="en-US" w:eastAsia="en-US" w:bidi="en-US"/>
        </w:rPr>
        <w:t xml:space="preserve">Ahmad </w:t>
      </w:r>
      <w:r>
        <w:t>1 ledar</w:t>
      </w:r>
    </w:p>
    <w:p w:rsidR="00505E86" w:rsidRDefault="007916D4">
      <w:pPr>
        <w:pStyle w:val="Nadpis10"/>
        <w:keepNext/>
        <w:keepLines/>
      </w:pPr>
      <w:bookmarkStart w:id="5" w:name="bookmark10"/>
      <w:r>
        <w:t>Program:</w:t>
      </w:r>
      <w:bookmarkEnd w:id="5"/>
    </w:p>
    <w:p w:rsidR="00505E86" w:rsidRDefault="007916D4">
      <w:pPr>
        <w:pStyle w:val="Zkladntext20"/>
      </w:pPr>
      <w:r>
        <w:t xml:space="preserve">W. A. Mozart - Cosi </w:t>
      </w:r>
      <w:r>
        <w:rPr>
          <w:lang w:val="en-US" w:eastAsia="en-US" w:bidi="en-US"/>
        </w:rPr>
        <w:t xml:space="preserve">fan </w:t>
      </w:r>
      <w:r>
        <w:t xml:space="preserve">tutte, árie Guglielma „Rivolgetc a iui lo </w:t>
      </w:r>
      <w:r>
        <w:t>sguardo“ /Pavel Kšica</w:t>
      </w:r>
    </w:p>
    <w:p w:rsidR="00505E86" w:rsidRDefault="007916D4">
      <w:pPr>
        <w:pStyle w:val="Zkladntext20"/>
      </w:pPr>
      <w:r>
        <w:t xml:space="preserve">W. A. Mozart </w:t>
      </w:r>
      <w:r>
        <w:rPr>
          <w:color w:val="7B705C"/>
        </w:rPr>
        <w:t xml:space="preserve">- </w:t>
      </w:r>
      <w:r>
        <w:t xml:space="preserve">Le nozze </w:t>
      </w:r>
      <w:r>
        <w:rPr>
          <w:lang w:val="en-US" w:eastAsia="en-US" w:bidi="en-US"/>
        </w:rPr>
        <w:t xml:space="preserve">di Figaro, </w:t>
      </w:r>
      <w:r>
        <w:t xml:space="preserve">recitativ a árie Zuzanky „Giunse </w:t>
      </w:r>
      <w:r>
        <w:rPr>
          <w:lang w:val="en-US" w:eastAsia="en-US" w:bidi="en-US"/>
        </w:rPr>
        <w:t xml:space="preserve">al fin </w:t>
      </w:r>
      <w:r>
        <w:t xml:space="preserve">il </w:t>
      </w:r>
      <w:r>
        <w:rPr>
          <w:lang w:val="en-US" w:eastAsia="en-US" w:bidi="en-US"/>
        </w:rPr>
        <w:t>momenta.</w:t>
      </w:r>
      <w:r>
        <w:t xml:space="preserve">.. Deh, vieni </w:t>
      </w:r>
      <w:r>
        <w:rPr>
          <w:lang w:val="en-US" w:eastAsia="en-US" w:bidi="en-US"/>
        </w:rPr>
        <w:t xml:space="preserve">non </w:t>
      </w:r>
      <w:r>
        <w:t>tardar“ /Elizabeth Legierski</w:t>
      </w:r>
    </w:p>
    <w:p w:rsidR="00505E86" w:rsidRDefault="007916D4">
      <w:pPr>
        <w:pStyle w:val="Zkladntext20"/>
      </w:pPr>
      <w:r>
        <w:t xml:space="preserve">W. A. Mozart </w:t>
      </w:r>
      <w:r>
        <w:rPr>
          <w:color w:val="7B705C"/>
        </w:rPr>
        <w:t xml:space="preserve">- </w:t>
      </w:r>
      <w:r>
        <w:t xml:space="preserve">Le nozze </w:t>
      </w:r>
      <w:r>
        <w:rPr>
          <w:lang w:val="en-US" w:eastAsia="en-US" w:bidi="en-US"/>
        </w:rPr>
        <w:t xml:space="preserve">di Figaro, </w:t>
      </w:r>
      <w:r>
        <w:t>árie Hraběnky „Porgi amor“ /Natálie Šmausová</w:t>
      </w:r>
    </w:p>
    <w:p w:rsidR="00505E86" w:rsidRDefault="007916D4">
      <w:pPr>
        <w:pStyle w:val="Zkladntext20"/>
      </w:pPr>
      <w:r>
        <w:t xml:space="preserve">W. A. Mozart - </w:t>
      </w:r>
      <w:r>
        <w:rPr>
          <w:lang w:val="en-US" w:eastAsia="en-US" w:bidi="en-US"/>
        </w:rPr>
        <w:t>Don Gi</w:t>
      </w:r>
      <w:r>
        <w:rPr>
          <w:lang w:val="en-US" w:eastAsia="en-US" w:bidi="en-US"/>
        </w:rPr>
        <w:t xml:space="preserve">ovanni, </w:t>
      </w:r>
      <w:r>
        <w:t xml:space="preserve">duet Zerliny a Dona Giovanniho „La ci darem...“ /Elizabeth Legierski. Andrii </w:t>
      </w:r>
      <w:r>
        <w:rPr>
          <w:lang w:val="en-US" w:eastAsia="en-US" w:bidi="en-US"/>
        </w:rPr>
        <w:t>Kharlamov</w:t>
      </w:r>
    </w:p>
    <w:p w:rsidR="00505E86" w:rsidRDefault="007916D4">
      <w:pPr>
        <w:pStyle w:val="Zkladntext20"/>
      </w:pPr>
      <w:r>
        <w:t xml:space="preserve">W. A. Mozart — </w:t>
      </w:r>
      <w:r>
        <w:rPr>
          <w:lang w:val="en-US" w:eastAsia="en-US" w:bidi="en-US"/>
        </w:rPr>
        <w:t xml:space="preserve">Don Giovanni, </w:t>
      </w:r>
      <w:r>
        <w:t xml:space="preserve">árie Dona Giovanniho </w:t>
      </w:r>
      <w:r>
        <w:rPr>
          <w:lang w:val="en-US" w:eastAsia="en-US" w:bidi="en-US"/>
        </w:rPr>
        <w:t xml:space="preserve">„Finch’han </w:t>
      </w:r>
      <w:r>
        <w:t xml:space="preserve">dal vino“ /Andrii </w:t>
      </w:r>
      <w:r>
        <w:rPr>
          <w:lang w:val="en-US" w:eastAsia="en-US" w:bidi="en-US"/>
        </w:rPr>
        <w:t>Kharlamov</w:t>
      </w:r>
    </w:p>
    <w:p w:rsidR="00505E86" w:rsidRDefault="007916D4">
      <w:pPr>
        <w:pStyle w:val="Zkladntext20"/>
      </w:pPr>
      <w:r>
        <w:rPr>
          <w:lang w:val="en-US" w:eastAsia="en-US" w:bidi="en-US"/>
        </w:rPr>
        <w:t xml:space="preserve">Ch. Gounod </w:t>
      </w:r>
      <w:r>
        <w:t xml:space="preserve">- </w:t>
      </w:r>
      <w:r>
        <w:rPr>
          <w:lang w:val="en-US" w:eastAsia="en-US" w:bidi="en-US"/>
        </w:rPr>
        <w:t xml:space="preserve">Faust, </w:t>
      </w:r>
      <w:r>
        <w:t xml:space="preserve">árie Valentýna </w:t>
      </w:r>
      <w:r>
        <w:rPr>
          <w:lang w:val="en-US" w:eastAsia="en-US" w:bidi="en-US"/>
        </w:rPr>
        <w:t xml:space="preserve">Avant de quitter </w:t>
      </w:r>
      <w:r>
        <w:t>ces lieux“ /Pavel Kš</w:t>
      </w:r>
      <w:r>
        <w:t>ica</w:t>
      </w:r>
    </w:p>
    <w:p w:rsidR="00505E86" w:rsidRDefault="007916D4">
      <w:pPr>
        <w:pStyle w:val="Zkladntext20"/>
      </w:pPr>
      <w:r>
        <w:rPr>
          <w:lang w:val="en-US" w:eastAsia="en-US" w:bidi="en-US"/>
        </w:rPr>
        <w:t xml:space="preserve">Ch. Gounod </w:t>
      </w:r>
      <w:r>
        <w:rPr>
          <w:color w:val="7B705C"/>
        </w:rPr>
        <w:t xml:space="preserve">- </w:t>
      </w:r>
      <w:r>
        <w:rPr>
          <w:lang w:val="en-US" w:eastAsia="en-US" w:bidi="en-US"/>
        </w:rPr>
        <w:t xml:space="preserve">Faust, </w:t>
      </w:r>
      <w:r>
        <w:t>„Šperková“ árie Markétky /Elizabeth Legierski</w:t>
      </w:r>
    </w:p>
    <w:p w:rsidR="00505E86" w:rsidRDefault="007916D4">
      <w:pPr>
        <w:pStyle w:val="Zkladntext20"/>
      </w:pPr>
      <w:r>
        <w:t xml:space="preserve">P. I. Čajkovskij </w:t>
      </w:r>
      <w:r>
        <w:rPr>
          <w:color w:val="7B705C"/>
        </w:rPr>
        <w:t xml:space="preserve">- </w:t>
      </w:r>
      <w:r>
        <w:rPr>
          <w:lang w:val="en-US" w:eastAsia="en-US" w:bidi="en-US"/>
        </w:rPr>
        <w:t xml:space="preserve">Jolanta, </w:t>
      </w:r>
      <w:r>
        <w:t>árie Jolanty /Natálie Šmausová</w:t>
      </w:r>
      <w:r>
        <w:br w:type="page"/>
      </w:r>
    </w:p>
    <w:p w:rsidR="00505E86" w:rsidRDefault="007916D4">
      <w:pPr>
        <w:pStyle w:val="Zkladntext20"/>
        <w:spacing w:after="240"/>
      </w:pPr>
      <w:r>
        <w:rPr>
          <w:lang w:val="en-US" w:eastAsia="en-US" w:bidi="en-US"/>
        </w:rPr>
        <w:lastRenderedPageBreak/>
        <w:t xml:space="preserve">S. Rachmaninov </w:t>
      </w:r>
      <w:r>
        <w:t xml:space="preserve">- Aleko, </w:t>
      </w:r>
      <w:r>
        <w:rPr>
          <w:lang w:val="en-US" w:eastAsia="en-US" w:bidi="en-US"/>
        </w:rPr>
        <w:t xml:space="preserve">cavatina </w:t>
      </w:r>
      <w:r>
        <w:t xml:space="preserve">Aleka /Andrii </w:t>
      </w:r>
      <w:r>
        <w:rPr>
          <w:lang w:val="en-US" w:eastAsia="en-US" w:bidi="en-US"/>
        </w:rPr>
        <w:t>Kharlamov</w:t>
      </w:r>
    </w:p>
    <w:p w:rsidR="00505E86" w:rsidRDefault="007916D4">
      <w:pPr>
        <w:pStyle w:val="Zkladntext20"/>
        <w:spacing w:after="240"/>
        <w:ind w:left="1020"/>
      </w:pPr>
      <w:r>
        <w:t>přestávka -</w:t>
      </w:r>
    </w:p>
    <w:p w:rsidR="00505E86" w:rsidRDefault="007916D4">
      <w:pPr>
        <w:pStyle w:val="Zkladntext20"/>
      </w:pPr>
      <w:r>
        <w:t xml:space="preserve">B. Smetana - Hubička, árie Barčete „Nedýchám, jak </w:t>
      </w:r>
      <w:r>
        <w:t>pospíchám...Hlásej ptáčku“ /Elizabeth Legierski</w:t>
      </w:r>
    </w:p>
    <w:p w:rsidR="00505E86" w:rsidRDefault="007916D4">
      <w:pPr>
        <w:pStyle w:val="Zkladntext20"/>
      </w:pPr>
      <w:r>
        <w:t>B. Smetana - Tajemství, árie pana Voka „Jen jediná „Jen jediná mne ženy krásná tvář tak dojala...“ /Pavel Kšica</w:t>
      </w:r>
    </w:p>
    <w:p w:rsidR="00505E86" w:rsidRDefault="007916D4">
      <w:pPr>
        <w:pStyle w:val="Zkladntext20"/>
      </w:pPr>
      <w:r>
        <w:t>B. Smetana - Prodaná nevěsta, árie Mařenky „Och, jaký žaL.Ten lásky sen...“ /Natálie Šmausová</w:t>
      </w:r>
    </w:p>
    <w:p w:rsidR="00505E86" w:rsidRDefault="007916D4">
      <w:pPr>
        <w:pStyle w:val="Zkladntext20"/>
      </w:pPr>
      <w:r>
        <w:t>A.</w:t>
      </w:r>
      <w:r>
        <w:t xml:space="preserve"> Dvořák Rusalka, árie Vodníka „Celý svět nedá ti nedá...“ /Andrii </w:t>
      </w:r>
      <w:r>
        <w:rPr>
          <w:lang w:val="en-US" w:eastAsia="en-US" w:bidi="en-US"/>
        </w:rPr>
        <w:t>Kharlamov</w:t>
      </w:r>
    </w:p>
    <w:p w:rsidR="00505E86" w:rsidRDefault="007916D4">
      <w:pPr>
        <w:pStyle w:val="Zkladntext20"/>
      </w:pPr>
      <w:r>
        <w:t xml:space="preserve">G. </w:t>
      </w:r>
      <w:r>
        <w:rPr>
          <w:lang w:val="en-US" w:eastAsia="en-US" w:bidi="en-US"/>
        </w:rPr>
        <w:t xml:space="preserve">Rossini </w:t>
      </w:r>
      <w:r>
        <w:t xml:space="preserve">II barbiere di Siviglia, „Largo </w:t>
      </w:r>
      <w:r>
        <w:rPr>
          <w:lang w:val="en-US" w:eastAsia="en-US" w:bidi="en-US"/>
        </w:rPr>
        <w:t xml:space="preserve">al factotum" </w:t>
      </w:r>
      <w:r>
        <w:t>/Pavel Kšica</w:t>
      </w:r>
    </w:p>
    <w:p w:rsidR="00505E86" w:rsidRDefault="007916D4">
      <w:pPr>
        <w:pStyle w:val="Zkladntext20"/>
      </w:pPr>
      <w:r>
        <w:t xml:space="preserve">G. </w:t>
      </w:r>
      <w:r>
        <w:rPr>
          <w:lang w:val="en-US" w:eastAsia="en-US" w:bidi="en-US"/>
        </w:rPr>
        <w:t xml:space="preserve">Rossini </w:t>
      </w:r>
      <w:r>
        <w:t>- II barbiere di Siviglia, árie Rosini „Una voce poco fa“ /Elizabeth Legierski</w:t>
      </w:r>
    </w:p>
    <w:p w:rsidR="00505E86" w:rsidRDefault="007916D4">
      <w:pPr>
        <w:pStyle w:val="Zkladntext20"/>
      </w:pPr>
      <w:r>
        <w:t xml:space="preserve">G. </w:t>
      </w:r>
      <w:r>
        <w:rPr>
          <w:lang w:val="en-US" w:eastAsia="en-US" w:bidi="en-US"/>
        </w:rPr>
        <w:t xml:space="preserve">Rossini </w:t>
      </w:r>
      <w:r>
        <w:t>- II barbi</w:t>
      </w:r>
      <w:r>
        <w:t xml:space="preserve">ere di Siviglia, árie Basilia „La calunnia...“ /Andrii </w:t>
      </w:r>
      <w:r>
        <w:rPr>
          <w:lang w:val="en-US" w:eastAsia="en-US" w:bidi="en-US"/>
        </w:rPr>
        <w:t>Kharlamov</w:t>
      </w:r>
    </w:p>
    <w:p w:rsidR="00505E86" w:rsidRDefault="007916D4">
      <w:pPr>
        <w:pStyle w:val="Zkladntext20"/>
      </w:pPr>
      <w:r>
        <w:t xml:space="preserve">G. </w:t>
      </w:r>
      <w:r>
        <w:rPr>
          <w:lang w:val="en-US" w:eastAsia="en-US" w:bidi="en-US"/>
        </w:rPr>
        <w:t xml:space="preserve">Puccini </w:t>
      </w:r>
      <w:r>
        <w:t>La Bohéme, árie Mimi „Dondc licta usci“ /Natálie Šmausová</w:t>
      </w:r>
    </w:p>
    <w:p w:rsidR="00505E86" w:rsidRDefault="007916D4">
      <w:pPr>
        <w:pStyle w:val="Zkladntext20"/>
        <w:spacing w:after="420"/>
      </w:pPr>
      <w:r>
        <w:t xml:space="preserve">G. </w:t>
      </w:r>
      <w:r>
        <w:rPr>
          <w:lang w:val="en-US" w:eastAsia="en-US" w:bidi="en-US"/>
        </w:rPr>
        <w:t xml:space="preserve">Puccini </w:t>
      </w:r>
      <w:r>
        <w:t>La Bohéme, árie Musetty „Quando m’en vo“ /Elizabeth Legierski</w:t>
      </w:r>
    </w:p>
    <w:p w:rsidR="00505E86" w:rsidRDefault="007916D4">
      <w:pPr>
        <w:pStyle w:val="Zkladntext1"/>
      </w:pPr>
      <w:r>
        <w:rPr>
          <w:b/>
          <w:bCs/>
        </w:rPr>
        <w:t>Termíny, místo a začátek akce:</w:t>
      </w:r>
    </w:p>
    <w:p w:rsidR="00505E86" w:rsidRDefault="007916D4">
      <w:pPr>
        <w:pStyle w:val="Zkladntext1"/>
        <w:spacing w:after="240"/>
      </w:pPr>
      <w:r>
        <w:rPr>
          <w:b/>
          <w:bCs/>
        </w:rPr>
        <w:t xml:space="preserve">Koncert: 27.3. </w:t>
      </w:r>
      <w:r>
        <w:rPr>
          <w:b/>
          <w:bCs/>
        </w:rPr>
        <w:t>2025 v 19:00, Masarykův kulturní dům, U Sadů 323, 276 01 Mělník.</w:t>
      </w:r>
    </w:p>
    <w:p w:rsidR="00505E86" w:rsidRDefault="007916D4">
      <w:pPr>
        <w:pStyle w:val="Nadpis10"/>
        <w:keepNext/>
        <w:keepLines/>
        <w:numPr>
          <w:ilvl w:val="0"/>
          <w:numId w:val="1"/>
        </w:numPr>
        <w:tabs>
          <w:tab w:val="left" w:pos="339"/>
        </w:tabs>
        <w:spacing w:after="240"/>
        <w:jc w:val="center"/>
      </w:pPr>
      <w:bookmarkStart w:id="6" w:name="bookmark12"/>
      <w:r>
        <w:t>ZÁVAZKY SMLUVNÍCH STRAN</w:t>
      </w:r>
      <w:bookmarkEnd w:id="6"/>
    </w:p>
    <w:p w:rsidR="00505E86" w:rsidRDefault="007916D4">
      <w:pPr>
        <w:pStyle w:val="Zkladntext1"/>
        <w:spacing w:after="240"/>
      </w:pPr>
      <w:r>
        <w:t>EMA zajistí vystoupení umělců a realizaci programu dle této smlouvy.</w:t>
      </w:r>
    </w:p>
    <w:p w:rsidR="00505E86" w:rsidRDefault="007916D4">
      <w:pPr>
        <w:pStyle w:val="Zkladntext1"/>
        <w:spacing w:after="960"/>
      </w:pPr>
      <w:r>
        <w:t>MEKUC hradí celkovou částku 75.000 Kč, sedmdesátpěttisíc Kč včetně DPH na účet EMA na základě vyst</w:t>
      </w:r>
      <w:r>
        <w:t>avené faktury, a to nejpozději do pěti pracovních dnů po skončení akce. Celková částka zahrnuje honoráře sólistů, cestovní náklady, ubytování a přípravu notového materiálu.</w:t>
      </w:r>
    </w:p>
    <w:p w:rsidR="00505E86" w:rsidRDefault="007916D4">
      <w:pPr>
        <w:pStyle w:val="Nadpis10"/>
        <w:keepNext/>
        <w:keepLines/>
        <w:numPr>
          <w:ilvl w:val="0"/>
          <w:numId w:val="1"/>
        </w:numPr>
        <w:tabs>
          <w:tab w:val="left" w:pos="392"/>
        </w:tabs>
        <w:jc w:val="center"/>
      </w:pPr>
      <w:bookmarkStart w:id="7" w:name="bookmark14"/>
      <w:r>
        <w:t>ZÁVĚREČNÁ USTANOVENÍ</w:t>
      </w:r>
      <w:bookmarkEnd w:id="7"/>
    </w:p>
    <w:p w:rsidR="00505E86" w:rsidRDefault="007916D4">
      <w:pPr>
        <w:pStyle w:val="Zkladntext1"/>
        <w:numPr>
          <w:ilvl w:val="0"/>
          <w:numId w:val="2"/>
        </w:numPr>
        <w:tabs>
          <w:tab w:val="left" w:pos="466"/>
        </w:tabs>
      </w:pPr>
      <w:r>
        <w:t>Smlouva je platná po podpisu obou smluvních stran a tím nabývá</w:t>
      </w:r>
      <w:r>
        <w:t xml:space="preserve"> účinnosti.</w:t>
      </w:r>
    </w:p>
    <w:p w:rsidR="00505E86" w:rsidRDefault="007916D4">
      <w:pPr>
        <w:pStyle w:val="Zkladntext1"/>
        <w:numPr>
          <w:ilvl w:val="0"/>
          <w:numId w:val="2"/>
        </w:numPr>
        <w:tabs>
          <w:tab w:val="left" w:pos="470"/>
        </w:tabs>
        <w:ind w:left="460" w:hanging="320"/>
        <w:jc w:val="both"/>
      </w:pPr>
      <w:r>
        <w:t>Tuto smlouvu lze měnit, upravovat a doplňovat pouze formou písemného dodatku na základě souhlasu obou smluvních stran.</w:t>
      </w:r>
    </w:p>
    <w:p w:rsidR="00505E86" w:rsidRDefault="007916D4">
      <w:pPr>
        <w:pStyle w:val="Zkladntext1"/>
        <w:numPr>
          <w:ilvl w:val="0"/>
          <w:numId w:val="2"/>
        </w:numPr>
        <w:tabs>
          <w:tab w:val="left" w:pos="474"/>
        </w:tabs>
        <w:ind w:left="460" w:hanging="320"/>
        <w:jc w:val="both"/>
      </w:pPr>
      <w:r>
        <w:t>Touto smlouvou nejsou řešeny televizní, rozhlasové, či jiné přenosy a pořizování záznamů na hudební nosiče s výjimkou případů</w:t>
      </w:r>
      <w:r>
        <w:t xml:space="preserve"> povolených zákonem. Tyto musí být řešeny samostatnou smlouvou.</w:t>
      </w:r>
    </w:p>
    <w:p w:rsidR="00505E86" w:rsidRDefault="007916D4">
      <w:pPr>
        <w:pStyle w:val="Zkladntext1"/>
        <w:numPr>
          <w:ilvl w:val="0"/>
          <w:numId w:val="2"/>
        </w:numPr>
        <w:tabs>
          <w:tab w:val="left" w:pos="484"/>
        </w:tabs>
        <w:ind w:left="460" w:hanging="320"/>
        <w:jc w:val="both"/>
      </w:pPr>
      <w:r>
        <w:t>EMA nebo MEKUC může od smlouvy odstoupit jen ve zvláště odůvodněných případech. Důvody odstoupení však musí oba sdělit a doložit druhé straně neprodleně.</w:t>
      </w:r>
    </w:p>
    <w:p w:rsidR="00505E86" w:rsidRDefault="007916D4">
      <w:pPr>
        <w:pStyle w:val="Zkladntext1"/>
        <w:numPr>
          <w:ilvl w:val="0"/>
          <w:numId w:val="2"/>
        </w:numPr>
        <w:tabs>
          <w:tab w:val="left" w:pos="470"/>
        </w:tabs>
        <w:spacing w:after="1240"/>
        <w:ind w:left="460" w:hanging="3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927735</wp:posOffset>
                </wp:positionH>
                <wp:positionV relativeFrom="paragraph">
                  <wp:posOffset>444500</wp:posOffset>
                </wp:positionV>
                <wp:extent cx="1819910" cy="36576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91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E86" w:rsidRDefault="00505E86">
                            <w:pPr>
                              <w:pStyle w:val="Titulekobrzku0"/>
                              <w:spacing w:after="0"/>
                              <w:ind w:firstLine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3.05pt;margin-top:35pt;width:143.3pt;height:28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" filled="f" stroked="f">
                <v:textbox inset="0,0,0,0">
                  <w:txbxContent>
                    <w:p w:rsidR="00505E86" w:rsidRDefault="00505E86">
                      <w:pPr>
                        <w:pStyle w:val="Titulekobrzku0"/>
                        <w:spacing w:after="0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Tato smlouva je vyhotovena ve dvou provedeních, přičemž každé má platnost originálu a každá strana obdrží po jednom vyhotovení.</w:t>
      </w:r>
    </w:p>
    <w:p w:rsidR="00505E86" w:rsidRDefault="007916D4">
      <w:pPr>
        <w:pStyle w:val="Zkladntext1"/>
        <w:spacing w:after="120"/>
        <w:ind w:right="1540"/>
        <w:jc w:val="right"/>
      </w:pPr>
      <w:r>
        <w:t>EMA</w:t>
      </w:r>
    </w:p>
    <w:p w:rsidR="00505E86" w:rsidRDefault="007916D4">
      <w:pPr>
        <w:pStyle w:val="Zkladntext1"/>
        <w:jc w:val="right"/>
      </w:pPr>
      <w:r>
        <w:t xml:space="preserve">V Ústí nad Labem dne: </w:t>
      </w:r>
      <w:bookmarkStart w:id="8" w:name="_GoBack"/>
      <w:bookmarkEnd w:id="8"/>
    </w:p>
    <w:sectPr w:rsidR="00505E86">
      <w:pgSz w:w="11900" w:h="16840"/>
      <w:pgMar w:top="1854" w:right="1847" w:bottom="1611" w:left="1456" w:header="1426" w:footer="11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6D4" w:rsidRDefault="007916D4">
      <w:r>
        <w:separator/>
      </w:r>
    </w:p>
  </w:endnote>
  <w:endnote w:type="continuationSeparator" w:id="0">
    <w:p w:rsidR="007916D4" w:rsidRDefault="0079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6D4" w:rsidRDefault="007916D4"/>
  </w:footnote>
  <w:footnote w:type="continuationSeparator" w:id="0">
    <w:p w:rsidR="007916D4" w:rsidRDefault="007916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71E8B"/>
    <w:multiLevelType w:val="multilevel"/>
    <w:tmpl w:val="D4206100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983D25"/>
    <w:multiLevelType w:val="multilevel"/>
    <w:tmpl w:val="0B6C939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86"/>
    <w:rsid w:val="00505E86"/>
    <w:rsid w:val="007916D4"/>
    <w:rsid w:val="00AA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4847"/>
  <w15:docId w15:val="{08A27F8D-927D-4539-96E5-575C84A0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7B705C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pacing w:after="40"/>
      <w:ind w:firstLine="180"/>
    </w:pPr>
    <w:rPr>
      <w:rFonts w:ascii="Arial" w:eastAsia="Arial" w:hAnsi="Arial" w:cs="Arial"/>
      <w:color w:val="7B705C"/>
      <w:sz w:val="16"/>
      <w:szCs w:val="16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629</Words>
  <Characters>2967</Characters>
  <Application>Microsoft Office Word</Application>
  <DocSecurity>0</DocSecurity>
  <Lines>48</Lines>
  <Paragraphs>23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2</cp:revision>
  <dcterms:created xsi:type="dcterms:W3CDTF">2025-01-21T13:39:00Z</dcterms:created>
  <dcterms:modified xsi:type="dcterms:W3CDTF">2025-01-21T13:42:00Z</dcterms:modified>
</cp:coreProperties>
</file>