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033C" w14:textId="77777777" w:rsidR="002D34C4" w:rsidRPr="007F5849" w:rsidRDefault="002D34C4" w:rsidP="006B7F5A">
      <w:pPr>
        <w:spacing w:after="0" w:line="276" w:lineRule="auto"/>
        <w:jc w:val="center"/>
        <w:rPr>
          <w:rFonts w:ascii="Tahoma" w:eastAsia="Times New Roman" w:hAnsi="Tahoma" w:cs="Tahoma"/>
          <w:b/>
          <w:sz w:val="32"/>
          <w:szCs w:val="32"/>
          <w:lang w:eastAsia="cs-CZ"/>
        </w:rPr>
      </w:pPr>
      <w:r w:rsidRPr="007F5849">
        <w:rPr>
          <w:rFonts w:ascii="Tahoma" w:eastAsia="Times New Roman" w:hAnsi="Tahoma" w:cs="Tahoma"/>
          <w:b/>
          <w:sz w:val="32"/>
          <w:szCs w:val="32"/>
          <w:lang w:eastAsia="cs-CZ"/>
        </w:rPr>
        <w:t>Smlouva o zřízení věcného břemene</w:t>
      </w:r>
    </w:p>
    <w:p w14:paraId="252DD3D0" w14:textId="77777777" w:rsidR="002D34C4" w:rsidRPr="006B7F5A" w:rsidRDefault="002D34C4" w:rsidP="006B7F5A">
      <w:pPr>
        <w:spacing w:after="0" w:line="276" w:lineRule="auto"/>
        <w:ind w:left="-567" w:right="-567"/>
        <w:jc w:val="center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uzavřená podle ustanovení § 59 odst. 2 zákona č. 458/2000Sb., energetický zákon, v platném znění</w:t>
      </w:r>
    </w:p>
    <w:p w14:paraId="6A23A32F" w14:textId="77777777" w:rsidR="002D34C4" w:rsidRPr="006B7F5A" w:rsidRDefault="002D34C4" w:rsidP="006B7F5A">
      <w:pPr>
        <w:spacing w:line="276" w:lineRule="auto"/>
        <w:ind w:left="-567" w:right="-567"/>
        <w:jc w:val="center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a § 1257 a následujících ustanovení zákona č. 89/2012 Sb., Občanský zákoník, v platném znění</w:t>
      </w:r>
    </w:p>
    <w:p w14:paraId="74382CFE" w14:textId="77777777" w:rsidR="004C6E38" w:rsidRPr="004C6E38" w:rsidRDefault="004C6E38" w:rsidP="004C6E38">
      <w:pPr>
        <w:pStyle w:val="Bezmezer"/>
        <w:rPr>
          <w:rFonts w:ascii="Tahoma" w:hAnsi="Tahoma" w:cs="Tahoma"/>
        </w:rPr>
      </w:pPr>
      <w:r w:rsidRPr="004C6E38">
        <w:rPr>
          <w:rFonts w:ascii="Tahoma" w:hAnsi="Tahoma" w:cs="Tahoma"/>
        </w:rPr>
        <w:t xml:space="preserve">Číslo smlouvy oprávněného: 507/2024/OSM  </w:t>
      </w:r>
    </w:p>
    <w:p w14:paraId="2A231432" w14:textId="77777777" w:rsidR="00C41084" w:rsidRPr="004C6E38" w:rsidRDefault="00C41084" w:rsidP="004C6E38">
      <w:pPr>
        <w:pStyle w:val="Bezmezer"/>
        <w:rPr>
          <w:rFonts w:ascii="Tahoma" w:hAnsi="Tahoma" w:cs="Tahoma"/>
        </w:rPr>
      </w:pPr>
      <w:r w:rsidRPr="004C6E38">
        <w:rPr>
          <w:rFonts w:ascii="Tahoma" w:hAnsi="Tahoma" w:cs="Tahoma"/>
        </w:rPr>
        <w:t>Číslo smlouvy</w:t>
      </w:r>
      <w:r w:rsidR="004C6E38">
        <w:rPr>
          <w:rFonts w:ascii="Tahoma" w:hAnsi="Tahoma" w:cs="Tahoma"/>
        </w:rPr>
        <w:t xml:space="preserve"> povinného</w:t>
      </w:r>
      <w:r w:rsidRPr="004C6E38">
        <w:rPr>
          <w:rFonts w:ascii="Tahoma" w:hAnsi="Tahoma" w:cs="Tahoma"/>
        </w:rPr>
        <w:t>:</w:t>
      </w:r>
      <w:r w:rsidRPr="004C6E38">
        <w:rPr>
          <w:rFonts w:ascii="Tahoma" w:hAnsi="Tahoma" w:cs="Tahoma"/>
        </w:rPr>
        <w:tab/>
      </w:r>
      <w:r w:rsidRPr="004C6E38">
        <w:rPr>
          <w:rStyle w:val="Zstupntext"/>
          <w:rFonts w:ascii="Tahoma" w:hAnsi="Tahoma" w:cs="Tahoma"/>
          <w:color w:val="auto"/>
        </w:rPr>
        <w:t>850/2024</w:t>
      </w:r>
    </w:p>
    <w:p w14:paraId="1ECA88D3" w14:textId="77777777" w:rsidR="002D34C4" w:rsidRPr="00243D32" w:rsidRDefault="002D34C4" w:rsidP="00C41084">
      <w:pPr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243D32">
        <w:rPr>
          <w:rFonts w:ascii="Tahoma" w:eastAsia="Times New Roman" w:hAnsi="Tahoma" w:cs="Tahoma"/>
          <w:b/>
          <w:lang w:eastAsia="cs-CZ"/>
        </w:rPr>
        <w:t>Smluvní strany</w:t>
      </w:r>
    </w:p>
    <w:p w14:paraId="5AEFC524" w14:textId="77777777" w:rsidR="00033522" w:rsidRPr="00243D32" w:rsidRDefault="00033522" w:rsidP="00033522">
      <w:pPr>
        <w:spacing w:after="0"/>
        <w:jc w:val="both"/>
        <w:rPr>
          <w:rFonts w:ascii="Tahoma" w:hAnsi="Tahoma" w:cs="Tahoma"/>
          <w:b/>
        </w:rPr>
      </w:pPr>
      <w:r w:rsidRPr="00243D32">
        <w:rPr>
          <w:rFonts w:ascii="Tahoma" w:hAnsi="Tahoma" w:cs="Tahoma"/>
          <w:b/>
        </w:rPr>
        <w:t>Pražská plynárenská, a.s.</w:t>
      </w:r>
    </w:p>
    <w:p w14:paraId="3B6AE2A6" w14:textId="77777777" w:rsidR="00243D32" w:rsidRDefault="00033522" w:rsidP="00243D32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43D32">
        <w:rPr>
          <w:rFonts w:ascii="Tahoma" w:hAnsi="Tahoma" w:cs="Tahoma"/>
        </w:rPr>
        <w:t>se sídlem:</w:t>
      </w:r>
      <w:r w:rsidRPr="00243D32">
        <w:rPr>
          <w:rFonts w:ascii="Tahoma" w:hAnsi="Tahoma" w:cs="Tahoma"/>
        </w:rPr>
        <w:tab/>
      </w:r>
      <w:r w:rsidR="00243D32" w:rsidRPr="00243D32">
        <w:rPr>
          <w:rFonts w:ascii="Tahoma" w:hAnsi="Tahoma" w:cs="Tahoma"/>
        </w:rPr>
        <w:t>Praha 1 - Nové Město, Národní 37, PSČ 110</w:t>
      </w:r>
      <w:r w:rsidR="00243D32">
        <w:rPr>
          <w:rFonts w:ascii="Tahoma" w:hAnsi="Tahoma" w:cs="Tahoma"/>
        </w:rPr>
        <w:t xml:space="preserve"> </w:t>
      </w:r>
      <w:r w:rsidR="00243D32" w:rsidRPr="00243D32">
        <w:rPr>
          <w:rFonts w:ascii="Tahoma" w:hAnsi="Tahoma" w:cs="Tahoma"/>
        </w:rPr>
        <w:t>00</w:t>
      </w:r>
    </w:p>
    <w:p w14:paraId="0E85DBB7" w14:textId="77777777" w:rsidR="00033522" w:rsidRPr="00A30122" w:rsidRDefault="00033522" w:rsidP="00243D32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43D32">
        <w:rPr>
          <w:rFonts w:ascii="Tahoma" w:hAnsi="Tahoma" w:cs="Tahoma"/>
        </w:rPr>
        <w:t>zapsan</w:t>
      </w:r>
      <w:r w:rsidR="00243D32">
        <w:rPr>
          <w:rFonts w:ascii="Tahoma" w:hAnsi="Tahoma" w:cs="Tahoma"/>
        </w:rPr>
        <w:t>á</w:t>
      </w:r>
      <w:r w:rsidRPr="00243D32">
        <w:rPr>
          <w:rFonts w:ascii="Tahoma" w:hAnsi="Tahoma" w:cs="Tahoma"/>
        </w:rPr>
        <w:t xml:space="preserve"> v </w:t>
      </w:r>
      <w:r w:rsidRPr="00A30122">
        <w:rPr>
          <w:rFonts w:ascii="Tahoma" w:hAnsi="Tahoma" w:cs="Tahoma"/>
        </w:rPr>
        <w:t xml:space="preserve">obchodním rejstříku, vedeném </w:t>
      </w:r>
      <w:r w:rsidR="00243D32" w:rsidRPr="00A30122">
        <w:rPr>
          <w:rFonts w:ascii="Tahoma" w:hAnsi="Tahoma" w:cs="Tahoma"/>
        </w:rPr>
        <w:t>Městským soudem v Praze</w:t>
      </w:r>
      <w:r w:rsidRPr="00A30122">
        <w:rPr>
          <w:rFonts w:ascii="Tahoma" w:hAnsi="Tahoma" w:cs="Tahoma"/>
        </w:rPr>
        <w:t xml:space="preserve"> pod spisovou značkou </w:t>
      </w:r>
      <w:r w:rsidR="00243D32" w:rsidRPr="00A30122">
        <w:rPr>
          <w:rFonts w:ascii="Tahoma" w:hAnsi="Tahoma" w:cs="Tahoma"/>
        </w:rPr>
        <w:t>B 23337</w:t>
      </w:r>
    </w:p>
    <w:p w14:paraId="404AB40D" w14:textId="77777777" w:rsidR="00DC2129" w:rsidRPr="00A30122" w:rsidRDefault="00033522" w:rsidP="00033522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A30122">
        <w:rPr>
          <w:rFonts w:ascii="Tahoma" w:hAnsi="Tahoma" w:cs="Tahoma"/>
        </w:rPr>
        <w:t>zastoupen</w:t>
      </w:r>
      <w:r w:rsidR="00243D32" w:rsidRPr="00A30122">
        <w:rPr>
          <w:rFonts w:ascii="Tahoma" w:hAnsi="Tahoma" w:cs="Tahoma"/>
        </w:rPr>
        <w:t>á</w:t>
      </w:r>
      <w:r w:rsidRPr="00A30122">
        <w:rPr>
          <w:rFonts w:ascii="Tahoma" w:hAnsi="Tahoma" w:cs="Tahoma"/>
        </w:rPr>
        <w:t>:</w:t>
      </w:r>
      <w:r w:rsidRPr="00A30122">
        <w:rPr>
          <w:rFonts w:ascii="Tahoma" w:hAnsi="Tahoma" w:cs="Tahoma"/>
        </w:rPr>
        <w:tab/>
      </w:r>
      <w:r w:rsidR="00DC2129" w:rsidRPr="00A30122">
        <w:rPr>
          <w:rFonts w:ascii="Tahoma" w:hAnsi="Tahoma" w:cs="Tahoma"/>
        </w:rPr>
        <w:t>Ing. Martinem Slabým, členem představenstva a Ing. Milanem Cízlem členem</w:t>
      </w:r>
    </w:p>
    <w:p w14:paraId="0CEA35E3" w14:textId="77777777" w:rsidR="00033522" w:rsidRPr="00A30122" w:rsidRDefault="00DC2129" w:rsidP="00033522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A30122">
        <w:rPr>
          <w:rFonts w:ascii="Tahoma" w:hAnsi="Tahoma" w:cs="Tahoma"/>
        </w:rPr>
        <w:tab/>
        <w:t>představenstva</w:t>
      </w:r>
    </w:p>
    <w:p w14:paraId="1021ECCE" w14:textId="77777777" w:rsidR="00033522" w:rsidRPr="00A30122" w:rsidRDefault="00033522" w:rsidP="00033522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A30122">
        <w:rPr>
          <w:rFonts w:ascii="Tahoma" w:hAnsi="Tahoma" w:cs="Tahoma"/>
        </w:rPr>
        <w:t>IČO:</w:t>
      </w:r>
      <w:r w:rsidRPr="00A30122">
        <w:rPr>
          <w:rFonts w:ascii="Tahoma" w:hAnsi="Tahoma" w:cs="Tahoma"/>
        </w:rPr>
        <w:tab/>
        <w:t>60193492</w:t>
      </w:r>
    </w:p>
    <w:p w14:paraId="00865C2D" w14:textId="77777777" w:rsidR="00033522" w:rsidRPr="00243D32" w:rsidRDefault="00033522" w:rsidP="00033522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A30122">
        <w:rPr>
          <w:rFonts w:ascii="Tahoma" w:hAnsi="Tahoma" w:cs="Tahoma"/>
        </w:rPr>
        <w:t>DIČ:</w:t>
      </w:r>
      <w:r w:rsidRPr="00A30122">
        <w:rPr>
          <w:rFonts w:ascii="Tahoma" w:hAnsi="Tahoma" w:cs="Tahoma"/>
        </w:rPr>
        <w:tab/>
        <w:t>CZ60193492</w:t>
      </w:r>
    </w:p>
    <w:bookmarkStart w:id="0" w:name="_Hlk22625460" w:displacedByCustomXml="next"/>
    <w:sdt>
      <w:sdtPr>
        <w:rPr>
          <w:rFonts w:ascii="Tahoma" w:hAnsi="Tahoma" w:cs="Tahoma"/>
        </w:rPr>
        <w:id w:val="848680139"/>
        <w:placeholder>
          <w:docPart w:val="7EFD881142D64D3CA7ED3E109E741B11"/>
        </w:placeholder>
        <w:comboBox>
          <w:listItem w:value="Zvolte položku."/>
          <w:listItem w:displayText="není plátce DPH" w:value="není plátce DPH"/>
          <w:listItem w:displayText="plátce DPH" w:value="plátce DPH"/>
        </w:comboBox>
      </w:sdtPr>
      <w:sdtContent>
        <w:p w14:paraId="3D8AECCF" w14:textId="77777777" w:rsidR="00033522" w:rsidRPr="00243D32" w:rsidRDefault="00243D32" w:rsidP="00033522">
          <w:pPr>
            <w:spacing w:after="0"/>
            <w:ind w:left="1418" w:firstLine="709"/>
            <w:jc w:val="both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plátce DPH</w:t>
          </w:r>
        </w:p>
      </w:sdtContent>
    </w:sdt>
    <w:p w14:paraId="15AB9F77" w14:textId="77777777" w:rsidR="00033522" w:rsidRPr="001F23A9" w:rsidRDefault="00033522" w:rsidP="00033522">
      <w:pPr>
        <w:spacing w:after="0"/>
        <w:jc w:val="both"/>
        <w:rPr>
          <w:rFonts w:ascii="Tahoma" w:hAnsi="Tahoma" w:cs="Tahoma"/>
        </w:rPr>
      </w:pPr>
      <w:r w:rsidRPr="00243D32">
        <w:rPr>
          <w:rFonts w:ascii="Tahoma" w:hAnsi="Tahoma" w:cs="Tahoma"/>
        </w:rPr>
        <w:t>bankovní spojení:</w:t>
      </w:r>
      <w:r w:rsidRPr="00243D32">
        <w:rPr>
          <w:rFonts w:ascii="Tahoma" w:hAnsi="Tahoma" w:cs="Tahoma"/>
        </w:rPr>
        <w:tab/>
      </w:r>
      <w:r w:rsidR="001F23A9">
        <w:rPr>
          <w:rFonts w:ascii="Tahoma" w:hAnsi="Tahoma" w:cs="Tahoma"/>
          <w:noProof/>
          <w:color w:val="000000"/>
          <w:highlight w:val="black"/>
        </w:rPr>
        <w:t>''''''''''''' '''''''''''''''''''''''' ''''''''' '''' '''' '''''''''''''''''''''''''''''''</w:t>
      </w:r>
    </w:p>
    <w:p w14:paraId="74114423" w14:textId="77777777" w:rsidR="00033522" w:rsidRPr="00243D32" w:rsidRDefault="00033522" w:rsidP="00033522">
      <w:pPr>
        <w:spacing w:after="0"/>
        <w:jc w:val="both"/>
        <w:rPr>
          <w:rFonts w:ascii="Tahoma" w:hAnsi="Tahoma" w:cs="Tahoma"/>
        </w:rPr>
      </w:pPr>
      <w:r w:rsidRPr="00243D32">
        <w:rPr>
          <w:rFonts w:ascii="Tahoma" w:hAnsi="Tahoma" w:cs="Tahoma"/>
        </w:rPr>
        <w:t>datová schránka:</w:t>
      </w:r>
      <w:r w:rsidRPr="00243D32">
        <w:rPr>
          <w:rFonts w:ascii="Tahoma" w:hAnsi="Tahoma" w:cs="Tahoma"/>
        </w:rPr>
        <w:tab/>
      </w:r>
      <w:r w:rsidR="00453F37">
        <w:rPr>
          <w:rFonts w:ascii="Titillium Web" w:hAnsi="Titillium Web"/>
          <w:color w:val="212529"/>
          <w:sz w:val="23"/>
          <w:szCs w:val="23"/>
          <w:shd w:val="clear" w:color="auto" w:fill="FFFFFF"/>
        </w:rPr>
        <w:t>au7cgsv</w:t>
      </w:r>
    </w:p>
    <w:bookmarkEnd w:id="0"/>
    <w:p w14:paraId="556FDD7D" w14:textId="77777777" w:rsidR="00C41084" w:rsidRPr="00243D32" w:rsidRDefault="00C41084" w:rsidP="00033522">
      <w:pPr>
        <w:pStyle w:val="Bezmezer"/>
        <w:spacing w:before="240" w:after="200" w:line="276" w:lineRule="auto"/>
        <w:jc w:val="both"/>
        <w:rPr>
          <w:rFonts w:ascii="Tahoma" w:hAnsi="Tahoma" w:cs="Tahoma"/>
          <w:bCs/>
        </w:rPr>
      </w:pPr>
      <w:r w:rsidRPr="00243D32">
        <w:rPr>
          <w:rFonts w:ascii="Tahoma" w:hAnsi="Tahoma" w:cs="Tahoma"/>
        </w:rPr>
        <w:t xml:space="preserve">jako </w:t>
      </w:r>
      <w:r w:rsidRPr="00243D32">
        <w:rPr>
          <w:rFonts w:ascii="Tahoma" w:hAnsi="Tahoma" w:cs="Tahoma"/>
          <w:b/>
        </w:rPr>
        <w:t>povinný</w:t>
      </w:r>
      <w:r w:rsidRPr="00243D32">
        <w:rPr>
          <w:rFonts w:ascii="Tahoma" w:hAnsi="Tahoma" w:cs="Tahoma"/>
          <w:bCs/>
        </w:rPr>
        <w:t xml:space="preserve"> na straně jedné</w:t>
      </w:r>
    </w:p>
    <w:p w14:paraId="3F90D81B" w14:textId="77777777" w:rsidR="002D34C4" w:rsidRPr="00243D32" w:rsidRDefault="002D34C4" w:rsidP="00C41084">
      <w:pPr>
        <w:spacing w:line="276" w:lineRule="auto"/>
        <w:jc w:val="center"/>
        <w:rPr>
          <w:rFonts w:ascii="Tahoma" w:eastAsia="Times New Roman" w:hAnsi="Tahoma" w:cs="Tahoma"/>
          <w:lang w:eastAsia="cs-CZ"/>
        </w:rPr>
      </w:pPr>
      <w:r w:rsidRPr="00243D32">
        <w:rPr>
          <w:rFonts w:ascii="Tahoma" w:eastAsia="Times New Roman" w:hAnsi="Tahoma" w:cs="Tahoma"/>
          <w:lang w:eastAsia="cs-CZ"/>
        </w:rPr>
        <w:t>a</w:t>
      </w:r>
    </w:p>
    <w:p w14:paraId="32BF5987" w14:textId="77777777" w:rsidR="0078347D" w:rsidRPr="00244CE6" w:rsidRDefault="0078347D" w:rsidP="0078347D">
      <w:pPr>
        <w:spacing w:after="0"/>
        <w:jc w:val="both"/>
        <w:rPr>
          <w:rStyle w:val="Siln"/>
          <w:rFonts w:ascii="Tahoma" w:hAnsi="Tahoma" w:cs="Tahoma"/>
        </w:rPr>
      </w:pPr>
      <w:r w:rsidRPr="00244CE6">
        <w:rPr>
          <w:rStyle w:val="Siln"/>
          <w:rFonts w:ascii="Tahoma" w:hAnsi="Tahoma" w:cs="Tahoma"/>
        </w:rPr>
        <w:t>Pražská plynárenská Distribuce, a.s.</w:t>
      </w:r>
    </w:p>
    <w:p w14:paraId="71DA6216" w14:textId="77777777" w:rsidR="0078347D" w:rsidRPr="002D3CAB" w:rsidRDefault="0078347D" w:rsidP="0078347D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bookmarkStart w:id="1" w:name="_Hlk22478595"/>
      <w:r w:rsidRPr="002D3CAB">
        <w:rPr>
          <w:rFonts w:ascii="Tahoma" w:hAnsi="Tahoma" w:cs="Tahoma"/>
        </w:rPr>
        <w:t>se sídlem:</w:t>
      </w:r>
      <w:r w:rsidRPr="002D3CAB">
        <w:rPr>
          <w:rFonts w:ascii="Tahoma" w:hAnsi="Tahoma" w:cs="Tahoma"/>
        </w:rPr>
        <w:tab/>
      </w:r>
      <w:r w:rsidRPr="00647B45">
        <w:rPr>
          <w:rFonts w:ascii="Tahoma" w:hAnsi="Tahoma" w:cs="Tahoma"/>
        </w:rPr>
        <w:t xml:space="preserve">U </w:t>
      </w:r>
      <w:r>
        <w:rPr>
          <w:rFonts w:ascii="Tahoma" w:hAnsi="Tahoma" w:cs="Tahoma"/>
        </w:rPr>
        <w:t>p</w:t>
      </w:r>
      <w:r w:rsidRPr="00647B45">
        <w:rPr>
          <w:rFonts w:ascii="Tahoma" w:hAnsi="Tahoma" w:cs="Tahoma"/>
        </w:rPr>
        <w:t>lynárny 500</w:t>
      </w:r>
      <w:r>
        <w:rPr>
          <w:rFonts w:ascii="Tahoma" w:hAnsi="Tahoma" w:cs="Tahoma"/>
        </w:rPr>
        <w:t>/44</w:t>
      </w:r>
      <w:r w:rsidRPr="00647B45">
        <w:rPr>
          <w:rFonts w:ascii="Tahoma" w:hAnsi="Tahoma" w:cs="Tahoma"/>
        </w:rPr>
        <w:t>, 14</w:t>
      </w:r>
      <w:r>
        <w:rPr>
          <w:rFonts w:ascii="Tahoma" w:hAnsi="Tahoma" w:cs="Tahoma"/>
        </w:rPr>
        <w:t>0 00</w:t>
      </w:r>
      <w:r w:rsidRPr="00647B45">
        <w:rPr>
          <w:rFonts w:ascii="Tahoma" w:hAnsi="Tahoma" w:cs="Tahoma"/>
        </w:rPr>
        <w:t xml:space="preserve"> Praha 4</w:t>
      </w:r>
    </w:p>
    <w:p w14:paraId="61F1E239" w14:textId="77777777" w:rsidR="0078347D" w:rsidRDefault="0078347D" w:rsidP="0078347D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D3CAB">
        <w:rPr>
          <w:rFonts w:ascii="Tahoma" w:hAnsi="Tahoma" w:cs="Tahoma"/>
        </w:rPr>
        <w:t xml:space="preserve">zapsaná v obchodním rejstříku vedeném Městským soudem v Praze pod spisovou značkou </w:t>
      </w:r>
      <w:r w:rsidRPr="00647B45">
        <w:rPr>
          <w:rFonts w:ascii="Tahoma" w:hAnsi="Tahoma" w:cs="Tahoma"/>
        </w:rPr>
        <w:t xml:space="preserve">B </w:t>
      </w:r>
      <w:r>
        <w:rPr>
          <w:rFonts w:ascii="Tahoma" w:hAnsi="Tahoma" w:cs="Tahoma"/>
        </w:rPr>
        <w:t>28573</w:t>
      </w:r>
    </w:p>
    <w:p w14:paraId="178084D8" w14:textId="77777777" w:rsidR="0078347D" w:rsidRPr="001F23A9" w:rsidRDefault="0078347D" w:rsidP="0078347D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44CE6">
        <w:rPr>
          <w:rFonts w:ascii="Tahoma" w:hAnsi="Tahoma" w:cs="Tahoma"/>
        </w:rPr>
        <w:t>zastoupená:</w:t>
      </w:r>
      <w:r w:rsidRPr="00244CE6">
        <w:rPr>
          <w:rFonts w:ascii="Tahoma" w:hAnsi="Tahoma" w:cs="Tahoma"/>
        </w:rPr>
        <w:tab/>
      </w:r>
      <w:r w:rsidR="001F23A9">
        <w:rPr>
          <w:rFonts w:ascii="Tahoma" w:hAnsi="Tahoma" w:cs="Tahoma"/>
          <w:noProof/>
          <w:color w:val="000000"/>
          <w:highlight w:val="black"/>
        </w:rPr>
        <w:t>''''''''''' ''''''''''''''' ''''''''''''''''''''''''''' ''''' '''''''''''''''' ''''''''''''''''' '''''' ''''''''' '''''''''''''''''''</w:t>
      </w:r>
    </w:p>
    <w:bookmarkEnd w:id="1"/>
    <w:p w14:paraId="387507AB" w14:textId="77777777" w:rsidR="0078347D" w:rsidRPr="00A572B7" w:rsidRDefault="0078347D" w:rsidP="0078347D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>
        <w:rPr>
          <w:rFonts w:ascii="Tahoma" w:hAnsi="Tahoma" w:cs="Tahoma"/>
        </w:rPr>
        <w:tab/>
        <w:t>21031088</w:t>
      </w:r>
    </w:p>
    <w:p w14:paraId="7CB4039C" w14:textId="77777777" w:rsidR="0078347D" w:rsidRPr="00A572B7" w:rsidRDefault="0078347D" w:rsidP="0078347D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  <w:t>CZ21031088</w:t>
      </w:r>
    </w:p>
    <w:p w14:paraId="20FB655E" w14:textId="77777777" w:rsidR="0078347D" w:rsidRPr="00A572B7" w:rsidRDefault="0078347D" w:rsidP="0078347D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plátce DPH</w:t>
      </w:r>
    </w:p>
    <w:p w14:paraId="676C9DFD" w14:textId="77777777" w:rsidR="0078347D" w:rsidRPr="001F23A9" w:rsidRDefault="0078347D" w:rsidP="0078347D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1F23A9">
        <w:rPr>
          <w:rFonts w:ascii="Tahoma" w:hAnsi="Tahoma" w:cs="Tahoma"/>
          <w:noProof/>
          <w:color w:val="000000"/>
          <w:highlight w:val="black"/>
        </w:rPr>
        <w:t xml:space="preserve">'''''''''''''' '''''''''''''''''''''' ''''''''' '''''''''''' ''''''''''''''''''''''''''''' </w:t>
      </w:r>
    </w:p>
    <w:p w14:paraId="4CF5E0C1" w14:textId="77777777" w:rsidR="0078347D" w:rsidRPr="00A572B7" w:rsidRDefault="0078347D" w:rsidP="0078347D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datová schránka:</w:t>
      </w:r>
      <w:r>
        <w:rPr>
          <w:rFonts w:ascii="Tahoma" w:hAnsi="Tahoma" w:cs="Tahoma"/>
        </w:rPr>
        <w:tab/>
        <w:t>9ihvzmy</w:t>
      </w:r>
    </w:p>
    <w:p w14:paraId="0FBC30E5" w14:textId="77777777" w:rsidR="002D34C4" w:rsidRPr="006B7F5A" w:rsidRDefault="002D34C4" w:rsidP="0078347D">
      <w:pPr>
        <w:spacing w:before="240" w:line="276" w:lineRule="auto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 xml:space="preserve">jako </w:t>
      </w:r>
      <w:r w:rsidRPr="006B7F5A">
        <w:rPr>
          <w:rFonts w:ascii="Tahoma" w:eastAsia="Times New Roman" w:hAnsi="Tahoma" w:cs="Tahoma"/>
          <w:b/>
          <w:lang w:eastAsia="cs-CZ"/>
        </w:rPr>
        <w:t>oprávněný</w:t>
      </w:r>
      <w:r w:rsidRPr="006B7F5A">
        <w:rPr>
          <w:rFonts w:ascii="Tahoma" w:eastAsia="Times New Roman" w:hAnsi="Tahoma" w:cs="Tahoma"/>
          <w:lang w:eastAsia="cs-CZ"/>
        </w:rPr>
        <w:t xml:space="preserve"> </w:t>
      </w:r>
      <w:r w:rsidR="00C41084" w:rsidRPr="006B7F5A">
        <w:rPr>
          <w:rFonts w:ascii="Tahoma" w:eastAsia="Times New Roman" w:hAnsi="Tahoma" w:cs="Tahoma"/>
          <w:lang w:eastAsia="cs-CZ"/>
        </w:rPr>
        <w:t>na straně druhé</w:t>
      </w:r>
    </w:p>
    <w:p w14:paraId="41AC806E" w14:textId="77777777" w:rsidR="002D34C4" w:rsidRPr="006B7F5A" w:rsidRDefault="002D34C4" w:rsidP="00C41084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I.</w:t>
      </w:r>
    </w:p>
    <w:p w14:paraId="11C7E17E" w14:textId="77777777" w:rsidR="002D34C4" w:rsidRPr="006B7F5A" w:rsidRDefault="002D34C4" w:rsidP="00C41084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Úvodní ustanovení</w:t>
      </w:r>
    </w:p>
    <w:p w14:paraId="3C2256F8" w14:textId="77777777" w:rsidR="002D34C4" w:rsidRPr="006B7F5A" w:rsidRDefault="002D34C4" w:rsidP="00C41084">
      <w:pPr>
        <w:keepNext/>
        <w:keepLines/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14:paraId="0C6F4AC7" w14:textId="77777777" w:rsidR="00033522" w:rsidRDefault="00390F5E" w:rsidP="00C4108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390F5E">
        <w:rPr>
          <w:rFonts w:ascii="Tahoma" w:eastAsia="Times New Roman" w:hAnsi="Tahoma" w:cs="Tahoma"/>
          <w:lang w:eastAsia="cs-CZ"/>
        </w:rPr>
        <w:t>Povinný z věcného břemene prohlašuje, že je výlučným vlastníkem pozemk</w:t>
      </w:r>
      <w:r w:rsidR="00243D32">
        <w:rPr>
          <w:rFonts w:ascii="Tahoma" w:eastAsia="Times New Roman" w:hAnsi="Tahoma" w:cs="Tahoma"/>
          <w:lang w:eastAsia="cs-CZ"/>
        </w:rPr>
        <w:t>ů</w:t>
      </w:r>
    </w:p>
    <w:tbl>
      <w:tblPr>
        <w:tblStyle w:val="Mkatabulky"/>
        <w:tblW w:w="4708" w:type="pct"/>
        <w:tblInd w:w="562" w:type="dxa"/>
        <w:tblLook w:val="04A0" w:firstRow="1" w:lastRow="0" w:firstColumn="1" w:lastColumn="0" w:noHBand="0" w:noVBand="1"/>
      </w:tblPr>
      <w:tblGrid>
        <w:gridCol w:w="1703"/>
        <w:gridCol w:w="1416"/>
        <w:gridCol w:w="992"/>
        <w:gridCol w:w="1842"/>
        <w:gridCol w:w="1984"/>
        <w:gridCol w:w="1130"/>
      </w:tblGrid>
      <w:tr w:rsidR="00033522" w:rsidRPr="00816EBF" w14:paraId="12BBAC6C" w14:textId="77777777" w:rsidTr="00243D32">
        <w:tc>
          <w:tcPr>
            <w:tcW w:w="939" w:type="pct"/>
            <w:vAlign w:val="center"/>
          </w:tcPr>
          <w:p w14:paraId="2494703D" w14:textId="77777777" w:rsidR="00033522" w:rsidRPr="00816EBF" w:rsidRDefault="00402F76" w:rsidP="009A10C7">
            <w:pPr>
              <w:jc w:val="center"/>
              <w:rPr>
                <w:rFonts w:ascii="Tahoma" w:hAnsi="Tahoma" w:cs="Tahoma"/>
                <w:b/>
              </w:rPr>
            </w:pPr>
            <w:r w:rsidRPr="00816EBF">
              <w:rPr>
                <w:rFonts w:ascii="Tahoma" w:hAnsi="Tahoma" w:cs="Tahoma"/>
                <w:b/>
              </w:rPr>
              <w:lastRenderedPageBreak/>
              <w:t>P</w:t>
            </w:r>
            <w:r w:rsidR="00033522" w:rsidRPr="00816EBF">
              <w:rPr>
                <w:rFonts w:ascii="Tahoma" w:hAnsi="Tahoma" w:cs="Tahoma"/>
                <w:b/>
              </w:rPr>
              <w:t>arcely</w:t>
            </w:r>
          </w:p>
        </w:tc>
        <w:tc>
          <w:tcPr>
            <w:tcW w:w="781" w:type="pct"/>
            <w:vAlign w:val="center"/>
          </w:tcPr>
          <w:p w14:paraId="6DA2939F" w14:textId="77777777" w:rsidR="00033522" w:rsidRPr="00816EBF" w:rsidRDefault="00033522" w:rsidP="009A10C7">
            <w:pPr>
              <w:jc w:val="center"/>
              <w:rPr>
                <w:rFonts w:ascii="Tahoma" w:hAnsi="Tahoma" w:cs="Tahoma"/>
                <w:b/>
              </w:rPr>
            </w:pPr>
            <w:r w:rsidRPr="00816EBF">
              <w:rPr>
                <w:rFonts w:ascii="Tahoma" w:hAnsi="Tahoma" w:cs="Tahoma"/>
                <w:b/>
              </w:rPr>
              <w:t>kat. území</w:t>
            </w:r>
          </w:p>
        </w:tc>
        <w:tc>
          <w:tcPr>
            <w:tcW w:w="547" w:type="pct"/>
            <w:vAlign w:val="center"/>
          </w:tcPr>
          <w:p w14:paraId="11063533" w14:textId="77777777" w:rsidR="00033522" w:rsidRPr="00816EBF" w:rsidRDefault="00033522" w:rsidP="009A10C7">
            <w:pPr>
              <w:jc w:val="center"/>
              <w:rPr>
                <w:rFonts w:ascii="Tahoma" w:hAnsi="Tahoma" w:cs="Tahoma"/>
                <w:b/>
              </w:rPr>
            </w:pPr>
            <w:r w:rsidRPr="00816EBF">
              <w:rPr>
                <w:rFonts w:ascii="Tahoma" w:hAnsi="Tahoma" w:cs="Tahoma"/>
                <w:b/>
              </w:rPr>
              <w:t>obec</w:t>
            </w:r>
          </w:p>
        </w:tc>
        <w:tc>
          <w:tcPr>
            <w:tcW w:w="1016" w:type="pct"/>
            <w:vAlign w:val="center"/>
          </w:tcPr>
          <w:p w14:paraId="36339183" w14:textId="77777777" w:rsidR="00033522" w:rsidRPr="00816EBF" w:rsidRDefault="00033522" w:rsidP="009A10C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kat. úřad</w:t>
            </w:r>
          </w:p>
        </w:tc>
        <w:tc>
          <w:tcPr>
            <w:tcW w:w="1094" w:type="pct"/>
            <w:vAlign w:val="center"/>
          </w:tcPr>
          <w:p w14:paraId="736219F7" w14:textId="77777777" w:rsidR="00033522" w:rsidRPr="00816EBF" w:rsidRDefault="00033522" w:rsidP="009A10C7">
            <w:pPr>
              <w:jc w:val="center"/>
              <w:rPr>
                <w:rFonts w:ascii="Tahoma" w:hAnsi="Tahoma" w:cs="Tahoma"/>
                <w:b/>
              </w:rPr>
            </w:pPr>
            <w:r w:rsidRPr="00816EBF">
              <w:rPr>
                <w:rFonts w:ascii="Tahoma" w:hAnsi="Tahoma" w:cs="Tahoma"/>
                <w:b/>
              </w:rPr>
              <w:t>kat. pracoviště</w:t>
            </w:r>
          </w:p>
        </w:tc>
        <w:tc>
          <w:tcPr>
            <w:tcW w:w="623" w:type="pct"/>
            <w:vAlign w:val="center"/>
          </w:tcPr>
          <w:p w14:paraId="158B0E98" w14:textId="77777777" w:rsidR="00033522" w:rsidRPr="00816EBF" w:rsidRDefault="00033522" w:rsidP="009A10C7">
            <w:pPr>
              <w:jc w:val="center"/>
              <w:rPr>
                <w:rFonts w:ascii="Tahoma" w:hAnsi="Tahoma" w:cs="Tahoma"/>
                <w:b/>
              </w:rPr>
            </w:pPr>
            <w:r w:rsidRPr="00816EBF">
              <w:rPr>
                <w:rFonts w:ascii="Tahoma" w:hAnsi="Tahoma" w:cs="Tahoma"/>
                <w:b/>
              </w:rPr>
              <w:t>číslo LV</w:t>
            </w:r>
          </w:p>
        </w:tc>
      </w:tr>
      <w:tr w:rsidR="00033522" w:rsidRPr="003245C1" w14:paraId="1CA1E78F" w14:textId="77777777" w:rsidTr="00243D32">
        <w:tc>
          <w:tcPr>
            <w:tcW w:w="939" w:type="pct"/>
            <w:vAlign w:val="center"/>
          </w:tcPr>
          <w:p w14:paraId="44D25E7C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3020/1</w:t>
            </w:r>
          </w:p>
        </w:tc>
        <w:tc>
          <w:tcPr>
            <w:tcW w:w="781" w:type="pct"/>
            <w:vAlign w:val="center"/>
          </w:tcPr>
          <w:p w14:paraId="557F9E2D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Libeň</w:t>
            </w:r>
          </w:p>
        </w:tc>
        <w:tc>
          <w:tcPr>
            <w:tcW w:w="547" w:type="pct"/>
            <w:vAlign w:val="center"/>
          </w:tcPr>
          <w:p w14:paraId="1BE40A1A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1016" w:type="pct"/>
            <w:vAlign w:val="center"/>
          </w:tcPr>
          <w:p w14:paraId="1664548D" w14:textId="77777777" w:rsidR="00033522" w:rsidRPr="00243D32" w:rsidRDefault="00243D32" w:rsidP="009A10C7">
            <w:pPr>
              <w:jc w:val="center"/>
              <w:rPr>
                <w:rStyle w:val="Zstupntext"/>
                <w:color w:val="auto"/>
              </w:rPr>
            </w:pPr>
            <w:r>
              <w:rPr>
                <w:rStyle w:val="Zstupntext"/>
                <w:rFonts w:ascii="Tahoma" w:hAnsi="Tahoma" w:cs="Tahoma"/>
                <w:color w:val="auto"/>
              </w:rPr>
              <w:t>H</w:t>
            </w:r>
            <w:r w:rsidRPr="00243D32">
              <w:rPr>
                <w:rStyle w:val="Zstupntext"/>
                <w:rFonts w:ascii="Tahoma" w:hAnsi="Tahoma" w:cs="Tahoma"/>
                <w:color w:val="auto"/>
              </w:rPr>
              <w:t xml:space="preserve">l. m. </w:t>
            </w:r>
            <w:r w:rsidR="00033522"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1094" w:type="pct"/>
            <w:vAlign w:val="center"/>
          </w:tcPr>
          <w:p w14:paraId="220C552E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623" w:type="pct"/>
            <w:vAlign w:val="center"/>
          </w:tcPr>
          <w:p w14:paraId="4E2C82C7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2270</w:t>
            </w:r>
          </w:p>
        </w:tc>
      </w:tr>
      <w:tr w:rsidR="00033522" w:rsidRPr="003245C1" w14:paraId="3E6661BC" w14:textId="77777777" w:rsidTr="00243D32">
        <w:tc>
          <w:tcPr>
            <w:tcW w:w="939" w:type="pct"/>
            <w:vAlign w:val="center"/>
          </w:tcPr>
          <w:p w14:paraId="0A3D1592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3020/3</w:t>
            </w:r>
          </w:p>
        </w:tc>
        <w:tc>
          <w:tcPr>
            <w:tcW w:w="781" w:type="pct"/>
            <w:vAlign w:val="center"/>
          </w:tcPr>
          <w:p w14:paraId="6471337D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Libeň</w:t>
            </w:r>
          </w:p>
        </w:tc>
        <w:tc>
          <w:tcPr>
            <w:tcW w:w="547" w:type="pct"/>
            <w:vAlign w:val="center"/>
          </w:tcPr>
          <w:p w14:paraId="65D13E1D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1016" w:type="pct"/>
            <w:vAlign w:val="center"/>
          </w:tcPr>
          <w:p w14:paraId="2748DA78" w14:textId="77777777" w:rsidR="00033522" w:rsidRPr="00243D32" w:rsidRDefault="00243D32" w:rsidP="009A10C7">
            <w:pPr>
              <w:jc w:val="center"/>
              <w:rPr>
                <w:rStyle w:val="Zstupntext"/>
                <w:color w:val="auto"/>
              </w:rPr>
            </w:pPr>
            <w:r>
              <w:rPr>
                <w:rStyle w:val="Zstupntext"/>
                <w:rFonts w:ascii="Tahoma" w:hAnsi="Tahoma" w:cs="Tahoma"/>
                <w:color w:val="auto"/>
              </w:rPr>
              <w:t>H</w:t>
            </w:r>
            <w:r w:rsidRPr="00243D32">
              <w:rPr>
                <w:rStyle w:val="Zstupntext"/>
                <w:rFonts w:ascii="Tahoma" w:hAnsi="Tahoma" w:cs="Tahoma"/>
                <w:color w:val="auto"/>
              </w:rPr>
              <w:t xml:space="preserve">l. m. </w:t>
            </w:r>
            <w:r w:rsidR="00033522"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1094" w:type="pct"/>
            <w:vAlign w:val="center"/>
          </w:tcPr>
          <w:p w14:paraId="30F1F1B4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623" w:type="pct"/>
            <w:vAlign w:val="center"/>
          </w:tcPr>
          <w:p w14:paraId="4CD26480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2270</w:t>
            </w:r>
          </w:p>
        </w:tc>
      </w:tr>
      <w:tr w:rsidR="00033522" w:rsidRPr="003245C1" w14:paraId="0AD4CFA1" w14:textId="77777777" w:rsidTr="00243D32">
        <w:tc>
          <w:tcPr>
            <w:tcW w:w="939" w:type="pct"/>
            <w:vAlign w:val="center"/>
          </w:tcPr>
          <w:p w14:paraId="78C03DF6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3020/10</w:t>
            </w:r>
          </w:p>
        </w:tc>
        <w:tc>
          <w:tcPr>
            <w:tcW w:w="781" w:type="pct"/>
            <w:vAlign w:val="center"/>
          </w:tcPr>
          <w:p w14:paraId="02161050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Libeň</w:t>
            </w:r>
          </w:p>
        </w:tc>
        <w:tc>
          <w:tcPr>
            <w:tcW w:w="547" w:type="pct"/>
            <w:vAlign w:val="center"/>
          </w:tcPr>
          <w:p w14:paraId="237C8FFA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1016" w:type="pct"/>
            <w:vAlign w:val="center"/>
          </w:tcPr>
          <w:p w14:paraId="7CAC252A" w14:textId="77777777" w:rsidR="00033522" w:rsidRPr="00243D32" w:rsidRDefault="00243D32" w:rsidP="009A10C7">
            <w:pPr>
              <w:jc w:val="center"/>
              <w:rPr>
                <w:rStyle w:val="Zstupntext"/>
                <w:color w:val="auto"/>
              </w:rPr>
            </w:pPr>
            <w:r>
              <w:rPr>
                <w:rStyle w:val="Zstupntext"/>
                <w:rFonts w:ascii="Tahoma" w:hAnsi="Tahoma" w:cs="Tahoma"/>
                <w:color w:val="auto"/>
              </w:rPr>
              <w:t>H</w:t>
            </w:r>
            <w:r w:rsidRPr="00243D32">
              <w:rPr>
                <w:rStyle w:val="Zstupntext"/>
                <w:rFonts w:ascii="Tahoma" w:hAnsi="Tahoma" w:cs="Tahoma"/>
                <w:color w:val="auto"/>
              </w:rPr>
              <w:t xml:space="preserve">l. m. </w:t>
            </w:r>
            <w:r w:rsidR="00033522"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1094" w:type="pct"/>
            <w:vAlign w:val="center"/>
          </w:tcPr>
          <w:p w14:paraId="731AA7B4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623" w:type="pct"/>
            <w:vAlign w:val="center"/>
          </w:tcPr>
          <w:p w14:paraId="60A09083" w14:textId="77777777" w:rsidR="00033522" w:rsidRPr="00243D32" w:rsidRDefault="00033522" w:rsidP="009A10C7">
            <w:pPr>
              <w:jc w:val="center"/>
              <w:rPr>
                <w:rFonts w:ascii="Tahoma" w:hAnsi="Tahoma" w:cs="Tahoma"/>
              </w:rPr>
            </w:pPr>
            <w:r w:rsidRPr="00243D32">
              <w:rPr>
                <w:rStyle w:val="Zstupntext"/>
                <w:rFonts w:ascii="Tahoma" w:hAnsi="Tahoma" w:cs="Tahoma"/>
                <w:color w:val="auto"/>
              </w:rPr>
              <w:t>2270</w:t>
            </w:r>
          </w:p>
        </w:tc>
      </w:tr>
    </w:tbl>
    <w:p w14:paraId="212E0565" w14:textId="77777777" w:rsidR="002D34C4" w:rsidRPr="006B7F5A" w:rsidRDefault="00390F5E" w:rsidP="00033522">
      <w:pPr>
        <w:spacing w:before="240" w:line="276" w:lineRule="auto"/>
        <w:ind w:left="567"/>
        <w:jc w:val="both"/>
        <w:rPr>
          <w:rFonts w:ascii="Tahoma" w:eastAsia="Times New Roman" w:hAnsi="Tahoma" w:cs="Tahoma"/>
          <w:lang w:eastAsia="cs-CZ"/>
        </w:rPr>
      </w:pPr>
      <w:r w:rsidRPr="00390F5E">
        <w:rPr>
          <w:rFonts w:ascii="Tahoma" w:eastAsia="Times New Roman" w:hAnsi="Tahoma" w:cs="Tahoma"/>
          <w:lang w:eastAsia="cs-CZ"/>
        </w:rPr>
        <w:t>(dále jen Pozem</w:t>
      </w:r>
      <w:r w:rsidR="00243D32">
        <w:rPr>
          <w:rFonts w:ascii="Tahoma" w:eastAsia="Times New Roman" w:hAnsi="Tahoma" w:cs="Tahoma"/>
          <w:lang w:eastAsia="cs-CZ"/>
        </w:rPr>
        <w:t>ky</w:t>
      </w:r>
      <w:r w:rsidRPr="00390F5E">
        <w:rPr>
          <w:rFonts w:ascii="Tahoma" w:eastAsia="Times New Roman" w:hAnsi="Tahoma" w:cs="Tahoma"/>
          <w:lang w:eastAsia="cs-CZ"/>
        </w:rPr>
        <w:t>).</w:t>
      </w:r>
    </w:p>
    <w:p w14:paraId="7D91A61D" w14:textId="77777777" w:rsidR="002D34C4" w:rsidRPr="006B7F5A" w:rsidRDefault="002D34C4" w:rsidP="00C4108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Pozemek se nachází na území, vymezeném licencí, v němž oprávněný provozuje distribuční soustavu. Oprávněný má povinnost zřídit věcné břemeno, umožňující mu ve smyslu § 59 odst. 2 energetického zákona zřídit a provozovat na Pozem</w:t>
      </w:r>
      <w:r w:rsidR="00243D32">
        <w:rPr>
          <w:rFonts w:ascii="Tahoma" w:eastAsia="Times New Roman" w:hAnsi="Tahoma" w:cs="Tahoma"/>
          <w:lang w:eastAsia="cs-CZ"/>
        </w:rPr>
        <w:t>cích</w:t>
      </w:r>
      <w:r w:rsidRPr="006B7F5A">
        <w:rPr>
          <w:rFonts w:ascii="Tahoma" w:eastAsia="Times New Roman" w:hAnsi="Tahoma" w:cs="Tahoma"/>
          <w:lang w:eastAsia="cs-CZ"/>
        </w:rPr>
        <w:t xml:space="preserve"> zařízení distribuční soustavy (dále jen plynárenské zařízení). </w:t>
      </w:r>
    </w:p>
    <w:p w14:paraId="579EB01A" w14:textId="77777777" w:rsidR="002D34C4" w:rsidRPr="006B7F5A" w:rsidRDefault="002D34C4" w:rsidP="00C4108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Oprávněný z věcného břemene prohlašuje, že na výše uveden</w:t>
      </w:r>
      <w:r w:rsidR="00243D32">
        <w:rPr>
          <w:rFonts w:ascii="Tahoma" w:eastAsia="Times New Roman" w:hAnsi="Tahoma" w:cs="Tahoma"/>
          <w:lang w:eastAsia="cs-CZ"/>
        </w:rPr>
        <w:t>ých</w:t>
      </w:r>
      <w:r w:rsidRPr="006B7F5A">
        <w:rPr>
          <w:rFonts w:ascii="Tahoma" w:eastAsia="Times New Roman" w:hAnsi="Tahoma" w:cs="Tahoma"/>
          <w:lang w:eastAsia="cs-CZ"/>
        </w:rPr>
        <w:t xml:space="preserve"> Pozem</w:t>
      </w:r>
      <w:r w:rsidR="00243D32">
        <w:rPr>
          <w:rFonts w:ascii="Tahoma" w:eastAsia="Times New Roman" w:hAnsi="Tahoma" w:cs="Tahoma"/>
          <w:lang w:eastAsia="cs-CZ"/>
        </w:rPr>
        <w:t>cích</w:t>
      </w:r>
      <w:r w:rsidRPr="006B7F5A">
        <w:rPr>
          <w:rFonts w:ascii="Tahoma" w:eastAsia="Times New Roman" w:hAnsi="Tahoma" w:cs="Tahoma"/>
          <w:lang w:eastAsia="cs-CZ"/>
        </w:rPr>
        <w:t xml:space="preserve"> je umístěna stavba plynárenského zařízení</w:t>
      </w:r>
      <w:r w:rsidR="00082CEB" w:rsidRPr="006B7F5A">
        <w:rPr>
          <w:rFonts w:ascii="Tahoma" w:hAnsi="Tahoma" w:cs="Tahoma"/>
        </w:rPr>
        <w:t xml:space="preserve"> </w:t>
      </w:r>
      <w:r w:rsidR="00FC0C59">
        <w:rPr>
          <w:rFonts w:ascii="Tahoma" w:eastAsia="Times New Roman" w:hAnsi="Tahoma" w:cs="Tahoma"/>
          <w:lang w:eastAsia="cs-CZ"/>
        </w:rPr>
        <w:t>– NTL a STL plynovody vč. přípojek, regulační stanice vč. potrubí, prvky protikorozní ochrany a sloupek dálkového přenosu</w:t>
      </w:r>
      <w:r w:rsidR="00390F5E" w:rsidRPr="00390F5E">
        <w:rPr>
          <w:rFonts w:ascii="Tahoma" w:eastAsia="Times New Roman" w:hAnsi="Tahoma" w:cs="Tahoma"/>
          <w:i/>
          <w:lang w:eastAsia="cs-CZ"/>
        </w:rPr>
        <w:t>.</w:t>
      </w:r>
    </w:p>
    <w:p w14:paraId="7DD6C22A" w14:textId="77777777" w:rsidR="002D34C4" w:rsidRPr="006B7F5A" w:rsidRDefault="002D34C4" w:rsidP="00C41084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II.</w:t>
      </w:r>
    </w:p>
    <w:p w14:paraId="32E3B49A" w14:textId="77777777" w:rsidR="002D34C4" w:rsidRPr="006B7F5A" w:rsidRDefault="002D34C4" w:rsidP="00C41084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Předmět smlouvy</w:t>
      </w:r>
    </w:p>
    <w:p w14:paraId="64944EC9" w14:textId="77777777" w:rsidR="002D34C4" w:rsidRPr="006B7F5A" w:rsidRDefault="002D34C4" w:rsidP="00C41084">
      <w:pPr>
        <w:keepNext/>
        <w:keepLines/>
        <w:spacing w:line="276" w:lineRule="auto"/>
        <w:contextualSpacing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břemeno se zřizuje k tíži Pozemk</w:t>
      </w:r>
      <w:r w:rsidR="00243D32">
        <w:rPr>
          <w:rFonts w:ascii="Tahoma" w:eastAsia="Times New Roman" w:hAnsi="Tahoma" w:cs="Tahoma"/>
          <w:lang w:eastAsia="cs-CZ"/>
        </w:rPr>
        <w:t>ů</w:t>
      </w:r>
      <w:r w:rsidRPr="006B7F5A">
        <w:rPr>
          <w:rFonts w:ascii="Tahoma" w:eastAsia="Times New Roman" w:hAnsi="Tahoma" w:cs="Tahoma"/>
          <w:lang w:eastAsia="cs-CZ"/>
        </w:rPr>
        <w:t xml:space="preserve"> ve prospěch oprávněného v rozsahu, uvedeném v této smlouvě a vyplývajícím z příslušných ustanovení energetického zákona.</w:t>
      </w:r>
    </w:p>
    <w:p w14:paraId="289F62DE" w14:textId="77777777" w:rsidR="002D34C4" w:rsidRPr="006B7F5A" w:rsidRDefault="002D34C4" w:rsidP="00C41084">
      <w:pPr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III.</w:t>
      </w:r>
    </w:p>
    <w:p w14:paraId="05A09D11" w14:textId="77777777" w:rsidR="002D34C4" w:rsidRPr="006B7F5A" w:rsidRDefault="002D34C4" w:rsidP="00C41084">
      <w:pPr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Specifikace věcného břemene</w:t>
      </w:r>
    </w:p>
    <w:p w14:paraId="7DB65469" w14:textId="77777777" w:rsidR="002D34C4" w:rsidRPr="006B7F5A" w:rsidRDefault="002D34C4" w:rsidP="00C41084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Povinný za podmínek, ujednaných v této smlouvě, zřizuje dle geometrického plánu č</w:t>
      </w:r>
      <w:r w:rsidR="006D3002" w:rsidRPr="006B7F5A">
        <w:rPr>
          <w:rFonts w:ascii="Tahoma" w:eastAsia="Times New Roman" w:hAnsi="Tahoma" w:cs="Tahoma"/>
          <w:lang w:eastAsia="cs-CZ"/>
        </w:rPr>
        <w:t>.</w:t>
      </w:r>
      <w:r w:rsidR="00C41084" w:rsidRPr="006B7F5A">
        <w:rPr>
          <w:rFonts w:ascii="Tahoma" w:eastAsia="Times New Roman" w:hAnsi="Tahoma" w:cs="Tahoma"/>
          <w:lang w:eastAsia="cs-CZ"/>
        </w:rPr>
        <w:t> </w:t>
      </w:r>
      <w:r w:rsidR="00FC0C59">
        <w:rPr>
          <w:rFonts w:ascii="Tahoma" w:eastAsia="Times New Roman" w:hAnsi="Tahoma" w:cs="Tahoma"/>
          <w:lang w:eastAsia="cs-CZ"/>
        </w:rPr>
        <w:t>5363-117/2024</w:t>
      </w:r>
      <w:r w:rsidR="00244D42" w:rsidRPr="006B7F5A">
        <w:rPr>
          <w:rFonts w:ascii="Tahoma" w:eastAsia="Times New Roman" w:hAnsi="Tahoma" w:cs="Tahoma"/>
          <w:lang w:eastAsia="cs-CZ"/>
        </w:rPr>
        <w:t xml:space="preserve"> </w:t>
      </w:r>
      <w:r w:rsidRPr="006B7F5A">
        <w:rPr>
          <w:rFonts w:ascii="Tahoma" w:eastAsia="Times New Roman" w:hAnsi="Tahoma" w:cs="Tahoma"/>
          <w:lang w:eastAsia="cs-CZ"/>
        </w:rPr>
        <w:t>ve prospěch oprávněného k tíži Pozemk</w:t>
      </w:r>
      <w:r w:rsidR="00243D32">
        <w:rPr>
          <w:rFonts w:ascii="Tahoma" w:eastAsia="Times New Roman" w:hAnsi="Tahoma" w:cs="Tahoma"/>
          <w:lang w:eastAsia="cs-CZ"/>
        </w:rPr>
        <w:t>ů</w:t>
      </w:r>
      <w:r w:rsidRPr="006B7F5A">
        <w:rPr>
          <w:rFonts w:ascii="Tahoma" w:eastAsia="Times New Roman" w:hAnsi="Tahoma" w:cs="Tahoma"/>
          <w:lang w:eastAsia="cs-CZ"/>
        </w:rPr>
        <w:t xml:space="preserve"> právo, odpovídající věcnému břemeni, spočívající v umístění stavby plynárenského zařízení na Pozem</w:t>
      </w:r>
      <w:r w:rsidR="00243D32">
        <w:rPr>
          <w:rFonts w:ascii="Tahoma" w:eastAsia="Times New Roman" w:hAnsi="Tahoma" w:cs="Tahoma"/>
          <w:lang w:eastAsia="cs-CZ"/>
        </w:rPr>
        <w:t>cích</w:t>
      </w:r>
      <w:r w:rsidRPr="006B7F5A">
        <w:rPr>
          <w:rFonts w:ascii="Tahoma" w:eastAsia="Times New Roman" w:hAnsi="Tahoma" w:cs="Tahoma"/>
          <w:lang w:eastAsia="cs-CZ"/>
        </w:rPr>
        <w:t xml:space="preserve"> a v právu přístupu a vjezdu na Pozem</w:t>
      </w:r>
      <w:r w:rsidR="00243D32">
        <w:rPr>
          <w:rFonts w:ascii="Tahoma" w:eastAsia="Times New Roman" w:hAnsi="Tahoma" w:cs="Tahoma"/>
          <w:lang w:eastAsia="cs-CZ"/>
        </w:rPr>
        <w:t>ky</w:t>
      </w:r>
      <w:r w:rsidRPr="006B7F5A">
        <w:rPr>
          <w:rFonts w:ascii="Tahoma" w:eastAsia="Times New Roman" w:hAnsi="Tahoma" w:cs="Tahoma"/>
          <w:lang w:eastAsia="cs-CZ"/>
        </w:rPr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14:paraId="56D14C09" w14:textId="77777777" w:rsidR="002D34C4" w:rsidRPr="006B7F5A" w:rsidRDefault="002D34C4" w:rsidP="00C41084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Geometrický plán č.</w:t>
      </w:r>
      <w:r w:rsidR="00244D42" w:rsidRPr="006B7F5A">
        <w:rPr>
          <w:rFonts w:ascii="Tahoma" w:eastAsia="Times New Roman" w:hAnsi="Tahoma" w:cs="Tahoma"/>
          <w:lang w:eastAsia="cs-CZ"/>
        </w:rPr>
        <w:t> </w:t>
      </w:r>
      <w:r w:rsidR="00FC0C59">
        <w:rPr>
          <w:rFonts w:ascii="Tahoma" w:eastAsia="Times New Roman" w:hAnsi="Tahoma" w:cs="Tahoma"/>
          <w:lang w:eastAsia="cs-CZ"/>
        </w:rPr>
        <w:t>5363-117/2024</w:t>
      </w:r>
      <w:r w:rsidR="00FC0C59" w:rsidRPr="006B7F5A">
        <w:rPr>
          <w:rFonts w:ascii="Tahoma" w:eastAsia="Times New Roman" w:hAnsi="Tahoma" w:cs="Tahoma"/>
          <w:lang w:eastAsia="cs-CZ"/>
        </w:rPr>
        <w:t xml:space="preserve"> </w:t>
      </w:r>
      <w:r w:rsidRPr="006B7F5A">
        <w:rPr>
          <w:rFonts w:ascii="Tahoma" w:eastAsia="Times New Roman" w:hAnsi="Tahoma" w:cs="Tahoma"/>
          <w:lang w:eastAsia="cs-CZ"/>
        </w:rPr>
        <w:t xml:space="preserve"> pro účely zřízení věcného břemene dle bodu 1. tohoto článku, schválený Katastrálním úřadem pro </w:t>
      </w:r>
      <w:r w:rsidR="00FC0C59">
        <w:rPr>
          <w:rFonts w:ascii="Tahoma" w:eastAsia="Times New Roman" w:hAnsi="Tahoma" w:cs="Tahoma"/>
          <w:lang w:eastAsia="cs-CZ"/>
        </w:rPr>
        <w:t>hl. m. Prahu</w:t>
      </w:r>
      <w:r w:rsidRPr="006B7F5A">
        <w:rPr>
          <w:rFonts w:ascii="Tahoma" w:eastAsia="Times New Roman" w:hAnsi="Tahoma" w:cs="Tahoma"/>
          <w:lang w:eastAsia="cs-CZ"/>
        </w:rPr>
        <w:t xml:space="preserve">, Katastrální pracoviště </w:t>
      </w:r>
      <w:r w:rsidR="00FC0C59">
        <w:rPr>
          <w:rFonts w:ascii="Tahoma" w:eastAsia="Times New Roman" w:hAnsi="Tahoma" w:cs="Tahoma"/>
          <w:lang w:eastAsia="cs-CZ"/>
        </w:rPr>
        <w:t>Praha</w:t>
      </w:r>
      <w:r w:rsidRPr="006B7F5A">
        <w:rPr>
          <w:rFonts w:ascii="Tahoma" w:eastAsia="Times New Roman" w:hAnsi="Tahoma" w:cs="Tahoma"/>
          <w:lang w:eastAsia="cs-CZ"/>
        </w:rPr>
        <w:t xml:space="preserve"> dne </w:t>
      </w:r>
      <w:r w:rsidR="00FC0C59">
        <w:rPr>
          <w:rFonts w:ascii="Tahoma" w:eastAsia="Times New Roman" w:hAnsi="Tahoma" w:cs="Tahoma"/>
          <w:lang w:eastAsia="cs-CZ"/>
        </w:rPr>
        <w:t>3.9.2024</w:t>
      </w:r>
      <w:r w:rsidR="00244D42" w:rsidRPr="006B7F5A">
        <w:rPr>
          <w:rFonts w:ascii="Tahoma" w:eastAsia="Times New Roman" w:hAnsi="Tahoma" w:cs="Tahoma"/>
          <w:lang w:eastAsia="cs-CZ"/>
        </w:rPr>
        <w:t xml:space="preserve"> </w:t>
      </w:r>
      <w:r w:rsidRPr="006B7F5A">
        <w:rPr>
          <w:rFonts w:ascii="Tahoma" w:eastAsia="Times New Roman" w:hAnsi="Tahoma" w:cs="Tahoma"/>
          <w:lang w:eastAsia="cs-CZ"/>
        </w:rPr>
        <w:t>pod čj.</w:t>
      </w:r>
      <w:r w:rsidR="00641AFA">
        <w:rPr>
          <w:rFonts w:ascii="Tahoma" w:eastAsia="Times New Roman" w:hAnsi="Tahoma" w:cs="Tahoma"/>
          <w:lang w:eastAsia="cs-CZ"/>
        </w:rPr>
        <w:t> </w:t>
      </w:r>
      <w:r w:rsidR="00FC0C59">
        <w:rPr>
          <w:rFonts w:ascii="Tahoma" w:eastAsia="Times New Roman" w:hAnsi="Tahoma" w:cs="Tahoma"/>
          <w:lang w:eastAsia="cs-CZ"/>
        </w:rPr>
        <w:t>PGP-4287/2024-101</w:t>
      </w:r>
      <w:r w:rsidR="00244D42" w:rsidRPr="006B7F5A">
        <w:rPr>
          <w:rFonts w:ascii="Tahoma" w:hAnsi="Tahoma" w:cs="Tahoma"/>
        </w:rPr>
        <w:t xml:space="preserve">, </w:t>
      </w:r>
      <w:r w:rsidRPr="006B7F5A">
        <w:rPr>
          <w:rFonts w:ascii="Tahoma" w:eastAsia="Times New Roman" w:hAnsi="Tahoma" w:cs="Tahoma"/>
          <w:lang w:eastAsia="cs-CZ"/>
        </w:rPr>
        <w:t xml:space="preserve">je přílohou č. </w:t>
      </w:r>
      <w:smartTag w:uri="urn:schemas-microsoft-com:office:smarttags" w:element="metricconverter">
        <w:smartTagPr>
          <w:attr w:name="ProductID" w:val="1 a"/>
        </w:smartTagPr>
        <w:r w:rsidRPr="006B7F5A">
          <w:rPr>
            <w:rFonts w:ascii="Tahoma" w:eastAsia="Times New Roman" w:hAnsi="Tahoma" w:cs="Tahoma"/>
            <w:lang w:eastAsia="cs-CZ"/>
          </w:rPr>
          <w:t>1 a</w:t>
        </w:r>
      </w:smartTag>
      <w:r w:rsidRPr="006B7F5A">
        <w:rPr>
          <w:rFonts w:ascii="Tahoma" w:eastAsia="Times New Roman" w:hAnsi="Tahoma" w:cs="Tahoma"/>
          <w:lang w:eastAsia="cs-CZ"/>
        </w:rPr>
        <w:t xml:space="preserve"> nedílnou součástí této smlouvy.</w:t>
      </w:r>
    </w:p>
    <w:p w14:paraId="365ED3E8" w14:textId="77777777" w:rsidR="002D34C4" w:rsidRPr="006B7F5A" w:rsidRDefault="002D34C4" w:rsidP="00C41084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Smluvní strany berou na vědomí, že se změnou vlastníka Pozemk</w:t>
      </w:r>
      <w:r w:rsidR="00243D32">
        <w:rPr>
          <w:rFonts w:ascii="Tahoma" w:eastAsia="Times New Roman" w:hAnsi="Tahoma" w:cs="Tahoma"/>
          <w:lang w:eastAsia="cs-CZ"/>
        </w:rPr>
        <w:t>ů</w:t>
      </w:r>
      <w:r w:rsidRPr="006B7F5A">
        <w:rPr>
          <w:rFonts w:ascii="Tahoma" w:eastAsia="Times New Roman" w:hAnsi="Tahoma" w:cs="Tahoma"/>
          <w:lang w:eastAsia="cs-CZ"/>
        </w:rPr>
        <w:t xml:space="preserve"> přecházejí práva a povinnosti, vyplývající z věcného břemene, na nabyvatele Pozemk</w:t>
      </w:r>
      <w:r w:rsidR="00243D32">
        <w:rPr>
          <w:rFonts w:ascii="Tahoma" w:eastAsia="Times New Roman" w:hAnsi="Tahoma" w:cs="Tahoma"/>
          <w:lang w:eastAsia="cs-CZ"/>
        </w:rPr>
        <w:t>ů</w:t>
      </w:r>
      <w:r w:rsidRPr="006B7F5A">
        <w:rPr>
          <w:rFonts w:ascii="Tahoma" w:eastAsia="Times New Roman" w:hAnsi="Tahoma" w:cs="Tahoma"/>
          <w:lang w:eastAsia="cs-CZ"/>
        </w:rPr>
        <w:t>.</w:t>
      </w:r>
    </w:p>
    <w:p w14:paraId="6EF42E90" w14:textId="77777777" w:rsidR="002D34C4" w:rsidRPr="006B7F5A" w:rsidRDefault="002D34C4" w:rsidP="00C41084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14:paraId="28AB4EDD" w14:textId="77777777" w:rsidR="002D34C4" w:rsidRPr="006B7F5A" w:rsidRDefault="002D34C4" w:rsidP="00C41084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lastRenderedPageBreak/>
        <w:t>IV.</w:t>
      </w:r>
    </w:p>
    <w:p w14:paraId="4EFD3433" w14:textId="77777777" w:rsidR="002D34C4" w:rsidRPr="006B7F5A" w:rsidRDefault="002D34C4" w:rsidP="00C41084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Výše náhrady za zřízení věcného břemene</w:t>
      </w:r>
    </w:p>
    <w:p w14:paraId="62C8600B" w14:textId="77777777" w:rsidR="002D34C4" w:rsidRPr="006B7F5A" w:rsidRDefault="002D34C4" w:rsidP="0062357C">
      <w:pPr>
        <w:keepNext/>
        <w:keepLines/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Právo podle ustanovení čl. III. této smlouvy se zřizuje jako úplatné, a to za jednorázovou náhradu ve výši</w:t>
      </w:r>
      <w:r w:rsidR="00FC0C59">
        <w:rPr>
          <w:rFonts w:ascii="Tahoma" w:eastAsia="Times New Roman" w:hAnsi="Tahoma" w:cs="Tahoma"/>
          <w:lang w:eastAsia="cs-CZ"/>
        </w:rPr>
        <w:t xml:space="preserve"> 307 830</w:t>
      </w:r>
      <w:r w:rsidRPr="006B7F5A">
        <w:rPr>
          <w:rFonts w:ascii="Tahoma" w:eastAsia="Times New Roman" w:hAnsi="Tahoma" w:cs="Tahoma"/>
          <w:lang w:eastAsia="cs-CZ"/>
        </w:rPr>
        <w:t xml:space="preserve">,- Kč (slovy: </w:t>
      </w:r>
      <w:r w:rsidR="00FC0C59">
        <w:rPr>
          <w:rFonts w:ascii="Tahoma" w:eastAsia="Times New Roman" w:hAnsi="Tahoma" w:cs="Tahoma"/>
          <w:lang w:eastAsia="cs-CZ"/>
        </w:rPr>
        <w:t>třistasedmtisícosmsettřicet</w:t>
      </w:r>
      <w:r w:rsidR="00641AFA">
        <w:rPr>
          <w:rFonts w:ascii="Tahoma" w:eastAsia="Times New Roman" w:hAnsi="Tahoma" w:cs="Tahoma"/>
          <w:lang w:eastAsia="cs-CZ"/>
        </w:rPr>
        <w:t>k</w:t>
      </w:r>
      <w:r w:rsidRPr="006B7F5A">
        <w:rPr>
          <w:rFonts w:ascii="Tahoma" w:eastAsia="Times New Roman" w:hAnsi="Tahoma" w:cs="Tahoma"/>
          <w:lang w:eastAsia="cs-CZ"/>
        </w:rPr>
        <w:t xml:space="preserve">orun českých) + </w:t>
      </w:r>
      <w:r w:rsidR="00CD6DFC" w:rsidRPr="006B7F5A">
        <w:rPr>
          <w:rFonts w:ascii="Tahoma" w:eastAsia="Times New Roman" w:hAnsi="Tahoma" w:cs="Tahoma"/>
          <w:lang w:eastAsia="cs-CZ"/>
        </w:rPr>
        <w:t>21 %</w:t>
      </w:r>
      <w:r w:rsidRPr="006B7F5A">
        <w:rPr>
          <w:rFonts w:ascii="Tahoma" w:eastAsia="Times New Roman" w:hAnsi="Tahoma" w:cs="Tahoma"/>
          <w:lang w:eastAsia="cs-CZ"/>
        </w:rPr>
        <w:t xml:space="preserve"> DPH</w:t>
      </w:r>
      <w:r w:rsidR="00593EA8" w:rsidRPr="006B7F5A">
        <w:rPr>
          <w:rFonts w:ascii="Tahoma" w:eastAsia="Times New Roman" w:hAnsi="Tahoma" w:cs="Tahoma"/>
          <w:lang w:eastAsia="cs-CZ"/>
        </w:rPr>
        <w:t xml:space="preserve"> ve výši </w:t>
      </w:r>
      <w:r w:rsidR="00FC0C59">
        <w:rPr>
          <w:rFonts w:ascii="Tahoma" w:eastAsia="Times New Roman" w:hAnsi="Tahoma" w:cs="Tahoma"/>
          <w:lang w:eastAsia="cs-CZ"/>
        </w:rPr>
        <w:t>64 644,30</w:t>
      </w:r>
      <w:r w:rsidR="00565C0E" w:rsidRPr="006B7F5A">
        <w:rPr>
          <w:rFonts w:ascii="Tahoma" w:eastAsia="Times New Roman" w:hAnsi="Tahoma" w:cs="Tahoma"/>
          <w:lang w:eastAsia="cs-CZ"/>
        </w:rPr>
        <w:t xml:space="preserve"> </w:t>
      </w:r>
      <w:r w:rsidR="00593EA8" w:rsidRPr="006B7F5A">
        <w:rPr>
          <w:rFonts w:ascii="Tahoma" w:eastAsia="Times New Roman" w:hAnsi="Tahoma" w:cs="Tahoma"/>
          <w:lang w:eastAsia="cs-CZ"/>
        </w:rPr>
        <w:t>Kč</w:t>
      </w:r>
      <w:r w:rsidRPr="006B7F5A">
        <w:rPr>
          <w:rFonts w:ascii="Tahoma" w:eastAsia="Times New Roman" w:hAnsi="Tahoma" w:cs="Tahoma"/>
          <w:lang w:eastAsia="cs-CZ"/>
        </w:rPr>
        <w:t>.</w:t>
      </w:r>
    </w:p>
    <w:p w14:paraId="3C1965D4" w14:textId="77777777" w:rsidR="003714EC" w:rsidRDefault="003714EC" w:rsidP="00AF77E9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Povinný vystaví </w:t>
      </w:r>
      <w:r w:rsidR="00D84BA3">
        <w:rPr>
          <w:rFonts w:ascii="Tahoma" w:eastAsia="Times New Roman" w:hAnsi="Tahoma" w:cs="Tahoma"/>
          <w:lang w:eastAsia="cs-CZ"/>
        </w:rPr>
        <w:t xml:space="preserve">fakturu </w:t>
      </w:r>
      <w:r w:rsidR="00FE48EB">
        <w:rPr>
          <w:rFonts w:ascii="Tahoma" w:eastAsia="Times New Roman" w:hAnsi="Tahoma" w:cs="Tahoma"/>
          <w:lang w:eastAsia="cs-CZ"/>
        </w:rPr>
        <w:t xml:space="preserve">po doručení vyrozumění o provedení vkladu práva dle této smlouvy </w:t>
      </w:r>
      <w:r w:rsidR="007356CE">
        <w:rPr>
          <w:rFonts w:ascii="Tahoma" w:eastAsia="Times New Roman" w:hAnsi="Tahoma" w:cs="Tahoma"/>
          <w:lang w:eastAsia="cs-CZ"/>
        </w:rPr>
        <w:t>příslušným katastrálním</w:t>
      </w:r>
      <w:r w:rsidR="00D84BA3">
        <w:rPr>
          <w:rFonts w:ascii="Tahoma" w:eastAsia="Times New Roman" w:hAnsi="Tahoma" w:cs="Tahoma"/>
          <w:lang w:eastAsia="cs-CZ"/>
        </w:rPr>
        <w:t xml:space="preserve"> </w:t>
      </w:r>
      <w:r w:rsidR="007356CE">
        <w:rPr>
          <w:rFonts w:ascii="Tahoma" w:eastAsia="Times New Roman" w:hAnsi="Tahoma" w:cs="Tahoma"/>
          <w:lang w:eastAsia="cs-CZ"/>
        </w:rPr>
        <w:t>úřadem</w:t>
      </w:r>
      <w:r w:rsidR="006D386B">
        <w:rPr>
          <w:rFonts w:ascii="Tahoma" w:eastAsia="Times New Roman" w:hAnsi="Tahoma" w:cs="Tahoma"/>
          <w:lang w:eastAsia="cs-CZ"/>
        </w:rPr>
        <w:t>.</w:t>
      </w:r>
      <w:r w:rsidR="006D386B" w:rsidRPr="006D386B">
        <w:rPr>
          <w:rFonts w:ascii="Tahoma" w:eastAsia="Times New Roman" w:hAnsi="Tahoma" w:cs="Tahoma"/>
          <w:lang w:eastAsia="cs-CZ"/>
        </w:rPr>
        <w:t xml:space="preserve"> </w:t>
      </w:r>
      <w:r w:rsidR="006D386B" w:rsidRPr="000006BB">
        <w:rPr>
          <w:rFonts w:ascii="Tahoma" w:eastAsia="Times New Roman" w:hAnsi="Tahoma" w:cs="Tahoma"/>
          <w:lang w:eastAsia="cs-CZ"/>
        </w:rPr>
        <w:t xml:space="preserve">Faktura jako daňový doklad musí obsahovat veškeré údaje vyžadované právními předpisy, zejm. ustanovením zákona č. 235/2004 Sb., o dani z přidané hodnoty, ve znění pozdějších předpisů (dále jen „ZDPH“), a dále </w:t>
      </w:r>
      <w:r w:rsidR="006D386B">
        <w:rPr>
          <w:rFonts w:ascii="Tahoma" w:eastAsia="Times New Roman" w:hAnsi="Tahoma" w:cs="Tahoma"/>
          <w:lang w:eastAsia="cs-CZ"/>
        </w:rPr>
        <w:t xml:space="preserve">platební podmínky v souladu se smlouvou a datum splatnosti. Splatnost faktury bude 21 dní od doručení.  </w:t>
      </w:r>
    </w:p>
    <w:p w14:paraId="35645C12" w14:textId="77777777" w:rsidR="000B2F54" w:rsidRPr="005F7D54" w:rsidRDefault="000B2F54" w:rsidP="005F7D54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5F7D54">
        <w:rPr>
          <w:rFonts w:ascii="Tahoma" w:eastAsia="Times New Roman" w:hAnsi="Tahoma" w:cs="Tahoma"/>
          <w:lang w:eastAsia="cs-CZ"/>
        </w:rPr>
        <w:t xml:space="preserve">Pokud nebude faktura obsahovat zákonné náležitosti či výše stanovené náležitosti nebo v ní nebudou správně uvedené potřebné údaje, je </w:t>
      </w:r>
      <w:r w:rsidR="00AF77E9">
        <w:rPr>
          <w:rFonts w:ascii="Tahoma" w:eastAsia="Times New Roman" w:hAnsi="Tahoma" w:cs="Tahoma"/>
          <w:lang w:eastAsia="cs-CZ"/>
        </w:rPr>
        <w:t>Oprávněný</w:t>
      </w:r>
      <w:r w:rsidRPr="005F7D54">
        <w:rPr>
          <w:rFonts w:ascii="Tahoma" w:eastAsia="Times New Roman" w:hAnsi="Tahoma" w:cs="Tahoma"/>
          <w:lang w:eastAsia="cs-CZ"/>
        </w:rPr>
        <w:t xml:space="preserve"> oprávněn vrátit ji </w:t>
      </w:r>
      <w:r w:rsidR="00AF77E9">
        <w:rPr>
          <w:rFonts w:ascii="Tahoma" w:eastAsia="Times New Roman" w:hAnsi="Tahoma" w:cs="Tahoma"/>
          <w:lang w:eastAsia="cs-CZ"/>
        </w:rPr>
        <w:t>Povinnému</w:t>
      </w:r>
      <w:r w:rsidRPr="005F7D54">
        <w:rPr>
          <w:rFonts w:ascii="Tahoma" w:eastAsia="Times New Roman" w:hAnsi="Tahoma" w:cs="Tahoma"/>
          <w:lang w:eastAsia="cs-CZ"/>
        </w:rPr>
        <w:t xml:space="preserve"> s uvedením chybějících náležitostí nebo nesprávných údajů. V takovém případě se přeruší běh lhůty splatnosti a nová lhůta splatnosti počne běžet doručením opravené faktury </w:t>
      </w:r>
      <w:r w:rsidR="009537D6">
        <w:rPr>
          <w:rFonts w:ascii="Tahoma" w:eastAsia="Times New Roman" w:hAnsi="Tahoma" w:cs="Tahoma"/>
          <w:lang w:eastAsia="cs-CZ"/>
        </w:rPr>
        <w:t>Oprávněnému</w:t>
      </w:r>
      <w:r w:rsidRPr="005F7D54">
        <w:rPr>
          <w:rFonts w:ascii="Tahoma" w:eastAsia="Times New Roman" w:hAnsi="Tahoma" w:cs="Tahoma"/>
          <w:lang w:eastAsia="cs-CZ"/>
        </w:rPr>
        <w:t>.</w:t>
      </w:r>
    </w:p>
    <w:p w14:paraId="662CE126" w14:textId="77777777" w:rsidR="002D34C4" w:rsidRPr="006B7F5A" w:rsidRDefault="009F4181" w:rsidP="0062357C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9F4181">
        <w:rPr>
          <w:rFonts w:ascii="Tahoma" w:eastAsia="Times New Roman" w:hAnsi="Tahoma" w:cs="Tahoma"/>
          <w:lang w:eastAsia="cs-CZ"/>
        </w:rPr>
        <w:t>Povinný, který je plátcem DPH, se jako poskytovatel zdanitelného plnění zavazuje, že povinnosti plynoucí mu ze ZDPH, bude plnit řádně a včas. Zejména se zavazuje, že nebude úmyslně vystavovat oprávněného riziku plnění z titulu ručení za nezaplacenou daň dle § 109 ZDPH. Pokud okolnosti budou nasvědčovat tomu, že by mohla oprávněnému ve vztahu ke zdanitelným plněním poskytnutým povinným na základě této Smlouvy vzniknout ručitelská povinnost ve smyslu § 109 ZDPH, vyhrazuje si oprávněný právo uhradit daň z těchto zdanitelných plnění místně příslušnému správci daně povinného postupem podle § 109a ZDPH. Výše uvedené právo platí i v případě, že povinný bude vyžadovat úhradu na bankovní účet nezveřejněný správcem daně způsobem umožňující dálkový přístup, a to i když úplata nebude dosahovat výše stanovené v § 109 odst. 2 písm. c) ZDPH. Povinnému bude o tuto daň snížena úhrada, resp. aplikací výše uvedeného postupu zaniká závazek oprávněného k úhradě úplaty ve výši odpovídající DPH uhrazené za povinného. Uplatnění tohoto postupu úhrady daně se oprávněný zavazuje povinnému neprodleně oznámit.</w:t>
      </w:r>
    </w:p>
    <w:p w14:paraId="62C65B00" w14:textId="77777777" w:rsidR="002D34C4" w:rsidRPr="006B7F5A" w:rsidRDefault="002D34C4" w:rsidP="0062357C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Finanční výdaje, spojené s podáním návrhu na vklad práva dle této smlouvy do katastru nemovitostí</w:t>
      </w:r>
      <w:r w:rsidR="00936610" w:rsidRPr="006B7F5A">
        <w:rPr>
          <w:rFonts w:ascii="Tahoma" w:eastAsia="Times New Roman" w:hAnsi="Tahoma" w:cs="Tahoma"/>
          <w:lang w:eastAsia="cs-CZ"/>
        </w:rPr>
        <w:t>,</w:t>
      </w:r>
      <w:r w:rsidRPr="006B7F5A">
        <w:rPr>
          <w:rFonts w:ascii="Tahoma" w:eastAsia="Times New Roman" w:hAnsi="Tahoma" w:cs="Tahoma"/>
          <w:lang w:eastAsia="cs-CZ"/>
        </w:rPr>
        <w:t xml:space="preserve"> nese oprávněný.</w:t>
      </w:r>
    </w:p>
    <w:p w14:paraId="6E9DF3ED" w14:textId="77777777" w:rsidR="002D34C4" w:rsidRPr="006B7F5A" w:rsidRDefault="002D34C4" w:rsidP="0062357C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V.</w:t>
      </w:r>
    </w:p>
    <w:p w14:paraId="3CA3BEA3" w14:textId="77777777" w:rsidR="002D34C4" w:rsidRPr="006B7F5A" w:rsidRDefault="002D34C4" w:rsidP="0062357C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Doba trvání věcného břemene</w:t>
      </w:r>
    </w:p>
    <w:p w14:paraId="70D550A6" w14:textId="77777777" w:rsidR="002D34C4" w:rsidRDefault="002D34C4" w:rsidP="00D36E63">
      <w:pPr>
        <w:pStyle w:val="Odstavecseseznamem"/>
        <w:keepNext/>
        <w:keepLines/>
        <w:numPr>
          <w:ilvl w:val="0"/>
          <w:numId w:val="11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D36E63">
        <w:rPr>
          <w:rFonts w:ascii="Tahoma" w:eastAsia="Times New Roman" w:hAnsi="Tahoma" w:cs="Tahoma"/>
          <w:lang w:eastAsia="cs-CZ"/>
        </w:rPr>
        <w:t>Věcné břemeno, zřízené touto smlouvou, se sjednává jako časově neomezené a zaniká v případech, stanovených zákonem.</w:t>
      </w:r>
    </w:p>
    <w:p w14:paraId="4283DD8D" w14:textId="77777777" w:rsidR="00DF6414" w:rsidRDefault="00DF6414" w:rsidP="00DF6414">
      <w:pPr>
        <w:pStyle w:val="Odstavecseseznamem"/>
        <w:keepNext/>
        <w:keepLines/>
        <w:spacing w:line="276" w:lineRule="auto"/>
        <w:ind w:left="567"/>
        <w:jc w:val="both"/>
        <w:rPr>
          <w:rFonts w:ascii="Tahoma" w:eastAsia="Times New Roman" w:hAnsi="Tahoma" w:cs="Tahoma"/>
          <w:lang w:eastAsia="cs-CZ"/>
        </w:rPr>
      </w:pPr>
    </w:p>
    <w:p w14:paraId="57D73DC4" w14:textId="77777777" w:rsidR="00DF6414" w:rsidRDefault="00DF6414" w:rsidP="00DF6414">
      <w:pPr>
        <w:pStyle w:val="Odstavecseseznamem"/>
        <w:keepNext/>
        <w:keepLines/>
        <w:spacing w:line="276" w:lineRule="auto"/>
        <w:ind w:left="567"/>
        <w:jc w:val="both"/>
        <w:rPr>
          <w:rFonts w:ascii="Tahoma" w:eastAsia="Times New Roman" w:hAnsi="Tahoma" w:cs="Tahoma"/>
          <w:lang w:eastAsia="cs-CZ"/>
        </w:rPr>
      </w:pPr>
    </w:p>
    <w:p w14:paraId="77697658" w14:textId="77777777" w:rsidR="00DF6414" w:rsidRPr="00D36E63" w:rsidRDefault="00DF6414" w:rsidP="00DF6414">
      <w:pPr>
        <w:pStyle w:val="Odstavecseseznamem"/>
        <w:keepNext/>
        <w:keepLines/>
        <w:spacing w:line="276" w:lineRule="auto"/>
        <w:ind w:left="567"/>
        <w:jc w:val="both"/>
        <w:rPr>
          <w:rFonts w:ascii="Tahoma" w:eastAsia="Times New Roman" w:hAnsi="Tahoma" w:cs="Tahoma"/>
          <w:lang w:eastAsia="cs-CZ"/>
        </w:rPr>
      </w:pPr>
    </w:p>
    <w:p w14:paraId="23EE0E9F" w14:textId="77777777" w:rsidR="002D34C4" w:rsidRPr="006B7F5A" w:rsidRDefault="002D34C4" w:rsidP="0062357C">
      <w:pPr>
        <w:spacing w:before="240"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VI.</w:t>
      </w:r>
    </w:p>
    <w:p w14:paraId="7EB3BEF4" w14:textId="77777777" w:rsidR="002D34C4" w:rsidRPr="006B7F5A" w:rsidRDefault="002D34C4" w:rsidP="0062357C">
      <w:pPr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Ostatní ujednání</w:t>
      </w:r>
    </w:p>
    <w:p w14:paraId="50B184A2" w14:textId="77777777" w:rsidR="002D34C4" w:rsidRPr="006B7F5A" w:rsidRDefault="002D34C4" w:rsidP="0062357C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lastRenderedPageBreak/>
        <w:t>Povinný výslovně souhlasí, aby oprávněný a jeho případní smluvní partneři v době do povolení vkladu věcného břemene dle této smlouvy do katastru nemovitostí Pozem</w:t>
      </w:r>
      <w:r w:rsidR="000F5E9E">
        <w:rPr>
          <w:rFonts w:ascii="Tahoma" w:eastAsia="Times New Roman" w:hAnsi="Tahoma" w:cs="Tahoma"/>
          <w:lang w:eastAsia="cs-CZ"/>
        </w:rPr>
        <w:t>ky</w:t>
      </w:r>
      <w:r w:rsidRPr="006B7F5A">
        <w:rPr>
          <w:rFonts w:ascii="Tahoma" w:eastAsia="Times New Roman" w:hAnsi="Tahoma" w:cs="Tahoma"/>
          <w:lang w:eastAsia="cs-CZ"/>
        </w:rPr>
        <w:t xml:space="preserve"> užíval za účelem zajištění bezpečného provozu, údržby, oprav a stavebních úprav plynárenského zařízení.</w:t>
      </w:r>
    </w:p>
    <w:p w14:paraId="453A2D91" w14:textId="77777777" w:rsidR="002D34C4" w:rsidRPr="006B7F5A" w:rsidRDefault="002D34C4" w:rsidP="0062357C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Oprávněný má ve vztahu k Pozem</w:t>
      </w:r>
      <w:r w:rsidR="000F5E9E">
        <w:rPr>
          <w:rFonts w:ascii="Tahoma" w:eastAsia="Times New Roman" w:hAnsi="Tahoma" w:cs="Tahoma"/>
          <w:lang w:eastAsia="cs-CZ"/>
        </w:rPr>
        <w:t>kům</w:t>
      </w:r>
      <w:r w:rsidRPr="006B7F5A">
        <w:rPr>
          <w:rFonts w:ascii="Tahoma" w:eastAsia="Times New Roman" w:hAnsi="Tahoma" w:cs="Tahoma"/>
          <w:lang w:eastAsia="cs-CZ"/>
        </w:rPr>
        <w:t xml:space="preserve"> dále oprávnění, která mu, jako PDS, vznikem věcného břemene dle této smlouvy přísluší především z ustanovení § 59 odst. 1 písm. f) a g) energetického zákona:</w:t>
      </w:r>
    </w:p>
    <w:p w14:paraId="63F2F109" w14:textId="77777777" w:rsidR="002D34C4" w:rsidRPr="006B7F5A" w:rsidRDefault="002D34C4" w:rsidP="0062357C">
      <w:pPr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vstupovat a vjíždět na Pozem</w:t>
      </w:r>
      <w:r w:rsidR="000F5E9E">
        <w:rPr>
          <w:rFonts w:ascii="Tahoma" w:eastAsia="Times New Roman" w:hAnsi="Tahoma" w:cs="Tahoma"/>
          <w:lang w:eastAsia="cs-CZ"/>
        </w:rPr>
        <w:t>ky</w:t>
      </w:r>
      <w:r w:rsidRPr="006B7F5A">
        <w:rPr>
          <w:rFonts w:ascii="Tahoma" w:eastAsia="Times New Roman" w:hAnsi="Tahoma" w:cs="Tahoma"/>
          <w:lang w:eastAsia="cs-CZ"/>
        </w:rPr>
        <w:t xml:space="preserve"> v souvislosti s realizací práv, vyplývajících z věcného břemene;</w:t>
      </w:r>
    </w:p>
    <w:p w14:paraId="7A15CC8B" w14:textId="77777777" w:rsidR="002D34C4" w:rsidRPr="006B7F5A" w:rsidRDefault="002D34C4" w:rsidP="0062357C">
      <w:pPr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odstraňovat a oklešťovat na Pozem</w:t>
      </w:r>
      <w:r w:rsidR="000F5E9E">
        <w:rPr>
          <w:rFonts w:ascii="Tahoma" w:eastAsia="Times New Roman" w:hAnsi="Tahoma" w:cs="Tahoma"/>
          <w:lang w:eastAsia="cs-CZ"/>
        </w:rPr>
        <w:t>cích</w:t>
      </w:r>
      <w:r w:rsidRPr="006B7F5A">
        <w:rPr>
          <w:rFonts w:ascii="Tahoma" w:eastAsia="Times New Roman" w:hAnsi="Tahoma" w:cs="Tahoma"/>
          <w:lang w:eastAsia="cs-CZ"/>
        </w:rPr>
        <w:t xml:space="preserve">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14:paraId="3154EE60" w14:textId="77777777" w:rsidR="002D34C4" w:rsidRPr="006B7F5A" w:rsidRDefault="002D34C4" w:rsidP="0062357C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Oprávněný je povinen při výkonu práva dle této smlouvy postupovat dle příslušných ustanovení energetického zákona a co nejvíce šetřit práva povinného. Po skončení prací je oprávněný povinen uvést vždy Pozem</w:t>
      </w:r>
      <w:r w:rsidR="000F5E9E">
        <w:rPr>
          <w:rFonts w:ascii="Tahoma" w:eastAsia="Times New Roman" w:hAnsi="Tahoma" w:cs="Tahoma"/>
          <w:lang w:eastAsia="cs-CZ"/>
        </w:rPr>
        <w:t>ky</w:t>
      </w:r>
      <w:r w:rsidRPr="006B7F5A">
        <w:rPr>
          <w:rFonts w:ascii="Tahoma" w:eastAsia="Times New Roman" w:hAnsi="Tahoma" w:cs="Tahoma"/>
          <w:lang w:eastAsia="cs-CZ"/>
        </w:rPr>
        <w:t xml:space="preserve"> do předchozího stavu a není-li to možné s ohledem na povahu provedených prací, do stavu odpovídajícího předchozímu účelu či užívání nemovitosti a bezprostředně oznámit tuto skutečnost povinnému. </w:t>
      </w:r>
    </w:p>
    <w:p w14:paraId="2249B8B6" w14:textId="77777777" w:rsidR="002D34C4" w:rsidRPr="006B7F5A" w:rsidRDefault="002D34C4" w:rsidP="0062357C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Jednat ve věcech, souvisejících s výkonem práv podle této smlouvy, je za stranu povinnou oprávněn,</w:t>
      </w:r>
      <w:r w:rsidR="00A30122">
        <w:rPr>
          <w:rFonts w:ascii="Tahoma" w:eastAsia="Times New Roman" w:hAnsi="Tahoma" w:cs="Tahoma"/>
          <w:lang w:eastAsia="cs-CZ"/>
        </w:rPr>
        <w:t xml:space="preserve"> </w:t>
      </w:r>
      <w:r w:rsidR="00295ADD">
        <w:rPr>
          <w:rFonts w:ascii="Tahoma" w:eastAsia="Times New Roman" w:hAnsi="Tahoma" w:cs="Tahoma"/>
          <w:noProof/>
          <w:color w:val="000000"/>
          <w:highlight w:val="black"/>
          <w:lang w:eastAsia="cs-CZ"/>
        </w:rPr>
        <w:t>''''''''' ''''''''''' '''''''''''''''''''''' '''''' '''''''''''''''''''''''' ''''''''''</w:t>
      </w:r>
      <w:r w:rsidR="00A30122" w:rsidRPr="006B7F5A">
        <w:rPr>
          <w:rFonts w:ascii="Tahoma" w:eastAsia="Times New Roman" w:hAnsi="Tahoma" w:cs="Tahoma"/>
          <w:lang w:eastAsia="cs-CZ"/>
        </w:rPr>
        <w:t xml:space="preserve"> </w:t>
      </w:r>
      <w:r w:rsidRPr="006B7F5A">
        <w:rPr>
          <w:rFonts w:ascii="Tahoma" w:eastAsia="Times New Roman" w:hAnsi="Tahoma" w:cs="Tahoma"/>
          <w:lang w:eastAsia="cs-CZ"/>
        </w:rPr>
        <w:t>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14:paraId="013FDDCF" w14:textId="77777777" w:rsidR="002D34C4" w:rsidRPr="006B7F5A" w:rsidRDefault="002D34C4" w:rsidP="0062357C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VII.</w:t>
      </w:r>
    </w:p>
    <w:p w14:paraId="0A2D10D0" w14:textId="77777777" w:rsidR="002D34C4" w:rsidRPr="006B7F5A" w:rsidRDefault="002D34C4" w:rsidP="0062357C">
      <w:pPr>
        <w:keepNext/>
        <w:keepLines/>
        <w:spacing w:line="276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t>Závěrečná ustanovení</w:t>
      </w:r>
    </w:p>
    <w:p w14:paraId="7DEAC165" w14:textId="77777777" w:rsidR="00593EA8" w:rsidRPr="006B7F5A" w:rsidRDefault="00DF300E" w:rsidP="0062357C">
      <w:pPr>
        <w:keepNext/>
        <w:keepLines/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hAnsi="Tahoma" w:cs="Tahoma"/>
        </w:rPr>
        <w:t>Povinný</w:t>
      </w:r>
      <w:r w:rsidRPr="006B7F5A">
        <w:rPr>
          <w:rFonts w:ascii="Tahoma" w:hAnsi="Tahoma" w:cs="Tahoma"/>
          <w:bCs/>
          <w:iCs/>
          <w:color w:val="000000"/>
          <w:lang w:val="en-US"/>
        </w:rPr>
        <w:t>, je-li fyzickou osobou,</w:t>
      </w:r>
      <w:r w:rsidRPr="006B7F5A">
        <w:rPr>
          <w:rFonts w:ascii="Tahoma" w:hAnsi="Tahoma" w:cs="Tahoma"/>
          <w:bCs/>
          <w:iCs/>
          <w:lang w:val="en-US"/>
        </w:rPr>
        <w:t xml:space="preserve"> </w:t>
      </w:r>
      <w:r w:rsidRPr="006B7F5A">
        <w:rPr>
          <w:rFonts w:ascii="Tahoma" w:hAnsi="Tahoma" w:cs="Tahoma"/>
          <w:bCs/>
          <w:iCs/>
        </w:rPr>
        <w:t>bere na vědomí, že oprávněný zpracovává osobní údaje povinného</w:t>
      </w:r>
      <w:r w:rsidRPr="006B7F5A">
        <w:rPr>
          <w:rFonts w:ascii="Tahoma" w:hAnsi="Tahoma" w:cs="Tahoma"/>
          <w:bCs/>
          <w:iCs/>
          <w:lang w:val="en-US"/>
        </w:rPr>
        <w:t xml:space="preserve"> </w:t>
      </w:r>
      <w:r w:rsidRPr="006B7F5A">
        <w:rPr>
          <w:rFonts w:ascii="Tahoma" w:hAnsi="Tahoma" w:cs="Tahoma"/>
          <w:bCs/>
          <w:iCs/>
        </w:rPr>
        <w:t xml:space="preserve">v souladu s příslušnými právními předpisy, zejména v souladu s obecným nařízením o ochraně osobních údajů, a že poskytnutí jeho osobních údajů je smluvním požadavkem a pro řádné uzavření smlouvy má povinnost </w:t>
      </w:r>
      <w:r w:rsidRPr="006B7F5A">
        <w:rPr>
          <w:rFonts w:ascii="Tahoma" w:hAnsi="Tahoma" w:cs="Tahoma"/>
        </w:rPr>
        <w:t>povinný</w:t>
      </w:r>
      <w:r w:rsidRPr="006B7F5A">
        <w:rPr>
          <w:rFonts w:ascii="Tahoma" w:hAnsi="Tahoma" w:cs="Tahoma"/>
          <w:bCs/>
          <w:iCs/>
          <w:lang w:val="en-US"/>
        </w:rPr>
        <w:t xml:space="preserve"> </w:t>
      </w:r>
      <w:r w:rsidRPr="006B7F5A">
        <w:rPr>
          <w:rFonts w:ascii="Tahoma" w:hAnsi="Tahoma" w:cs="Tahoma"/>
          <w:bCs/>
          <w:iCs/>
        </w:rPr>
        <w:t>tyto osobní údaje poskytnout. Veškeré informace o tomto zpracování osobních údajů jsou uvedeny v</w:t>
      </w:r>
      <w:r w:rsidR="0062357C" w:rsidRPr="006B7F5A">
        <w:rPr>
          <w:rFonts w:ascii="Tahoma" w:hAnsi="Tahoma" w:cs="Tahoma"/>
          <w:bCs/>
          <w:iCs/>
        </w:rPr>
        <w:t> </w:t>
      </w:r>
      <w:r w:rsidRPr="006B7F5A">
        <w:rPr>
          <w:rFonts w:ascii="Tahoma" w:hAnsi="Tahoma" w:cs="Tahoma"/>
          <w:bCs/>
          <w:iCs/>
        </w:rPr>
        <w:t xml:space="preserve">dokumentu Informační memorandum dostupném na </w:t>
      </w:r>
      <w:r w:rsidRPr="001F23A9">
        <w:rPr>
          <w:rFonts w:ascii="Tahoma" w:hAnsi="Tahoma" w:cs="Tahoma"/>
          <w:bCs/>
          <w:iCs/>
        </w:rPr>
        <w:t>www.ppdistribuce.cz</w:t>
      </w:r>
      <w:r w:rsidRPr="006B7F5A">
        <w:rPr>
          <w:rFonts w:ascii="Tahoma" w:hAnsi="Tahoma" w:cs="Tahoma"/>
          <w:bCs/>
          <w:iCs/>
        </w:rPr>
        <w:t xml:space="preserve"> a dále na vyžádání v sídle </w:t>
      </w:r>
      <w:r w:rsidRPr="006B7F5A">
        <w:rPr>
          <w:rFonts w:ascii="Tahoma" w:hAnsi="Tahoma" w:cs="Tahoma"/>
          <w:bCs/>
          <w:iCs/>
          <w:lang w:val="en-US"/>
        </w:rPr>
        <w:t>oprávněného.</w:t>
      </w:r>
    </w:p>
    <w:p w14:paraId="320A301F" w14:textId="77777777" w:rsidR="009F4181" w:rsidRPr="000F5E9E" w:rsidRDefault="009F4181" w:rsidP="009C6ED1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0F5E9E">
        <w:rPr>
          <w:rFonts w:ascii="Tahoma" w:eastAsia="Times New Roman" w:hAnsi="Tahoma" w:cs="Tahoma"/>
          <w:lang w:eastAsia="cs-CZ"/>
        </w:rPr>
        <w:t>Povinný bere na vědomí, že oprávněný je povinným subjektem dle ustanovení § 2 odst. 1, písm. n) zákona č. 340/2015 Sb., v platném znění a bere na vědomí, že tato Smlouva bude uveřejněna v registru smluv (zákon o registru smluv). Za účelem uveřejnění Smlouvy v registru smluv se strany dále zavazují si navzájem poskytnout tuto Smlouvu ve strojově čitelném formátu</w:t>
      </w:r>
      <w:r w:rsidR="00246E0A" w:rsidRPr="000F5E9E">
        <w:rPr>
          <w:rFonts w:ascii="Tahoma" w:eastAsia="Times New Roman" w:hAnsi="Tahoma" w:cs="Tahoma"/>
          <w:lang w:eastAsia="cs-CZ"/>
        </w:rPr>
        <w:t>.</w:t>
      </w:r>
      <w:r w:rsidRPr="000F5E9E">
        <w:rPr>
          <w:rFonts w:ascii="Tahoma" w:eastAsia="Times New Roman" w:hAnsi="Tahoma" w:cs="Tahoma"/>
          <w:lang w:eastAsia="cs-CZ"/>
        </w:rPr>
        <w:t xml:space="preserve"> </w:t>
      </w:r>
      <w:r w:rsidR="00246E0A" w:rsidRPr="000F5E9E">
        <w:rPr>
          <w:rFonts w:ascii="Tahoma" w:eastAsia="Times New Roman" w:hAnsi="Tahoma" w:cs="Tahoma"/>
          <w:lang w:eastAsia="cs-CZ"/>
        </w:rPr>
        <w:t>P</w:t>
      </w:r>
      <w:r w:rsidRPr="000F5E9E">
        <w:rPr>
          <w:rFonts w:ascii="Tahoma" w:eastAsia="Times New Roman" w:hAnsi="Tahoma" w:cs="Tahoma"/>
          <w:lang w:eastAsia="cs-CZ"/>
        </w:rPr>
        <w:t xml:space="preserve">ovinný zajistí uveřejnění této smlouvy v registru smluv. Uveřejnění této smlouvy provede </w:t>
      </w:r>
      <w:r w:rsidR="000F5E9E">
        <w:rPr>
          <w:rFonts w:ascii="Tahoma" w:eastAsia="Times New Roman" w:hAnsi="Tahoma" w:cs="Tahoma"/>
          <w:lang w:eastAsia="cs-CZ"/>
        </w:rPr>
        <w:t>v souladu se zákonem.</w:t>
      </w:r>
    </w:p>
    <w:p w14:paraId="4BE4F133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14:paraId="2906067F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lastRenderedPageBreak/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14:paraId="67340F39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 xml:space="preserve">Tato smlouva je vyhotovena </w:t>
      </w:r>
      <w:r w:rsidR="000F5E9E">
        <w:rPr>
          <w:rFonts w:ascii="Tahoma" w:eastAsia="Times New Roman" w:hAnsi="Tahoma" w:cs="Tahoma"/>
          <w:lang w:eastAsia="cs-CZ"/>
        </w:rPr>
        <w:t>ve třech</w:t>
      </w:r>
      <w:r w:rsidRPr="006B7F5A">
        <w:rPr>
          <w:rFonts w:ascii="Tahoma" w:eastAsia="Times New Roman" w:hAnsi="Tahoma" w:cs="Tahoma"/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14:paraId="5338FCC9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FC0C59">
        <w:rPr>
          <w:rFonts w:ascii="Tahoma" w:eastAsia="Times New Roman" w:hAnsi="Tahoma" w:cs="Tahoma"/>
          <w:lang w:eastAsia="cs-CZ"/>
        </w:rPr>
        <w:t>hl. m. Prahu</w:t>
      </w:r>
      <w:r w:rsidR="00641AFA">
        <w:rPr>
          <w:rFonts w:ascii="Tahoma" w:eastAsia="Times New Roman" w:hAnsi="Tahoma" w:cs="Tahoma"/>
          <w:lang w:eastAsia="cs-CZ"/>
        </w:rPr>
        <w:t>,</w:t>
      </w:r>
      <w:r w:rsidRPr="006B7F5A">
        <w:rPr>
          <w:rFonts w:ascii="Tahoma" w:eastAsia="Times New Roman" w:hAnsi="Tahoma" w:cs="Tahoma"/>
          <w:lang w:eastAsia="cs-CZ"/>
        </w:rPr>
        <w:t xml:space="preserve"> Katastrální pracoviště </w:t>
      </w:r>
      <w:r w:rsidR="00FC0C59">
        <w:rPr>
          <w:rFonts w:ascii="Tahoma" w:eastAsia="Times New Roman" w:hAnsi="Tahoma" w:cs="Tahoma"/>
          <w:lang w:eastAsia="cs-CZ"/>
        </w:rPr>
        <w:t>Praha</w:t>
      </w:r>
      <w:r w:rsidRPr="006B7F5A">
        <w:rPr>
          <w:rFonts w:ascii="Tahoma" w:eastAsia="Times New Roman" w:hAnsi="Tahoma" w:cs="Tahoma"/>
          <w:lang w:eastAsia="cs-CZ"/>
        </w:rPr>
        <w:t>, prostřednictvím oprávněného.</w:t>
      </w:r>
    </w:p>
    <w:p w14:paraId="4C468741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14:paraId="48BFB975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14:paraId="7E3A861B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 xml:space="preserve">Tato smlouva nabývá platnosti a účinnosti dnem jejího podpisu oběma smluvními stranami, přičemž rozhodující je datum podpisu poslední smluvní strany. </w:t>
      </w:r>
      <w:r w:rsidR="00934651" w:rsidRPr="006B7F5A">
        <w:rPr>
          <w:rFonts w:ascii="Tahoma" w:eastAsia="Times New Roman" w:hAnsi="Tahoma" w:cs="Tahoma"/>
          <w:lang w:eastAsia="cs-CZ"/>
        </w:rPr>
        <w:t>V případě povinnosti uveřejnit smlouvu v registru smluv, tato nabývá účinnosti dnem uveřejnění.</w:t>
      </w:r>
    </w:p>
    <w:p w14:paraId="2637BA63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Smlouva může být měněna nebo doplňována pouze formou vzestupně číslovaných písemných dodatků, podepsaných oběma smluvními stranami.</w:t>
      </w:r>
    </w:p>
    <w:p w14:paraId="42F6361D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Smlouva a právní vztahy z ní vyplývající se řídí právním řádem České republiky.</w:t>
      </w:r>
    </w:p>
    <w:p w14:paraId="7A86E1AE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14:paraId="238CC6AD" w14:textId="77777777" w:rsidR="002D34C4" w:rsidRPr="006B7F5A" w:rsidRDefault="002D34C4" w:rsidP="0062357C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ahoma" w:eastAsia="Times New Roman" w:hAnsi="Tahoma" w:cs="Tahoma"/>
          <w:lang w:eastAsia="cs-CZ"/>
        </w:rPr>
      </w:pPr>
      <w:r w:rsidRPr="006B7F5A">
        <w:rPr>
          <w:rFonts w:ascii="Tahoma" w:eastAsia="Times New Roman" w:hAnsi="Tahoma" w:cs="Tahoma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14:paraId="6AAE9511" w14:textId="77777777" w:rsidR="00DE1F43" w:rsidRDefault="00DE1F43" w:rsidP="00C41084">
      <w:p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46998C2F" w14:textId="77777777" w:rsidR="00DE1F43" w:rsidRDefault="00DE1F43" w:rsidP="00C41084">
      <w:p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0BA3CD34" w14:textId="77777777" w:rsidR="00DE1F43" w:rsidRDefault="00DE1F43" w:rsidP="00C41084">
      <w:p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26040D79" w14:textId="77777777" w:rsidR="00DE1F43" w:rsidRDefault="00DE1F43" w:rsidP="00C41084">
      <w:p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04859CAC" w14:textId="77777777" w:rsidR="00DE1F43" w:rsidRDefault="00DE1F43" w:rsidP="00C41084">
      <w:p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14D8316D" w14:textId="77777777" w:rsidR="00DE1F43" w:rsidRDefault="00DE1F43" w:rsidP="00C41084">
      <w:p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44ECEC41" w14:textId="77777777" w:rsidR="00DE1F43" w:rsidRDefault="00DE1F43" w:rsidP="00C41084">
      <w:p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5030424B" w14:textId="77777777" w:rsidR="002D34C4" w:rsidRPr="006B7F5A" w:rsidRDefault="002D34C4" w:rsidP="00C41084">
      <w:pPr>
        <w:spacing w:line="276" w:lineRule="auto"/>
        <w:jc w:val="both"/>
        <w:rPr>
          <w:rFonts w:ascii="Tahoma" w:eastAsia="Times New Roman" w:hAnsi="Tahoma" w:cs="Tahoma"/>
          <w:b/>
          <w:lang w:eastAsia="cs-CZ"/>
        </w:rPr>
      </w:pPr>
      <w:r w:rsidRPr="006B7F5A">
        <w:rPr>
          <w:rFonts w:ascii="Tahoma" w:eastAsia="Times New Roman" w:hAnsi="Tahoma" w:cs="Tahoma"/>
          <w:b/>
          <w:lang w:eastAsia="cs-CZ"/>
        </w:rPr>
        <w:lastRenderedPageBreak/>
        <w:t>Příloh</w:t>
      </w:r>
      <w:r w:rsidR="0062357C" w:rsidRPr="006B7F5A">
        <w:rPr>
          <w:rFonts w:ascii="Tahoma" w:eastAsia="Times New Roman" w:hAnsi="Tahoma" w:cs="Tahoma"/>
          <w:b/>
          <w:lang w:eastAsia="cs-CZ"/>
        </w:rPr>
        <w:t>a</w:t>
      </w:r>
      <w:r w:rsidRPr="006B7F5A">
        <w:rPr>
          <w:rFonts w:ascii="Tahoma" w:eastAsia="Times New Roman" w:hAnsi="Tahoma" w:cs="Tahoma"/>
          <w:b/>
          <w:lang w:eastAsia="cs-CZ"/>
        </w:rPr>
        <w:t>:</w:t>
      </w:r>
    </w:p>
    <w:p w14:paraId="666C186D" w14:textId="77777777" w:rsidR="0062357C" w:rsidRPr="00DF6414" w:rsidRDefault="0062357C" w:rsidP="0062357C">
      <w:pPr>
        <w:pStyle w:val="Odstavecseseznamem"/>
        <w:numPr>
          <w:ilvl w:val="0"/>
          <w:numId w:val="10"/>
        </w:numPr>
        <w:spacing w:after="1080" w:line="276" w:lineRule="auto"/>
        <w:ind w:left="714" w:hanging="357"/>
        <w:jc w:val="both"/>
        <w:rPr>
          <w:rFonts w:ascii="Tahoma" w:hAnsi="Tahoma" w:cs="Tahoma"/>
        </w:rPr>
      </w:pPr>
      <w:r w:rsidRPr="006B7F5A">
        <w:rPr>
          <w:rFonts w:ascii="Tahoma" w:hAnsi="Tahoma" w:cs="Tahoma"/>
        </w:rPr>
        <w:t xml:space="preserve">Geometrický plán č. </w:t>
      </w:r>
      <w:r w:rsidR="00FC0C59">
        <w:rPr>
          <w:rFonts w:ascii="Tahoma" w:eastAsia="Times New Roman" w:hAnsi="Tahoma" w:cs="Tahoma"/>
          <w:lang w:eastAsia="cs-CZ"/>
        </w:rPr>
        <w:t>5363-117/2024</w:t>
      </w:r>
    </w:p>
    <w:p w14:paraId="5BF1FDFD" w14:textId="77777777" w:rsidR="00DF6414" w:rsidRPr="006B7F5A" w:rsidRDefault="00DF6414" w:rsidP="001160DC">
      <w:pPr>
        <w:pStyle w:val="Odstavecseseznamem"/>
        <w:spacing w:after="1080" w:line="276" w:lineRule="auto"/>
        <w:ind w:left="714"/>
        <w:jc w:val="both"/>
        <w:rPr>
          <w:rFonts w:ascii="Tahoma" w:hAnsi="Tahoma" w:cs="Tahoma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34C4" w:rsidRPr="006B7F5A" w14:paraId="00C08DF9" w14:textId="77777777" w:rsidTr="00C41084">
        <w:tc>
          <w:tcPr>
            <w:tcW w:w="4606" w:type="dxa"/>
          </w:tcPr>
          <w:p w14:paraId="6DA9BE6E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6B7F5A">
              <w:rPr>
                <w:rFonts w:ascii="Tahoma" w:eastAsia="Calibri" w:hAnsi="Tahoma" w:cs="Tahoma"/>
              </w:rPr>
              <w:t>V ……………………. dne …………………….</w:t>
            </w:r>
          </w:p>
        </w:tc>
        <w:tc>
          <w:tcPr>
            <w:tcW w:w="4606" w:type="dxa"/>
          </w:tcPr>
          <w:p w14:paraId="23FB74E7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6B7F5A">
              <w:rPr>
                <w:rFonts w:ascii="Tahoma" w:eastAsia="Calibri" w:hAnsi="Tahoma" w:cs="Tahoma"/>
              </w:rPr>
              <w:t>V Praze dne …………………….</w:t>
            </w:r>
          </w:p>
        </w:tc>
      </w:tr>
      <w:tr w:rsidR="002D34C4" w:rsidRPr="006B7F5A" w14:paraId="6DAC3CB1" w14:textId="77777777" w:rsidTr="00C41084">
        <w:tc>
          <w:tcPr>
            <w:tcW w:w="4606" w:type="dxa"/>
          </w:tcPr>
          <w:p w14:paraId="76134AF1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4606" w:type="dxa"/>
          </w:tcPr>
          <w:p w14:paraId="5D2EF650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</w:tr>
      <w:tr w:rsidR="002D34C4" w:rsidRPr="00641AFA" w14:paraId="68C86189" w14:textId="77777777" w:rsidTr="00C41084">
        <w:tc>
          <w:tcPr>
            <w:tcW w:w="4606" w:type="dxa"/>
          </w:tcPr>
          <w:p w14:paraId="03A14625" w14:textId="77777777" w:rsidR="002D34C4" w:rsidRPr="00641AF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  <w:p w14:paraId="5D0CA606" w14:textId="77777777" w:rsidR="002D34C4" w:rsidRPr="00641AF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</w:rPr>
            </w:pPr>
            <w:r w:rsidRPr="00641AFA">
              <w:rPr>
                <w:rFonts w:ascii="Tahoma" w:eastAsia="Calibri" w:hAnsi="Tahoma" w:cs="Tahoma"/>
                <w:b/>
                <w:bCs/>
              </w:rPr>
              <w:t>Povinný:</w:t>
            </w:r>
          </w:p>
        </w:tc>
        <w:tc>
          <w:tcPr>
            <w:tcW w:w="4606" w:type="dxa"/>
          </w:tcPr>
          <w:p w14:paraId="494A10F1" w14:textId="77777777" w:rsidR="002D34C4" w:rsidRPr="00641AF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  <w:p w14:paraId="3978C272" w14:textId="77777777" w:rsidR="002D34C4" w:rsidRPr="00641AF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</w:rPr>
            </w:pPr>
            <w:r w:rsidRPr="00641AFA">
              <w:rPr>
                <w:rFonts w:ascii="Tahoma" w:eastAsia="Calibri" w:hAnsi="Tahoma" w:cs="Tahoma"/>
                <w:b/>
                <w:bCs/>
              </w:rPr>
              <w:t>Oprávněný:</w:t>
            </w:r>
          </w:p>
        </w:tc>
      </w:tr>
      <w:tr w:rsidR="002D34C4" w:rsidRPr="006B7F5A" w14:paraId="6D30CCFB" w14:textId="77777777" w:rsidTr="00C41084">
        <w:tc>
          <w:tcPr>
            <w:tcW w:w="4606" w:type="dxa"/>
          </w:tcPr>
          <w:p w14:paraId="6A52A19A" w14:textId="77777777" w:rsidR="002D34C4" w:rsidRPr="006B7F5A" w:rsidRDefault="00FC0C59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Pražská plynárenská, a.s.</w:t>
            </w:r>
          </w:p>
        </w:tc>
        <w:tc>
          <w:tcPr>
            <w:tcW w:w="4606" w:type="dxa"/>
          </w:tcPr>
          <w:p w14:paraId="7F0E932B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6B7F5A">
              <w:rPr>
                <w:rFonts w:ascii="Tahoma" w:eastAsia="Calibri" w:hAnsi="Tahoma" w:cs="Tahoma"/>
              </w:rPr>
              <w:t>Pražská plynárenská Distribuce, a.s.</w:t>
            </w:r>
            <w:r w:rsidRPr="006B7F5A">
              <w:rPr>
                <w:rFonts w:ascii="Tahoma" w:eastAsia="Calibri" w:hAnsi="Tahoma" w:cs="Tahoma"/>
              </w:rPr>
              <w:tab/>
            </w:r>
          </w:p>
        </w:tc>
      </w:tr>
      <w:tr w:rsidR="002D34C4" w:rsidRPr="006B7F5A" w14:paraId="209F1973" w14:textId="77777777" w:rsidTr="00C41084">
        <w:tc>
          <w:tcPr>
            <w:tcW w:w="4606" w:type="dxa"/>
          </w:tcPr>
          <w:p w14:paraId="0434BCD6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4606" w:type="dxa"/>
          </w:tcPr>
          <w:p w14:paraId="763D16C2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</w:tr>
      <w:tr w:rsidR="002D34C4" w:rsidRPr="006B7F5A" w14:paraId="279B26B9" w14:textId="77777777" w:rsidTr="00C41084">
        <w:tc>
          <w:tcPr>
            <w:tcW w:w="4606" w:type="dxa"/>
          </w:tcPr>
          <w:p w14:paraId="12A005C1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4606" w:type="dxa"/>
          </w:tcPr>
          <w:p w14:paraId="200980B3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</w:tr>
      <w:tr w:rsidR="002D34C4" w:rsidRPr="006B7F5A" w14:paraId="2BCADB50" w14:textId="77777777" w:rsidTr="00C41084">
        <w:tc>
          <w:tcPr>
            <w:tcW w:w="4606" w:type="dxa"/>
          </w:tcPr>
          <w:p w14:paraId="06295CEE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4606" w:type="dxa"/>
          </w:tcPr>
          <w:p w14:paraId="7BDEC224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</w:tr>
      <w:tr w:rsidR="002D34C4" w:rsidRPr="006B7F5A" w14:paraId="45AC110B" w14:textId="77777777" w:rsidTr="00C41084">
        <w:tc>
          <w:tcPr>
            <w:tcW w:w="4606" w:type="dxa"/>
          </w:tcPr>
          <w:p w14:paraId="204C45D6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6B7F5A">
              <w:rPr>
                <w:rFonts w:ascii="Tahoma" w:eastAsia="Calibri" w:hAnsi="Tahoma" w:cs="Tahoma"/>
              </w:rPr>
              <w:t>…………………….…………………….</w:t>
            </w:r>
          </w:p>
        </w:tc>
        <w:tc>
          <w:tcPr>
            <w:tcW w:w="4606" w:type="dxa"/>
          </w:tcPr>
          <w:p w14:paraId="291FD7F1" w14:textId="77777777" w:rsidR="002D34C4" w:rsidRPr="006B7F5A" w:rsidRDefault="002D34C4" w:rsidP="00C41084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6B7F5A">
              <w:rPr>
                <w:rFonts w:ascii="Tahoma" w:eastAsia="Calibri" w:hAnsi="Tahoma" w:cs="Tahoma"/>
              </w:rPr>
              <w:t>…………………….…………………….</w:t>
            </w:r>
          </w:p>
        </w:tc>
      </w:tr>
      <w:tr w:rsidR="00334C86" w:rsidRPr="006B7F5A" w14:paraId="3DF613FB" w14:textId="77777777" w:rsidTr="00C41084">
        <w:tc>
          <w:tcPr>
            <w:tcW w:w="4606" w:type="dxa"/>
          </w:tcPr>
          <w:p w14:paraId="75169A53" w14:textId="77777777" w:rsidR="00334C86" w:rsidRPr="006B7F5A" w:rsidRDefault="00800B08" w:rsidP="00334C86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Ing. Martin Slabý</w:t>
            </w:r>
          </w:p>
        </w:tc>
        <w:tc>
          <w:tcPr>
            <w:tcW w:w="4606" w:type="dxa"/>
          </w:tcPr>
          <w:p w14:paraId="7F2B5F5B" w14:textId="77777777" w:rsidR="00334C86" w:rsidRPr="001F23A9" w:rsidRDefault="001F23A9" w:rsidP="00334C86">
            <w:pPr>
              <w:spacing w:line="276" w:lineRule="auto"/>
              <w:jc w:val="both"/>
              <w:rPr>
                <w:rFonts w:ascii="Tahoma" w:eastAsia="Calibri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 ''''''''''''' '''''''''''''''''''''''</w:t>
            </w:r>
          </w:p>
        </w:tc>
      </w:tr>
      <w:tr w:rsidR="00334C86" w:rsidRPr="006B7F5A" w14:paraId="4BB24C73" w14:textId="77777777" w:rsidTr="00C41084">
        <w:tc>
          <w:tcPr>
            <w:tcW w:w="4606" w:type="dxa"/>
          </w:tcPr>
          <w:p w14:paraId="246949A5" w14:textId="77777777" w:rsidR="00334C86" w:rsidRDefault="00800B08" w:rsidP="00334C86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člen představenstva</w:t>
            </w:r>
          </w:p>
          <w:p w14:paraId="763B0106" w14:textId="77777777" w:rsidR="00800B08" w:rsidRDefault="00800B08" w:rsidP="00334C86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  <w:p w14:paraId="50A34B53" w14:textId="77777777" w:rsidR="00800B08" w:rsidRDefault="00800B08" w:rsidP="00334C86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  <w:p w14:paraId="238D8AA4" w14:textId="77777777" w:rsidR="00800B08" w:rsidRDefault="00800B08" w:rsidP="00334C86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………………………………………………</w:t>
            </w:r>
          </w:p>
          <w:p w14:paraId="080C871B" w14:textId="77777777" w:rsidR="00800B08" w:rsidRDefault="00800B08" w:rsidP="00334C86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Ing. Milan Cízl</w:t>
            </w:r>
          </w:p>
          <w:p w14:paraId="63A7BBE5" w14:textId="77777777" w:rsidR="00800B08" w:rsidRPr="006B7F5A" w:rsidRDefault="00800B08" w:rsidP="00334C86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člen představenstva</w:t>
            </w:r>
          </w:p>
        </w:tc>
        <w:tc>
          <w:tcPr>
            <w:tcW w:w="4606" w:type="dxa"/>
          </w:tcPr>
          <w:p w14:paraId="34E03D06" w14:textId="77777777" w:rsidR="00334C86" w:rsidRPr="001F23A9" w:rsidRDefault="001F23A9" w:rsidP="00334C86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 ''''''''''''''''' ''''''''''''''''''</w:t>
            </w:r>
          </w:p>
          <w:p w14:paraId="1991DA30" w14:textId="77777777" w:rsidR="00800B08" w:rsidRDefault="00800B08" w:rsidP="00334C8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0B6C1019" w14:textId="77777777" w:rsidR="00800B08" w:rsidRPr="006B7F5A" w:rsidRDefault="00800B08" w:rsidP="00334C86">
            <w:pPr>
              <w:spacing w:line="276" w:lineRule="auto"/>
              <w:jc w:val="both"/>
              <w:rPr>
                <w:rFonts w:ascii="Tahoma" w:eastAsia="Calibri" w:hAnsi="Tahoma" w:cs="Tahoma"/>
              </w:rPr>
            </w:pPr>
          </w:p>
        </w:tc>
      </w:tr>
    </w:tbl>
    <w:p w14:paraId="122BA88E" w14:textId="77777777" w:rsidR="00866A0B" w:rsidRPr="006B7F5A" w:rsidRDefault="00866A0B" w:rsidP="00422C7C">
      <w:pPr>
        <w:spacing w:line="276" w:lineRule="auto"/>
        <w:jc w:val="both"/>
        <w:rPr>
          <w:rFonts w:ascii="Tahoma" w:hAnsi="Tahoma" w:cs="Tahoma"/>
          <w:b/>
        </w:rPr>
      </w:pPr>
    </w:p>
    <w:sectPr w:rsidR="00866A0B" w:rsidRPr="006B7F5A" w:rsidSect="00C41084">
      <w:headerReference w:type="default" r:id="rId11"/>
      <w:footerReference w:type="default" r:id="rId12"/>
      <w:pgSz w:w="11906" w:h="16838"/>
      <w:pgMar w:top="1560" w:right="1133" w:bottom="1417" w:left="1134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1DD04" w14:textId="77777777" w:rsidR="00F03832" w:rsidRDefault="00F03832">
      <w:pPr>
        <w:spacing w:after="0" w:line="240" w:lineRule="auto"/>
      </w:pPr>
      <w:r>
        <w:separator/>
      </w:r>
    </w:p>
    <w:p w14:paraId="6068CE33" w14:textId="77777777" w:rsidR="00F03832" w:rsidRDefault="00F03832"/>
  </w:endnote>
  <w:endnote w:type="continuationSeparator" w:id="0">
    <w:p w14:paraId="41C59EA1" w14:textId="77777777" w:rsidR="00F03832" w:rsidRDefault="00F03832">
      <w:pPr>
        <w:spacing w:after="0" w:line="240" w:lineRule="auto"/>
      </w:pPr>
      <w:r>
        <w:continuationSeparator/>
      </w:r>
    </w:p>
    <w:p w14:paraId="55636186" w14:textId="77777777" w:rsidR="00F03832" w:rsidRDefault="00F03832"/>
    <w:p w14:paraId="60A1461E" w14:textId="77777777" w:rsidR="00F03832" w:rsidRDefault="00F03832" w:rsidP="00D05C1C">
      <w:r w:rsidRPr="00B760E1">
        <w:rPr>
          <w:rFonts w:ascii="Tahoma" w:eastAsia="Calibri" w:hAnsi="Tahoma" w:cs="Tahoma"/>
          <w:noProof/>
          <w:vanish/>
          <w:color w:val="808080"/>
          <w:sz w:val="16"/>
          <w:szCs w:val="16"/>
        </w:rPr>
        <w:t>Vygenerováno v CES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4AF0" w14:textId="77777777" w:rsidR="0062357C" w:rsidRPr="00B760E1" w:rsidRDefault="0062357C" w:rsidP="0062357C">
    <w:pPr>
      <w:tabs>
        <w:tab w:val="center" w:pos="4536"/>
        <w:tab w:val="right" w:pos="9639"/>
      </w:tabs>
      <w:spacing w:after="0" w:line="240" w:lineRule="auto"/>
      <w:rPr>
        <w:rFonts w:ascii="Tahoma" w:eastAsia="Calibri" w:hAnsi="Tahoma" w:cs="Tahoma"/>
        <w:color w:val="D9D9D9"/>
        <w:sz w:val="16"/>
        <w:szCs w:val="16"/>
      </w:rPr>
    </w:pPr>
    <w:bookmarkStart w:id="2" w:name="_Hlk22479084"/>
    <w:r w:rsidRPr="00B760E1">
      <w:rPr>
        <w:rFonts w:ascii="Tahoma" w:eastAsia="Calibri" w:hAnsi="Tahoma" w:cs="Tahoma"/>
        <w:noProof/>
        <w:vanish/>
        <w:color w:val="808080"/>
        <w:sz w:val="16"/>
        <w:szCs w:val="16"/>
      </w:rPr>
      <w:t>Vygenerováno v CES</w:t>
    </w:r>
    <w:bookmarkEnd w:id="2"/>
    <w:r w:rsidRPr="00B760E1">
      <w:rPr>
        <w:rFonts w:ascii="Tahoma" w:eastAsia="Calibri" w:hAnsi="Tahoma" w:cs="Tahoma"/>
        <w:b/>
        <w:color w:val="808080"/>
        <w:sz w:val="16"/>
        <w:szCs w:val="16"/>
      </w:rPr>
      <w:tab/>
    </w:r>
    <w:r w:rsidRPr="00B760E1">
      <w:rPr>
        <w:rFonts w:ascii="Tahoma" w:eastAsia="Calibri" w:hAnsi="Tahoma" w:cs="Tahoma"/>
        <w:color w:val="808080"/>
        <w:sz w:val="20"/>
        <w:szCs w:val="20"/>
      </w:rPr>
      <w:fldChar w:fldCharType="begin"/>
    </w:r>
    <w:r w:rsidRPr="00B760E1">
      <w:rPr>
        <w:rFonts w:ascii="Tahoma" w:eastAsia="Calibri" w:hAnsi="Tahoma" w:cs="Tahoma"/>
        <w:color w:val="808080"/>
        <w:sz w:val="20"/>
        <w:szCs w:val="20"/>
      </w:rPr>
      <w:instrText>PAGE  \* Arabic  \* MERGEFORMAT</w:instrText>
    </w:r>
    <w:r w:rsidRPr="00B760E1">
      <w:rPr>
        <w:rFonts w:ascii="Tahoma" w:eastAsia="Calibri" w:hAnsi="Tahoma" w:cs="Tahoma"/>
        <w:color w:val="808080"/>
        <w:sz w:val="20"/>
        <w:szCs w:val="20"/>
      </w:rPr>
      <w:fldChar w:fldCharType="separate"/>
    </w:r>
    <w:r w:rsidR="00A93482">
      <w:rPr>
        <w:rFonts w:ascii="Tahoma" w:eastAsia="Calibri" w:hAnsi="Tahoma" w:cs="Tahoma"/>
        <w:noProof/>
        <w:color w:val="808080"/>
        <w:sz w:val="20"/>
        <w:szCs w:val="20"/>
      </w:rPr>
      <w:t>2</w:t>
    </w:r>
    <w:r w:rsidRPr="00B760E1">
      <w:rPr>
        <w:rFonts w:ascii="Tahoma" w:eastAsia="Calibri" w:hAnsi="Tahoma" w:cs="Tahoma"/>
        <w:color w:val="808080"/>
        <w:sz w:val="20"/>
        <w:szCs w:val="20"/>
      </w:rPr>
      <w:fldChar w:fldCharType="end"/>
    </w:r>
    <w:r w:rsidRPr="00B760E1">
      <w:rPr>
        <w:rFonts w:ascii="Tahoma" w:eastAsia="Calibri" w:hAnsi="Tahoma" w:cs="Tahoma"/>
        <w:color w:val="808080"/>
        <w:sz w:val="20"/>
        <w:szCs w:val="20"/>
      </w:rPr>
      <w:t xml:space="preserve"> / </w:t>
    </w:r>
    <w:r w:rsidRPr="00B760E1">
      <w:rPr>
        <w:rFonts w:ascii="Tahoma" w:eastAsia="Calibri" w:hAnsi="Tahoma" w:cs="Tahoma"/>
        <w:color w:val="808080"/>
        <w:sz w:val="20"/>
        <w:szCs w:val="20"/>
      </w:rPr>
      <w:fldChar w:fldCharType="begin"/>
    </w:r>
    <w:r w:rsidRPr="00B760E1">
      <w:rPr>
        <w:rFonts w:ascii="Tahoma" w:eastAsia="Calibri" w:hAnsi="Tahoma" w:cs="Tahoma"/>
        <w:color w:val="808080"/>
        <w:sz w:val="20"/>
        <w:szCs w:val="20"/>
      </w:rPr>
      <w:instrText>NUMPAGES  \* Arabic  \* MERGEFORMAT</w:instrText>
    </w:r>
    <w:r w:rsidRPr="00B760E1">
      <w:rPr>
        <w:rFonts w:ascii="Tahoma" w:eastAsia="Calibri" w:hAnsi="Tahoma" w:cs="Tahoma"/>
        <w:color w:val="808080"/>
        <w:sz w:val="20"/>
        <w:szCs w:val="20"/>
      </w:rPr>
      <w:fldChar w:fldCharType="separate"/>
    </w:r>
    <w:r w:rsidR="00A93482">
      <w:rPr>
        <w:rFonts w:ascii="Tahoma" w:eastAsia="Calibri" w:hAnsi="Tahoma" w:cs="Tahoma"/>
        <w:noProof/>
        <w:color w:val="808080"/>
        <w:sz w:val="20"/>
        <w:szCs w:val="20"/>
      </w:rPr>
      <w:t>6</w:t>
    </w:r>
    <w:r w:rsidRPr="00B760E1">
      <w:rPr>
        <w:rFonts w:ascii="Tahoma" w:eastAsia="Calibri" w:hAnsi="Tahoma" w:cs="Tahoma"/>
        <w:color w:val="808080"/>
        <w:sz w:val="20"/>
        <w:szCs w:val="20"/>
      </w:rPr>
      <w:fldChar w:fldCharType="end"/>
    </w:r>
    <w:r w:rsidRPr="00B760E1">
      <w:rPr>
        <w:rFonts w:ascii="Tahoma" w:eastAsia="Calibri" w:hAnsi="Tahoma" w:cs="Tahoma"/>
        <w:b/>
        <w:noProof/>
        <w:color w:val="808080"/>
        <w:sz w:val="16"/>
        <w:szCs w:val="16"/>
      </w:rPr>
      <w:tab/>
    </w:r>
    <w:bookmarkStart w:id="3" w:name="_Hlk22479118"/>
    <w:r w:rsidRPr="00B760E1">
      <w:rPr>
        <w:rFonts w:ascii="Tahoma" w:eastAsia="Calibri" w:hAnsi="Tahoma" w:cs="Tahoma"/>
        <w:color w:val="D9D9D9"/>
        <w:sz w:val="16"/>
        <w:szCs w:val="16"/>
      </w:rPr>
      <w:t>VB-01</w:t>
    </w:r>
    <w:r>
      <w:rPr>
        <w:rFonts w:ascii="Tahoma" w:eastAsia="Calibri" w:hAnsi="Tahoma" w:cs="Tahoma"/>
        <w:color w:val="D9D9D9"/>
        <w:sz w:val="16"/>
        <w:szCs w:val="16"/>
      </w:rPr>
      <w:t>7</w:t>
    </w:r>
    <w:r w:rsidRPr="00B760E1">
      <w:rPr>
        <w:rFonts w:ascii="Tahoma" w:eastAsia="Calibri" w:hAnsi="Tahoma" w:cs="Tahoma"/>
        <w:color w:val="D9D9D9"/>
        <w:sz w:val="16"/>
        <w:szCs w:val="16"/>
      </w:rPr>
      <w:t>-CES</w:t>
    </w:r>
    <w:bookmarkEnd w:id="3"/>
  </w:p>
  <w:p w14:paraId="19CCBCEB" w14:textId="77777777" w:rsidR="0062357C" w:rsidRPr="00D36E63" w:rsidRDefault="0062357C" w:rsidP="0062357C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color w:val="808080" w:themeColor="background1" w:themeShade="80"/>
        <w:sz w:val="16"/>
        <w:szCs w:val="16"/>
      </w:rPr>
    </w:pPr>
    <w:bookmarkStart w:id="4" w:name="_Hlk22479141"/>
    <w:bookmarkStart w:id="5" w:name="_Hlk22479142"/>
    <w:r w:rsidRPr="00D36E63">
      <w:rPr>
        <w:rFonts w:ascii="Tahoma" w:eastAsia="Calibri" w:hAnsi="Tahoma" w:cs="Tahoma"/>
        <w:vanish/>
        <w:color w:val="808080" w:themeColor="background1" w:themeShade="80"/>
        <w:sz w:val="16"/>
        <w:szCs w:val="16"/>
      </w:rPr>
      <w:t xml:space="preserve">Číslo </w:t>
    </w:r>
    <w:r w:rsidRPr="00243D32">
      <w:rPr>
        <w:rFonts w:ascii="Tahoma" w:eastAsia="Calibri" w:hAnsi="Tahoma" w:cs="Tahoma"/>
        <w:noProof/>
        <w:vanish/>
        <w:color w:val="808080"/>
        <w:sz w:val="16"/>
        <w:szCs w:val="16"/>
      </w:rPr>
      <w:t>smlouvy: 850/2024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B06B" w14:textId="77777777" w:rsidR="00F03832" w:rsidRDefault="00F03832">
      <w:pPr>
        <w:spacing w:after="0" w:line="240" w:lineRule="auto"/>
      </w:pPr>
      <w:r>
        <w:separator/>
      </w:r>
    </w:p>
    <w:p w14:paraId="52899D6F" w14:textId="77777777" w:rsidR="00F03832" w:rsidRDefault="00F03832"/>
  </w:footnote>
  <w:footnote w:type="continuationSeparator" w:id="0">
    <w:p w14:paraId="62D54382" w14:textId="77777777" w:rsidR="00F03832" w:rsidRDefault="00F03832">
      <w:pPr>
        <w:spacing w:after="0" w:line="240" w:lineRule="auto"/>
      </w:pPr>
      <w:r>
        <w:continuationSeparator/>
      </w:r>
    </w:p>
    <w:p w14:paraId="2A8BC8FD" w14:textId="77777777" w:rsidR="00F03832" w:rsidRDefault="00F0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AEB8" w14:textId="77777777" w:rsidR="005E5E32" w:rsidRDefault="005E5E3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288D80" wp14:editId="03C955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a9f453084230fbfd286e734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D35622" w14:textId="77777777" w:rsidR="005E5E32" w:rsidRPr="005E5E32" w:rsidRDefault="005E5E32" w:rsidP="005E5E32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88D80" id="_x0000_t202" coordsize="21600,21600" o:spt="202" path="m,l,21600r21600,l21600,xe">
              <v:stroke joinstyle="miter"/>
              <v:path gradientshapeok="t" o:connecttype="rect"/>
            </v:shapetype>
            <v:shape id="MSIPCMfa9f453084230fbfd286e734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DD35622" w14:textId="77777777" w:rsidR="005E5E32" w:rsidRPr="005E5E32" w:rsidRDefault="005E5E32" w:rsidP="005E5E32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68DA"/>
    <w:multiLevelType w:val="singleLevel"/>
    <w:tmpl w:val="290CFC6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2" w15:restartNumberingAfterBreak="0">
    <w:nsid w:val="279234D8"/>
    <w:multiLevelType w:val="hybridMultilevel"/>
    <w:tmpl w:val="8800F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04AD"/>
    <w:multiLevelType w:val="hybridMultilevel"/>
    <w:tmpl w:val="2854A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6A0D"/>
    <w:multiLevelType w:val="hybridMultilevel"/>
    <w:tmpl w:val="9EE4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50BB5"/>
    <w:multiLevelType w:val="hybridMultilevel"/>
    <w:tmpl w:val="7DA0F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3282">
    <w:abstractNumId w:val="10"/>
  </w:num>
  <w:num w:numId="2" w16cid:durableId="127285372">
    <w:abstractNumId w:val="8"/>
  </w:num>
  <w:num w:numId="3" w16cid:durableId="1553031642">
    <w:abstractNumId w:val="4"/>
  </w:num>
  <w:num w:numId="4" w16cid:durableId="2088917188">
    <w:abstractNumId w:val="6"/>
  </w:num>
  <w:num w:numId="5" w16cid:durableId="1581332186">
    <w:abstractNumId w:val="0"/>
  </w:num>
  <w:num w:numId="6" w16cid:durableId="98065969">
    <w:abstractNumId w:val="3"/>
  </w:num>
  <w:num w:numId="7" w16cid:durableId="822038978">
    <w:abstractNumId w:val="2"/>
  </w:num>
  <w:num w:numId="8" w16cid:durableId="646130215">
    <w:abstractNumId w:val="1"/>
  </w:num>
  <w:num w:numId="9" w16cid:durableId="1177574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966340">
    <w:abstractNumId w:val="5"/>
  </w:num>
  <w:num w:numId="11" w16cid:durableId="1435322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C4"/>
    <w:rsid w:val="000006BB"/>
    <w:rsid w:val="00015854"/>
    <w:rsid w:val="00033522"/>
    <w:rsid w:val="00082CEB"/>
    <w:rsid w:val="000B2F54"/>
    <w:rsid w:val="000C7E6A"/>
    <w:rsid w:val="000F5E9E"/>
    <w:rsid w:val="000F7B8F"/>
    <w:rsid w:val="00102C08"/>
    <w:rsid w:val="001071B2"/>
    <w:rsid w:val="001160DC"/>
    <w:rsid w:val="001E0117"/>
    <w:rsid w:val="001F23A9"/>
    <w:rsid w:val="001F674B"/>
    <w:rsid w:val="0021633B"/>
    <w:rsid w:val="00243D32"/>
    <w:rsid w:val="00244D42"/>
    <w:rsid w:val="00246E0A"/>
    <w:rsid w:val="00287AF5"/>
    <w:rsid w:val="00291F2F"/>
    <w:rsid w:val="00295ADD"/>
    <w:rsid w:val="002A1CA4"/>
    <w:rsid w:val="002A5830"/>
    <w:rsid w:val="002D34C4"/>
    <w:rsid w:val="002E48C4"/>
    <w:rsid w:val="00334C86"/>
    <w:rsid w:val="00363C17"/>
    <w:rsid w:val="003714EC"/>
    <w:rsid w:val="00390F5E"/>
    <w:rsid w:val="00402F76"/>
    <w:rsid w:val="00413334"/>
    <w:rsid w:val="00417B16"/>
    <w:rsid w:val="00422C7C"/>
    <w:rsid w:val="00446C62"/>
    <w:rsid w:val="00453F37"/>
    <w:rsid w:val="00472494"/>
    <w:rsid w:val="004805FD"/>
    <w:rsid w:val="004B1F34"/>
    <w:rsid w:val="004C6E38"/>
    <w:rsid w:val="004D7BF2"/>
    <w:rsid w:val="004E4789"/>
    <w:rsid w:val="00503D36"/>
    <w:rsid w:val="0053272A"/>
    <w:rsid w:val="00541484"/>
    <w:rsid w:val="00553277"/>
    <w:rsid w:val="00563C2E"/>
    <w:rsid w:val="00565C0E"/>
    <w:rsid w:val="00583AF2"/>
    <w:rsid w:val="00593EA8"/>
    <w:rsid w:val="005B28E2"/>
    <w:rsid w:val="005C0AC0"/>
    <w:rsid w:val="005D6CDB"/>
    <w:rsid w:val="005E1CD2"/>
    <w:rsid w:val="005E5E32"/>
    <w:rsid w:val="005F7D54"/>
    <w:rsid w:val="0062357C"/>
    <w:rsid w:val="006335D7"/>
    <w:rsid w:val="00637338"/>
    <w:rsid w:val="00641AFA"/>
    <w:rsid w:val="00651FBD"/>
    <w:rsid w:val="006A1279"/>
    <w:rsid w:val="006A7CAB"/>
    <w:rsid w:val="006B57A6"/>
    <w:rsid w:val="006B7F5A"/>
    <w:rsid w:val="006C0F0E"/>
    <w:rsid w:val="006D3002"/>
    <w:rsid w:val="006D386B"/>
    <w:rsid w:val="0071733B"/>
    <w:rsid w:val="007356CE"/>
    <w:rsid w:val="00743AE0"/>
    <w:rsid w:val="0078347D"/>
    <w:rsid w:val="007A2197"/>
    <w:rsid w:val="007A5B9B"/>
    <w:rsid w:val="007B5050"/>
    <w:rsid w:val="007F10AF"/>
    <w:rsid w:val="007F25C2"/>
    <w:rsid w:val="007F5849"/>
    <w:rsid w:val="007F75FE"/>
    <w:rsid w:val="00800B08"/>
    <w:rsid w:val="00803B20"/>
    <w:rsid w:val="0081419C"/>
    <w:rsid w:val="008217CF"/>
    <w:rsid w:val="00866A0B"/>
    <w:rsid w:val="008A4EFE"/>
    <w:rsid w:val="008A549D"/>
    <w:rsid w:val="008B3D10"/>
    <w:rsid w:val="008D58C1"/>
    <w:rsid w:val="008F377E"/>
    <w:rsid w:val="00901C6B"/>
    <w:rsid w:val="00912F86"/>
    <w:rsid w:val="00932DEF"/>
    <w:rsid w:val="00934651"/>
    <w:rsid w:val="00936610"/>
    <w:rsid w:val="009537D6"/>
    <w:rsid w:val="00960038"/>
    <w:rsid w:val="009826E0"/>
    <w:rsid w:val="009A256C"/>
    <w:rsid w:val="009E077C"/>
    <w:rsid w:val="009F4181"/>
    <w:rsid w:val="00A30122"/>
    <w:rsid w:val="00A43A47"/>
    <w:rsid w:val="00A84D70"/>
    <w:rsid w:val="00A93482"/>
    <w:rsid w:val="00A97CBE"/>
    <w:rsid w:val="00AA56D8"/>
    <w:rsid w:val="00AB7B4C"/>
    <w:rsid w:val="00AC2D96"/>
    <w:rsid w:val="00AF5DC0"/>
    <w:rsid w:val="00AF77E9"/>
    <w:rsid w:val="00B260B6"/>
    <w:rsid w:val="00B55453"/>
    <w:rsid w:val="00BB15DB"/>
    <w:rsid w:val="00BB7AF3"/>
    <w:rsid w:val="00BC4C25"/>
    <w:rsid w:val="00BE3848"/>
    <w:rsid w:val="00C11610"/>
    <w:rsid w:val="00C12321"/>
    <w:rsid w:val="00C41084"/>
    <w:rsid w:val="00C57E4B"/>
    <w:rsid w:val="00C663FE"/>
    <w:rsid w:val="00C94DA9"/>
    <w:rsid w:val="00CB3F47"/>
    <w:rsid w:val="00CC31BA"/>
    <w:rsid w:val="00CD6DFC"/>
    <w:rsid w:val="00CD7DE9"/>
    <w:rsid w:val="00CE3764"/>
    <w:rsid w:val="00D0106B"/>
    <w:rsid w:val="00D05C1C"/>
    <w:rsid w:val="00D36E63"/>
    <w:rsid w:val="00D540CA"/>
    <w:rsid w:val="00D55A7D"/>
    <w:rsid w:val="00D77F3B"/>
    <w:rsid w:val="00D84BA3"/>
    <w:rsid w:val="00D903F9"/>
    <w:rsid w:val="00DC2129"/>
    <w:rsid w:val="00DC40B6"/>
    <w:rsid w:val="00DE1F43"/>
    <w:rsid w:val="00DE3320"/>
    <w:rsid w:val="00DF300E"/>
    <w:rsid w:val="00DF6414"/>
    <w:rsid w:val="00E27C2A"/>
    <w:rsid w:val="00E4341A"/>
    <w:rsid w:val="00E63216"/>
    <w:rsid w:val="00E64726"/>
    <w:rsid w:val="00E67FC1"/>
    <w:rsid w:val="00E74C79"/>
    <w:rsid w:val="00E818AE"/>
    <w:rsid w:val="00EF0677"/>
    <w:rsid w:val="00F03832"/>
    <w:rsid w:val="00F20914"/>
    <w:rsid w:val="00F36F8F"/>
    <w:rsid w:val="00F45C40"/>
    <w:rsid w:val="00FA16AA"/>
    <w:rsid w:val="00FA61F8"/>
    <w:rsid w:val="00FC0C59"/>
    <w:rsid w:val="00FE0072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2D2264"/>
  <w15:docId w15:val="{2EC3BE22-0A55-4652-ACE3-F731F623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6D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30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0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F300E"/>
    <w:rPr>
      <w:color w:val="0000FF"/>
      <w:u w:val="single"/>
    </w:rPr>
  </w:style>
  <w:style w:type="paragraph" w:styleId="Zkladntext">
    <w:name w:val="Body Text"/>
    <w:basedOn w:val="Normln"/>
    <w:link w:val="ZkladntextChar"/>
    <w:rsid w:val="00C41084"/>
    <w:pPr>
      <w:spacing w:after="200" w:line="276" w:lineRule="auto"/>
      <w:jc w:val="both"/>
    </w:pPr>
    <w:rPr>
      <w:rFonts w:eastAsiaTheme="minorEastAs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41084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41084"/>
    <w:rPr>
      <w:color w:val="808080"/>
    </w:rPr>
  </w:style>
  <w:style w:type="paragraph" w:styleId="Bezmezer">
    <w:name w:val="No Spacing"/>
    <w:uiPriority w:val="1"/>
    <w:qFormat/>
    <w:rsid w:val="00C41084"/>
    <w:pPr>
      <w:spacing w:after="0" w:line="240" w:lineRule="auto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C410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2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57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27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27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272A"/>
    <w:rPr>
      <w:vertAlign w:val="superscript"/>
    </w:rPr>
  </w:style>
  <w:style w:type="paragraph" w:styleId="Revize">
    <w:name w:val="Revision"/>
    <w:hidden/>
    <w:uiPriority w:val="99"/>
    <w:semiHidden/>
    <w:rsid w:val="00583AF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00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0B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0B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B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FD881142D64D3CA7ED3E109E741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D0965-29F3-46C9-871D-78C131AA1EB8}"/>
      </w:docPartPr>
      <w:docPartBody>
        <w:p w:rsidR="00AC528A" w:rsidRDefault="00AC528A" w:rsidP="00AC528A">
          <w:pPr>
            <w:pStyle w:val="7EFD881142D64D3CA7ED3E109E741B111"/>
          </w:pPr>
          <w:r w:rsidRPr="008E1788">
            <w:rPr>
              <w:rStyle w:val="Zstupntext"/>
              <w:rFonts w:ascii="Tahoma" w:hAnsi="Tahoma" w:cs="Tahoma"/>
              <w:highlight w:val="green"/>
            </w:rPr>
            <w:t>Vyber plátce DPH ANO/NE.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DC3"/>
    <w:rsid w:val="00091C78"/>
    <w:rsid w:val="0033405C"/>
    <w:rsid w:val="004E4789"/>
    <w:rsid w:val="00623C80"/>
    <w:rsid w:val="006A7CAB"/>
    <w:rsid w:val="006B57A6"/>
    <w:rsid w:val="006F7E66"/>
    <w:rsid w:val="008A4EFE"/>
    <w:rsid w:val="008B6DC3"/>
    <w:rsid w:val="008D58C1"/>
    <w:rsid w:val="008F1927"/>
    <w:rsid w:val="009A256C"/>
    <w:rsid w:val="009A6E7B"/>
    <w:rsid w:val="00AC528A"/>
    <w:rsid w:val="00B15DFE"/>
    <w:rsid w:val="00B7342E"/>
    <w:rsid w:val="00BE72C3"/>
    <w:rsid w:val="00BF2969"/>
    <w:rsid w:val="00C4327F"/>
    <w:rsid w:val="00CD7DE9"/>
    <w:rsid w:val="00D53792"/>
    <w:rsid w:val="00DC40B6"/>
    <w:rsid w:val="00DE3320"/>
    <w:rsid w:val="00E36844"/>
    <w:rsid w:val="00E67FC1"/>
    <w:rsid w:val="00EF0677"/>
    <w:rsid w:val="00F0674A"/>
    <w:rsid w:val="00F6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528A"/>
    <w:rPr>
      <w:color w:val="808080"/>
    </w:rPr>
  </w:style>
  <w:style w:type="paragraph" w:customStyle="1" w:styleId="7EFD881142D64D3CA7ED3E109E741B111">
    <w:name w:val="7EFD881142D64D3CA7ED3E109E741B111"/>
    <w:rsid w:val="00AC52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AD90B-0595-46EB-981F-988A164A3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548A2-5B25-4A95-A844-1FAEFADDD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4CE2E2-5A30-4CE2-A54E-FCDBBC9DF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55730-A0F2-458C-AC7C-BC8EEA413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Mašková Lucie</dc:creator>
  <cp:lastModifiedBy>Mašková Lucie</cp:lastModifiedBy>
  <cp:revision>1</cp:revision>
  <dcterms:created xsi:type="dcterms:W3CDTF">2025-01-21T13:44:00Z</dcterms:created>
  <dcterms:modified xsi:type="dcterms:W3CDTF">2025-01-21T13:45:00Z</dcterms:modified>
  <dc:identifier>FE30827F1C021EEFA9B05D92FD4BC0D5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2022-08-05T11:13:17Z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955999ec-cbe0-4aed-ae52-495fa917f80d</vt:lpwstr>
  </property>
  <property fmtid="{D5CDD505-2E9C-101B-9397-08002B2CF9AE}" pid="8" name="MSIP_Label_92558d49-7e86-46d4-87a9-ebd6250b5c20_ContentBits">
    <vt:lpwstr>1</vt:lpwstr>
  </property>
  <property fmtid="{D5CDD505-2E9C-101B-9397-08002B2CF9AE}" pid="9" name="ContentTypeId">
    <vt:lpwstr>0x0101009E40301AF2150D4DAA235254C0BC58D2</vt:lpwstr>
  </property>
</Properties>
</file>