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2A" w:rsidRPr="00CA2346" w:rsidRDefault="00BD65A1" w:rsidP="00AD3F2A">
      <w:pPr>
        <w:rPr>
          <w:b/>
          <w:bCs/>
        </w:rPr>
      </w:pPr>
      <w:r>
        <w:rPr>
          <w:b/>
          <w:bCs/>
        </w:rPr>
        <w:t xml:space="preserve">  </w:t>
      </w:r>
    </w:p>
    <w:p w:rsidR="00AD3F2A" w:rsidRPr="00CA2346" w:rsidRDefault="00AD3F2A" w:rsidP="00AD3F2A">
      <w:pPr>
        <w:rPr>
          <w:b/>
          <w:bCs/>
        </w:rPr>
      </w:pPr>
    </w:p>
    <w:p w:rsidR="007B589D" w:rsidRDefault="007B589D" w:rsidP="007B589D">
      <w:pPr>
        <w:rPr>
          <w:b/>
          <w:bCs/>
        </w:rPr>
      </w:pPr>
    </w:p>
    <w:p w:rsidR="007B589D" w:rsidRDefault="007B589D" w:rsidP="007B589D">
      <w:pPr>
        <w:rPr>
          <w:b/>
          <w:bCs/>
        </w:rPr>
      </w:pPr>
    </w:p>
    <w:p w:rsidR="007B589D" w:rsidRDefault="007B589D" w:rsidP="007B589D">
      <w:pPr>
        <w:rPr>
          <w:b/>
          <w:bCs/>
        </w:rPr>
      </w:pPr>
    </w:p>
    <w:p w:rsidR="007B589D" w:rsidRDefault="007B589D" w:rsidP="007B589D">
      <w:pPr>
        <w:rPr>
          <w:b/>
          <w:bCs/>
        </w:rPr>
      </w:pPr>
    </w:p>
    <w:p w:rsidR="001B2B52" w:rsidRDefault="001B2B52" w:rsidP="001B2B52">
      <w:pPr>
        <w:pStyle w:val="Nzev"/>
      </w:pPr>
      <w:r>
        <w:t>statutární Město Karlovy Vary</w:t>
      </w:r>
    </w:p>
    <w:p w:rsidR="007B589D" w:rsidRDefault="007B589D" w:rsidP="007B589D">
      <w:pPr>
        <w:pStyle w:val="Nzev"/>
      </w:pPr>
    </w:p>
    <w:p w:rsidR="007B589D" w:rsidRDefault="007B589D" w:rsidP="007B589D">
      <w:pPr>
        <w:pStyle w:val="Nzev"/>
      </w:pPr>
      <w:r>
        <w:t>a</w:t>
      </w:r>
    </w:p>
    <w:p w:rsidR="007B589D" w:rsidRDefault="007B589D" w:rsidP="007B589D">
      <w:pPr>
        <w:pStyle w:val="Nzev"/>
      </w:pPr>
    </w:p>
    <w:p w:rsidR="007B589D" w:rsidRDefault="00431C8A" w:rsidP="007B589D">
      <w:pPr>
        <w:pStyle w:val="Nzev"/>
      </w:pPr>
      <w:r>
        <w:t>Dopravní podnik karlovy vary, a.s.</w:t>
      </w:r>
    </w:p>
    <w:p w:rsidR="007B589D" w:rsidRDefault="007B589D" w:rsidP="007B589D">
      <w:pPr>
        <w:jc w:val="center"/>
        <w:rPr>
          <w:b/>
          <w:bCs/>
        </w:rPr>
      </w:pPr>
    </w:p>
    <w:p w:rsidR="007B589D" w:rsidRDefault="007B589D" w:rsidP="007B589D">
      <w:pPr>
        <w:jc w:val="center"/>
      </w:pPr>
    </w:p>
    <w:p w:rsidR="007B589D" w:rsidRDefault="007B589D" w:rsidP="007B589D">
      <w:pPr>
        <w:jc w:val="center"/>
      </w:pPr>
    </w:p>
    <w:p w:rsidR="007B589D" w:rsidRDefault="007B589D" w:rsidP="007B589D"/>
    <w:p w:rsidR="007B589D" w:rsidRDefault="007B589D" w:rsidP="007B589D"/>
    <w:p w:rsidR="001414FB" w:rsidRDefault="001414FB" w:rsidP="007B589D"/>
    <w:p w:rsidR="001414FB" w:rsidRDefault="001414FB" w:rsidP="007B589D"/>
    <w:p w:rsidR="001414FB" w:rsidRDefault="001414FB" w:rsidP="007B589D"/>
    <w:p w:rsidR="001414FB" w:rsidRDefault="001414FB" w:rsidP="007B589D"/>
    <w:p w:rsidR="001414FB" w:rsidRDefault="001414FB" w:rsidP="007B589D"/>
    <w:p w:rsidR="001414FB" w:rsidRDefault="001414FB" w:rsidP="001414FB">
      <w:r>
        <w:rPr>
          <w:b/>
          <w:bCs/>
        </w:rPr>
        <w:t>__________________________________________________________________________</w:t>
      </w:r>
    </w:p>
    <w:p w:rsidR="001414FB" w:rsidRDefault="001414FB" w:rsidP="001414FB"/>
    <w:p w:rsidR="001414FB" w:rsidRDefault="001414FB" w:rsidP="001414FB"/>
    <w:p w:rsidR="001414FB" w:rsidRDefault="001414FB" w:rsidP="001414FB">
      <w:pPr>
        <w:pStyle w:val="Nzev"/>
      </w:pPr>
      <w:r>
        <w:t>SMLOUVA O NÁJMU</w:t>
      </w:r>
    </w:p>
    <w:p w:rsidR="001414FB" w:rsidRDefault="001414FB" w:rsidP="001414FB">
      <w:pPr>
        <w:pStyle w:val="Nzev"/>
      </w:pPr>
      <w:r>
        <w:rPr>
          <w:caps w:val="0"/>
        </w:rPr>
        <w:t>č.</w:t>
      </w:r>
      <w:r w:rsidR="00B4428E">
        <w:t xml:space="preserve"> 954700000</w:t>
      </w:r>
      <w:r w:rsidR="00F0018A">
        <w:t>8</w:t>
      </w:r>
    </w:p>
    <w:p w:rsidR="001414FB" w:rsidRDefault="001414FB" w:rsidP="001414FB">
      <w:pPr>
        <w:rPr>
          <w:b/>
          <w:bCs/>
        </w:rPr>
      </w:pPr>
      <w:r>
        <w:rPr>
          <w:b/>
          <w:bCs/>
        </w:rPr>
        <w:t>__________________________________________________________________________</w:t>
      </w:r>
    </w:p>
    <w:p w:rsidR="001414FB" w:rsidRDefault="001414FB" w:rsidP="001414FB"/>
    <w:p w:rsidR="001414FB" w:rsidRDefault="001414FB" w:rsidP="001414FB"/>
    <w:p w:rsidR="001414FB" w:rsidRDefault="001414FB" w:rsidP="001414FB"/>
    <w:p w:rsidR="001414FB" w:rsidRDefault="001414FB" w:rsidP="001414FB"/>
    <w:p w:rsidR="001414FB" w:rsidRDefault="001B2B52" w:rsidP="001414FB">
      <w:pPr>
        <w:pStyle w:val="Nzev"/>
      </w:pPr>
      <w:r>
        <w:t>201</w:t>
      </w:r>
      <w:r w:rsidR="00B4428E">
        <w:t>7</w:t>
      </w:r>
    </w:p>
    <w:p w:rsidR="007B589D" w:rsidRDefault="00E41CF2" w:rsidP="007B589D">
      <w:pPr>
        <w:rPr>
          <w:rStyle w:val="Nzevknihy"/>
        </w:rPr>
      </w:pPr>
      <w:r>
        <w:rPr>
          <w:snapToGrid w:val="0"/>
        </w:rPr>
        <w:br w:type="page"/>
      </w:r>
    </w:p>
    <w:p w:rsidR="007B589D" w:rsidRPr="00A85A5C" w:rsidRDefault="007B589D" w:rsidP="007B589D">
      <w:pPr>
        <w:rPr>
          <w:rStyle w:val="Nzevknihy"/>
        </w:rPr>
      </w:pPr>
      <w:r>
        <w:rPr>
          <w:rStyle w:val="Nzevknihy"/>
        </w:rPr>
        <w:t>smluvní strany:</w:t>
      </w:r>
    </w:p>
    <w:p w:rsidR="007B589D" w:rsidRDefault="007B589D" w:rsidP="007B589D">
      <w:pPr>
        <w:rPr>
          <w:rStyle w:val="Siln"/>
        </w:rPr>
      </w:pPr>
    </w:p>
    <w:p w:rsidR="001B2B52" w:rsidRDefault="001B2B52" w:rsidP="001B2B52">
      <w:pPr>
        <w:rPr>
          <w:rStyle w:val="Siln"/>
        </w:rPr>
      </w:pPr>
      <w:r>
        <w:rPr>
          <w:rStyle w:val="Siln"/>
        </w:rPr>
        <w:t>Statutární m</w:t>
      </w:r>
      <w:r w:rsidRPr="00E41CF2">
        <w:rPr>
          <w:rStyle w:val="Siln"/>
        </w:rPr>
        <w:t>ěsto Karlovy Vary</w:t>
      </w:r>
    </w:p>
    <w:p w:rsidR="007B589D" w:rsidRPr="00BF723C" w:rsidRDefault="00BF723C" w:rsidP="007B589D">
      <w:pPr>
        <w:rPr>
          <w:b/>
          <w:bCs/>
          <w:spacing w:val="40"/>
        </w:rPr>
      </w:pPr>
      <w:r w:rsidRPr="00BF723C">
        <w:rPr>
          <w:rStyle w:val="111-3roveChar"/>
        </w:rPr>
        <w:t>se sídlem:</w:t>
      </w:r>
      <w:r>
        <w:rPr>
          <w:rStyle w:val="111-3roveChar"/>
        </w:rPr>
        <w:t xml:space="preserve"> </w:t>
      </w:r>
      <w:r w:rsidR="007B589D" w:rsidRPr="00CA2346">
        <w:rPr>
          <w:snapToGrid w:val="0"/>
        </w:rPr>
        <w:t xml:space="preserve">Moskevská </w:t>
      </w:r>
      <w:r w:rsidR="00580148">
        <w:rPr>
          <w:snapToGrid w:val="0"/>
        </w:rPr>
        <w:t>2035/</w:t>
      </w:r>
      <w:r w:rsidR="007B589D" w:rsidRPr="00CA2346">
        <w:rPr>
          <w:snapToGrid w:val="0"/>
        </w:rPr>
        <w:t>21, Karlovy Vary</w:t>
      </w:r>
      <w:r w:rsidR="00572852">
        <w:rPr>
          <w:snapToGrid w:val="0"/>
        </w:rPr>
        <w:t>, PSČ: 361 20</w:t>
      </w:r>
    </w:p>
    <w:p w:rsidR="007B589D" w:rsidRPr="00CA2346" w:rsidRDefault="007B589D" w:rsidP="007B589D">
      <w:pPr>
        <w:rPr>
          <w:snapToGrid w:val="0"/>
        </w:rPr>
      </w:pPr>
      <w:r w:rsidRPr="00CA2346">
        <w:rPr>
          <w:snapToGrid w:val="0"/>
        </w:rPr>
        <w:t>IČ: 00 25 46 57</w:t>
      </w:r>
    </w:p>
    <w:p w:rsidR="002A4F52" w:rsidRDefault="007B589D" w:rsidP="007B589D">
      <w:pPr>
        <w:rPr>
          <w:snapToGrid w:val="0"/>
        </w:rPr>
      </w:pPr>
      <w:r w:rsidRPr="00007A84">
        <w:rPr>
          <w:snapToGrid w:val="0"/>
        </w:rPr>
        <w:t xml:space="preserve">zastoupené na základě plné moci ze dne </w:t>
      </w:r>
      <w:r w:rsidR="00C74629">
        <w:rPr>
          <w:snapToGrid w:val="0"/>
        </w:rPr>
        <w:t>25.6.2014</w:t>
      </w:r>
      <w:r w:rsidR="00DE37F3">
        <w:rPr>
          <w:snapToGrid w:val="0"/>
        </w:rPr>
        <w:t xml:space="preserve"> </w:t>
      </w:r>
      <w:r w:rsidR="00C74629">
        <w:rPr>
          <w:snapToGrid w:val="0"/>
        </w:rPr>
        <w:t xml:space="preserve"> Bc.</w:t>
      </w:r>
      <w:r w:rsidR="00C74629" w:rsidRPr="00C31D0A">
        <w:rPr>
          <w:snapToGrid w:val="0"/>
        </w:rPr>
        <w:t xml:space="preserve"> Kláru </w:t>
      </w:r>
      <w:proofErr w:type="spellStart"/>
      <w:r w:rsidR="00C74629" w:rsidRPr="00C31D0A">
        <w:rPr>
          <w:snapToGrid w:val="0"/>
        </w:rPr>
        <w:t>Drobkovou</w:t>
      </w:r>
      <w:proofErr w:type="spellEnd"/>
      <w:r>
        <w:rPr>
          <w:snapToGrid w:val="0"/>
        </w:rPr>
        <w:t>, vedoucí</w:t>
      </w:r>
      <w:r w:rsidR="00B4428E">
        <w:rPr>
          <w:snapToGrid w:val="0"/>
        </w:rPr>
        <w:t xml:space="preserve"> oddělení správy pozemků</w:t>
      </w:r>
      <w:r>
        <w:rPr>
          <w:snapToGrid w:val="0"/>
        </w:rPr>
        <w:t xml:space="preserve"> </w:t>
      </w:r>
      <w:r w:rsidR="00F51C21">
        <w:rPr>
          <w:snapToGrid w:val="0"/>
        </w:rPr>
        <w:t>odboru</w:t>
      </w:r>
      <w:r>
        <w:rPr>
          <w:snapToGrid w:val="0"/>
        </w:rPr>
        <w:t xml:space="preserve"> majetku města Magistrátu města Karlovy Vary</w:t>
      </w:r>
    </w:p>
    <w:p w:rsidR="007B589D" w:rsidRPr="00431C8A" w:rsidRDefault="007B589D" w:rsidP="007B589D">
      <w:pPr>
        <w:rPr>
          <w:snapToGrid w:val="0"/>
          <w:color w:val="000000"/>
        </w:rPr>
      </w:pPr>
      <w:r w:rsidRPr="00CA2346">
        <w:rPr>
          <w:snapToGrid w:val="0"/>
        </w:rPr>
        <w:t>bankovní spojení: číslo účtu: 40037-0800424389/0800 vedený u České spořitelny, a.s.,</w:t>
      </w:r>
      <w:r>
        <w:rPr>
          <w:snapToGrid w:val="0"/>
        </w:rPr>
        <w:t xml:space="preserve"> </w:t>
      </w:r>
      <w:r w:rsidRPr="00CA2346">
        <w:rPr>
          <w:snapToGrid w:val="0"/>
        </w:rPr>
        <w:t>pobočka Karlovy Var</w:t>
      </w:r>
      <w:r>
        <w:rPr>
          <w:snapToGrid w:val="0"/>
        </w:rPr>
        <w:t>y, variabilní symbol</w:t>
      </w:r>
      <w:r w:rsidRPr="008A595D">
        <w:rPr>
          <w:snapToGrid w:val="0"/>
        </w:rPr>
        <w:t xml:space="preserve">: </w:t>
      </w:r>
      <w:r w:rsidR="001E395A" w:rsidRPr="00FE062D">
        <w:rPr>
          <w:b/>
          <w:snapToGrid w:val="0"/>
        </w:rPr>
        <w:t>9547</w:t>
      </w:r>
      <w:r w:rsidR="00F0018A" w:rsidRPr="00FE062D">
        <w:rPr>
          <w:b/>
          <w:snapToGrid w:val="0"/>
        </w:rPr>
        <w:t>000008</w:t>
      </w:r>
    </w:p>
    <w:p w:rsidR="007B589D" w:rsidRPr="00CA2346" w:rsidRDefault="007B589D" w:rsidP="007B589D">
      <w:pPr>
        <w:rPr>
          <w:snapToGrid w:val="0"/>
        </w:rPr>
      </w:pPr>
    </w:p>
    <w:p w:rsidR="007B589D" w:rsidRPr="00E41CF2" w:rsidRDefault="007B589D" w:rsidP="007B589D">
      <w:pPr>
        <w:widowControl w:val="0"/>
        <w:rPr>
          <w:rStyle w:val="Zvraznn"/>
        </w:rPr>
      </w:pPr>
      <w:r w:rsidRPr="00E41CF2">
        <w:rPr>
          <w:rStyle w:val="Zvraznn"/>
        </w:rPr>
        <w:t>na straně jedné jako pronajímatel (dále jen "Pronajímatel")</w:t>
      </w:r>
    </w:p>
    <w:p w:rsidR="007B589D" w:rsidRPr="00CA2346" w:rsidRDefault="007B589D" w:rsidP="007B589D">
      <w:pPr>
        <w:rPr>
          <w:snapToGrid w:val="0"/>
        </w:rPr>
      </w:pPr>
    </w:p>
    <w:p w:rsidR="007B589D" w:rsidRPr="00CA2346" w:rsidRDefault="007B589D" w:rsidP="007B589D">
      <w:pPr>
        <w:rPr>
          <w:snapToGrid w:val="0"/>
        </w:rPr>
      </w:pPr>
      <w:r w:rsidRPr="00CA2346">
        <w:rPr>
          <w:snapToGrid w:val="0"/>
        </w:rPr>
        <w:t>a</w:t>
      </w:r>
    </w:p>
    <w:p w:rsidR="00227A8B" w:rsidRDefault="00227A8B" w:rsidP="00227A8B">
      <w:pPr>
        <w:widowControl w:val="0"/>
        <w:rPr>
          <w:snapToGrid w:val="0"/>
        </w:rPr>
      </w:pPr>
    </w:p>
    <w:p w:rsidR="001728C3" w:rsidRPr="001130EC" w:rsidRDefault="001728C3" w:rsidP="001728C3">
      <w:pPr>
        <w:widowControl w:val="0"/>
        <w:ind w:left="1075" w:hanging="1075"/>
        <w:rPr>
          <w:rStyle w:val="Siln"/>
          <w:rFonts w:cs="Arial"/>
        </w:rPr>
      </w:pPr>
      <w:r w:rsidRPr="001130EC">
        <w:rPr>
          <w:rStyle w:val="Siln"/>
          <w:rFonts w:cs="Arial"/>
        </w:rPr>
        <w:t xml:space="preserve">Dopravní podnik Karlovy Vary, a. s. </w:t>
      </w:r>
    </w:p>
    <w:p w:rsidR="001728C3" w:rsidRPr="00D972F0" w:rsidRDefault="001728C3" w:rsidP="001728C3">
      <w:pPr>
        <w:rPr>
          <w:snapToGrid w:val="0"/>
          <w:szCs w:val="22"/>
        </w:rPr>
      </w:pPr>
      <w:r w:rsidRPr="00D972F0">
        <w:rPr>
          <w:snapToGrid w:val="0"/>
        </w:rPr>
        <w:t>IČ</w:t>
      </w:r>
      <w:r>
        <w:rPr>
          <w:snapToGrid w:val="0"/>
        </w:rPr>
        <w:t xml:space="preserve">: 48364282, </w:t>
      </w:r>
      <w:r w:rsidRPr="00D972F0">
        <w:rPr>
          <w:snapToGrid w:val="0"/>
        </w:rPr>
        <w:t xml:space="preserve">DIČ </w:t>
      </w:r>
      <w:r w:rsidRPr="00D972F0">
        <w:rPr>
          <w:bCs/>
          <w:szCs w:val="22"/>
        </w:rPr>
        <w:t>CZ48364282</w:t>
      </w:r>
    </w:p>
    <w:p w:rsidR="001728C3" w:rsidRDefault="001728C3" w:rsidP="001728C3">
      <w:pPr>
        <w:rPr>
          <w:bCs/>
          <w:snapToGrid w:val="0"/>
        </w:rPr>
      </w:pPr>
      <w:r w:rsidRPr="00D972F0">
        <w:rPr>
          <w:snapToGrid w:val="0"/>
        </w:rPr>
        <w:t xml:space="preserve">se sídlem: Sportovní 656/1, </w:t>
      </w:r>
      <w:r w:rsidRPr="00D972F0">
        <w:rPr>
          <w:bCs/>
          <w:snapToGrid w:val="0"/>
        </w:rPr>
        <w:t>Karlovy Vary</w:t>
      </w:r>
      <w:r w:rsidR="0044201B">
        <w:rPr>
          <w:bCs/>
          <w:snapToGrid w:val="0"/>
        </w:rPr>
        <w:t>, PSČ: 360 09</w:t>
      </w:r>
    </w:p>
    <w:p w:rsidR="001728C3" w:rsidRDefault="001728C3" w:rsidP="001728C3">
      <w:r>
        <w:t xml:space="preserve">zapsaný v obchodním rejstříku vedeném u Krajského soudu v Plzni, oddíl B,    </w:t>
      </w:r>
    </w:p>
    <w:p w:rsidR="001728C3" w:rsidRDefault="001728C3" w:rsidP="001728C3">
      <w:pPr>
        <w:rPr>
          <w:bCs/>
          <w:snapToGrid w:val="0"/>
        </w:rPr>
      </w:pPr>
      <w:r>
        <w:t>vložka 341</w:t>
      </w:r>
      <w:r w:rsidR="001E395A">
        <w:t xml:space="preserve">, </w:t>
      </w:r>
      <w:r>
        <w:rPr>
          <w:bCs/>
          <w:snapToGrid w:val="0"/>
        </w:rPr>
        <w:t xml:space="preserve">zastoupený </w:t>
      </w:r>
      <w:r w:rsidR="00262BC7">
        <w:rPr>
          <w:bCs/>
          <w:snapToGrid w:val="0"/>
        </w:rPr>
        <w:t>předsedou představenstva</w:t>
      </w:r>
      <w:r w:rsidR="00DA67CB">
        <w:rPr>
          <w:bCs/>
          <w:snapToGrid w:val="0"/>
        </w:rPr>
        <w:t xml:space="preserve"> Romanem Krčkem </w:t>
      </w:r>
      <w:r w:rsidR="00DF01E0">
        <w:rPr>
          <w:bCs/>
          <w:snapToGrid w:val="0"/>
        </w:rPr>
        <w:t xml:space="preserve">a </w:t>
      </w:r>
      <w:r w:rsidR="005C3E0F">
        <w:rPr>
          <w:bCs/>
          <w:snapToGrid w:val="0"/>
        </w:rPr>
        <w:t>místo</w:t>
      </w:r>
      <w:r w:rsidRPr="008B4B50">
        <w:rPr>
          <w:bCs/>
          <w:snapToGrid w:val="0"/>
        </w:rPr>
        <w:t xml:space="preserve">předsedou představenstva </w:t>
      </w:r>
      <w:r w:rsidR="005C3E0F">
        <w:rPr>
          <w:bCs/>
          <w:snapToGrid w:val="0"/>
        </w:rPr>
        <w:t xml:space="preserve">Ing. </w:t>
      </w:r>
      <w:r w:rsidR="00262BC7">
        <w:rPr>
          <w:bCs/>
          <w:snapToGrid w:val="0"/>
        </w:rPr>
        <w:t xml:space="preserve">Lukášem </w:t>
      </w:r>
      <w:proofErr w:type="spellStart"/>
      <w:r w:rsidR="00262BC7">
        <w:rPr>
          <w:bCs/>
          <w:snapToGrid w:val="0"/>
        </w:rPr>
        <w:t>Siřínkem</w:t>
      </w:r>
      <w:proofErr w:type="spellEnd"/>
      <w:r w:rsidRPr="0040661A">
        <w:rPr>
          <w:bCs/>
          <w:snapToGrid w:val="0"/>
        </w:rPr>
        <w:t xml:space="preserve"> </w:t>
      </w:r>
      <w:r>
        <w:rPr>
          <w:bCs/>
          <w:snapToGrid w:val="0"/>
        </w:rPr>
        <w:t xml:space="preserve"> </w:t>
      </w:r>
    </w:p>
    <w:p w:rsidR="001728C3" w:rsidRPr="008B4B50" w:rsidRDefault="001728C3" w:rsidP="001728C3">
      <w:r>
        <w:t>b</w:t>
      </w:r>
      <w:r w:rsidRPr="008B4B50">
        <w:t>ankovní spojení: 25802-341/0100</w:t>
      </w:r>
      <w:r>
        <w:t xml:space="preserve">, </w:t>
      </w:r>
      <w:r w:rsidRPr="008B4B50">
        <w:t>Komerční bank</w:t>
      </w:r>
      <w:r>
        <w:t>a, a. s.</w:t>
      </w:r>
      <w:r w:rsidRPr="008B4B50">
        <w:t>, pobočka Karlovy Vary</w:t>
      </w:r>
    </w:p>
    <w:p w:rsidR="001728C3" w:rsidRDefault="001728C3" w:rsidP="00227A8B">
      <w:pPr>
        <w:widowControl w:val="0"/>
        <w:rPr>
          <w:snapToGrid w:val="0"/>
        </w:rPr>
      </w:pPr>
    </w:p>
    <w:p w:rsidR="007B589D" w:rsidRPr="00E41CF2" w:rsidRDefault="007B589D" w:rsidP="007B589D">
      <w:pPr>
        <w:widowControl w:val="0"/>
        <w:rPr>
          <w:rStyle w:val="Zvraznn"/>
        </w:rPr>
      </w:pPr>
      <w:r w:rsidRPr="00E41CF2">
        <w:rPr>
          <w:rStyle w:val="Zvraznn"/>
        </w:rPr>
        <w:t>na straně druhé jako nájemce (dále jen "Nájemce")</w:t>
      </w:r>
    </w:p>
    <w:p w:rsidR="007B589D" w:rsidRPr="00CA2346" w:rsidRDefault="007B589D" w:rsidP="007B589D">
      <w:pPr>
        <w:rPr>
          <w:snapToGrid w:val="0"/>
        </w:rPr>
      </w:pPr>
    </w:p>
    <w:p w:rsidR="007B589D" w:rsidRPr="00E41CF2" w:rsidRDefault="007B589D" w:rsidP="007B589D">
      <w:pPr>
        <w:rPr>
          <w:rStyle w:val="Nzevknihy"/>
        </w:rPr>
      </w:pPr>
      <w:r w:rsidRPr="00E41CF2">
        <w:rPr>
          <w:rStyle w:val="Nzevknihy"/>
        </w:rPr>
        <w:t>S</w:t>
      </w:r>
      <w:r>
        <w:rPr>
          <w:rStyle w:val="Nzevknihy"/>
        </w:rPr>
        <w:t>e</w:t>
      </w:r>
      <w:r w:rsidRPr="00E41CF2">
        <w:rPr>
          <w:rStyle w:val="Nzevknihy"/>
        </w:rPr>
        <w:t xml:space="preserve"> </w:t>
      </w:r>
      <w:r>
        <w:rPr>
          <w:rStyle w:val="Nzevknihy"/>
        </w:rPr>
        <w:t xml:space="preserve">s </w:t>
      </w:r>
      <w:r w:rsidRPr="00E41CF2">
        <w:rPr>
          <w:rStyle w:val="Nzevknihy"/>
        </w:rPr>
        <w:t>OHLEDEM NA TO, ŽE:</w:t>
      </w:r>
    </w:p>
    <w:p w:rsidR="007B589D" w:rsidRPr="00CA2346" w:rsidRDefault="007B589D" w:rsidP="007B589D">
      <w:pPr>
        <w:rPr>
          <w:snapToGrid w:val="0"/>
        </w:rPr>
      </w:pPr>
    </w:p>
    <w:p w:rsidR="007B589D" w:rsidRDefault="007B589D" w:rsidP="00256D7C">
      <w:pPr>
        <w:pStyle w:val="Preambule"/>
      </w:pPr>
      <w:r w:rsidRPr="00007A84">
        <w:t>Pronajímatel je</w:t>
      </w:r>
      <w:r w:rsidR="006C36F7">
        <w:t xml:space="preserve"> výlučným vlastníkem nemovit</w:t>
      </w:r>
      <w:r w:rsidR="00C94EEE">
        <w:t>ých</w:t>
      </w:r>
      <w:r w:rsidR="006C36F7">
        <w:t xml:space="preserve"> věc</w:t>
      </w:r>
      <w:r w:rsidR="00C94EEE">
        <w:t>í</w:t>
      </w:r>
      <w:r w:rsidR="00325969">
        <w:t xml:space="preserve"> – pozemku p.č. </w:t>
      </w:r>
      <w:r w:rsidR="00432A95">
        <w:t>2572/1</w:t>
      </w:r>
      <w:r w:rsidR="00325969">
        <w:t xml:space="preserve"> o výměře </w:t>
      </w:r>
      <w:r w:rsidR="00AC2E2B">
        <w:t>3.511</w:t>
      </w:r>
      <w:r w:rsidR="00325969">
        <w:t xml:space="preserve"> m</w:t>
      </w:r>
      <w:r w:rsidR="00325969">
        <w:rPr>
          <w:rFonts w:ascii="Calibri" w:hAnsi="Calibri"/>
        </w:rPr>
        <w:t>²</w:t>
      </w:r>
      <w:r w:rsidR="00325969">
        <w:t xml:space="preserve">, pozemku p.č. </w:t>
      </w:r>
      <w:r w:rsidR="00432A95">
        <w:t>2410/1</w:t>
      </w:r>
      <w:r w:rsidR="00325969">
        <w:t xml:space="preserve"> o výměře </w:t>
      </w:r>
      <w:r w:rsidR="00AC2E2B">
        <w:t xml:space="preserve">3.119 </w:t>
      </w:r>
      <w:r w:rsidR="00325969">
        <w:t>m</w:t>
      </w:r>
      <w:r w:rsidR="00325969">
        <w:rPr>
          <w:rFonts w:ascii="Calibri" w:hAnsi="Calibri"/>
        </w:rPr>
        <w:t>²</w:t>
      </w:r>
      <w:r w:rsidR="00325969">
        <w:t xml:space="preserve">, pozemku p.č. </w:t>
      </w:r>
      <w:r w:rsidR="00E66B89">
        <w:t>2746</w:t>
      </w:r>
      <w:r w:rsidR="00325969">
        <w:t xml:space="preserve"> o výměře </w:t>
      </w:r>
      <w:r w:rsidR="00AC2E2B">
        <w:t>3.386</w:t>
      </w:r>
      <w:r w:rsidR="00325969">
        <w:t xml:space="preserve"> m</w:t>
      </w:r>
      <w:r w:rsidR="00325969">
        <w:rPr>
          <w:rFonts w:ascii="Calibri" w:hAnsi="Calibri"/>
        </w:rPr>
        <w:t>²</w:t>
      </w:r>
      <w:r w:rsidR="00325969">
        <w:t xml:space="preserve">, pozemku p.č. </w:t>
      </w:r>
      <w:r w:rsidR="006F7A2C">
        <w:t>827/1</w:t>
      </w:r>
      <w:r w:rsidR="00325969">
        <w:t xml:space="preserve"> o výměře </w:t>
      </w:r>
      <w:r w:rsidR="00AC2E2B">
        <w:t>3.838</w:t>
      </w:r>
      <w:r w:rsidR="00325969">
        <w:t xml:space="preserve"> m</w:t>
      </w:r>
      <w:r w:rsidR="00325969">
        <w:rPr>
          <w:rFonts w:ascii="Calibri" w:hAnsi="Calibri"/>
        </w:rPr>
        <w:t>²</w:t>
      </w:r>
      <w:r w:rsidR="00325969">
        <w:t xml:space="preserve">, pozemku p.č. </w:t>
      </w:r>
      <w:r w:rsidR="002F1013">
        <w:t>821</w:t>
      </w:r>
      <w:r w:rsidR="00325969">
        <w:t xml:space="preserve"> o výměře </w:t>
      </w:r>
      <w:r w:rsidR="00001407">
        <w:t>1.539</w:t>
      </w:r>
      <w:r w:rsidR="00325969">
        <w:t xml:space="preserve"> m</w:t>
      </w:r>
      <w:r w:rsidR="00325969">
        <w:rPr>
          <w:rFonts w:ascii="Calibri" w:hAnsi="Calibri"/>
        </w:rPr>
        <w:t>²</w:t>
      </w:r>
      <w:r w:rsidR="00325969">
        <w:t xml:space="preserve">, pozemku p.č. </w:t>
      </w:r>
      <w:r w:rsidR="002F1013">
        <w:t>819</w:t>
      </w:r>
      <w:r w:rsidR="00325969">
        <w:t xml:space="preserve"> o výměře </w:t>
      </w:r>
      <w:r w:rsidR="00001407">
        <w:t xml:space="preserve">1.386 </w:t>
      </w:r>
      <w:r w:rsidR="00325969">
        <w:t>m</w:t>
      </w:r>
      <w:r w:rsidR="00325969">
        <w:rPr>
          <w:rFonts w:ascii="Calibri" w:hAnsi="Calibri"/>
        </w:rPr>
        <w:t>²</w:t>
      </w:r>
      <w:r w:rsidR="00325969">
        <w:t xml:space="preserve"> a pozemku p.č. </w:t>
      </w:r>
      <w:r w:rsidR="00001407">
        <w:t>774</w:t>
      </w:r>
      <w:r w:rsidR="00325969">
        <w:t xml:space="preserve"> o výměře 4</w:t>
      </w:r>
      <w:r w:rsidR="002577A6">
        <w:t>.</w:t>
      </w:r>
      <w:r w:rsidR="00001407">
        <w:t>834</w:t>
      </w:r>
      <w:r w:rsidR="00325969">
        <w:t xml:space="preserve"> m</w:t>
      </w:r>
      <w:r w:rsidR="00325969">
        <w:rPr>
          <w:rFonts w:ascii="Calibri" w:hAnsi="Calibri"/>
        </w:rPr>
        <w:t>²</w:t>
      </w:r>
      <w:r w:rsidR="00325969">
        <w:t xml:space="preserve">, vše </w:t>
      </w:r>
      <w:r w:rsidRPr="00007A84">
        <w:t xml:space="preserve">  v katastrálním území Karlovy Vary, obec Karlovy Vary, zapsané na LV č. 1 u Katastrálního úřadu pro Karlovarský kraj, katastrální pracoviště Karlovy Vary (</w:t>
      </w:r>
      <w:r w:rsidR="00682CF8">
        <w:t>Informace o parcelách</w:t>
      </w:r>
      <w:r w:rsidRPr="00007A84">
        <w:t xml:space="preserve"> tvoří přílohu č. </w:t>
      </w:r>
      <w:r>
        <w:t>2</w:t>
      </w:r>
      <w:r w:rsidRPr="00007A84">
        <w:t xml:space="preserve"> této Smlouvy); a</w:t>
      </w:r>
    </w:p>
    <w:p w:rsidR="00227A8B" w:rsidRPr="00007A84" w:rsidRDefault="00227A8B" w:rsidP="00D77A66">
      <w:pPr>
        <w:pStyle w:val="Preambule"/>
        <w:numPr>
          <w:ilvl w:val="0"/>
          <w:numId w:val="0"/>
        </w:numPr>
        <w:ind w:left="567"/>
      </w:pPr>
    </w:p>
    <w:p w:rsidR="007B589D" w:rsidRPr="00007A84" w:rsidRDefault="007B589D" w:rsidP="00D77A66">
      <w:pPr>
        <w:pStyle w:val="Preambule"/>
      </w:pPr>
      <w:r w:rsidRPr="00007A84">
        <w:t xml:space="preserve">Pronajímatel </w:t>
      </w:r>
      <w:r w:rsidR="00CA5F40">
        <w:t>prohlašuje, že nájem nemovitých věcí</w:t>
      </w:r>
      <w:r w:rsidRPr="00007A84">
        <w:t xml:space="preserve"> byl ve smyslu ustanovení § 102</w:t>
      </w:r>
      <w:r w:rsidR="00697ED9">
        <w:t xml:space="preserve"> odst. 2 písm. m)</w:t>
      </w:r>
      <w:r w:rsidRPr="00007A84">
        <w:t xml:space="preserve"> zákona č. 128/2000 Sb. – o obcích, ve znění pozdějších předpisů, schválen rozhodnutím</w:t>
      </w:r>
      <w:r w:rsidR="00325969">
        <w:t xml:space="preserve"> Rady města Karlovy Vary ze dne </w:t>
      </w:r>
      <w:r w:rsidR="00C2683E" w:rsidRPr="00F0018A">
        <w:t>2.5.2017</w:t>
      </w:r>
      <w:r w:rsidR="00325969">
        <w:t xml:space="preserve"> </w:t>
      </w:r>
      <w:r w:rsidR="00325969" w:rsidRPr="00007A84">
        <w:t xml:space="preserve">(usnesení tvoří přílohu č. </w:t>
      </w:r>
      <w:r w:rsidR="004F3C6F">
        <w:rPr>
          <w:color w:val="000000"/>
        </w:rPr>
        <w:t>4</w:t>
      </w:r>
      <w:r w:rsidR="00325969" w:rsidRPr="00580148">
        <w:rPr>
          <w:color w:val="FF0000"/>
        </w:rPr>
        <w:t xml:space="preserve"> </w:t>
      </w:r>
      <w:r w:rsidR="00325969">
        <w:t xml:space="preserve">této Smlouvy). </w:t>
      </w:r>
      <w:r w:rsidRPr="00007A84">
        <w:t xml:space="preserve"> </w:t>
      </w:r>
    </w:p>
    <w:p w:rsidR="007B589D" w:rsidRPr="00007A84" w:rsidRDefault="007B589D" w:rsidP="00D77A66">
      <w:pPr>
        <w:pStyle w:val="Zkladntextodsazen"/>
        <w:ind w:left="567" w:hanging="567"/>
      </w:pPr>
      <w:r w:rsidRPr="00007A84">
        <w:rPr>
          <w:snapToGrid w:val="0"/>
        </w:rPr>
        <w:t xml:space="preserve">          </w:t>
      </w:r>
      <w:r w:rsidRPr="00007A84">
        <w:t xml:space="preserve">Pronajímatel prohlašuje, že </w:t>
      </w:r>
      <w:r w:rsidRPr="008859A5">
        <w:t>záměr nájmu</w:t>
      </w:r>
      <w:r w:rsidRPr="001A4AE2">
        <w:t xml:space="preserve"> </w:t>
      </w:r>
      <w:r w:rsidR="00CA5F40">
        <w:t>nemovitých věcí</w:t>
      </w:r>
      <w:r w:rsidRPr="00007A84">
        <w:t xml:space="preserve"> byl dle ustanovení § 39 zákona č. 128/2000 Sb. – o obcích, ve znění pozdějších předpisů, zveřejněn na úřední desce </w:t>
      </w:r>
      <w:r w:rsidR="00325969">
        <w:t xml:space="preserve"> </w:t>
      </w:r>
      <w:r w:rsidRPr="00007A84">
        <w:t xml:space="preserve">a internetových stránkách Magistrátu města Karlovy Vary </w:t>
      </w:r>
      <w:r w:rsidR="00325969">
        <w:t xml:space="preserve">po dobu od </w:t>
      </w:r>
      <w:r w:rsidR="00C2683E">
        <w:t>3.4.2017 do 19.4.2017</w:t>
      </w:r>
      <w:r w:rsidR="00752380">
        <w:t>,vč.</w:t>
      </w:r>
      <w:r w:rsidRPr="00007A84">
        <w:t>, t</w:t>
      </w:r>
      <w:r w:rsidR="00227A8B">
        <w:t>j. po dobu nejméně patnácti d</w:t>
      </w:r>
      <w:r w:rsidR="00227A8B" w:rsidRPr="008A595D">
        <w:t>nů</w:t>
      </w:r>
      <w:r w:rsidR="00BF723C">
        <w:t>.</w:t>
      </w:r>
    </w:p>
    <w:p w:rsidR="007B589D" w:rsidRPr="00007A84" w:rsidRDefault="007B589D" w:rsidP="00D77A66">
      <w:pPr>
        <w:ind w:left="567" w:hanging="567"/>
        <w:rPr>
          <w:snapToGrid w:val="0"/>
        </w:rPr>
      </w:pPr>
    </w:p>
    <w:p w:rsidR="007B589D" w:rsidRDefault="007B589D" w:rsidP="007B589D">
      <w:pPr>
        <w:rPr>
          <w:rStyle w:val="Nzevknihy"/>
        </w:rPr>
      </w:pPr>
    </w:p>
    <w:p w:rsidR="007B589D" w:rsidRPr="00E41CF2" w:rsidRDefault="007B589D" w:rsidP="007B589D">
      <w:pPr>
        <w:rPr>
          <w:rStyle w:val="Nzevknihy"/>
        </w:rPr>
      </w:pPr>
      <w:r w:rsidRPr="00E41CF2">
        <w:rPr>
          <w:rStyle w:val="Nzevknihy"/>
        </w:rPr>
        <w:t>DOHODL</w:t>
      </w:r>
      <w:r w:rsidR="00664675">
        <w:rPr>
          <w:rStyle w:val="Nzevknihy"/>
        </w:rPr>
        <w:t>y</w:t>
      </w:r>
      <w:r w:rsidRPr="00E41CF2">
        <w:rPr>
          <w:rStyle w:val="Nzevknihy"/>
        </w:rPr>
        <w:t xml:space="preserve"> NA UZAVŘENÍ TÉTO</w:t>
      </w:r>
    </w:p>
    <w:p w:rsidR="007B589D" w:rsidRDefault="007B589D" w:rsidP="007B589D">
      <w:pPr>
        <w:pStyle w:val="Nzev"/>
        <w:rPr>
          <w:snapToGrid w:val="0"/>
        </w:rPr>
      </w:pPr>
    </w:p>
    <w:p w:rsidR="007B589D" w:rsidRDefault="007B589D" w:rsidP="007B589D">
      <w:pPr>
        <w:pStyle w:val="Nzev"/>
        <w:rPr>
          <w:snapToGrid w:val="0"/>
        </w:rPr>
      </w:pPr>
      <w:r>
        <w:rPr>
          <w:snapToGrid w:val="0"/>
        </w:rPr>
        <w:t>SMLOUVY O NÁJMU</w:t>
      </w:r>
    </w:p>
    <w:p w:rsidR="007B589D" w:rsidRDefault="007B589D" w:rsidP="007B589D">
      <w:pPr>
        <w:widowControl w:val="0"/>
        <w:jc w:val="center"/>
        <w:rPr>
          <w:snapToGrid w:val="0"/>
        </w:rPr>
      </w:pPr>
    </w:p>
    <w:p w:rsidR="007B589D" w:rsidRPr="00CA2346" w:rsidRDefault="007B589D" w:rsidP="007B589D">
      <w:pPr>
        <w:widowControl w:val="0"/>
        <w:jc w:val="center"/>
        <w:rPr>
          <w:snapToGrid w:val="0"/>
        </w:rPr>
      </w:pPr>
    </w:p>
    <w:p w:rsidR="007B589D" w:rsidRDefault="007B589D" w:rsidP="007B589D">
      <w:pPr>
        <w:rPr>
          <w:snapToGrid w:val="0"/>
        </w:rPr>
      </w:pPr>
      <w:r>
        <w:rPr>
          <w:snapToGrid w:val="0"/>
        </w:rPr>
        <w:br w:type="page"/>
      </w:r>
    </w:p>
    <w:p w:rsidR="007B589D" w:rsidRPr="00CA2346" w:rsidRDefault="007B589D" w:rsidP="007B589D">
      <w:pPr>
        <w:pStyle w:val="rozene"/>
        <w:rPr>
          <w:snapToGrid w:val="0"/>
        </w:rPr>
      </w:pPr>
      <w:r w:rsidRPr="00CA2346">
        <w:rPr>
          <w:snapToGrid w:val="0"/>
        </w:rPr>
        <w:t>Definice pojmů</w:t>
      </w:r>
    </w:p>
    <w:p w:rsidR="007B589D" w:rsidRPr="00CA2346" w:rsidRDefault="007B589D" w:rsidP="007B589D">
      <w:pPr>
        <w:rPr>
          <w:sz w:val="24"/>
        </w:rPr>
      </w:pPr>
    </w:p>
    <w:p w:rsidR="007B589D" w:rsidRPr="00CA2346" w:rsidRDefault="007B589D" w:rsidP="007B589D">
      <w:r w:rsidRPr="00CA2346">
        <w:t xml:space="preserve">Nevyplývá-li z kontextu něco jiného, mají ve smlouvě na této listině následující slova </w:t>
      </w:r>
      <w:r w:rsidR="002A4F52">
        <w:t xml:space="preserve">                   </w:t>
      </w:r>
      <w:r w:rsidRPr="00CA2346">
        <w:t>a výrazy (tam, kde jsou uvedeny s velkým počátečním písmenem) tento význam:</w:t>
      </w:r>
    </w:p>
    <w:p w:rsidR="007B589D" w:rsidRPr="00CA2346" w:rsidRDefault="007B589D" w:rsidP="007B589D">
      <w:pPr>
        <w:rPr>
          <w:snapToGrid w:val="0"/>
        </w:rPr>
      </w:pPr>
    </w:p>
    <w:p w:rsidR="007B589D" w:rsidRPr="00CA2346" w:rsidRDefault="007B589D" w:rsidP="007B589D">
      <w:pPr>
        <w:rPr>
          <w:snapToGrid w:val="0"/>
        </w:rPr>
      </w:pPr>
    </w:p>
    <w:p w:rsidR="007B589D" w:rsidRPr="00CA2346" w:rsidRDefault="007B589D" w:rsidP="007B589D">
      <w:pPr>
        <w:rPr>
          <w:snapToGrid w:val="0"/>
        </w:rPr>
      </w:pPr>
      <w:r w:rsidRPr="00CA2346">
        <w:rPr>
          <w:snapToGrid w:val="0"/>
        </w:rPr>
        <w:t>"</w:t>
      </w:r>
      <w:r w:rsidRPr="00CA2346">
        <w:rPr>
          <w:snapToGrid w:val="0"/>
          <w:u w:val="single"/>
        </w:rPr>
        <w:t>Nájemné</w:t>
      </w:r>
      <w:r w:rsidRPr="00CA2346">
        <w:rPr>
          <w:snapToGrid w:val="0"/>
        </w:rPr>
        <w:t xml:space="preserve">" znamená nájemné za užívání Předmětu nájmu Nájemcem, a to ve výši uvedené v článku 5. a </w:t>
      </w:r>
      <w:proofErr w:type="spellStart"/>
      <w:r w:rsidRPr="00CA2346">
        <w:rPr>
          <w:snapToGrid w:val="0"/>
        </w:rPr>
        <w:t>násl</w:t>
      </w:r>
      <w:proofErr w:type="spellEnd"/>
      <w:r w:rsidRPr="00CA2346">
        <w:rPr>
          <w:snapToGrid w:val="0"/>
        </w:rPr>
        <w:t>. Smlouvy.</w:t>
      </w:r>
    </w:p>
    <w:p w:rsidR="007B589D" w:rsidRDefault="007B589D" w:rsidP="007B589D">
      <w:pPr>
        <w:rPr>
          <w:snapToGrid w:val="0"/>
        </w:rPr>
      </w:pPr>
    </w:p>
    <w:p w:rsidR="007B589D" w:rsidRPr="00CA2346" w:rsidRDefault="007B589D" w:rsidP="007B589D">
      <w:pPr>
        <w:rPr>
          <w:snapToGrid w:val="0"/>
        </w:rPr>
      </w:pPr>
      <w:r w:rsidRPr="00CA2346">
        <w:rPr>
          <w:snapToGrid w:val="0"/>
        </w:rPr>
        <w:t>"</w:t>
      </w:r>
      <w:r w:rsidRPr="00CA2346">
        <w:rPr>
          <w:snapToGrid w:val="0"/>
          <w:u w:val="single"/>
        </w:rPr>
        <w:t>OBČZ</w:t>
      </w:r>
      <w:r w:rsidRPr="00CA2346">
        <w:rPr>
          <w:snapToGrid w:val="0"/>
        </w:rPr>
        <w:t xml:space="preserve">" znamená zákon č. </w:t>
      </w:r>
      <w:r w:rsidR="00697ED9">
        <w:rPr>
          <w:snapToGrid w:val="0"/>
        </w:rPr>
        <w:t>89/2012</w:t>
      </w:r>
      <w:r w:rsidRPr="00CA2346">
        <w:rPr>
          <w:snapToGrid w:val="0"/>
        </w:rPr>
        <w:t xml:space="preserve"> Sb. - občanský zákoník, ve znění všech změn a doplňků účinných v dané době.</w:t>
      </w:r>
    </w:p>
    <w:p w:rsidR="007B589D" w:rsidRDefault="007B589D" w:rsidP="007B589D">
      <w:pPr>
        <w:rPr>
          <w:snapToGrid w:val="0"/>
        </w:rPr>
      </w:pPr>
    </w:p>
    <w:p w:rsidR="007B589D" w:rsidRPr="00CA2346" w:rsidRDefault="007B589D" w:rsidP="007B589D">
      <w:pPr>
        <w:rPr>
          <w:snapToGrid w:val="0"/>
        </w:rPr>
      </w:pPr>
      <w:r w:rsidRPr="00CA2346">
        <w:rPr>
          <w:snapToGrid w:val="0"/>
        </w:rPr>
        <w:t>"</w:t>
      </w:r>
      <w:r w:rsidRPr="00CA2346">
        <w:rPr>
          <w:snapToGrid w:val="0"/>
          <w:u w:val="single"/>
        </w:rPr>
        <w:t>Oprava</w:t>
      </w:r>
      <w:r w:rsidRPr="00CA2346">
        <w:rPr>
          <w:snapToGrid w:val="0"/>
        </w:rPr>
        <w:t xml:space="preserve">" znamená odstranění účinků částečného fyzického opotřebení nebo poškození Předmětu nájmu za účelem uvedení do předchozího nebo provozuschopného stavu (viz. </w:t>
      </w:r>
      <w:r>
        <w:rPr>
          <w:snapToGrid w:val="0"/>
        </w:rPr>
        <w:t xml:space="preserve">            </w:t>
      </w:r>
      <w:r w:rsidRPr="00CA2346">
        <w:rPr>
          <w:snapToGrid w:val="0"/>
        </w:rPr>
        <w:t>§ 47 odst. (2) písmeno a) vyhlášky Ministerstva financí č. 500/2002 Sb., ve znění pozdějších předpisů)</w:t>
      </w:r>
    </w:p>
    <w:p w:rsidR="007B589D" w:rsidRDefault="007B589D" w:rsidP="007B589D">
      <w:pPr>
        <w:rPr>
          <w:snapToGrid w:val="0"/>
        </w:rPr>
      </w:pPr>
    </w:p>
    <w:p w:rsidR="007B589D" w:rsidRPr="00CA2346" w:rsidRDefault="007B589D" w:rsidP="007B589D">
      <w:pPr>
        <w:rPr>
          <w:snapToGrid w:val="0"/>
        </w:rPr>
      </w:pPr>
      <w:r w:rsidRPr="00CA2346">
        <w:rPr>
          <w:snapToGrid w:val="0"/>
        </w:rPr>
        <w:t>"</w:t>
      </w:r>
      <w:r w:rsidRPr="00CA2346">
        <w:rPr>
          <w:snapToGrid w:val="0"/>
          <w:u w:val="single"/>
        </w:rPr>
        <w:t>Předmět nájmu</w:t>
      </w:r>
      <w:r w:rsidR="00CA5F40">
        <w:rPr>
          <w:snapToGrid w:val="0"/>
        </w:rPr>
        <w:t>" znamená nemovitou věc</w:t>
      </w:r>
      <w:r w:rsidRPr="00CA2346">
        <w:rPr>
          <w:snapToGrid w:val="0"/>
        </w:rPr>
        <w:t xml:space="preserve"> </w:t>
      </w:r>
      <w:r>
        <w:rPr>
          <w:snapToGrid w:val="0"/>
        </w:rPr>
        <w:t xml:space="preserve">či její část </w:t>
      </w:r>
      <w:r w:rsidR="00EE227C">
        <w:rPr>
          <w:snapToGrid w:val="0"/>
        </w:rPr>
        <w:t>(viz. Příloha č. 1, 2</w:t>
      </w:r>
      <w:r w:rsidR="004F3C6F">
        <w:rPr>
          <w:snapToGrid w:val="0"/>
        </w:rPr>
        <w:t>,</w:t>
      </w:r>
      <w:r w:rsidR="003A0004">
        <w:rPr>
          <w:snapToGrid w:val="0"/>
        </w:rPr>
        <w:t xml:space="preserve">) </w:t>
      </w:r>
      <w:r w:rsidRPr="00CA2346">
        <w:rPr>
          <w:snapToGrid w:val="0"/>
        </w:rPr>
        <w:t xml:space="preserve">popsanou v článku </w:t>
      </w:r>
      <w:r w:rsidR="00F76F3B">
        <w:rPr>
          <w:snapToGrid w:val="0"/>
        </w:rPr>
        <w:fldChar w:fldCharType="begin"/>
      </w:r>
      <w:r>
        <w:rPr>
          <w:snapToGrid w:val="0"/>
        </w:rPr>
        <w:instrText xml:space="preserve"> REF _Ref227944242 \r \h </w:instrText>
      </w:r>
      <w:r w:rsidR="00F76F3B">
        <w:rPr>
          <w:snapToGrid w:val="0"/>
        </w:rPr>
      </w:r>
      <w:r w:rsidR="00F76F3B">
        <w:rPr>
          <w:snapToGrid w:val="0"/>
        </w:rPr>
        <w:fldChar w:fldCharType="separate"/>
      </w:r>
      <w:r w:rsidR="00284C68">
        <w:rPr>
          <w:snapToGrid w:val="0"/>
        </w:rPr>
        <w:t>1</w:t>
      </w:r>
      <w:r w:rsidR="00F76F3B">
        <w:rPr>
          <w:snapToGrid w:val="0"/>
        </w:rPr>
        <w:fldChar w:fldCharType="end"/>
      </w:r>
      <w:r w:rsidRPr="00CA2346">
        <w:rPr>
          <w:snapToGrid w:val="0"/>
        </w:rPr>
        <w:t>. Smlouvy.</w:t>
      </w:r>
      <w:r w:rsidR="003A0004">
        <w:rPr>
          <w:snapToGrid w:val="0"/>
        </w:rPr>
        <w:t xml:space="preserve"> </w:t>
      </w:r>
    </w:p>
    <w:p w:rsidR="007B589D" w:rsidRDefault="007B589D" w:rsidP="007B589D">
      <w:pPr>
        <w:rPr>
          <w:snapToGrid w:val="0"/>
        </w:rPr>
      </w:pPr>
    </w:p>
    <w:p w:rsidR="007B589D" w:rsidRPr="00CA2346" w:rsidRDefault="007B589D" w:rsidP="007B589D">
      <w:pPr>
        <w:rPr>
          <w:snapToGrid w:val="0"/>
        </w:rPr>
      </w:pPr>
      <w:r w:rsidRPr="00CA2346">
        <w:rPr>
          <w:snapToGrid w:val="0"/>
        </w:rPr>
        <w:t>"</w:t>
      </w:r>
      <w:r w:rsidRPr="00CA2346">
        <w:rPr>
          <w:snapToGrid w:val="0"/>
          <w:u w:val="single"/>
        </w:rPr>
        <w:t>Smlouva</w:t>
      </w:r>
      <w:r w:rsidRPr="00CA2346">
        <w:rPr>
          <w:snapToGrid w:val="0"/>
        </w:rPr>
        <w:t>" znamená smlouvu o nájmu na této listině.</w:t>
      </w:r>
    </w:p>
    <w:p w:rsidR="007B589D" w:rsidRDefault="007B589D" w:rsidP="007B589D">
      <w:pPr>
        <w:rPr>
          <w:snapToGrid w:val="0"/>
          <w:u w:val="single"/>
        </w:rPr>
      </w:pPr>
    </w:p>
    <w:p w:rsidR="007B589D" w:rsidRPr="00CA2346" w:rsidRDefault="007B589D" w:rsidP="007B589D">
      <w:pPr>
        <w:rPr>
          <w:snapToGrid w:val="0"/>
        </w:rPr>
      </w:pPr>
      <w:r w:rsidRPr="00CA2346">
        <w:rPr>
          <w:snapToGrid w:val="0"/>
          <w:u w:val="single"/>
        </w:rPr>
        <w:t>„Údržba“</w:t>
      </w:r>
      <w:r w:rsidRPr="00CA2346">
        <w:rPr>
          <w:snapToGrid w:val="0"/>
        </w:rPr>
        <w:t xml:space="preserve"> znamená zpomalování fyzického opotřebení Předmětu nájmu a předcházení následkům tohoto fyzického opotřebení a odstraňování drobných závad. Pro účely této Smlouvy je pod pojmem Údržba chápána jakákoli oprava či změna věci, kterážto není Opravou či </w:t>
      </w:r>
      <w:r>
        <w:rPr>
          <w:snapToGrid w:val="0"/>
        </w:rPr>
        <w:t>t</w:t>
      </w:r>
      <w:r w:rsidRPr="00CA2346">
        <w:rPr>
          <w:snapToGrid w:val="0"/>
        </w:rPr>
        <w:t>echnickým zhodnocením Předmětu nájmu.</w:t>
      </w:r>
    </w:p>
    <w:p w:rsidR="007B589D" w:rsidRDefault="007B589D" w:rsidP="007B589D">
      <w:pPr>
        <w:rPr>
          <w:snapToGrid w:val="0"/>
        </w:rPr>
      </w:pPr>
    </w:p>
    <w:p w:rsidR="007B589D" w:rsidRDefault="007B589D" w:rsidP="007B589D">
      <w:pPr>
        <w:rPr>
          <w:snapToGrid w:val="0"/>
        </w:rPr>
      </w:pPr>
    </w:p>
    <w:p w:rsidR="007B589D" w:rsidRDefault="007B589D" w:rsidP="007B589D">
      <w:pPr>
        <w:rPr>
          <w:snapToGrid w:val="0"/>
        </w:rPr>
      </w:pPr>
    </w:p>
    <w:p w:rsidR="007B589D" w:rsidRDefault="007B589D" w:rsidP="007B589D">
      <w:pPr>
        <w:rPr>
          <w:snapToGrid w:val="0"/>
        </w:rPr>
      </w:pPr>
    </w:p>
    <w:p w:rsidR="007B589D" w:rsidRDefault="007B589D" w:rsidP="007B589D">
      <w:pPr>
        <w:rPr>
          <w:snapToGrid w:val="0"/>
        </w:rPr>
      </w:pPr>
    </w:p>
    <w:p w:rsidR="00AD3F2A" w:rsidRDefault="00AD3F2A"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Default="007B589D" w:rsidP="00E41CF2">
      <w:pPr>
        <w:rPr>
          <w:snapToGrid w:val="0"/>
        </w:rPr>
      </w:pPr>
    </w:p>
    <w:p w:rsidR="007B589D" w:rsidRPr="00CA2346" w:rsidRDefault="007B589D" w:rsidP="00E41CF2">
      <w:pPr>
        <w:rPr>
          <w:snapToGrid w:val="0"/>
        </w:rPr>
      </w:pPr>
    </w:p>
    <w:p w:rsidR="001A0365" w:rsidRPr="00E72CF2" w:rsidRDefault="007B589D" w:rsidP="00E72CF2">
      <w:pPr>
        <w:pStyle w:val="slovn1rove"/>
        <w:ind w:left="1418" w:hanging="1418"/>
      </w:pPr>
      <w:bookmarkStart w:id="0" w:name="_Toc430678193"/>
      <w:bookmarkStart w:id="1" w:name="_Toc430678698"/>
      <w:bookmarkStart w:id="2" w:name="_Toc430680592"/>
      <w:bookmarkStart w:id="3" w:name="_Ref227944242"/>
      <w:bookmarkStart w:id="4" w:name="_Toc430678202"/>
      <w:bookmarkStart w:id="5" w:name="_Toc430678707"/>
      <w:bookmarkStart w:id="6" w:name="_Toc430680601"/>
      <w:bookmarkStart w:id="7" w:name="_Ref430760916"/>
      <w:r w:rsidRPr="00792620">
        <w:lastRenderedPageBreak/>
        <w:t xml:space="preserve">Předmět </w:t>
      </w:r>
      <w:r w:rsidRPr="000842B5">
        <w:t>nájmu</w:t>
      </w:r>
      <w:bookmarkEnd w:id="0"/>
      <w:bookmarkEnd w:id="1"/>
      <w:bookmarkEnd w:id="2"/>
      <w:bookmarkEnd w:id="3"/>
      <w:r w:rsidR="001A0365" w:rsidRPr="00E72CF2">
        <w:rPr>
          <w:color w:val="FF0000"/>
          <w:u w:val="none"/>
        </w:rPr>
        <w:t xml:space="preserve">        </w:t>
      </w:r>
    </w:p>
    <w:p w:rsidR="000A7F10" w:rsidRDefault="000A7F10" w:rsidP="000A7F10">
      <w:pPr>
        <w:pStyle w:val="slovn1rove"/>
        <w:numPr>
          <w:ilvl w:val="0"/>
          <w:numId w:val="0"/>
        </w:numPr>
        <w:ind w:left="567"/>
        <w:rPr>
          <w:rFonts w:cs="Arial"/>
          <w:b w:val="0"/>
          <w:snapToGrid w:val="0"/>
          <w:u w:val="none"/>
        </w:rPr>
      </w:pPr>
      <w:bookmarkStart w:id="8" w:name="_Toc430678196"/>
      <w:bookmarkStart w:id="9" w:name="_Toc430678701"/>
      <w:bookmarkStart w:id="10" w:name="_Toc430680595"/>
      <w:r w:rsidRPr="001D5815">
        <w:rPr>
          <w:rFonts w:cs="Arial"/>
          <w:b w:val="0"/>
          <w:snapToGrid w:val="0"/>
          <w:u w:val="none"/>
        </w:rPr>
        <w:t>Pronajímatel přenechává Nájemci k užívání nemovité věci</w:t>
      </w:r>
    </w:p>
    <w:p w:rsidR="000A7F10" w:rsidRDefault="000A7F10" w:rsidP="000A7F10">
      <w:pPr>
        <w:pStyle w:val="slovn1rove"/>
        <w:numPr>
          <w:ilvl w:val="0"/>
          <w:numId w:val="0"/>
        </w:numPr>
        <w:ind w:left="567"/>
        <w:rPr>
          <w:rFonts w:cs="Arial"/>
          <w:b w:val="0"/>
          <w:u w:val="none"/>
        </w:rPr>
      </w:pPr>
      <w:r>
        <w:rPr>
          <w:rFonts w:cs="Arial"/>
          <w:b w:val="0"/>
          <w:snapToGrid w:val="0"/>
          <w:u w:val="none"/>
        </w:rPr>
        <w:t>-</w:t>
      </w:r>
      <w:r w:rsidRPr="001D5815">
        <w:rPr>
          <w:rFonts w:cs="Arial"/>
          <w:b w:val="0"/>
          <w:snapToGrid w:val="0"/>
          <w:u w:val="none"/>
        </w:rPr>
        <w:t xml:space="preserve"> část pozemku </w:t>
      </w:r>
      <w:r w:rsidRPr="001D5815">
        <w:rPr>
          <w:rFonts w:cs="Arial"/>
          <w:b w:val="0"/>
          <w:u w:val="none"/>
        </w:rPr>
        <w:t>p.č. 2572/1 o výměře 2.953 m² (parkoviště Varšavská)</w:t>
      </w:r>
      <w:r>
        <w:rPr>
          <w:rFonts w:cs="Arial"/>
          <w:b w:val="0"/>
          <w:u w:val="none"/>
        </w:rPr>
        <w:t>;</w:t>
      </w:r>
    </w:p>
    <w:p w:rsidR="000A7F10" w:rsidRPr="00B50E97" w:rsidRDefault="000A7F10" w:rsidP="000A7F10">
      <w:pPr>
        <w:pStyle w:val="slovn1rove"/>
        <w:numPr>
          <w:ilvl w:val="0"/>
          <w:numId w:val="40"/>
        </w:numPr>
        <w:rPr>
          <w:b w:val="0"/>
          <w:snapToGrid w:val="0"/>
          <w:u w:val="none"/>
        </w:rPr>
      </w:pPr>
      <w:r w:rsidRPr="001D5815">
        <w:rPr>
          <w:rFonts w:cs="Arial"/>
          <w:b w:val="0"/>
          <w:u w:val="none"/>
        </w:rPr>
        <w:t>část pozemku p.č. 2410/1 o výměře 2.264 m² (parkoviště Tržnice)</w:t>
      </w:r>
      <w:r>
        <w:rPr>
          <w:rFonts w:cs="Arial"/>
          <w:b w:val="0"/>
          <w:u w:val="none"/>
        </w:rPr>
        <w:t>;</w:t>
      </w:r>
    </w:p>
    <w:p w:rsidR="000A7F10" w:rsidRPr="00B50E97" w:rsidRDefault="000A7F10" w:rsidP="000A7F10">
      <w:pPr>
        <w:pStyle w:val="slovn1rove"/>
        <w:numPr>
          <w:ilvl w:val="0"/>
          <w:numId w:val="40"/>
        </w:numPr>
        <w:rPr>
          <w:b w:val="0"/>
          <w:snapToGrid w:val="0"/>
          <w:u w:val="none"/>
        </w:rPr>
      </w:pPr>
      <w:r w:rsidRPr="001D5815">
        <w:rPr>
          <w:rFonts w:cs="Arial"/>
          <w:b w:val="0"/>
          <w:u w:val="none"/>
        </w:rPr>
        <w:t xml:space="preserve">část pozemku p.č. 2746 o výměře 969 m² (parkoviště </w:t>
      </w:r>
      <w:proofErr w:type="spellStart"/>
      <w:r w:rsidRPr="001D5815">
        <w:rPr>
          <w:rFonts w:cs="Arial"/>
          <w:b w:val="0"/>
          <w:u w:val="none"/>
        </w:rPr>
        <w:t>Nábř</w:t>
      </w:r>
      <w:proofErr w:type="spellEnd"/>
      <w:r w:rsidRPr="001D5815">
        <w:rPr>
          <w:rFonts w:cs="Arial"/>
          <w:b w:val="0"/>
          <w:u w:val="none"/>
        </w:rPr>
        <w:t xml:space="preserve">. J. </w:t>
      </w:r>
      <w:proofErr w:type="spellStart"/>
      <w:r w:rsidRPr="001D5815">
        <w:rPr>
          <w:rFonts w:cs="Arial"/>
          <w:b w:val="0"/>
          <w:u w:val="none"/>
        </w:rPr>
        <w:t>Palacha</w:t>
      </w:r>
      <w:proofErr w:type="spellEnd"/>
      <w:r w:rsidRPr="001D5815">
        <w:rPr>
          <w:rFonts w:cs="Arial"/>
          <w:b w:val="0"/>
          <w:u w:val="none"/>
        </w:rPr>
        <w:t>)</w:t>
      </w:r>
      <w:r>
        <w:rPr>
          <w:rFonts w:cs="Arial"/>
          <w:b w:val="0"/>
          <w:u w:val="none"/>
        </w:rPr>
        <w:t>;</w:t>
      </w:r>
      <w:r w:rsidRPr="001D5815">
        <w:rPr>
          <w:rFonts w:cs="Arial"/>
          <w:b w:val="0"/>
          <w:u w:val="none"/>
        </w:rPr>
        <w:t xml:space="preserve"> </w:t>
      </w:r>
    </w:p>
    <w:p w:rsidR="000A7F10" w:rsidRPr="00B50E97" w:rsidRDefault="000A7F10" w:rsidP="000A7F10">
      <w:pPr>
        <w:pStyle w:val="slovn1rove"/>
        <w:numPr>
          <w:ilvl w:val="0"/>
          <w:numId w:val="40"/>
        </w:numPr>
        <w:rPr>
          <w:b w:val="0"/>
          <w:snapToGrid w:val="0"/>
          <w:u w:val="none"/>
        </w:rPr>
      </w:pPr>
      <w:r w:rsidRPr="001D5815">
        <w:rPr>
          <w:rFonts w:cs="Arial"/>
          <w:b w:val="0"/>
          <w:u w:val="none"/>
        </w:rPr>
        <w:t>část pozemku p.č. 827/1 o výměře 3.385 m² (parkoviště KOME I)</w:t>
      </w:r>
      <w:r>
        <w:rPr>
          <w:rFonts w:cs="Arial"/>
          <w:b w:val="0"/>
          <w:u w:val="none"/>
        </w:rPr>
        <w:t>;</w:t>
      </w:r>
    </w:p>
    <w:p w:rsidR="000A7F10" w:rsidRPr="00B50E97" w:rsidRDefault="000A7F10" w:rsidP="000A7F10">
      <w:pPr>
        <w:pStyle w:val="slovn1rove"/>
        <w:numPr>
          <w:ilvl w:val="0"/>
          <w:numId w:val="40"/>
        </w:numPr>
        <w:rPr>
          <w:b w:val="0"/>
          <w:snapToGrid w:val="0"/>
          <w:u w:val="none"/>
        </w:rPr>
      </w:pPr>
      <w:r w:rsidRPr="001D5815">
        <w:rPr>
          <w:rFonts w:cs="Arial"/>
          <w:b w:val="0"/>
          <w:u w:val="none"/>
        </w:rPr>
        <w:t>pozemek p.č. 821 o výměře 1.539 m² (parkoviště KOME II)</w:t>
      </w:r>
      <w:r>
        <w:rPr>
          <w:rFonts w:cs="Arial"/>
          <w:b w:val="0"/>
          <w:u w:val="none"/>
        </w:rPr>
        <w:t>;</w:t>
      </w:r>
      <w:r w:rsidRPr="001D5815">
        <w:rPr>
          <w:rFonts w:cs="Arial"/>
          <w:b w:val="0"/>
          <w:u w:val="none"/>
        </w:rPr>
        <w:t xml:space="preserve"> </w:t>
      </w:r>
    </w:p>
    <w:p w:rsidR="000A7F10" w:rsidRPr="00B50E97" w:rsidRDefault="000A7F10" w:rsidP="000A7F10">
      <w:pPr>
        <w:pStyle w:val="slovn1rove"/>
        <w:numPr>
          <w:ilvl w:val="0"/>
          <w:numId w:val="40"/>
        </w:numPr>
        <w:rPr>
          <w:b w:val="0"/>
          <w:snapToGrid w:val="0"/>
          <w:u w:val="none"/>
        </w:rPr>
      </w:pPr>
      <w:r w:rsidRPr="001D5815">
        <w:rPr>
          <w:rFonts w:cs="Arial"/>
          <w:b w:val="0"/>
          <w:u w:val="none"/>
        </w:rPr>
        <w:t>část pozemku p.č. 819 o výměře 1.062 m</w:t>
      </w:r>
      <w:r w:rsidRPr="001D5815">
        <w:rPr>
          <w:rFonts w:cs="Arial"/>
          <w:b w:val="0"/>
          <w:u w:val="none"/>
          <w:vertAlign w:val="superscript"/>
        </w:rPr>
        <w:t xml:space="preserve">2 </w:t>
      </w:r>
      <w:r w:rsidRPr="001D5815">
        <w:rPr>
          <w:rFonts w:cs="Arial"/>
          <w:b w:val="0"/>
          <w:u w:val="none"/>
        </w:rPr>
        <w:t>(parkoviště Poštovní dvůr)</w:t>
      </w:r>
      <w:r>
        <w:rPr>
          <w:rFonts w:cs="Arial"/>
          <w:b w:val="0"/>
          <w:u w:val="none"/>
        </w:rPr>
        <w:t>;</w:t>
      </w:r>
      <w:r w:rsidRPr="001D5815">
        <w:rPr>
          <w:rFonts w:cs="Arial"/>
          <w:b w:val="0"/>
          <w:u w:val="none"/>
        </w:rPr>
        <w:t xml:space="preserve"> </w:t>
      </w:r>
    </w:p>
    <w:p w:rsidR="006463F9" w:rsidRPr="006463F9" w:rsidRDefault="000A7F10" w:rsidP="000A7F10">
      <w:pPr>
        <w:pStyle w:val="slovn1rove"/>
        <w:numPr>
          <w:ilvl w:val="0"/>
          <w:numId w:val="40"/>
        </w:numPr>
        <w:rPr>
          <w:b w:val="0"/>
          <w:snapToGrid w:val="0"/>
          <w:u w:val="none"/>
        </w:rPr>
      </w:pPr>
      <w:r w:rsidRPr="001D5815">
        <w:rPr>
          <w:rFonts w:cs="Arial"/>
          <w:b w:val="0"/>
          <w:u w:val="none"/>
        </w:rPr>
        <w:t>část pozemku p.č. 774 o výměře 1.502 m</w:t>
      </w:r>
      <w:r w:rsidRPr="001D5815">
        <w:rPr>
          <w:rFonts w:cs="Arial"/>
          <w:b w:val="0"/>
          <w:u w:val="none"/>
          <w:vertAlign w:val="superscript"/>
        </w:rPr>
        <w:t>2</w:t>
      </w:r>
      <w:r w:rsidRPr="001D5815">
        <w:rPr>
          <w:rFonts w:cs="Arial"/>
          <w:b w:val="0"/>
          <w:u w:val="none"/>
        </w:rPr>
        <w:t xml:space="preserve"> (parkoviště Galerie) </w:t>
      </w:r>
    </w:p>
    <w:p w:rsidR="000A7F10" w:rsidRDefault="006463F9" w:rsidP="000A7F10">
      <w:pPr>
        <w:pStyle w:val="slovn1rove"/>
        <w:numPr>
          <w:ilvl w:val="0"/>
          <w:numId w:val="0"/>
        </w:numPr>
        <w:ind w:left="567"/>
        <w:rPr>
          <w:b w:val="0"/>
          <w:snapToGrid w:val="0"/>
          <w:u w:val="none"/>
        </w:rPr>
      </w:pPr>
      <w:r w:rsidRPr="006463F9">
        <w:rPr>
          <w:rFonts w:cs="Arial"/>
          <w:b w:val="0"/>
          <w:u w:val="none"/>
        </w:rPr>
        <w:t>d</w:t>
      </w:r>
      <w:r w:rsidR="00593FC3" w:rsidRPr="006463F9">
        <w:rPr>
          <w:rFonts w:cs="Arial"/>
          <w:b w:val="0"/>
          <w:u w:val="none"/>
        </w:rPr>
        <w:t xml:space="preserve">le geodetického vymezení Předmětu nájmu </w:t>
      </w:r>
      <w:proofErr w:type="spellStart"/>
      <w:r w:rsidR="00593FC3" w:rsidRPr="006463F9">
        <w:rPr>
          <w:rFonts w:cs="Arial"/>
          <w:b w:val="0"/>
          <w:u w:val="none"/>
        </w:rPr>
        <w:t>zak</w:t>
      </w:r>
      <w:proofErr w:type="spellEnd"/>
      <w:r w:rsidR="00593FC3" w:rsidRPr="006463F9">
        <w:rPr>
          <w:rFonts w:cs="Arial"/>
          <w:b w:val="0"/>
          <w:u w:val="none"/>
        </w:rPr>
        <w:t xml:space="preserve"> č. 2011 004 a č. 2017 021 </w:t>
      </w:r>
      <w:r w:rsidR="000A7F10" w:rsidRPr="001D5815">
        <w:rPr>
          <w:rFonts w:cs="Arial"/>
          <w:b w:val="0"/>
          <w:u w:val="none"/>
        </w:rPr>
        <w:t>vše v katastrálním území Karlovy Vary, obec Karlovy Vary</w:t>
      </w:r>
      <w:r w:rsidR="000A7F10" w:rsidRPr="001D5815">
        <w:rPr>
          <w:rFonts w:cs="Arial"/>
          <w:b w:val="0"/>
          <w:snapToGrid w:val="0"/>
          <w:u w:val="none"/>
        </w:rPr>
        <w:t xml:space="preserve">, zapsané na LV č. 1 u Katastrálního úřadu pro Karlovarský kraj, katastrální pracoviště Karlovy Vary. Rozsah a bližší specifikace je </w:t>
      </w:r>
      <w:r w:rsidR="008F5F3D">
        <w:rPr>
          <w:rFonts w:cs="Arial"/>
          <w:b w:val="0"/>
          <w:snapToGrid w:val="0"/>
          <w:u w:val="none"/>
        </w:rPr>
        <w:t>uvedena v příloze č.1 a</w:t>
      </w:r>
      <w:r w:rsidR="000A7F10" w:rsidRPr="001D5815">
        <w:rPr>
          <w:rFonts w:cs="Arial"/>
          <w:b w:val="0"/>
          <w:snapToGrid w:val="0"/>
          <w:u w:val="none"/>
        </w:rPr>
        <w:t xml:space="preserve"> </w:t>
      </w:r>
      <w:r w:rsidR="002B7E12">
        <w:rPr>
          <w:rFonts w:cs="Arial"/>
          <w:b w:val="0"/>
          <w:snapToGrid w:val="0"/>
          <w:u w:val="none"/>
        </w:rPr>
        <w:t>č.</w:t>
      </w:r>
      <w:r w:rsidR="000A7F10" w:rsidRPr="001D5815">
        <w:rPr>
          <w:rFonts w:cs="Arial"/>
          <w:b w:val="0"/>
          <w:snapToGrid w:val="0"/>
          <w:u w:val="none"/>
        </w:rPr>
        <w:t>2</w:t>
      </w:r>
      <w:r w:rsidR="008F5F3D">
        <w:rPr>
          <w:rFonts w:cs="Arial"/>
          <w:b w:val="0"/>
          <w:snapToGrid w:val="0"/>
          <w:u w:val="none"/>
        </w:rPr>
        <w:t xml:space="preserve"> </w:t>
      </w:r>
      <w:r w:rsidR="000A7F10" w:rsidRPr="001D5815">
        <w:rPr>
          <w:rFonts w:cs="Arial"/>
          <w:b w:val="0"/>
          <w:snapToGrid w:val="0"/>
          <w:u w:val="none"/>
        </w:rPr>
        <w:t xml:space="preserve"> této Smlouvy (dále jen</w:t>
      </w:r>
      <w:r w:rsidR="000A7F10" w:rsidRPr="00B05BFA">
        <w:rPr>
          <w:b w:val="0"/>
          <w:snapToGrid w:val="0"/>
          <w:u w:val="none"/>
        </w:rPr>
        <w:t xml:space="preserve"> „</w:t>
      </w:r>
      <w:r w:rsidR="000A7F10" w:rsidRPr="00B05BFA">
        <w:rPr>
          <w:b w:val="0"/>
          <w:i/>
          <w:snapToGrid w:val="0"/>
          <w:u w:val="none"/>
        </w:rPr>
        <w:t>Předmět nájmu</w:t>
      </w:r>
      <w:r w:rsidR="000A7F10" w:rsidRPr="00B05BFA">
        <w:rPr>
          <w:b w:val="0"/>
          <w:snapToGrid w:val="0"/>
          <w:u w:val="none"/>
        </w:rPr>
        <w:t xml:space="preserve">“). </w:t>
      </w:r>
    </w:p>
    <w:p w:rsidR="00BD7F9D" w:rsidRPr="00B05BFA" w:rsidRDefault="00BD7F9D" w:rsidP="000A7F10">
      <w:pPr>
        <w:pStyle w:val="slovn1rove"/>
        <w:numPr>
          <w:ilvl w:val="0"/>
          <w:numId w:val="0"/>
        </w:numPr>
        <w:ind w:left="567"/>
        <w:rPr>
          <w:b w:val="0"/>
          <w:snapToGrid w:val="0"/>
          <w:u w:val="none"/>
        </w:rPr>
      </w:pPr>
    </w:p>
    <w:p w:rsidR="007B589D" w:rsidRPr="00CA2346" w:rsidRDefault="007B589D" w:rsidP="007B589D">
      <w:pPr>
        <w:pStyle w:val="slovn1rove"/>
        <w:ind w:left="1418" w:hanging="1418"/>
        <w:rPr>
          <w:snapToGrid w:val="0"/>
        </w:rPr>
      </w:pPr>
      <w:r w:rsidRPr="00CA2346">
        <w:rPr>
          <w:snapToGrid w:val="0"/>
        </w:rPr>
        <w:t>Další údaje o Předmětu nájmu</w:t>
      </w:r>
      <w:bookmarkEnd w:id="8"/>
      <w:bookmarkEnd w:id="9"/>
      <w:bookmarkEnd w:id="10"/>
    </w:p>
    <w:p w:rsidR="00A948F7" w:rsidRDefault="001728C3" w:rsidP="00C94EEE">
      <w:pPr>
        <w:pStyle w:val="slovn2rove"/>
      </w:pPr>
      <w:r>
        <w:t>Nájemce prohlašuje, že je mu znám faktický stav</w:t>
      </w:r>
      <w:r w:rsidR="000A7F10">
        <w:t xml:space="preserve"> části </w:t>
      </w:r>
      <w:r>
        <w:t xml:space="preserve">Předmětu nájmu, jelikož tento </w:t>
      </w:r>
      <w:r w:rsidR="000A7F10">
        <w:t>u</w:t>
      </w:r>
      <w:r>
        <w:t>žívá na základě předchozí</w:t>
      </w:r>
      <w:r w:rsidR="00DB544F">
        <w:t xml:space="preserve"> Smlou</w:t>
      </w:r>
      <w:r w:rsidR="002C6626">
        <w:t>v</w:t>
      </w:r>
      <w:r w:rsidR="00DB544F">
        <w:t>y</w:t>
      </w:r>
      <w:r w:rsidR="002C6626">
        <w:t xml:space="preserve"> </w:t>
      </w:r>
      <w:r>
        <w:t xml:space="preserve">o nájmu č. </w:t>
      </w:r>
      <w:r w:rsidR="00284C68">
        <w:t>9547</w:t>
      </w:r>
      <w:r w:rsidR="00DB544F">
        <w:t>000001</w:t>
      </w:r>
      <w:r w:rsidR="00C94EEE">
        <w:t xml:space="preserve"> ze dne </w:t>
      </w:r>
      <w:r w:rsidR="00DB544F">
        <w:t>25.2.1998</w:t>
      </w:r>
      <w:r w:rsidR="00C94EEE">
        <w:t xml:space="preserve"> ve znění pozdějších dodatků</w:t>
      </w:r>
      <w:r w:rsidR="00872A74">
        <w:t xml:space="preserve"> -</w:t>
      </w:r>
      <w:r w:rsidR="00A1228C">
        <w:t xml:space="preserve"> (</w:t>
      </w:r>
      <w:r w:rsidR="00666EC9">
        <w:t>parkoviště KOME I a parkoviště Poštovní dvůr)</w:t>
      </w:r>
      <w:r w:rsidR="00DB544F">
        <w:t xml:space="preserve">, </w:t>
      </w:r>
      <w:r w:rsidR="004841BA">
        <w:t xml:space="preserve">Smlouvy o nájmu č. 9547000006 ze dne 30.9.2011 ve znění </w:t>
      </w:r>
      <w:r w:rsidR="00402B94">
        <w:t>Dodatku č. 1 ze dne 2.8.2016</w:t>
      </w:r>
      <w:r w:rsidR="00872A74">
        <w:t xml:space="preserve"> – (parkoviště Varšavská)</w:t>
      </w:r>
      <w:r w:rsidR="00FF10D9">
        <w:t xml:space="preserve">, Smlouvy o nájmu č. 9084000244 ze dne 1.5.2005 ve znění </w:t>
      </w:r>
      <w:r w:rsidR="00101363">
        <w:t>Dodatku č.</w:t>
      </w:r>
      <w:r w:rsidR="00402B94">
        <w:t>1 ze dne 2.8.2012</w:t>
      </w:r>
      <w:r w:rsidR="00872A74">
        <w:t xml:space="preserve"> – (parkoviště Tržnice)</w:t>
      </w:r>
      <w:r w:rsidR="00A1228C">
        <w:t>, Mandátní smlouvy ze dne 21.10.2011 ve zněn</w:t>
      </w:r>
      <w:r w:rsidR="009052D4">
        <w:t>í pozdějších dodatků –</w:t>
      </w:r>
      <w:r w:rsidR="00752380">
        <w:t xml:space="preserve"> (parkoviště </w:t>
      </w:r>
      <w:proofErr w:type="spellStart"/>
      <w:r w:rsidR="00752380">
        <w:t>Nábř</w:t>
      </w:r>
      <w:proofErr w:type="spellEnd"/>
      <w:r w:rsidR="00752380">
        <w:t xml:space="preserve">. J. </w:t>
      </w:r>
      <w:proofErr w:type="spellStart"/>
      <w:r w:rsidR="00752380">
        <w:t>Palacha</w:t>
      </w:r>
      <w:proofErr w:type="spellEnd"/>
      <w:r w:rsidR="00752380">
        <w:t>)</w:t>
      </w:r>
      <w:r w:rsidR="000A7F10">
        <w:t>.</w:t>
      </w:r>
    </w:p>
    <w:p w:rsidR="007405EC" w:rsidRDefault="007405EC" w:rsidP="00C94EEE">
      <w:pPr>
        <w:pStyle w:val="slovn2rove"/>
      </w:pPr>
      <w:r>
        <w:t>Nájemce prohlašuje, že se seznámil s faktický</w:t>
      </w:r>
      <w:r w:rsidR="00686D63">
        <w:t>m stavem Předmětu nájmu, pozemk</w:t>
      </w:r>
      <w:r w:rsidR="008B04A7">
        <w:t>u</w:t>
      </w:r>
      <w:r>
        <w:t xml:space="preserve"> p.č. 82</w:t>
      </w:r>
      <w:r w:rsidR="008B04A7">
        <w:t>1 (parkoviště KOME II) a pozem</w:t>
      </w:r>
      <w:r w:rsidR="00686D63">
        <w:t>k</w:t>
      </w:r>
      <w:r w:rsidR="008B04A7">
        <w:t>u</w:t>
      </w:r>
      <w:r>
        <w:t xml:space="preserve"> p.č. 774 (parkoviště Galerie)</w:t>
      </w:r>
      <w:r w:rsidR="00686D63">
        <w:t>.</w:t>
      </w:r>
    </w:p>
    <w:p w:rsidR="00AD5BE8" w:rsidRDefault="00AD5BE8" w:rsidP="00C94EEE">
      <w:pPr>
        <w:pStyle w:val="slovn2rove"/>
      </w:pPr>
      <w:r>
        <w:t>Pronajímatel se zavazuje protokolárn</w:t>
      </w:r>
      <w:r w:rsidR="00686D63">
        <w:t>ě předat Nájemci Předmět nájmu</w:t>
      </w:r>
      <w:r w:rsidR="000A7F10">
        <w:t>.</w:t>
      </w:r>
      <w:r w:rsidR="00686D63">
        <w:t xml:space="preserve"> Protokol o předání je nedílnou součástí</w:t>
      </w:r>
      <w:r w:rsidR="00DC0AB3">
        <w:t xml:space="preserve"> a tvoří přílohu č. </w:t>
      </w:r>
      <w:r w:rsidR="008F5F3D">
        <w:t>3</w:t>
      </w:r>
      <w:r w:rsidR="00DC0AB3">
        <w:t xml:space="preserve"> této Smlouvy.</w:t>
      </w:r>
    </w:p>
    <w:p w:rsidR="001728C3" w:rsidRPr="001C705E" w:rsidRDefault="00237FFE" w:rsidP="001D64F6">
      <w:pPr>
        <w:pStyle w:val="slovn2rove"/>
        <w:numPr>
          <w:ilvl w:val="0"/>
          <w:numId w:val="0"/>
        </w:numPr>
        <w:ind w:left="851" w:hanging="567"/>
      </w:pPr>
      <w:r>
        <w:t xml:space="preserve"> </w:t>
      </w:r>
    </w:p>
    <w:p w:rsidR="007B589D" w:rsidRPr="00CA2346" w:rsidRDefault="007B589D" w:rsidP="007B589D">
      <w:pPr>
        <w:pStyle w:val="slovn1rove"/>
        <w:ind w:left="1418" w:hanging="1418"/>
        <w:rPr>
          <w:snapToGrid w:val="0"/>
        </w:rPr>
      </w:pPr>
      <w:bookmarkStart w:id="11" w:name="_Toc430678201"/>
      <w:bookmarkStart w:id="12" w:name="_Toc430678706"/>
      <w:bookmarkStart w:id="13" w:name="_Toc430680600"/>
      <w:bookmarkStart w:id="14" w:name="_Ref430750848"/>
      <w:bookmarkStart w:id="15" w:name="_Ref430758983"/>
      <w:bookmarkStart w:id="16" w:name="_Ref430759007"/>
      <w:bookmarkStart w:id="17" w:name="_Ref430759116"/>
      <w:bookmarkStart w:id="18" w:name="_Ref430760997"/>
      <w:bookmarkStart w:id="19" w:name="_Ref227944919"/>
      <w:bookmarkStart w:id="20" w:name="_Ref228324037"/>
      <w:r w:rsidRPr="00CA2346">
        <w:rPr>
          <w:snapToGrid w:val="0"/>
        </w:rPr>
        <w:t>Účel nájmu</w:t>
      </w:r>
      <w:bookmarkEnd w:id="11"/>
      <w:bookmarkEnd w:id="12"/>
      <w:bookmarkEnd w:id="13"/>
      <w:bookmarkEnd w:id="14"/>
      <w:bookmarkEnd w:id="15"/>
      <w:bookmarkEnd w:id="16"/>
      <w:bookmarkEnd w:id="17"/>
      <w:bookmarkEnd w:id="18"/>
      <w:bookmarkEnd w:id="19"/>
      <w:bookmarkEnd w:id="20"/>
    </w:p>
    <w:p w:rsidR="007B589D" w:rsidRPr="001728C3" w:rsidRDefault="007B589D" w:rsidP="007B589D">
      <w:pPr>
        <w:pStyle w:val="slovn2rove"/>
        <w:rPr>
          <w:color w:val="FF0000"/>
          <w:u w:val="single"/>
        </w:rPr>
      </w:pPr>
      <w:r w:rsidRPr="008A595D">
        <w:t>Předmět nájmu je Pronajímatelem přenech</w:t>
      </w:r>
      <w:r w:rsidR="001728C3">
        <w:t xml:space="preserve">áván Nájemci do nájmu za účelem provozování </w:t>
      </w:r>
      <w:r w:rsidR="00D459AD">
        <w:t>parkovišť.</w:t>
      </w:r>
    </w:p>
    <w:p w:rsidR="001728C3" w:rsidRPr="003A0004" w:rsidRDefault="001728C3" w:rsidP="001728C3">
      <w:pPr>
        <w:pStyle w:val="slovn2rove"/>
        <w:numPr>
          <w:ilvl w:val="0"/>
          <w:numId w:val="0"/>
        </w:numPr>
        <w:ind w:left="851"/>
        <w:rPr>
          <w:color w:val="FF0000"/>
          <w:u w:val="single"/>
        </w:rPr>
      </w:pPr>
    </w:p>
    <w:p w:rsidR="001A0365" w:rsidRPr="00DD3FF2" w:rsidRDefault="007B589D" w:rsidP="00DD3FF2">
      <w:pPr>
        <w:pStyle w:val="slovn1rove"/>
        <w:ind w:left="1418" w:hanging="1418"/>
        <w:rPr>
          <w:snapToGrid w:val="0"/>
        </w:rPr>
      </w:pPr>
      <w:r w:rsidRPr="00DA5207">
        <w:rPr>
          <w:snapToGrid w:val="0"/>
        </w:rPr>
        <w:t>Doba trvání nájmu</w:t>
      </w:r>
      <w:r w:rsidR="001A0365" w:rsidRPr="00DD3FF2">
        <w:rPr>
          <w:i/>
          <w:snapToGrid w:val="0"/>
          <w:color w:val="FF0000"/>
          <w:u w:val="none"/>
        </w:rPr>
        <w:t xml:space="preserve">      </w:t>
      </w:r>
      <w:r w:rsidR="00DD3FF2" w:rsidRPr="00DD3FF2">
        <w:rPr>
          <w:i/>
          <w:snapToGrid w:val="0"/>
          <w:color w:val="FF0000"/>
          <w:u w:val="none"/>
        </w:rPr>
        <w:t xml:space="preserve">    </w:t>
      </w:r>
    </w:p>
    <w:p w:rsidR="007B589D" w:rsidRDefault="007B589D" w:rsidP="007B589D">
      <w:pPr>
        <w:pStyle w:val="slovn2rove"/>
        <w:ind w:left="432" w:hanging="148"/>
      </w:pPr>
      <w:r>
        <w:t xml:space="preserve">Nájemní vztah dle této Smlouvy je uzavírán na dobu  </w:t>
      </w:r>
      <w:r w:rsidRPr="00483E79">
        <w:rPr>
          <w:b/>
          <w:spacing w:val="60"/>
        </w:rPr>
        <w:t>neurčitou</w:t>
      </w:r>
      <w:r>
        <w:rPr>
          <w:b/>
        </w:rPr>
        <w:t xml:space="preserve">. </w:t>
      </w:r>
      <w:r>
        <w:t xml:space="preserve"> </w:t>
      </w:r>
    </w:p>
    <w:p w:rsidR="000A7F10" w:rsidRDefault="000A7F10" w:rsidP="00DD3FF2">
      <w:pPr>
        <w:pStyle w:val="slovn2rove"/>
        <w:numPr>
          <w:ilvl w:val="0"/>
          <w:numId w:val="0"/>
        </w:numPr>
        <w:tabs>
          <w:tab w:val="right" w:pos="9070"/>
        </w:tabs>
        <w:ind w:left="432"/>
      </w:pPr>
    </w:p>
    <w:p w:rsidR="001A0365" w:rsidRPr="00DD3FF2" w:rsidRDefault="001A0365" w:rsidP="00DD3FF2">
      <w:pPr>
        <w:pStyle w:val="slovn2rove"/>
        <w:numPr>
          <w:ilvl w:val="0"/>
          <w:numId w:val="0"/>
        </w:numPr>
        <w:tabs>
          <w:tab w:val="right" w:pos="9070"/>
        </w:tabs>
        <w:ind w:left="432"/>
        <w:rPr>
          <w:rFonts w:cs="Arial"/>
        </w:rPr>
      </w:pPr>
      <w:r>
        <w:t xml:space="preserve">    </w:t>
      </w:r>
      <w:r w:rsidR="00DD3FF2">
        <w:rPr>
          <w:b/>
          <w:i/>
          <w:color w:val="FF0000"/>
        </w:rPr>
        <w:t xml:space="preserve"> </w:t>
      </w:r>
    </w:p>
    <w:p w:rsidR="007B589D" w:rsidRPr="00DD3FF2" w:rsidRDefault="007B589D" w:rsidP="00DD3FF2">
      <w:pPr>
        <w:pStyle w:val="slovn1rove"/>
        <w:rPr>
          <w:snapToGrid w:val="0"/>
        </w:rPr>
      </w:pPr>
      <w:r w:rsidRPr="001A0365">
        <w:rPr>
          <w:snapToGrid w:val="0"/>
        </w:rPr>
        <w:lastRenderedPageBreak/>
        <w:t>Obecné Nájemné</w:t>
      </w:r>
      <w:r w:rsidR="00DD3FF2">
        <w:t xml:space="preserve"> </w:t>
      </w:r>
    </w:p>
    <w:p w:rsidR="000A7F10" w:rsidRDefault="007B5D1D" w:rsidP="007B5D1D">
      <w:pPr>
        <w:pStyle w:val="slovn2rove"/>
        <w:numPr>
          <w:ilvl w:val="1"/>
          <w:numId w:val="37"/>
        </w:numPr>
      </w:pPr>
      <w:r w:rsidRPr="009C0343">
        <w:t>Pokud není dále uvedeno jinak, činí roční výše Nájemného</w:t>
      </w:r>
    </w:p>
    <w:p w:rsidR="000A7F10" w:rsidRDefault="000A7F10" w:rsidP="000A7F10">
      <w:pPr>
        <w:pStyle w:val="slovn2rove"/>
        <w:numPr>
          <w:ilvl w:val="0"/>
          <w:numId w:val="0"/>
        </w:numPr>
        <w:ind w:left="792"/>
      </w:pPr>
      <w:r>
        <w:t>-</w:t>
      </w:r>
      <w:r w:rsidR="00D76AF7">
        <w:t xml:space="preserve"> </w:t>
      </w:r>
      <w:r w:rsidR="00D5053E">
        <w:t>část</w:t>
      </w:r>
      <w:r w:rsidR="00E77907">
        <w:t>i</w:t>
      </w:r>
      <w:r w:rsidR="00D5053E">
        <w:t xml:space="preserve"> pozemku p.č.</w:t>
      </w:r>
      <w:r w:rsidR="009F6B4A">
        <w:t>2572/1 parkoviště Varšavská 1.200 000,- Kč</w:t>
      </w:r>
      <w:r w:rsidR="00BD7F9D">
        <w:t>;</w:t>
      </w:r>
      <w:r w:rsidR="00B332A2">
        <w:t xml:space="preserve"> </w:t>
      </w:r>
    </w:p>
    <w:p w:rsidR="000A7F10" w:rsidRDefault="000A7F10" w:rsidP="000A7F10">
      <w:pPr>
        <w:pStyle w:val="slovn2rove"/>
        <w:numPr>
          <w:ilvl w:val="0"/>
          <w:numId w:val="0"/>
        </w:numPr>
        <w:ind w:left="792"/>
      </w:pPr>
      <w:r>
        <w:t xml:space="preserve">- </w:t>
      </w:r>
      <w:r w:rsidR="00B332A2">
        <w:t>část</w:t>
      </w:r>
      <w:r w:rsidR="00E77907">
        <w:t>i</w:t>
      </w:r>
      <w:r w:rsidR="00B332A2">
        <w:t xml:space="preserve"> pozemku </w:t>
      </w:r>
      <w:r w:rsidR="009F6B4A">
        <w:t>p.č. 2410/1 parkoviště Tržnice</w:t>
      </w:r>
      <w:r w:rsidR="00B332A2">
        <w:t xml:space="preserve"> 800.000,- Kč</w:t>
      </w:r>
      <w:r w:rsidR="00BD7F9D">
        <w:t>;</w:t>
      </w:r>
      <w:r w:rsidR="00A75E6F">
        <w:t xml:space="preserve"> </w:t>
      </w:r>
    </w:p>
    <w:p w:rsidR="000A7F10" w:rsidRDefault="000A7F10" w:rsidP="000A7F10">
      <w:pPr>
        <w:pStyle w:val="slovn2rove"/>
        <w:numPr>
          <w:ilvl w:val="0"/>
          <w:numId w:val="0"/>
        </w:numPr>
        <w:ind w:left="792"/>
      </w:pPr>
      <w:r>
        <w:t xml:space="preserve">- </w:t>
      </w:r>
      <w:r w:rsidR="00A75E6F">
        <w:t>část</w:t>
      </w:r>
      <w:r w:rsidR="00E77907">
        <w:t>i</w:t>
      </w:r>
      <w:r w:rsidR="00A75E6F">
        <w:t xml:space="preserve"> pozemku p.č.27</w:t>
      </w:r>
      <w:r w:rsidR="009F6B4A">
        <w:t xml:space="preserve">46 parkoviště </w:t>
      </w:r>
      <w:proofErr w:type="spellStart"/>
      <w:r w:rsidR="009F6B4A">
        <w:t>Nábř</w:t>
      </w:r>
      <w:proofErr w:type="spellEnd"/>
      <w:r w:rsidR="009F6B4A">
        <w:t xml:space="preserve">. J. </w:t>
      </w:r>
      <w:proofErr w:type="spellStart"/>
      <w:r w:rsidR="009F6B4A">
        <w:t>Palacha</w:t>
      </w:r>
      <w:proofErr w:type="spellEnd"/>
      <w:r w:rsidR="00A75E6F">
        <w:t xml:space="preserve"> </w:t>
      </w:r>
      <w:r w:rsidR="00E77907">
        <w:t>500.000,- Kč</w:t>
      </w:r>
      <w:r w:rsidR="00BD7F9D">
        <w:t>;</w:t>
      </w:r>
      <w:r w:rsidR="00E77907">
        <w:t xml:space="preserve"> </w:t>
      </w:r>
    </w:p>
    <w:p w:rsidR="000A7F10" w:rsidRDefault="000A7F10" w:rsidP="000A7F10">
      <w:pPr>
        <w:pStyle w:val="slovn2rove"/>
        <w:numPr>
          <w:ilvl w:val="0"/>
          <w:numId w:val="0"/>
        </w:numPr>
        <w:ind w:left="792"/>
      </w:pPr>
      <w:r>
        <w:t>- č</w:t>
      </w:r>
      <w:r w:rsidR="00E77907">
        <w:t>ásti pozemku p.č.</w:t>
      </w:r>
      <w:r>
        <w:t xml:space="preserve"> 827/1 </w:t>
      </w:r>
      <w:r w:rsidR="009F6B4A">
        <w:t xml:space="preserve">parkoviště KOME </w:t>
      </w:r>
      <w:r w:rsidR="009F6B4A" w:rsidRPr="00E7563A">
        <w:t xml:space="preserve">I </w:t>
      </w:r>
      <w:r w:rsidR="00085026" w:rsidRPr="00E7563A">
        <w:t xml:space="preserve"> 700.</w:t>
      </w:r>
      <w:r w:rsidR="00BC062F" w:rsidRPr="00E7563A">
        <w:t>0</w:t>
      </w:r>
      <w:r w:rsidR="00085026" w:rsidRPr="00E7563A">
        <w:t>00,- Kč</w:t>
      </w:r>
      <w:r w:rsidR="00BD7F9D" w:rsidRPr="00E7563A">
        <w:t>;</w:t>
      </w:r>
      <w:r w:rsidR="00085026">
        <w:t xml:space="preserve"> </w:t>
      </w:r>
    </w:p>
    <w:p w:rsidR="000A7F10" w:rsidRDefault="000A7F10" w:rsidP="000A7F10">
      <w:pPr>
        <w:pStyle w:val="slovn2rove"/>
        <w:numPr>
          <w:ilvl w:val="0"/>
          <w:numId w:val="0"/>
        </w:numPr>
        <w:ind w:left="792"/>
      </w:pPr>
      <w:r>
        <w:t xml:space="preserve">- pozemku 821 </w:t>
      </w:r>
      <w:r w:rsidR="00085026">
        <w:t>parkovišt</w:t>
      </w:r>
      <w:r w:rsidR="00D76AF7">
        <w:t>ě KOME II</w:t>
      </w:r>
      <w:r w:rsidR="00031034">
        <w:t xml:space="preserve"> 20.000,- Kč</w:t>
      </w:r>
      <w:r w:rsidR="00BD7F9D">
        <w:t>;</w:t>
      </w:r>
      <w:r w:rsidR="00031034">
        <w:t xml:space="preserve"> </w:t>
      </w:r>
    </w:p>
    <w:p w:rsidR="000A7F10" w:rsidRDefault="000A7F10" w:rsidP="000A7F10">
      <w:pPr>
        <w:pStyle w:val="slovn2rove"/>
        <w:numPr>
          <w:ilvl w:val="0"/>
          <w:numId w:val="0"/>
        </w:numPr>
        <w:ind w:left="792"/>
      </w:pPr>
      <w:r>
        <w:t xml:space="preserve">- </w:t>
      </w:r>
      <w:r w:rsidR="00031034">
        <w:t>části pozemku p.č.</w:t>
      </w:r>
      <w:r>
        <w:t xml:space="preserve"> 819 </w:t>
      </w:r>
      <w:r w:rsidR="009F6B4A">
        <w:t xml:space="preserve">parkoviště Poštovní dvůr </w:t>
      </w:r>
      <w:r w:rsidR="00031034">
        <w:t xml:space="preserve"> 50.000,- Kč</w:t>
      </w:r>
      <w:r w:rsidR="00BD7F9D">
        <w:t>;</w:t>
      </w:r>
      <w:r w:rsidR="00031034">
        <w:t xml:space="preserve"> </w:t>
      </w:r>
    </w:p>
    <w:p w:rsidR="000A7F10" w:rsidRDefault="000A7F10" w:rsidP="000A7F10">
      <w:pPr>
        <w:pStyle w:val="slovn2rove"/>
        <w:numPr>
          <w:ilvl w:val="0"/>
          <w:numId w:val="0"/>
        </w:numPr>
        <w:ind w:left="792"/>
      </w:pPr>
      <w:r>
        <w:t xml:space="preserve">- </w:t>
      </w:r>
      <w:r w:rsidR="00031034">
        <w:t>části pozem</w:t>
      </w:r>
      <w:r>
        <w:t xml:space="preserve">ku p.č. 774 </w:t>
      </w:r>
      <w:r w:rsidR="00D76AF7">
        <w:t>parkoviště Galerie</w:t>
      </w:r>
      <w:r w:rsidR="00031034">
        <w:t xml:space="preserve"> </w:t>
      </w:r>
      <w:r w:rsidR="00B154C0">
        <w:t>130.000,- Kč</w:t>
      </w:r>
      <w:r w:rsidR="00BD7F9D">
        <w:t>;</w:t>
      </w:r>
      <w:r w:rsidR="00D76AF7">
        <w:t xml:space="preserve"> </w:t>
      </w:r>
    </w:p>
    <w:p w:rsidR="000A7F10" w:rsidRDefault="000A7F10" w:rsidP="008C7064">
      <w:pPr>
        <w:pStyle w:val="slovn2rove"/>
        <w:numPr>
          <w:ilvl w:val="0"/>
          <w:numId w:val="0"/>
        </w:numPr>
        <w:ind w:left="792"/>
      </w:pPr>
      <w:r>
        <w:t xml:space="preserve">tj. celkem </w:t>
      </w:r>
      <w:r w:rsidR="007B5D1D" w:rsidRPr="009C0343">
        <w:t xml:space="preserve">za </w:t>
      </w:r>
      <w:r w:rsidR="00D76AF7">
        <w:t>celý Předmět nájmu</w:t>
      </w:r>
      <w:r w:rsidR="00325969">
        <w:t xml:space="preserve"> částku </w:t>
      </w:r>
      <w:r w:rsidR="00D43E48" w:rsidRPr="000A7F10">
        <w:t>3.400</w:t>
      </w:r>
      <w:r w:rsidRPr="000A7F10">
        <w:t>.</w:t>
      </w:r>
      <w:r w:rsidR="00D43E48" w:rsidRPr="000A7F10">
        <w:t>000,- Kč</w:t>
      </w:r>
      <w:r w:rsidR="00D43E48">
        <w:t xml:space="preserve"> (slovy: </w:t>
      </w:r>
      <w:proofErr w:type="spellStart"/>
      <w:r w:rsidR="00D43E48">
        <w:t>třimiliony</w:t>
      </w:r>
      <w:r w:rsidR="005A53B7">
        <w:t>čtyřistatisíc</w:t>
      </w:r>
      <w:r w:rsidR="007B5D1D" w:rsidRPr="009C0343">
        <w:t>korun</w:t>
      </w:r>
      <w:proofErr w:type="spellEnd"/>
      <w:r w:rsidR="007B5D1D" w:rsidRPr="009C0343">
        <w:t xml:space="preserve"> českých) bez DPH. K Nájemnému bude připočítána DPH v sazbě platné ke dni uskutečnění zdanitelného plnění. Tato činí ke dni podpisu nájemní </w:t>
      </w:r>
      <w:r w:rsidR="007B5D1D" w:rsidRPr="001A0365">
        <w:t>smlouvy</w:t>
      </w:r>
      <w:r w:rsidR="007B5D1D">
        <w:t xml:space="preserve"> 2</w:t>
      </w:r>
      <w:r w:rsidR="00147E01">
        <w:t>1</w:t>
      </w:r>
      <w:r w:rsidR="00325969">
        <w:t xml:space="preserve"> %, tj. </w:t>
      </w:r>
      <w:r w:rsidR="00C16BF4">
        <w:t>714.000</w:t>
      </w:r>
      <w:r w:rsidR="007B5D1D">
        <w:t xml:space="preserve"> </w:t>
      </w:r>
      <w:r w:rsidR="007B5D1D" w:rsidRPr="001A0365">
        <w:t xml:space="preserve">Kč. </w:t>
      </w:r>
      <w:r w:rsidR="007B5D1D" w:rsidRPr="000A7F10">
        <w:rPr>
          <w:b/>
        </w:rPr>
        <w:t>Nájemné včetně DPH ted</w:t>
      </w:r>
      <w:r w:rsidR="00325969" w:rsidRPr="000A7F10">
        <w:rPr>
          <w:b/>
        </w:rPr>
        <w:t xml:space="preserve">y činí </w:t>
      </w:r>
      <w:r w:rsidR="00BB735E" w:rsidRPr="000A7F10">
        <w:rPr>
          <w:b/>
        </w:rPr>
        <w:t>4.114</w:t>
      </w:r>
      <w:r>
        <w:rPr>
          <w:b/>
        </w:rPr>
        <w:t>.</w:t>
      </w:r>
      <w:r w:rsidR="00BB735E" w:rsidRPr="000A7F10">
        <w:rPr>
          <w:b/>
        </w:rPr>
        <w:t>000</w:t>
      </w:r>
      <w:r w:rsidR="007B5D1D" w:rsidRPr="000A7F10">
        <w:rPr>
          <w:b/>
        </w:rPr>
        <w:t>,- Kč</w:t>
      </w:r>
      <w:r w:rsidR="007B5D1D">
        <w:t xml:space="preserve"> ročně</w:t>
      </w:r>
      <w:r w:rsidR="005800D4">
        <w:t xml:space="preserve"> (slovy: </w:t>
      </w:r>
      <w:proofErr w:type="spellStart"/>
      <w:r w:rsidR="005800D4">
        <w:t>čtyřimilionystočtrnácttisíckorun</w:t>
      </w:r>
      <w:proofErr w:type="spellEnd"/>
      <w:r w:rsidR="005800D4">
        <w:t xml:space="preserve"> českých</w:t>
      </w:r>
      <w:r w:rsidR="00CE1DE2">
        <w:t>).</w:t>
      </w:r>
    </w:p>
    <w:p w:rsidR="007B5D1D" w:rsidRPr="009C0343" w:rsidRDefault="007B5D1D" w:rsidP="008C7064">
      <w:pPr>
        <w:pStyle w:val="slovn2rove"/>
        <w:numPr>
          <w:ilvl w:val="0"/>
          <w:numId w:val="0"/>
        </w:numPr>
        <w:ind w:left="792"/>
      </w:pPr>
      <w:r w:rsidRPr="009C0343">
        <w:t xml:space="preserve">  </w:t>
      </w:r>
    </w:p>
    <w:p w:rsidR="007B5D1D" w:rsidRPr="009C0343" w:rsidRDefault="007B5D1D" w:rsidP="007B5D1D">
      <w:pPr>
        <w:pStyle w:val="slovn2rove"/>
      </w:pPr>
      <w:r w:rsidRPr="009C0343">
        <w:t>V prvním roce trvání nájmu dle této Smlouvy bude Nájemné uhrazeno do třiceti dnů ode dne uzavření Smlouvy.</w:t>
      </w:r>
    </w:p>
    <w:p w:rsidR="007B5D1D" w:rsidRPr="009C0343" w:rsidRDefault="007B5D1D" w:rsidP="007B5D1D">
      <w:pPr>
        <w:pStyle w:val="slovn2rove"/>
        <w:tabs>
          <w:tab w:val="clear" w:pos="851"/>
          <w:tab w:val="left" w:pos="709"/>
        </w:tabs>
      </w:pPr>
      <w:r w:rsidRPr="009C0343">
        <w:t xml:space="preserve">  Pokud není dále uvedeno jinak, je Nájemce povinen hradit Nájemné ročně, nejpozději do 31. </w:t>
      </w:r>
      <w:r w:rsidR="009D1F90">
        <w:t xml:space="preserve">března </w:t>
      </w:r>
      <w:r w:rsidRPr="009C0343">
        <w:t xml:space="preserve">příslušného kalendářního roku, za který je nájemné hrazeno. </w:t>
      </w:r>
    </w:p>
    <w:p w:rsidR="007B5D1D" w:rsidRDefault="007B5D1D" w:rsidP="007B5D1D">
      <w:pPr>
        <w:pStyle w:val="slovn1rove"/>
        <w:numPr>
          <w:ilvl w:val="0"/>
          <w:numId w:val="0"/>
        </w:numPr>
        <w:ind w:left="851" w:hanging="567"/>
        <w:rPr>
          <w:b w:val="0"/>
          <w:snapToGrid w:val="0"/>
          <w:u w:val="none"/>
        </w:rPr>
      </w:pPr>
      <w:r w:rsidRPr="009C0343">
        <w:rPr>
          <w:b w:val="0"/>
          <w:snapToGrid w:val="0"/>
          <w:u w:val="none"/>
        </w:rPr>
        <w:t xml:space="preserve">          Datum</w:t>
      </w:r>
      <w:r w:rsidRPr="004E3635">
        <w:rPr>
          <w:b w:val="0"/>
          <w:snapToGrid w:val="0"/>
          <w:u w:val="none"/>
        </w:rPr>
        <w:t xml:space="preserve"> zdanitelného plnění bude vždy k 15.</w:t>
      </w:r>
      <w:r w:rsidR="009D1F90">
        <w:rPr>
          <w:b w:val="0"/>
          <w:snapToGrid w:val="0"/>
          <w:u w:val="none"/>
        </w:rPr>
        <w:t>3</w:t>
      </w:r>
      <w:r w:rsidRPr="004E3635">
        <w:rPr>
          <w:b w:val="0"/>
          <w:snapToGrid w:val="0"/>
          <w:u w:val="none"/>
        </w:rPr>
        <w:t>.</w:t>
      </w:r>
      <w:r>
        <w:rPr>
          <w:b w:val="0"/>
          <w:snapToGrid w:val="0"/>
          <w:u w:val="none"/>
        </w:rPr>
        <w:t xml:space="preserve"> </w:t>
      </w:r>
      <w:r w:rsidRPr="004E3635">
        <w:rPr>
          <w:b w:val="0"/>
          <w:snapToGrid w:val="0"/>
          <w:u w:val="none"/>
        </w:rPr>
        <w:t xml:space="preserve">daného roku. </w:t>
      </w:r>
    </w:p>
    <w:p w:rsidR="007B5D1D" w:rsidRPr="00325969" w:rsidRDefault="007B5D1D" w:rsidP="007B5D1D">
      <w:pPr>
        <w:pStyle w:val="slovn2rove"/>
        <w:rPr>
          <w:i/>
        </w:rPr>
      </w:pPr>
      <w:r w:rsidRPr="00837283">
        <w:t>Smluvní strany se dohodly na tom, že jakákoliv peněžitá pln</w:t>
      </w:r>
      <w:r>
        <w:t xml:space="preserve">ění dle Smlouvy (včetně </w:t>
      </w:r>
      <w:r w:rsidRPr="00837283">
        <w:t>úhrad Nájemného) jsou řádně a včas splněna, pokud byla příslušná částka připsána na účet oprávněné smluvní strany (věřitele) nejpozději v poslední den lhůty její splatnosti.</w:t>
      </w:r>
    </w:p>
    <w:p w:rsidR="00325969" w:rsidRPr="007D0EFA" w:rsidRDefault="00325969" w:rsidP="00325969">
      <w:pPr>
        <w:pStyle w:val="slovn2rove"/>
        <w:numPr>
          <w:ilvl w:val="0"/>
          <w:numId w:val="0"/>
        </w:numPr>
        <w:ind w:left="851"/>
        <w:rPr>
          <w:i/>
        </w:rPr>
      </w:pPr>
    </w:p>
    <w:p w:rsidR="007B5D1D" w:rsidRPr="008D3EE8" w:rsidRDefault="007B5D1D" w:rsidP="007B5D1D">
      <w:pPr>
        <w:pStyle w:val="slovn2rove"/>
        <w:rPr>
          <w:bCs/>
        </w:rPr>
      </w:pPr>
      <w:r w:rsidRPr="008D3EE8">
        <w:t xml:space="preserve">Nájemce se zavazuje uhradit nájemné na základě </w:t>
      </w:r>
      <w:r w:rsidRPr="008D3EE8">
        <w:rPr>
          <w:bCs/>
        </w:rPr>
        <w:t>daňového dokladu vystaveného</w:t>
      </w:r>
      <w:r w:rsidRPr="008D3EE8">
        <w:t xml:space="preserve"> </w:t>
      </w:r>
      <w:r w:rsidRPr="008D3EE8">
        <w:rPr>
          <w:bCs/>
        </w:rPr>
        <w:t>Pronajímatelem</w:t>
      </w:r>
      <w:r w:rsidRPr="008D3EE8">
        <w:t xml:space="preserve">. </w:t>
      </w:r>
    </w:p>
    <w:p w:rsidR="007B5D1D" w:rsidRDefault="007B5D1D" w:rsidP="007B5D1D">
      <w:pPr>
        <w:pStyle w:val="slovn2rove"/>
      </w:pPr>
      <w:r w:rsidRPr="00BE3F68">
        <w:t>V případě, že dojde k příslušné</w:t>
      </w:r>
      <w:r>
        <w:t xml:space="preserve"> změně zákona o DPH, bude Nájemné upraveno o            platnou sazbu DPH. </w:t>
      </w:r>
    </w:p>
    <w:p w:rsidR="007B5D1D" w:rsidRPr="004E3635" w:rsidRDefault="007B5D1D" w:rsidP="007B5D1D">
      <w:pPr>
        <w:pStyle w:val="slovn1rove"/>
        <w:numPr>
          <w:ilvl w:val="0"/>
          <w:numId w:val="0"/>
        </w:numPr>
        <w:ind w:left="851" w:hanging="567"/>
        <w:rPr>
          <w:b w:val="0"/>
          <w:snapToGrid w:val="0"/>
          <w:u w:val="none"/>
        </w:rPr>
      </w:pPr>
      <w:r>
        <w:rPr>
          <w:b w:val="0"/>
          <w:u w:val="none"/>
        </w:rPr>
        <w:t xml:space="preserve">         O</w:t>
      </w:r>
      <w:r w:rsidRPr="00806CB5">
        <w:rPr>
          <w:b w:val="0"/>
          <w:u w:val="none"/>
        </w:rPr>
        <w:t xml:space="preserve"> této změně Pronajímatel zašle</w:t>
      </w:r>
      <w:r w:rsidRPr="00806CB5">
        <w:rPr>
          <w:u w:val="none"/>
        </w:rPr>
        <w:t xml:space="preserve"> </w:t>
      </w:r>
      <w:r w:rsidRPr="00806CB5">
        <w:rPr>
          <w:b w:val="0"/>
          <w:u w:val="none"/>
        </w:rPr>
        <w:t>Nájemci vyrozumění a Nájemce je povinen nadále platit Nájemné v nové výši dle sdělení Pronajímatele.</w:t>
      </w:r>
    </w:p>
    <w:p w:rsidR="007B5D1D" w:rsidRDefault="007B5D1D" w:rsidP="007B5D1D">
      <w:pPr>
        <w:pStyle w:val="slovn2rove"/>
      </w:pPr>
      <w:r w:rsidRPr="007D0EFA">
        <w:t>Nájemce uhradí</w:t>
      </w:r>
      <w:r>
        <w:t xml:space="preserve"> Statutárnímu m</w:t>
      </w:r>
      <w:r w:rsidRPr="007D0EFA">
        <w:t>ěstu Karlovy Vary veškeré náklady související s uzavřením smlouvy o nájmu.</w:t>
      </w:r>
    </w:p>
    <w:p w:rsidR="007B5D1D" w:rsidRDefault="007B5D1D" w:rsidP="007B5D1D">
      <w:pPr>
        <w:pStyle w:val="slovn2rove"/>
      </w:pPr>
      <w:r w:rsidRPr="00791D47">
        <w:t>V případě skončení nájemního vztahu dle Smlouvy před uplynutím kalendářního roku, za který bylo Nájemcem uhrazeno Nájemné, vrátí Pronajímatel Nájemci poměrnou část Nájemného za část kalendářního roku, po kterou již Nájemce nebude Předmět nájmu užívat, a to nejpozději do šedesáti dnů ode dne doručení písemné výzvy Nájemce a na bankovní účet Nájemce uvedený v písemné výzvě.</w:t>
      </w:r>
    </w:p>
    <w:p w:rsidR="008C7064" w:rsidRPr="001A0365" w:rsidRDefault="008C7064" w:rsidP="008C7064">
      <w:pPr>
        <w:pStyle w:val="slovn2rove"/>
        <w:numPr>
          <w:ilvl w:val="0"/>
          <w:numId w:val="0"/>
        </w:numPr>
        <w:ind w:left="851"/>
      </w:pPr>
    </w:p>
    <w:p w:rsidR="005A1B69" w:rsidRPr="00CA2346" w:rsidRDefault="005A1B69" w:rsidP="005A1B69">
      <w:pPr>
        <w:pStyle w:val="slovn1rove"/>
        <w:ind w:left="1418" w:hanging="1418"/>
        <w:rPr>
          <w:snapToGrid w:val="0"/>
        </w:rPr>
      </w:pPr>
      <w:r w:rsidRPr="00CA2346">
        <w:rPr>
          <w:snapToGrid w:val="0"/>
        </w:rPr>
        <w:lastRenderedPageBreak/>
        <w:t>Služby a Nájemné</w:t>
      </w:r>
    </w:p>
    <w:p w:rsidR="005A1B69" w:rsidRDefault="005A1B69" w:rsidP="005A1B69">
      <w:pPr>
        <w:pStyle w:val="slovn2rove"/>
      </w:pPr>
      <w:r w:rsidRPr="000E5311">
        <w:t>V Nájemném nejsou zahrnuty platby za Služby spojené s užíváním Předmětu nájmu, které poskytují jako dodavatelé třetí osoby (zejména úhrada za plyn, vodné, stočné, úhrada za elektrickou energii, úhrada za odvoz odpadu apod.).</w:t>
      </w:r>
      <w:r>
        <w:t xml:space="preserve"> </w:t>
      </w:r>
      <w:r w:rsidRPr="000E5311">
        <w:t>Náklady na Služby je povinen hradit Nájemce.</w:t>
      </w:r>
    </w:p>
    <w:p w:rsidR="00051316" w:rsidRPr="000E5311" w:rsidRDefault="00051316" w:rsidP="00051316">
      <w:pPr>
        <w:pStyle w:val="slovn2rove"/>
        <w:numPr>
          <w:ilvl w:val="0"/>
          <w:numId w:val="0"/>
        </w:numPr>
        <w:ind w:left="851"/>
      </w:pPr>
    </w:p>
    <w:p w:rsidR="005A1B69" w:rsidRPr="00CA2346" w:rsidRDefault="005A1B69" w:rsidP="005A1B69">
      <w:pPr>
        <w:pStyle w:val="slovn1rove"/>
        <w:ind w:left="1418" w:hanging="1418"/>
        <w:rPr>
          <w:snapToGrid w:val="0"/>
        </w:rPr>
      </w:pPr>
      <w:bookmarkStart w:id="21" w:name="_Toc430678223"/>
      <w:bookmarkStart w:id="22" w:name="_Toc430678728"/>
      <w:bookmarkStart w:id="23" w:name="_Toc430680623"/>
      <w:bookmarkStart w:id="24" w:name="_Ref227945094"/>
      <w:bookmarkStart w:id="25" w:name="_Ref227945289"/>
      <w:bookmarkStart w:id="26" w:name="_Ref227946266"/>
      <w:r w:rsidRPr="00CA2346">
        <w:rPr>
          <w:snapToGrid w:val="0"/>
        </w:rPr>
        <w:t>Práva a povinnosti Pronajímatele</w:t>
      </w:r>
      <w:bookmarkEnd w:id="21"/>
      <w:bookmarkEnd w:id="22"/>
      <w:bookmarkEnd w:id="23"/>
      <w:bookmarkEnd w:id="24"/>
      <w:bookmarkEnd w:id="25"/>
      <w:bookmarkEnd w:id="26"/>
    </w:p>
    <w:p w:rsidR="00FA3012" w:rsidRDefault="005A1B69" w:rsidP="00FA3012">
      <w:pPr>
        <w:pStyle w:val="slovn2rove"/>
      </w:pPr>
      <w:r w:rsidRPr="000E5311">
        <w:t>Pronajímatel se zavazuje</w:t>
      </w:r>
      <w:r>
        <w:t xml:space="preserve"> </w:t>
      </w:r>
      <w:r w:rsidRPr="00CA2346">
        <w:t>po celou dobu trvání nájemního vztahu dle Smlouvy zajistit řádný a nerušený výkon nájemních práv Nájemce</w:t>
      </w:r>
      <w:r w:rsidR="00FA3012">
        <w:t>.</w:t>
      </w:r>
    </w:p>
    <w:p w:rsidR="00051316" w:rsidRDefault="00051316" w:rsidP="00051316">
      <w:pPr>
        <w:pStyle w:val="slovn2rove"/>
        <w:numPr>
          <w:ilvl w:val="0"/>
          <w:numId w:val="0"/>
        </w:numPr>
        <w:ind w:left="851"/>
      </w:pPr>
    </w:p>
    <w:p w:rsidR="005A1B69" w:rsidRPr="00CA2346" w:rsidRDefault="005A1B69" w:rsidP="005A1B69">
      <w:pPr>
        <w:pStyle w:val="slovn1rove"/>
        <w:ind w:left="1418" w:hanging="1418"/>
        <w:rPr>
          <w:snapToGrid w:val="0"/>
        </w:rPr>
      </w:pPr>
      <w:bookmarkStart w:id="27" w:name="_Toc430678226"/>
      <w:bookmarkStart w:id="28" w:name="_Toc430678731"/>
      <w:bookmarkStart w:id="29" w:name="_Toc430680626"/>
      <w:bookmarkStart w:id="30" w:name="_Ref227944998"/>
      <w:r w:rsidRPr="00CA2346">
        <w:rPr>
          <w:snapToGrid w:val="0"/>
        </w:rPr>
        <w:t>Práva a povinnosti Nájemce</w:t>
      </w:r>
      <w:bookmarkEnd w:id="27"/>
      <w:bookmarkEnd w:id="28"/>
      <w:bookmarkEnd w:id="29"/>
      <w:bookmarkEnd w:id="30"/>
    </w:p>
    <w:p w:rsidR="007B5D1D" w:rsidRDefault="003514B8" w:rsidP="004C6313">
      <w:pPr>
        <w:pStyle w:val="slovn2rove"/>
      </w:pPr>
      <w:r>
        <w:t>Nájemce se zavazuje</w:t>
      </w:r>
      <w:r w:rsidR="00A22049">
        <w:t>:</w:t>
      </w:r>
    </w:p>
    <w:p w:rsidR="007B5D1D" w:rsidRPr="00200A5D" w:rsidRDefault="007B5D1D" w:rsidP="007B5D1D">
      <w:pPr>
        <w:pStyle w:val="nova"/>
      </w:pPr>
      <w:r>
        <w:t>u</w:t>
      </w:r>
      <w:r w:rsidRPr="00200A5D">
        <w:t>žívat Předmět nájmu výlučně v souladu se Smlouvou, záko</w:t>
      </w:r>
      <w:r>
        <w:t>nem, dalšími právními předpisy,</w:t>
      </w:r>
    </w:p>
    <w:p w:rsidR="007B5D1D" w:rsidRPr="00CA2346" w:rsidRDefault="007B5D1D" w:rsidP="007B5D1D">
      <w:pPr>
        <w:pStyle w:val="nova"/>
      </w:pPr>
      <w:r>
        <w:t>na</w:t>
      </w:r>
      <w:r w:rsidRPr="00CA2346">
        <w:t xml:space="preserve"> vlastní náklady Předmět nájmu řádně udržovat, a to ve stavu v jakém byl Předmět nájmu při uzavření Smlouvy předán, resp. do kterého byl Předmět nájmu uveden provedením Oprav a/nebo </w:t>
      </w:r>
      <w:r>
        <w:t xml:space="preserve">technického </w:t>
      </w:r>
      <w:r w:rsidRPr="00CA2346">
        <w:t>zhodnocení,</w:t>
      </w:r>
      <w:r>
        <w:t xml:space="preserve">                          </w:t>
      </w:r>
      <w:r>
        <w:rPr>
          <w:i/>
        </w:rPr>
        <w:t>s</w:t>
      </w:r>
      <w:r>
        <w:t xml:space="preserve"> </w:t>
      </w:r>
      <w:r w:rsidRPr="00CA2346">
        <w:t>přihlédnutím k běžnému opotřebení,</w:t>
      </w:r>
    </w:p>
    <w:p w:rsidR="007B5D1D" w:rsidRPr="00CA2346" w:rsidRDefault="007B5D1D" w:rsidP="007B5D1D">
      <w:pPr>
        <w:pStyle w:val="nova"/>
      </w:pPr>
      <w:r w:rsidRPr="00CA2346">
        <w:t xml:space="preserve">průběžně a na vlastní náklady </w:t>
      </w:r>
      <w:r>
        <w:t>zajišťovat úklid Předmětu nájmu,</w:t>
      </w:r>
      <w:r w:rsidRPr="00CA2346">
        <w:t xml:space="preserve"> </w:t>
      </w:r>
    </w:p>
    <w:p w:rsidR="007B5D1D" w:rsidRDefault="007B5D1D" w:rsidP="007B5D1D">
      <w:pPr>
        <w:pStyle w:val="nova"/>
      </w:pPr>
      <w:r w:rsidRPr="00CA2346">
        <w:t>průběžně a na vlastní náklady udržovat Předmět nájmu v takovém stavu, aby nedocházelo ke škodám na zdraví a majetk</w:t>
      </w:r>
      <w:r>
        <w:t>u, přírodě a životním prostředí,</w:t>
      </w:r>
    </w:p>
    <w:p w:rsidR="007B5D1D" w:rsidRPr="00CA2346" w:rsidRDefault="007B5D1D" w:rsidP="007B5D1D">
      <w:pPr>
        <w:pStyle w:val="nova"/>
      </w:pPr>
      <w:r w:rsidRPr="00CA2346">
        <w:t xml:space="preserve">nejpozději do čtrnácti pracovních dnů od vzniku této potřeby informovat Pronajímatele o potřebě jakýchkoliv Oprav či </w:t>
      </w:r>
      <w:r>
        <w:t>t</w:t>
      </w:r>
      <w:r w:rsidRPr="00CA2346">
        <w:t xml:space="preserve">echnického zhodnocení, vyžádat si jeho předchozí písemný souhlas s jejich provedením (na náklady Nájemce) a písemně dohodnout podmínky úhrady Oprav či </w:t>
      </w:r>
      <w:r>
        <w:t>t</w:t>
      </w:r>
      <w:r w:rsidRPr="00CA2346">
        <w:t>echnického zhodnocení</w:t>
      </w:r>
      <w:r>
        <w:t>,</w:t>
      </w:r>
      <w:r w:rsidRPr="00CA2346">
        <w:t xml:space="preserve"> </w:t>
      </w:r>
    </w:p>
    <w:p w:rsidR="007B5D1D" w:rsidRDefault="007B5D1D" w:rsidP="007B5D1D">
      <w:pPr>
        <w:pStyle w:val="nova"/>
      </w:pPr>
      <w:r w:rsidRPr="00CA2346">
        <w:t xml:space="preserve">před zahájením stavebních úprav (Oprav nebo </w:t>
      </w:r>
      <w:r>
        <w:t>t</w:t>
      </w:r>
      <w:r w:rsidRPr="00CA2346">
        <w:t>echnického zhodnocení) Předmětu nájmu, jež vyžadují ohlášení nebo povolení dle Stavebního zákona, vyžádat si na vlastní náklady patřičná povolení nebo takovou činnost ohlásit příslušnému orgánu,</w:t>
      </w:r>
    </w:p>
    <w:p w:rsidR="007B5D1D" w:rsidRPr="00CA2346" w:rsidRDefault="007B5D1D" w:rsidP="007B5D1D">
      <w:pPr>
        <w:pStyle w:val="nova"/>
      </w:pPr>
      <w:r w:rsidRPr="00CA2346">
        <w:t>neprodleně ústně a následně písemně informovat Pronajímatele o případných havarijních závadách na Předmětu nájmu, jej</w:t>
      </w:r>
      <w:r>
        <w:t>ichž odstranění nesnese odkladu,</w:t>
      </w:r>
    </w:p>
    <w:p w:rsidR="007B5D1D" w:rsidRDefault="007B5D1D" w:rsidP="007B5D1D">
      <w:pPr>
        <w:pStyle w:val="nova"/>
      </w:pPr>
      <w:r w:rsidRPr="00CA2346">
        <w:t xml:space="preserve">provádět jakékoli Opravy či </w:t>
      </w:r>
      <w:r>
        <w:t>t</w:t>
      </w:r>
      <w:r w:rsidRPr="00CA2346">
        <w:t xml:space="preserve">echnické zhodnocení Předmětu nájmu pouze po předchozím písemném souhlasu Pronajímatele, jako např. úprava okolí, oplocení, osazování Předmětu nájmu trvalými porosty apod. </w:t>
      </w:r>
    </w:p>
    <w:p w:rsidR="007B5D1D" w:rsidRPr="007B5D1D" w:rsidRDefault="007B5D1D" w:rsidP="007B5D1D">
      <w:pPr>
        <w:ind w:firstLine="709"/>
      </w:pPr>
    </w:p>
    <w:p w:rsidR="005A1B69" w:rsidRPr="00CA2346" w:rsidRDefault="005A1B69" w:rsidP="005A1B69">
      <w:pPr>
        <w:pStyle w:val="slovn1rove"/>
        <w:ind w:left="1418" w:hanging="1418"/>
        <w:rPr>
          <w:snapToGrid w:val="0"/>
        </w:rPr>
      </w:pPr>
      <w:bookmarkStart w:id="31" w:name="_Toc430678233"/>
      <w:bookmarkStart w:id="32" w:name="_Toc430678738"/>
      <w:bookmarkStart w:id="33" w:name="_Toc430680633"/>
      <w:bookmarkStart w:id="34" w:name="_Ref430761033"/>
      <w:bookmarkStart w:id="35" w:name="_Ref227944978"/>
      <w:bookmarkStart w:id="36" w:name="_Ref227945796"/>
      <w:r w:rsidRPr="00CA2346">
        <w:rPr>
          <w:snapToGrid w:val="0"/>
        </w:rPr>
        <w:t>Podnájem a další dispozice s Předmětem nájmu</w:t>
      </w:r>
      <w:bookmarkEnd w:id="31"/>
      <w:bookmarkEnd w:id="32"/>
      <w:bookmarkEnd w:id="33"/>
      <w:bookmarkEnd w:id="34"/>
      <w:bookmarkEnd w:id="35"/>
      <w:bookmarkEnd w:id="36"/>
    </w:p>
    <w:p w:rsidR="005A1B69" w:rsidRPr="000E5311" w:rsidRDefault="00C46B53" w:rsidP="005A1B69">
      <w:pPr>
        <w:pStyle w:val="slovn2rove"/>
      </w:pPr>
      <w:r>
        <w:t>Nájemce není oprávněn</w:t>
      </w:r>
      <w:r w:rsidR="005A1B69" w:rsidRPr="000E5311">
        <w:t xml:space="preserve"> poskytnou</w:t>
      </w:r>
      <w:r>
        <w:t>t</w:t>
      </w:r>
      <w:r w:rsidR="005A1B69" w:rsidRPr="000E5311">
        <w:t xml:space="preserve"> Předmět nájmu či jeho část pro účely sdružení s jinou osobou anebo jej vložit do majetku jiné osoby anebo učinit jakýkoli jiný úkon obcházející souhlas Pronajimatele s přenecháním Předmětu nájmu do podnájmu třetí osobě anebo učinit jakýkoli jiný úkon umožňující využití práv Nájemce vyplývající ze Smlouvy či jejich části jakékoli třetí osobě.</w:t>
      </w:r>
    </w:p>
    <w:p w:rsidR="005A1B69" w:rsidRPr="002E6391" w:rsidRDefault="001728C3" w:rsidP="005A1B69">
      <w:pPr>
        <w:pStyle w:val="slovn2rove"/>
      </w:pPr>
      <w:r w:rsidRPr="002E6391">
        <w:t xml:space="preserve">Nájemce </w:t>
      </w:r>
      <w:r w:rsidR="002E6391" w:rsidRPr="002E6391">
        <w:t>není</w:t>
      </w:r>
      <w:r w:rsidRPr="002E6391">
        <w:t xml:space="preserve"> </w:t>
      </w:r>
      <w:r w:rsidR="005A1B69" w:rsidRPr="002E6391">
        <w:t xml:space="preserve">oprávněn přenechat Předmět nájmu či jeho část do podnájmu třetí  osobě bez </w:t>
      </w:r>
      <w:r w:rsidRPr="002E6391">
        <w:t xml:space="preserve">předchozího písemného a výslovného </w:t>
      </w:r>
      <w:r w:rsidR="005A1B69" w:rsidRPr="002E6391">
        <w:t>souhlasu pronajímatele.</w:t>
      </w:r>
    </w:p>
    <w:p w:rsidR="00051316" w:rsidRPr="00F04212" w:rsidRDefault="00051316" w:rsidP="00051316">
      <w:pPr>
        <w:pStyle w:val="slovn2rove"/>
        <w:numPr>
          <w:ilvl w:val="0"/>
          <w:numId w:val="0"/>
        </w:numPr>
        <w:ind w:left="851"/>
        <w:rPr>
          <w:color w:val="FF0000"/>
        </w:rPr>
      </w:pPr>
    </w:p>
    <w:p w:rsidR="005A1B69" w:rsidRDefault="005A1B69" w:rsidP="005A1B69">
      <w:pPr>
        <w:pStyle w:val="slovn1rove"/>
        <w:numPr>
          <w:ilvl w:val="0"/>
          <w:numId w:val="32"/>
        </w:numPr>
        <w:rPr>
          <w:snapToGrid w:val="0"/>
        </w:rPr>
      </w:pPr>
      <w:bookmarkStart w:id="37" w:name="_Toc430678262"/>
      <w:bookmarkStart w:id="38" w:name="_Toc430678767"/>
      <w:bookmarkStart w:id="39" w:name="_Toc430680664"/>
      <w:r w:rsidRPr="00061463">
        <w:rPr>
          <w:snapToGrid w:val="0"/>
        </w:rPr>
        <w:lastRenderedPageBreak/>
        <w:t>Skončení nájmu</w:t>
      </w:r>
      <w:bookmarkStart w:id="40" w:name="_Toc430678263"/>
      <w:bookmarkStart w:id="41" w:name="_Toc430678768"/>
      <w:bookmarkStart w:id="42" w:name="_Toc430680665"/>
      <w:bookmarkEnd w:id="37"/>
      <w:bookmarkEnd w:id="38"/>
      <w:bookmarkEnd w:id="39"/>
    </w:p>
    <w:bookmarkEnd w:id="40"/>
    <w:bookmarkEnd w:id="41"/>
    <w:bookmarkEnd w:id="42"/>
    <w:p w:rsidR="005A1B69" w:rsidRPr="00FE2BFB" w:rsidRDefault="005A1B69" w:rsidP="005A1B69">
      <w:pPr>
        <w:pStyle w:val="slovn2rove"/>
        <w:numPr>
          <w:ilvl w:val="1"/>
          <w:numId w:val="30"/>
        </w:numPr>
        <w:spacing w:before="120"/>
        <w:ind w:left="851" w:hanging="567"/>
      </w:pPr>
      <w:r w:rsidRPr="00FE2BFB">
        <w:t>Nájem na základě Smlouvy skončí:</w:t>
      </w:r>
    </w:p>
    <w:p w:rsidR="005A1B69" w:rsidRPr="00CA2346" w:rsidRDefault="005A1B69" w:rsidP="005A1B69">
      <w:pPr>
        <w:pStyle w:val="nova"/>
        <w:numPr>
          <w:ilvl w:val="0"/>
          <w:numId w:val="12"/>
        </w:numPr>
        <w:ind w:left="1418" w:hanging="567"/>
      </w:pPr>
      <w:r w:rsidRPr="00CA2346">
        <w:t>písemnou dohodou smluvních stran;</w:t>
      </w:r>
      <w:r>
        <w:t xml:space="preserve"> </w:t>
      </w:r>
    </w:p>
    <w:p w:rsidR="005A1B69" w:rsidRPr="00CA2346" w:rsidRDefault="005A1B69" w:rsidP="005A1B69">
      <w:pPr>
        <w:pStyle w:val="nova"/>
      </w:pPr>
      <w:r w:rsidRPr="00CA2346">
        <w:t>zrušením Smlouvy výpovědí kterékoli ze smluvních stran;</w:t>
      </w:r>
      <w:r>
        <w:t xml:space="preserve"> </w:t>
      </w:r>
    </w:p>
    <w:p w:rsidR="005A1B69" w:rsidRPr="00A17A8D" w:rsidRDefault="005A1B69" w:rsidP="005A1B69">
      <w:pPr>
        <w:pStyle w:val="nova"/>
      </w:pPr>
      <w:r w:rsidRPr="00A17A8D">
        <w:t>zničením Předmětu nájmu;</w:t>
      </w:r>
    </w:p>
    <w:p w:rsidR="005A1B69" w:rsidRDefault="005A1B69" w:rsidP="005A1B69">
      <w:pPr>
        <w:pStyle w:val="nova"/>
      </w:pPr>
      <w:r>
        <w:t xml:space="preserve">odstoupením od </w:t>
      </w:r>
      <w:proofErr w:type="spellStart"/>
      <w:r>
        <w:t>smlouvy</w:t>
      </w:r>
      <w:proofErr w:type="spellEnd"/>
      <w:r w:rsidR="00684601">
        <w:rPr>
          <w:rFonts w:cs="Arial"/>
        </w:rPr>
        <w:t>;</w:t>
      </w:r>
    </w:p>
    <w:p w:rsidR="00684601" w:rsidRDefault="00684601" w:rsidP="005A1B69">
      <w:pPr>
        <w:pStyle w:val="nova"/>
      </w:pPr>
      <w:r>
        <w:t xml:space="preserve">zánikem Pronajímatele, a to včetně zániku s právním </w:t>
      </w:r>
      <w:proofErr w:type="spellStart"/>
      <w:r>
        <w:t>nástupcem</w:t>
      </w:r>
      <w:proofErr w:type="spellEnd"/>
      <w:r>
        <w:rPr>
          <w:rFonts w:cs="Arial"/>
        </w:rPr>
        <w:t>;</w:t>
      </w:r>
    </w:p>
    <w:p w:rsidR="00684601" w:rsidRDefault="00684601" w:rsidP="005A1B69">
      <w:pPr>
        <w:pStyle w:val="nova"/>
      </w:pPr>
      <w:r>
        <w:t>zánikem Nájemce, a to včetně zániku s právním nástupcem.</w:t>
      </w:r>
    </w:p>
    <w:p w:rsidR="005A1B69" w:rsidRDefault="004C6313" w:rsidP="005A1B69">
      <w:pPr>
        <w:pStyle w:val="slovn2rove"/>
        <w:tabs>
          <w:tab w:val="clear" w:pos="851"/>
        </w:tabs>
        <w:spacing w:before="120"/>
      </w:pPr>
      <w:r>
        <w:t>Pronajímatel může nájemní vztah</w:t>
      </w:r>
      <w:r w:rsidR="005A1B69" w:rsidRPr="00FE2BFB">
        <w:t xml:space="preserve"> založený touto smlouvou vypovědět písemnou </w:t>
      </w:r>
      <w:r w:rsidR="005A1B69">
        <w:t xml:space="preserve">  </w:t>
      </w:r>
      <w:r w:rsidR="005A1B69" w:rsidRPr="00FE2BFB">
        <w:t>výpovědí bez udání důvodu.</w:t>
      </w:r>
    </w:p>
    <w:p w:rsidR="005A1B69" w:rsidRDefault="004C6313" w:rsidP="005A1B69">
      <w:pPr>
        <w:pStyle w:val="slovn2rove"/>
      </w:pPr>
      <w:r>
        <w:t>Nájemce může nájemní vztah</w:t>
      </w:r>
      <w:r w:rsidR="005A1B69" w:rsidRPr="00FE2BFB">
        <w:t xml:space="preserve"> založený touto smlouvou vypovědět písemnou výpovědí bez udání důvodu. </w:t>
      </w:r>
    </w:p>
    <w:p w:rsidR="005A1B69" w:rsidRDefault="005A1B69" w:rsidP="005A1B69">
      <w:pPr>
        <w:pStyle w:val="slovn2rove"/>
        <w:spacing w:before="120"/>
        <w:ind w:left="792" w:hanging="508"/>
      </w:pPr>
      <w:r w:rsidRPr="0044125C">
        <w:t xml:space="preserve">Výpovědní lhůta činí tři měsíce a počíná běžet od prvního dne měsíce následujícího </w:t>
      </w:r>
      <w:r>
        <w:t xml:space="preserve">   </w:t>
      </w:r>
      <w:r w:rsidRPr="0044125C">
        <w:t>po doručení výpovědi.</w:t>
      </w:r>
    </w:p>
    <w:p w:rsidR="005A1B69" w:rsidRPr="00FE2BFB" w:rsidRDefault="005A1B69" w:rsidP="005A1B69">
      <w:pPr>
        <w:pStyle w:val="slovn2rove"/>
        <w:tabs>
          <w:tab w:val="clear" w:pos="851"/>
          <w:tab w:val="left" w:pos="567"/>
        </w:tabs>
      </w:pPr>
      <w:r w:rsidRPr="00FE2BFB">
        <w:t>Smluvní strany se dohodly, že Pronajímatel je oprávněn odstoupit od této Smlouvy v případě, že:</w:t>
      </w:r>
    </w:p>
    <w:p w:rsidR="005A1B69" w:rsidRDefault="005A1B69" w:rsidP="00E252D5">
      <w:pPr>
        <w:pStyle w:val="nova"/>
        <w:numPr>
          <w:ilvl w:val="1"/>
          <w:numId w:val="11"/>
        </w:numPr>
        <w:ind w:left="567" w:firstLine="284"/>
      </w:pPr>
      <w:r>
        <w:t xml:space="preserve">Nájemce poruší ustanovení </w:t>
      </w:r>
      <w:r w:rsidRPr="00B41B51">
        <w:t>článku 9.</w:t>
      </w:r>
      <w:r>
        <w:t xml:space="preserve"> této Smlouvy;</w:t>
      </w:r>
    </w:p>
    <w:p w:rsidR="005A1B69" w:rsidRPr="00B41B51" w:rsidRDefault="005A1B69" w:rsidP="005A1B69">
      <w:pPr>
        <w:pStyle w:val="nova"/>
        <w:numPr>
          <w:ilvl w:val="1"/>
          <w:numId w:val="11"/>
        </w:numPr>
        <w:ind w:left="1418" w:hanging="567"/>
      </w:pPr>
      <w:r>
        <w:t xml:space="preserve">Nájemce poruší ustanovení </w:t>
      </w:r>
      <w:r w:rsidRPr="00B41B51">
        <w:t xml:space="preserve">článku </w:t>
      </w:r>
      <w:fldSimple w:instr=" REF _Ref227944998 \r \h  \* MERGEFORMAT ">
        <w:r w:rsidR="00284C68">
          <w:t>8</w:t>
        </w:r>
      </w:fldSimple>
      <w:r>
        <w:t>., odst. 8.1. písm.</w:t>
      </w:r>
      <w:r w:rsidRPr="00B41B51">
        <w:t xml:space="preserve"> a), odst. 8.1. písm. c)   </w:t>
      </w:r>
      <w:r>
        <w:t xml:space="preserve">     a</w:t>
      </w:r>
      <w:r w:rsidR="00704311">
        <w:t>/nebo</w:t>
      </w:r>
      <w:r>
        <w:t xml:space="preserve"> odst. 8.1. písm. d) </w:t>
      </w:r>
      <w:r w:rsidRPr="00B41B51">
        <w:t>této  Smlouvy;</w:t>
      </w:r>
    </w:p>
    <w:p w:rsidR="00147E01" w:rsidRDefault="005A1B69" w:rsidP="00E252D5">
      <w:pPr>
        <w:pStyle w:val="nova"/>
        <w:numPr>
          <w:ilvl w:val="1"/>
          <w:numId w:val="11"/>
        </w:numPr>
        <w:ind w:hanging="229"/>
      </w:pPr>
      <w:r>
        <w:t>Nájemce po dobu alespoň dva měsíce neužívá Předmět nájmu k účelu dle</w:t>
      </w:r>
    </w:p>
    <w:p w:rsidR="005A1B69" w:rsidRDefault="005A1B69" w:rsidP="00147E01">
      <w:pPr>
        <w:pStyle w:val="nova"/>
        <w:numPr>
          <w:ilvl w:val="0"/>
          <w:numId w:val="0"/>
        </w:numPr>
        <w:ind w:left="1080"/>
      </w:pPr>
      <w:r>
        <w:t xml:space="preserve"> </w:t>
      </w:r>
      <w:r w:rsidR="007B5D1D">
        <w:t xml:space="preserve">    </w:t>
      </w:r>
      <w:r w:rsidR="00147E01">
        <w:t xml:space="preserve"> </w:t>
      </w:r>
      <w:r w:rsidR="007B5D1D">
        <w:t>č</w:t>
      </w:r>
      <w:r>
        <w:t xml:space="preserve">lánku </w:t>
      </w:r>
      <w:r w:rsidR="00F76F3B">
        <w:fldChar w:fldCharType="begin"/>
      </w:r>
      <w:r>
        <w:instrText xml:space="preserve"> REF _Ref228324037 \r \h </w:instrText>
      </w:r>
      <w:r w:rsidR="00F76F3B">
        <w:fldChar w:fldCharType="separate"/>
      </w:r>
      <w:r w:rsidR="00284C68">
        <w:t>3</w:t>
      </w:r>
      <w:r w:rsidR="00F76F3B">
        <w:fldChar w:fldCharType="end"/>
      </w:r>
      <w:r>
        <w:t>. Smlouvy;</w:t>
      </w:r>
      <w:r w:rsidR="007B5D1D">
        <w:t xml:space="preserve">         </w:t>
      </w:r>
    </w:p>
    <w:p w:rsidR="005A1B69" w:rsidRDefault="005A1B69" w:rsidP="00E252D5">
      <w:pPr>
        <w:pStyle w:val="nova"/>
        <w:numPr>
          <w:ilvl w:val="1"/>
          <w:numId w:val="11"/>
        </w:numPr>
        <w:ind w:hanging="229"/>
      </w:pPr>
      <w:r>
        <w:t>Nájemce je v prodlení s úhradou nájemného minimálně 15 dní</w:t>
      </w:r>
      <w:r w:rsidR="004C6313">
        <w:t>.</w:t>
      </w:r>
    </w:p>
    <w:p w:rsidR="005A1B69" w:rsidRDefault="005A1B69" w:rsidP="005A1B69">
      <w:pPr>
        <w:pStyle w:val="nova"/>
        <w:numPr>
          <w:ilvl w:val="0"/>
          <w:numId w:val="0"/>
        </w:numPr>
        <w:ind w:left="1418"/>
      </w:pPr>
    </w:p>
    <w:p w:rsidR="005A1B69" w:rsidRDefault="005A1B69" w:rsidP="005A1B69">
      <w:pPr>
        <w:pStyle w:val="slovn2rove"/>
        <w:spacing w:before="120"/>
      </w:pPr>
      <w:r w:rsidRPr="00FE2BFB">
        <w:t>Odstoupení od Smlouvy musí být provedeno písemnou formou a je účinné dnem jeho doručení druhé smluvní straně.</w:t>
      </w:r>
    </w:p>
    <w:p w:rsidR="005A1B69" w:rsidRDefault="005A1B69" w:rsidP="005A1B69">
      <w:pPr>
        <w:pStyle w:val="slovn2rove"/>
        <w:spacing w:before="120"/>
        <w:ind w:left="432" w:hanging="148"/>
      </w:pPr>
      <w:r w:rsidRPr="00FE2BFB">
        <w:t>Odstoupením od Smlouvy se Smlouva k okamžiku účinnosti odstoupení ruší.</w:t>
      </w:r>
    </w:p>
    <w:p w:rsidR="00E72CF2" w:rsidRDefault="00E72CF2" w:rsidP="00E72CF2">
      <w:pPr>
        <w:pStyle w:val="slovn2rove"/>
        <w:numPr>
          <w:ilvl w:val="0"/>
          <w:numId w:val="0"/>
        </w:numPr>
        <w:spacing w:before="120"/>
        <w:ind w:left="432"/>
      </w:pPr>
    </w:p>
    <w:p w:rsidR="005A1B69" w:rsidRPr="00514FAB" w:rsidRDefault="005A1B69" w:rsidP="00684601">
      <w:pPr>
        <w:pStyle w:val="slovn1rove"/>
        <w:rPr>
          <w:snapToGrid w:val="0"/>
        </w:rPr>
      </w:pPr>
      <w:bookmarkStart w:id="43" w:name="_Toc430678274"/>
      <w:bookmarkStart w:id="44" w:name="_Toc430678779"/>
      <w:bookmarkStart w:id="45" w:name="_Toc430680676"/>
      <w:bookmarkStart w:id="46" w:name="_Ref228323923"/>
      <w:r w:rsidRPr="00514FAB">
        <w:rPr>
          <w:snapToGrid w:val="0"/>
        </w:rPr>
        <w:t>Finanční důsledky skončení nájmu</w:t>
      </w:r>
      <w:bookmarkEnd w:id="43"/>
      <w:bookmarkEnd w:id="44"/>
      <w:bookmarkEnd w:id="45"/>
      <w:r w:rsidRPr="00514FAB">
        <w:rPr>
          <w:snapToGrid w:val="0"/>
        </w:rPr>
        <w:t xml:space="preserve"> </w:t>
      </w:r>
      <w:bookmarkEnd w:id="46"/>
    </w:p>
    <w:p w:rsidR="005A1B69" w:rsidRDefault="005A1B69" w:rsidP="007A1EC9">
      <w:pPr>
        <w:pStyle w:val="slovn2rove"/>
        <w:spacing w:before="120"/>
      </w:pPr>
      <w:r w:rsidRPr="00514FAB">
        <w:t>Smluvní strany se dohodly</w:t>
      </w:r>
      <w:r w:rsidRPr="007A1EC9">
        <w:rPr>
          <w:color w:val="000000"/>
        </w:rPr>
        <w:t>, že p</w:t>
      </w:r>
      <w:r>
        <w:t>okud dojde ke skončení právního vztahu založeného Smlouvou, nemá Nájemce nárok na vrácení nákladů vynaložených Nájemcem na Opravy, Údržbu a změnu na Předmětu nájmu, resp. na vydání protihodnoty toho, o co se zvýšila hodnota Předmětu nájmu v důsledku změny na Předmětu nájmu provedené Nájemcem</w:t>
      </w:r>
      <w:r w:rsidR="0082499C">
        <w:t>,</w:t>
      </w:r>
      <w:r>
        <w:t xml:space="preserve"> anebo na vydání toho, o co se Pronajímatel provedením Oprav Nájemcem obohatil. </w:t>
      </w:r>
    </w:p>
    <w:p w:rsidR="005A1B69" w:rsidRPr="00736A95" w:rsidRDefault="005A1B69" w:rsidP="005A1B69">
      <w:pPr>
        <w:pStyle w:val="Textodstavce"/>
        <w:ind w:left="851"/>
        <w:rPr>
          <w:color w:val="FF0000"/>
        </w:rPr>
      </w:pPr>
    </w:p>
    <w:p w:rsidR="00C7691F" w:rsidRPr="00C7691F" w:rsidRDefault="005A1B69" w:rsidP="00C7691F">
      <w:pPr>
        <w:pStyle w:val="slovn1rove"/>
        <w:ind w:left="1418" w:hanging="1418"/>
      </w:pPr>
      <w:bookmarkStart w:id="47" w:name="_Toc430678279"/>
      <w:bookmarkStart w:id="48" w:name="_Toc430678784"/>
      <w:bookmarkStart w:id="49" w:name="_Toc430680681"/>
      <w:r w:rsidRPr="00CA2346">
        <w:rPr>
          <w:snapToGrid w:val="0"/>
        </w:rPr>
        <w:t>Předání Předmětu nájmu při skončení nájmu</w:t>
      </w:r>
      <w:bookmarkEnd w:id="47"/>
      <w:bookmarkEnd w:id="48"/>
      <w:bookmarkEnd w:id="49"/>
    </w:p>
    <w:p w:rsidR="00C7691F" w:rsidRDefault="00C7691F" w:rsidP="00C7691F">
      <w:pPr>
        <w:pStyle w:val="slovn2rove"/>
        <w:tabs>
          <w:tab w:val="clear" w:pos="851"/>
        </w:tabs>
        <w:rPr>
          <w:rFonts w:cs="Arial"/>
        </w:rPr>
      </w:pPr>
      <w:r w:rsidRPr="008E1316">
        <w:t xml:space="preserve">Při skončení nájmu (z jakéhokoliv důvodu) vyhotoví do sedmi dnů smluvní strany protokol o předání Předmětu nájmu. Součástí protokolu bude zápis o stavu Předmětu nájmu a hodnotě do té doby realizovaných Oprav a </w:t>
      </w:r>
      <w:r>
        <w:t>t</w:t>
      </w:r>
      <w:r w:rsidRPr="008E1316">
        <w:t>echnického zhodnocení, dokumentace sku</w:t>
      </w:r>
      <w:r>
        <w:t xml:space="preserve">tečného stavu Předmětu nájmu a </w:t>
      </w:r>
      <w:r w:rsidRPr="008E1316">
        <w:t>další důležité skutečnosti.</w:t>
      </w:r>
      <w:r w:rsidRPr="00C67537">
        <w:rPr>
          <w:rFonts w:cs="Arial"/>
        </w:rPr>
        <w:t xml:space="preserve"> </w:t>
      </w:r>
    </w:p>
    <w:p w:rsidR="00C7691F" w:rsidRPr="00CF680D" w:rsidRDefault="00C7691F" w:rsidP="00C7691F">
      <w:pPr>
        <w:pStyle w:val="slovn2rove"/>
        <w:tabs>
          <w:tab w:val="clear" w:pos="851"/>
        </w:tabs>
        <w:rPr>
          <w:rFonts w:cs="Arial"/>
        </w:rPr>
      </w:pPr>
      <w:r w:rsidRPr="000378DA">
        <w:t xml:space="preserve">Při skončení nájmu je Nájemce povinen předat Předmět nájmu Pronajímateli. </w:t>
      </w:r>
    </w:p>
    <w:p w:rsidR="00C7691F" w:rsidRPr="00F47793" w:rsidRDefault="00C7691F" w:rsidP="00C7691F">
      <w:pPr>
        <w:tabs>
          <w:tab w:val="left" w:pos="851"/>
        </w:tabs>
        <w:rPr>
          <w:rFonts w:cs="Arial"/>
          <w:snapToGrid w:val="0"/>
          <w:szCs w:val="22"/>
        </w:rPr>
      </w:pPr>
      <w:r>
        <w:rPr>
          <w:rFonts w:cs="Arial"/>
          <w:snapToGrid w:val="0"/>
          <w:szCs w:val="22"/>
        </w:rPr>
        <w:t xml:space="preserve">             </w:t>
      </w:r>
      <w:r>
        <w:rPr>
          <w:rFonts w:cs="Arial"/>
          <w:snapToGrid w:val="0"/>
          <w:szCs w:val="22"/>
        </w:rPr>
        <w:tab/>
      </w:r>
      <w:r w:rsidRPr="00F47793">
        <w:rPr>
          <w:rFonts w:cs="Arial"/>
          <w:snapToGrid w:val="0"/>
          <w:szCs w:val="22"/>
        </w:rPr>
        <w:t>Nájemce je přitom povinen:</w:t>
      </w:r>
    </w:p>
    <w:p w:rsidR="00C7691F" w:rsidRDefault="00C7691F" w:rsidP="00C7691F">
      <w:pPr>
        <w:pStyle w:val="nova"/>
        <w:numPr>
          <w:ilvl w:val="1"/>
          <w:numId w:val="11"/>
        </w:numPr>
        <w:tabs>
          <w:tab w:val="clear" w:pos="1418"/>
        </w:tabs>
        <w:ind w:left="1418" w:hanging="567"/>
        <w:rPr>
          <w:rFonts w:cs="Arial"/>
        </w:rPr>
      </w:pPr>
      <w:r w:rsidRPr="00F47793">
        <w:rPr>
          <w:rFonts w:cs="Arial"/>
        </w:rPr>
        <w:t>předat Pronajímateli Předmět nájmu ve stavu odpovídajícímu běžnému</w:t>
      </w:r>
      <w:r>
        <w:rPr>
          <w:rFonts w:cs="Arial"/>
        </w:rPr>
        <w:t xml:space="preserve"> </w:t>
      </w:r>
      <w:r>
        <w:rPr>
          <w:rFonts w:cs="Arial"/>
        </w:rPr>
        <w:lastRenderedPageBreak/>
        <w:t>opotřebení;</w:t>
      </w:r>
    </w:p>
    <w:p w:rsidR="00C7691F" w:rsidRDefault="00C7691F" w:rsidP="00C7691F">
      <w:pPr>
        <w:pStyle w:val="nova"/>
        <w:numPr>
          <w:ilvl w:val="0"/>
          <w:numId w:val="0"/>
        </w:numPr>
        <w:ind w:left="1418" w:hanging="567"/>
        <w:rPr>
          <w:rFonts w:cs="Arial"/>
        </w:rPr>
      </w:pPr>
      <w:r>
        <w:rPr>
          <w:rFonts w:cs="Arial"/>
        </w:rPr>
        <w:t>b)</w:t>
      </w:r>
      <w:r w:rsidR="0082499C">
        <w:rPr>
          <w:rFonts w:cs="Arial"/>
        </w:rPr>
        <w:tab/>
      </w:r>
      <w:r w:rsidRPr="00F04479">
        <w:rPr>
          <w:rFonts w:cs="Arial"/>
        </w:rPr>
        <w:t>předat Předmět nájmu volný bez jak</w:t>
      </w:r>
      <w:r>
        <w:rPr>
          <w:rFonts w:cs="Arial"/>
        </w:rPr>
        <w:t>ého</w:t>
      </w:r>
      <w:r w:rsidRPr="00F04479">
        <w:rPr>
          <w:rFonts w:cs="Arial"/>
        </w:rPr>
        <w:t>koli věcného či obligačního zatížení provedeného Nájemcem</w:t>
      </w:r>
      <w:r>
        <w:rPr>
          <w:rFonts w:cs="Arial"/>
        </w:rPr>
        <w:t xml:space="preserve">, </w:t>
      </w:r>
      <w:r>
        <w:t xml:space="preserve">odstranit z Předmětu nájmu veškeré trvalé nebo dočasné stavby vybudované Nájemcem nebo jeho právním předchůdcem, kteréžto stavby převzal při převzetí předmětu nájmu, </w:t>
      </w:r>
      <w:r w:rsidRPr="00F47793">
        <w:rPr>
          <w:rFonts w:cs="Arial"/>
        </w:rPr>
        <w:t>pokud se s</w:t>
      </w:r>
      <w:r>
        <w:rPr>
          <w:rFonts w:cs="Arial"/>
        </w:rPr>
        <w:t> </w:t>
      </w:r>
      <w:r w:rsidRPr="00F47793">
        <w:rPr>
          <w:rFonts w:cs="Arial"/>
        </w:rPr>
        <w:t>Pronajímatelem</w:t>
      </w:r>
      <w:r>
        <w:rPr>
          <w:rFonts w:cs="Arial"/>
        </w:rPr>
        <w:t xml:space="preserve"> nedohodne jinak;</w:t>
      </w:r>
    </w:p>
    <w:p w:rsidR="00C7691F" w:rsidRDefault="00C7691F" w:rsidP="00C7691F">
      <w:pPr>
        <w:pStyle w:val="nova"/>
        <w:numPr>
          <w:ilvl w:val="0"/>
          <w:numId w:val="0"/>
        </w:numPr>
        <w:ind w:left="1418" w:hanging="567"/>
        <w:rPr>
          <w:rFonts w:cs="Arial"/>
        </w:rPr>
      </w:pPr>
      <w:r>
        <w:rPr>
          <w:rFonts w:cs="Arial"/>
        </w:rPr>
        <w:t>c)</w:t>
      </w:r>
      <w:r w:rsidR="0082499C">
        <w:rPr>
          <w:rFonts w:cs="Arial"/>
        </w:rPr>
        <w:tab/>
      </w:r>
      <w:r>
        <w:rPr>
          <w:rFonts w:cs="Arial"/>
        </w:rPr>
        <w:t xml:space="preserve">odstranit </w:t>
      </w:r>
      <w:r w:rsidRPr="00F47793">
        <w:rPr>
          <w:rFonts w:cs="Arial"/>
        </w:rPr>
        <w:t xml:space="preserve">z Předmětu nájmu </w:t>
      </w:r>
      <w:r>
        <w:rPr>
          <w:rFonts w:cs="Arial"/>
        </w:rPr>
        <w:t xml:space="preserve">veškeré movité </w:t>
      </w:r>
      <w:r w:rsidRPr="00F47793">
        <w:rPr>
          <w:rFonts w:cs="Arial"/>
        </w:rPr>
        <w:t>věci, pokud se s</w:t>
      </w:r>
      <w:r>
        <w:rPr>
          <w:rFonts w:cs="Arial"/>
        </w:rPr>
        <w:t> </w:t>
      </w:r>
      <w:r w:rsidRPr="00F47793">
        <w:rPr>
          <w:rFonts w:cs="Arial"/>
        </w:rPr>
        <w:t>Pronajímatelem</w:t>
      </w:r>
      <w:r>
        <w:rPr>
          <w:rFonts w:cs="Arial"/>
        </w:rPr>
        <w:t xml:space="preserve"> </w:t>
      </w:r>
      <w:r w:rsidRPr="00F47793">
        <w:rPr>
          <w:rFonts w:cs="Arial"/>
        </w:rPr>
        <w:t xml:space="preserve"> </w:t>
      </w:r>
      <w:r>
        <w:rPr>
          <w:rFonts w:cs="Arial"/>
        </w:rPr>
        <w:t xml:space="preserve">       nedohodne jinak;</w:t>
      </w:r>
    </w:p>
    <w:p w:rsidR="00C7691F" w:rsidRDefault="00C7691F" w:rsidP="00C7691F">
      <w:pPr>
        <w:pStyle w:val="nova"/>
        <w:numPr>
          <w:ilvl w:val="0"/>
          <w:numId w:val="0"/>
        </w:numPr>
        <w:ind w:left="1418" w:hanging="567"/>
      </w:pPr>
      <w:r>
        <w:rPr>
          <w:rFonts w:cs="Arial"/>
        </w:rPr>
        <w:t>d)</w:t>
      </w:r>
      <w:r w:rsidR="0082499C">
        <w:rPr>
          <w:rFonts w:cs="Arial"/>
        </w:rPr>
        <w:tab/>
      </w:r>
      <w:r w:rsidRPr="00F47793">
        <w:t>do deseti dnů zrušit smlouvy s dodavateli Služeb a současně uhradit případné pohledávky dodavatelů Služeb;</w:t>
      </w:r>
    </w:p>
    <w:p w:rsidR="00C7691F" w:rsidRPr="00E33FE3" w:rsidRDefault="00C7691F" w:rsidP="00C7691F">
      <w:pPr>
        <w:pStyle w:val="nova"/>
      </w:pPr>
      <w:r w:rsidRPr="00696B08">
        <w:t xml:space="preserve">zaplatit Pronajímateli za každý den užívání Předmětu nájmu po skončení nájmu (bez právního titulu) částku bezdůvodného obohacení, a to ve výši obvyklého nájemného. </w:t>
      </w:r>
    </w:p>
    <w:p w:rsidR="00C7691F" w:rsidRDefault="00C7691F" w:rsidP="00C7691F">
      <w:pPr>
        <w:pStyle w:val="slovn2rove"/>
        <w:spacing w:before="240"/>
      </w:pPr>
      <w:r>
        <w:t>Pro případ nesplnění povinnosti Nájemce stanovené v ustanoví čl. 12 odst. 12.2.</w:t>
      </w:r>
      <w:r w:rsidR="0082499C">
        <w:t xml:space="preserve"> písm. b) a/nebo odst. 12.2. písm. c)</w:t>
      </w:r>
      <w:r>
        <w:t xml:space="preserve"> souhlasí Nájemce s tím, aby tuto povinnost za něho splnil Pronajímatel a náklady na její splnění mu přeúčtoval.</w:t>
      </w:r>
    </w:p>
    <w:p w:rsidR="00C7691F" w:rsidRPr="008E1316" w:rsidRDefault="00C7691F" w:rsidP="00C7691F">
      <w:pPr>
        <w:pStyle w:val="slovn1rove"/>
        <w:numPr>
          <w:ilvl w:val="0"/>
          <w:numId w:val="0"/>
        </w:numPr>
        <w:ind w:left="1418"/>
      </w:pPr>
    </w:p>
    <w:p w:rsidR="00361F8A" w:rsidRPr="00CA2346" w:rsidRDefault="00361F8A" w:rsidP="00361F8A">
      <w:pPr>
        <w:pStyle w:val="slovn1rove"/>
        <w:ind w:left="1418" w:hanging="1418"/>
        <w:rPr>
          <w:snapToGrid w:val="0"/>
        </w:rPr>
      </w:pPr>
      <w:bookmarkStart w:id="50" w:name="_Toc430678295"/>
      <w:bookmarkStart w:id="51" w:name="_Toc430678800"/>
      <w:bookmarkStart w:id="52" w:name="_Toc430680698"/>
      <w:r>
        <w:rPr>
          <w:snapToGrid w:val="0"/>
        </w:rPr>
        <w:t>Smlu</w:t>
      </w:r>
      <w:r w:rsidRPr="00CA2346">
        <w:rPr>
          <w:snapToGrid w:val="0"/>
        </w:rPr>
        <w:t>vní pokuty</w:t>
      </w:r>
      <w:r>
        <w:rPr>
          <w:snapToGrid w:val="0"/>
        </w:rPr>
        <w:t xml:space="preserve"> a úrok z prodlení</w:t>
      </w:r>
    </w:p>
    <w:p w:rsidR="00361F8A" w:rsidRPr="00E14036" w:rsidRDefault="00361F8A" w:rsidP="00361F8A">
      <w:pPr>
        <w:pStyle w:val="slovn2rove"/>
        <w:ind w:left="432" w:hanging="148"/>
      </w:pPr>
      <w:bookmarkStart w:id="53" w:name="_Toc430678260"/>
      <w:bookmarkStart w:id="54" w:name="_Toc430678765"/>
      <w:bookmarkStart w:id="55" w:name="_Toc430680662"/>
      <w:bookmarkStart w:id="56" w:name="_Ref430763613"/>
      <w:r w:rsidRPr="00CA2346">
        <w:t>Smluvní pokuta</w:t>
      </w:r>
      <w:bookmarkEnd w:id="53"/>
      <w:bookmarkEnd w:id="54"/>
      <w:bookmarkEnd w:id="55"/>
      <w:bookmarkEnd w:id="56"/>
      <w:r>
        <w:t xml:space="preserve"> </w:t>
      </w:r>
    </w:p>
    <w:p w:rsidR="00361F8A" w:rsidRPr="005E69E4" w:rsidRDefault="00361F8A" w:rsidP="00361F8A">
      <w:pPr>
        <w:pStyle w:val="Odstavecseseznamem"/>
        <w:ind w:left="851" w:hanging="142"/>
        <w:rPr>
          <w:snapToGrid w:val="0"/>
        </w:rPr>
      </w:pPr>
      <w:r>
        <w:rPr>
          <w:snapToGrid w:val="0"/>
        </w:rPr>
        <w:t xml:space="preserve">   </w:t>
      </w:r>
      <w:r w:rsidRPr="00CA2346">
        <w:rPr>
          <w:snapToGrid w:val="0"/>
        </w:rPr>
        <w:t xml:space="preserve">Smluvní strany se dohodly na tom, že v případě porušení dále uvedených ustanovení Smlouvy </w:t>
      </w:r>
      <w:r>
        <w:rPr>
          <w:snapToGrid w:val="0"/>
        </w:rPr>
        <w:t>Nájemcem je Pronajímatel</w:t>
      </w:r>
      <w:r w:rsidRPr="00CA2346">
        <w:rPr>
          <w:snapToGrid w:val="0"/>
        </w:rPr>
        <w:t xml:space="preserve"> oprávněn</w:t>
      </w:r>
      <w:r>
        <w:rPr>
          <w:snapToGrid w:val="0"/>
        </w:rPr>
        <w:t xml:space="preserve"> na Nájemci</w:t>
      </w:r>
      <w:r w:rsidRPr="00CA2346">
        <w:rPr>
          <w:snapToGrid w:val="0"/>
        </w:rPr>
        <w:t xml:space="preserve"> v souladu s ustanovením § </w:t>
      </w:r>
      <w:r w:rsidR="00697ED9">
        <w:rPr>
          <w:snapToGrid w:val="0"/>
        </w:rPr>
        <w:t>2048</w:t>
      </w:r>
      <w:r w:rsidRPr="00CA2346">
        <w:rPr>
          <w:snapToGrid w:val="0"/>
        </w:rPr>
        <w:t xml:space="preserve"> a následujícího OBČZ, požadovat:</w:t>
      </w:r>
    </w:p>
    <w:p w:rsidR="00361F8A" w:rsidRPr="00CA2346" w:rsidRDefault="00361F8A" w:rsidP="00361F8A">
      <w:pPr>
        <w:pStyle w:val="i"/>
        <w:numPr>
          <w:ilvl w:val="0"/>
          <w:numId w:val="0"/>
        </w:numPr>
      </w:pPr>
      <w:r>
        <w:tab/>
      </w:r>
      <w:r w:rsidRPr="00CA2346">
        <w:t>V případě, že Nájemce poruší povinnosti uvedené:</w:t>
      </w:r>
    </w:p>
    <w:p w:rsidR="00361F8A" w:rsidRPr="00CA2346" w:rsidRDefault="00361F8A" w:rsidP="00361F8A">
      <w:pPr>
        <w:pStyle w:val="odrky"/>
      </w:pPr>
      <w:r w:rsidRPr="00CA2346">
        <w:t xml:space="preserve">v článku </w:t>
      </w:r>
      <w:r w:rsidR="001461A7">
        <w:t>8.</w:t>
      </w:r>
      <w:r w:rsidRPr="00CA2346">
        <w:t xml:space="preserve"> této</w:t>
      </w:r>
      <w:r>
        <w:t xml:space="preserve"> Smlouvy, </w:t>
      </w:r>
      <w:r w:rsidRPr="00CA2346">
        <w:t xml:space="preserve">smluvní pokutu ve výši </w:t>
      </w:r>
      <w:r w:rsidR="00C94EEE">
        <w:t>3</w:t>
      </w:r>
      <w:r w:rsidRPr="00CA2346">
        <w:t xml:space="preserve">.000,- Kč (slovy: </w:t>
      </w:r>
      <w:proofErr w:type="spellStart"/>
      <w:r w:rsidR="00C94EEE">
        <w:t>Tři</w:t>
      </w:r>
      <w:r w:rsidRPr="00CA2346">
        <w:t>tisíc</w:t>
      </w:r>
      <w:r w:rsidR="00C94EEE">
        <w:t>e</w:t>
      </w:r>
      <w:proofErr w:type="spellEnd"/>
      <w:r w:rsidRPr="00CA2346">
        <w:t xml:space="preserve"> korun českých)</w:t>
      </w:r>
      <w:r>
        <w:t>, a to za každé porušení zvlášť</w:t>
      </w:r>
      <w:r w:rsidRPr="00CA2346">
        <w:t>;</w:t>
      </w:r>
    </w:p>
    <w:p w:rsidR="00361F8A" w:rsidRPr="00DB4DBE" w:rsidRDefault="00361F8A" w:rsidP="00C230E2">
      <w:pPr>
        <w:pStyle w:val="odrky"/>
      </w:pPr>
      <w:r w:rsidRPr="00CA2346">
        <w:t>v</w:t>
      </w:r>
      <w:r>
        <w:t xml:space="preserve"> článku </w:t>
      </w:r>
      <w:r w:rsidR="001461A7">
        <w:t>9.</w:t>
      </w:r>
      <w:r w:rsidRPr="00CA2346">
        <w:t xml:space="preserve"> </w:t>
      </w:r>
      <w:r>
        <w:t xml:space="preserve">této </w:t>
      </w:r>
      <w:r w:rsidRPr="00CA2346">
        <w:t>Smlouvy</w:t>
      </w:r>
      <w:r>
        <w:t xml:space="preserve">, </w:t>
      </w:r>
      <w:r w:rsidRPr="00CA2346">
        <w:t xml:space="preserve">smluvní pokutu ve výši </w:t>
      </w:r>
      <w:r w:rsidR="00C94EEE">
        <w:t>15</w:t>
      </w:r>
      <w:r w:rsidRPr="00CA2346">
        <w:t xml:space="preserve">.000,- Kč (slovy: </w:t>
      </w:r>
      <w:proofErr w:type="spellStart"/>
      <w:r w:rsidR="00C94EEE">
        <w:t>Patnácttisíc</w:t>
      </w:r>
      <w:proofErr w:type="spellEnd"/>
      <w:r w:rsidRPr="00CA2346">
        <w:t xml:space="preserve"> korun českých),</w:t>
      </w:r>
      <w:r>
        <w:t xml:space="preserve"> a to za každé porušení zvlášť</w:t>
      </w:r>
      <w:r w:rsidR="0082499C">
        <w:t>.</w:t>
      </w:r>
    </w:p>
    <w:p w:rsidR="00361F8A" w:rsidRPr="00CA2346" w:rsidRDefault="00361F8A" w:rsidP="00361F8A">
      <w:pPr>
        <w:pStyle w:val="odrky"/>
        <w:numPr>
          <w:ilvl w:val="0"/>
          <w:numId w:val="0"/>
        </w:numPr>
        <w:ind w:left="1701"/>
      </w:pPr>
    </w:p>
    <w:p w:rsidR="00361F8A" w:rsidRPr="00CA2346" w:rsidRDefault="00361F8A" w:rsidP="00361F8A">
      <w:pPr>
        <w:pStyle w:val="slovn2rove"/>
        <w:ind w:left="432" w:hanging="148"/>
      </w:pPr>
      <w:bookmarkStart w:id="57" w:name="_Toc430678261"/>
      <w:bookmarkStart w:id="58" w:name="_Toc430678766"/>
      <w:bookmarkStart w:id="59" w:name="_Toc430680663"/>
      <w:r w:rsidRPr="00CA2346">
        <w:t>Smluvní pokuta a škoda</w:t>
      </w:r>
      <w:bookmarkEnd w:id="57"/>
      <w:bookmarkEnd w:id="58"/>
      <w:bookmarkEnd w:id="59"/>
    </w:p>
    <w:p w:rsidR="00361F8A" w:rsidRPr="00E14036" w:rsidRDefault="00361F8A" w:rsidP="00361F8A">
      <w:pPr>
        <w:pStyle w:val="slovn1rove"/>
        <w:numPr>
          <w:ilvl w:val="0"/>
          <w:numId w:val="0"/>
        </w:numPr>
        <w:ind w:left="851"/>
        <w:rPr>
          <w:b w:val="0"/>
          <w:snapToGrid w:val="0"/>
          <w:u w:val="none"/>
        </w:rPr>
      </w:pPr>
      <w:r w:rsidRPr="00E14036">
        <w:rPr>
          <w:b w:val="0"/>
          <w:snapToGrid w:val="0"/>
          <w:u w:val="none"/>
        </w:rPr>
        <w:t>Úhradou smluvní pokuty dle této Smlouvy nezaniká oprávnění Pronajímatele na náhradu škody v plné výši.</w:t>
      </w:r>
    </w:p>
    <w:p w:rsidR="00361F8A" w:rsidRPr="00CA2346" w:rsidRDefault="00361F8A" w:rsidP="00361F8A">
      <w:pPr>
        <w:pStyle w:val="slovn2rove"/>
        <w:ind w:left="432" w:hanging="148"/>
      </w:pPr>
      <w:r w:rsidRPr="00CA2346">
        <w:t>Splatnost smluvní pokuty</w:t>
      </w:r>
      <w:r w:rsidRPr="00CA2346">
        <w:tab/>
      </w:r>
    </w:p>
    <w:p w:rsidR="00361F8A" w:rsidRDefault="00361F8A" w:rsidP="00361F8A">
      <w:pPr>
        <w:pStyle w:val="Odstavecseseznamem"/>
        <w:ind w:left="851"/>
        <w:rPr>
          <w:snapToGrid w:val="0"/>
        </w:rPr>
      </w:pPr>
      <w:r w:rsidRPr="00CA2346">
        <w:rPr>
          <w:snapToGrid w:val="0"/>
        </w:rPr>
        <w:t xml:space="preserve">Smluvní pokuta je splatná do čtrnácti dnů ode dne, kdy byla </w:t>
      </w:r>
      <w:r>
        <w:rPr>
          <w:snapToGrid w:val="0"/>
        </w:rPr>
        <w:t>Nájemci</w:t>
      </w:r>
      <w:r w:rsidRPr="00CA2346">
        <w:rPr>
          <w:snapToGrid w:val="0"/>
        </w:rPr>
        <w:t xml:space="preserve"> doručena písemná výzva </w:t>
      </w:r>
      <w:r>
        <w:rPr>
          <w:snapToGrid w:val="0"/>
        </w:rPr>
        <w:t>Pronajímatele,</w:t>
      </w:r>
      <w:r w:rsidRPr="00CA2346">
        <w:rPr>
          <w:snapToGrid w:val="0"/>
        </w:rPr>
        <w:t xml:space="preserve"> a to na </w:t>
      </w:r>
      <w:r>
        <w:rPr>
          <w:snapToGrid w:val="0"/>
        </w:rPr>
        <w:t xml:space="preserve">bankovní </w:t>
      </w:r>
      <w:r w:rsidRPr="00CA2346">
        <w:rPr>
          <w:snapToGrid w:val="0"/>
        </w:rPr>
        <w:t xml:space="preserve">účet </w:t>
      </w:r>
      <w:r>
        <w:rPr>
          <w:snapToGrid w:val="0"/>
        </w:rPr>
        <w:t>Pronajímatele</w:t>
      </w:r>
      <w:r w:rsidRPr="00CA2346">
        <w:rPr>
          <w:snapToGrid w:val="0"/>
        </w:rPr>
        <w:t>, který je uveden ve výzvě k úhradě smluvní pokuty.</w:t>
      </w:r>
    </w:p>
    <w:p w:rsidR="00C94EEE" w:rsidRDefault="00C94EEE" w:rsidP="00361F8A">
      <w:pPr>
        <w:pStyle w:val="Odstavecseseznamem"/>
        <w:ind w:left="851"/>
        <w:rPr>
          <w:snapToGrid w:val="0"/>
        </w:rPr>
      </w:pPr>
    </w:p>
    <w:p w:rsidR="00361F8A" w:rsidRPr="003B403E" w:rsidRDefault="00361F8A" w:rsidP="00361F8A">
      <w:pPr>
        <w:pStyle w:val="Odstavecseseznamem"/>
        <w:tabs>
          <w:tab w:val="left" w:pos="3270"/>
        </w:tabs>
        <w:ind w:left="0"/>
        <w:rPr>
          <w:snapToGrid w:val="0"/>
        </w:rPr>
      </w:pPr>
      <w:r w:rsidRPr="003B403E">
        <w:rPr>
          <w:snapToGrid w:val="0"/>
        </w:rPr>
        <w:t xml:space="preserve">     13.4. Úrok z prodlení</w:t>
      </w:r>
    </w:p>
    <w:p w:rsidR="00361F8A" w:rsidRPr="003B403E" w:rsidRDefault="00361F8A" w:rsidP="00361F8A">
      <w:pPr>
        <w:pStyle w:val="Odstavecseseznamem"/>
        <w:tabs>
          <w:tab w:val="left" w:pos="3270"/>
        </w:tabs>
        <w:ind w:left="851" w:hanging="851"/>
        <w:rPr>
          <w:snapToGrid w:val="0"/>
        </w:rPr>
      </w:pPr>
      <w:r w:rsidRPr="003B403E">
        <w:rPr>
          <w:snapToGrid w:val="0"/>
        </w:rPr>
        <w:t xml:space="preserve">              V případě prodlení Nájemce s úhradou jakéhokoliv splatného závazku dle této    Smlouvy je Pronajímatel oprávněn po Nájemci požadovat úrok z prodlení dle předpisů práva občanského.</w:t>
      </w:r>
    </w:p>
    <w:p w:rsidR="00361F8A" w:rsidRDefault="00361F8A" w:rsidP="00361F8A">
      <w:pPr>
        <w:pStyle w:val="Odstavecseseznamem"/>
        <w:tabs>
          <w:tab w:val="left" w:pos="3270"/>
        </w:tabs>
        <w:ind w:left="0"/>
        <w:rPr>
          <w:snapToGrid w:val="0"/>
        </w:rPr>
      </w:pPr>
      <w:r>
        <w:rPr>
          <w:snapToGrid w:val="0"/>
        </w:rPr>
        <w:t xml:space="preserve">           </w:t>
      </w:r>
      <w:r>
        <w:rPr>
          <w:snapToGrid w:val="0"/>
        </w:rPr>
        <w:tab/>
      </w:r>
    </w:p>
    <w:p w:rsidR="00051316" w:rsidRDefault="00051316" w:rsidP="00361F8A">
      <w:pPr>
        <w:pStyle w:val="Odstavecseseznamem"/>
        <w:tabs>
          <w:tab w:val="left" w:pos="3270"/>
        </w:tabs>
        <w:ind w:left="0"/>
        <w:rPr>
          <w:snapToGrid w:val="0"/>
        </w:rPr>
      </w:pPr>
    </w:p>
    <w:p w:rsidR="005A1B69" w:rsidRPr="008A595D" w:rsidRDefault="005A1B69" w:rsidP="005A1B69">
      <w:pPr>
        <w:pStyle w:val="slovn1rove"/>
        <w:ind w:left="1418" w:hanging="1418"/>
        <w:rPr>
          <w:snapToGrid w:val="0"/>
        </w:rPr>
      </w:pPr>
      <w:r w:rsidRPr="008A595D">
        <w:rPr>
          <w:snapToGrid w:val="0"/>
        </w:rPr>
        <w:lastRenderedPageBreak/>
        <w:t>Doručování</w:t>
      </w:r>
      <w:bookmarkEnd w:id="50"/>
      <w:bookmarkEnd w:id="51"/>
      <w:bookmarkEnd w:id="52"/>
    </w:p>
    <w:p w:rsidR="005A1B69" w:rsidRPr="008A595D" w:rsidRDefault="005A1B69" w:rsidP="005A1B69">
      <w:pPr>
        <w:pStyle w:val="slovn2rove"/>
      </w:pPr>
      <w:r w:rsidRPr="008A595D">
        <w:t>Veškerá podání a jiná oznámení, která se doručují smluvním straná</w:t>
      </w:r>
      <w:r w:rsidR="00402227" w:rsidRPr="008A595D">
        <w:t xml:space="preserve">m, je třeba doručit osobně, doporučenou listovní zásilkou </w:t>
      </w:r>
      <w:r w:rsidR="00402227" w:rsidRPr="003F43E2">
        <w:t>nebo datovou schránkou.</w:t>
      </w:r>
    </w:p>
    <w:p w:rsidR="00664675" w:rsidRDefault="005A1B69" w:rsidP="00664675">
      <w:pPr>
        <w:pStyle w:val="slovn2rove"/>
        <w:ind w:left="432" w:hanging="148"/>
        <w:jc w:val="left"/>
      </w:pPr>
      <w:r w:rsidRPr="008E1316">
        <w:t>Aniž by tím byly dotčeny další prostředky, kterými lze prokázat doručení,</w:t>
      </w:r>
      <w:r>
        <w:t xml:space="preserve"> </w:t>
      </w:r>
      <w:r w:rsidR="00664675">
        <w:t xml:space="preserve">má se za      </w:t>
      </w:r>
    </w:p>
    <w:p w:rsidR="005A1B69" w:rsidRPr="008E1316" w:rsidRDefault="00664675" w:rsidP="00664675">
      <w:pPr>
        <w:pStyle w:val="slovn2rove"/>
        <w:numPr>
          <w:ilvl w:val="0"/>
          <w:numId w:val="0"/>
        </w:numPr>
        <w:ind w:left="851" w:hanging="567"/>
        <w:jc w:val="left"/>
      </w:pPr>
      <w:r>
        <w:t xml:space="preserve">          to, že oznámení bylo řádně </w:t>
      </w:r>
      <w:proofErr w:type="spellStart"/>
      <w:r>
        <w:t>doručené</w:t>
      </w:r>
      <w:proofErr w:type="spellEnd"/>
      <w:r w:rsidRPr="00664675">
        <w:rPr>
          <w:rFonts w:cs="Arial"/>
        </w:rPr>
        <w:t>;</w:t>
      </w:r>
    </w:p>
    <w:p w:rsidR="005A1B69" w:rsidRPr="00CA2346" w:rsidRDefault="005A1B69" w:rsidP="005A1B69">
      <w:pPr>
        <w:pStyle w:val="nova"/>
        <w:numPr>
          <w:ilvl w:val="3"/>
          <w:numId w:val="8"/>
        </w:numPr>
      </w:pPr>
      <w:r w:rsidRPr="00CA2346">
        <w:t>při doručování osobně:</w:t>
      </w:r>
    </w:p>
    <w:p w:rsidR="005A1B69" w:rsidRPr="00CA2346" w:rsidRDefault="005A1B69" w:rsidP="005A1B69">
      <w:pPr>
        <w:pStyle w:val="odrky"/>
      </w:pPr>
      <w:r w:rsidRPr="00CA2346">
        <w:t>dnem faktického přijetí oznámení příjemcem; nebo</w:t>
      </w:r>
    </w:p>
    <w:p w:rsidR="005A1B69" w:rsidRPr="00CA2346" w:rsidRDefault="005A1B69" w:rsidP="005A1B69">
      <w:pPr>
        <w:widowControl w:val="0"/>
        <w:numPr>
          <w:ilvl w:val="0"/>
          <w:numId w:val="2"/>
        </w:numPr>
        <w:tabs>
          <w:tab w:val="clear" w:pos="360"/>
        </w:tabs>
        <w:ind w:left="1701" w:hanging="283"/>
        <w:rPr>
          <w:snapToGrid w:val="0"/>
        </w:rPr>
      </w:pPr>
      <w:r w:rsidRPr="00CA2346">
        <w:rPr>
          <w:snapToGrid w:val="0"/>
        </w:rPr>
        <w:t>dnem, v němž bylo doručeno osobě na příjemcově adrese určené k přebírání listovních zásilek; nebo</w:t>
      </w:r>
    </w:p>
    <w:p w:rsidR="005A1B69" w:rsidRPr="00CA2346" w:rsidRDefault="005A1B69" w:rsidP="005A1B69">
      <w:pPr>
        <w:widowControl w:val="0"/>
        <w:numPr>
          <w:ilvl w:val="0"/>
          <w:numId w:val="3"/>
        </w:numPr>
        <w:ind w:left="1701" w:hanging="283"/>
        <w:rPr>
          <w:snapToGrid w:val="0"/>
        </w:rPr>
      </w:pPr>
      <w:r w:rsidRPr="00CA2346">
        <w:rPr>
          <w:snapToGrid w:val="0"/>
        </w:rPr>
        <w:t>dnem, kdy bylo doručováno osobě na příjemcově adrese určené k přebírání listovních zásilek</w:t>
      </w:r>
      <w:r>
        <w:rPr>
          <w:snapToGrid w:val="0"/>
        </w:rPr>
        <w:t>,</w:t>
      </w:r>
      <w:r w:rsidRPr="00CA2346">
        <w:rPr>
          <w:snapToGrid w:val="0"/>
        </w:rPr>
        <w:t xml:space="preserve"> a tato osoba odmítla listovní zásilku převzít.</w:t>
      </w:r>
    </w:p>
    <w:p w:rsidR="005A1B69" w:rsidRPr="00CA2346" w:rsidRDefault="005A1B69" w:rsidP="005A1B69">
      <w:pPr>
        <w:pStyle w:val="nova"/>
        <w:numPr>
          <w:ilvl w:val="3"/>
          <w:numId w:val="8"/>
        </w:numPr>
      </w:pPr>
      <w:r w:rsidRPr="00CA2346">
        <w:t xml:space="preserve">při doručování </w:t>
      </w:r>
      <w:r>
        <w:t>prostřednictvím držitele poštovní licence</w:t>
      </w:r>
      <w:r w:rsidRPr="00CA2346">
        <w:t>:</w:t>
      </w:r>
    </w:p>
    <w:p w:rsidR="005A1B69" w:rsidRPr="00CA2346" w:rsidRDefault="005A1B69" w:rsidP="005A1B69">
      <w:pPr>
        <w:pStyle w:val="odrky"/>
      </w:pPr>
      <w:r w:rsidRPr="00CA2346">
        <w:t>dnem předání listovní zásilky příjemci; nebo</w:t>
      </w:r>
    </w:p>
    <w:p w:rsidR="005A1B69" w:rsidRDefault="005A1B69" w:rsidP="00BC2ACB">
      <w:pPr>
        <w:pStyle w:val="odrky"/>
      </w:pPr>
      <w:r w:rsidRPr="00CA2346">
        <w:t xml:space="preserve">dnem, kdy příjemce při prvním pokusu o doručení zásilku z jakýchkoli důvodů nepřevzal či odmítl zásilku převzít, a to i přesto, že se v místě doručení nezdržuje, pokud byla na zásilce uvedena adresa pro doručování dle </w:t>
      </w:r>
      <w:r>
        <w:t xml:space="preserve">odstavce </w:t>
      </w:r>
      <w:r w:rsidR="00F76F3B">
        <w:fldChar w:fldCharType="begin"/>
      </w:r>
      <w:r>
        <w:instrText xml:space="preserve"> REF _Ref228292446 \r \h </w:instrText>
      </w:r>
      <w:r w:rsidR="00F76F3B">
        <w:fldChar w:fldCharType="separate"/>
      </w:r>
      <w:r w:rsidR="00284C68">
        <w:t>14.3</w:t>
      </w:r>
      <w:r w:rsidR="00F76F3B">
        <w:fldChar w:fldCharType="end"/>
      </w:r>
      <w:r w:rsidRPr="00CA2346">
        <w:t xml:space="preserve">., resp. </w:t>
      </w:r>
      <w:r w:rsidR="00F76F3B">
        <w:fldChar w:fldCharType="begin"/>
      </w:r>
      <w:r>
        <w:instrText xml:space="preserve"> REF _Ref228292461 \r \h </w:instrText>
      </w:r>
      <w:r w:rsidR="00F76F3B">
        <w:fldChar w:fldCharType="separate"/>
      </w:r>
      <w:r w:rsidR="00284C68">
        <w:t>14.4</w:t>
      </w:r>
      <w:r w:rsidR="00F76F3B">
        <w:fldChar w:fldCharType="end"/>
      </w:r>
      <w:r w:rsidRPr="00CA2346">
        <w:t>. Smlouvy.</w:t>
      </w:r>
    </w:p>
    <w:p w:rsidR="00664675" w:rsidRPr="003F43E2" w:rsidRDefault="00664675" w:rsidP="00664675">
      <w:pPr>
        <w:pStyle w:val="odrky"/>
        <w:numPr>
          <w:ilvl w:val="3"/>
          <w:numId w:val="8"/>
        </w:numPr>
      </w:pPr>
      <w:r w:rsidRPr="003F43E2">
        <w:t>Při doručování datovou schránkou:</w:t>
      </w:r>
    </w:p>
    <w:p w:rsidR="005A1B69" w:rsidRDefault="00664675" w:rsidP="008A595D">
      <w:pPr>
        <w:pStyle w:val="odrky"/>
        <w:numPr>
          <w:ilvl w:val="0"/>
          <w:numId w:val="3"/>
        </w:numPr>
        <w:ind w:left="1800"/>
      </w:pPr>
      <w:r w:rsidRPr="003F43E2">
        <w:t>Dle zákona 300/2008 Sb., o elektronických úkonech a autorizované konverzi dokumentů</w:t>
      </w:r>
      <w:r w:rsidR="0082499C">
        <w:t>.</w:t>
      </w:r>
    </w:p>
    <w:p w:rsidR="00C230E2" w:rsidRPr="003F43E2" w:rsidRDefault="00C230E2" w:rsidP="00C230E2">
      <w:pPr>
        <w:pStyle w:val="odrky"/>
        <w:numPr>
          <w:ilvl w:val="0"/>
          <w:numId w:val="0"/>
        </w:numPr>
        <w:ind w:left="1800"/>
      </w:pPr>
    </w:p>
    <w:p w:rsidR="00402227" w:rsidRPr="003F43E2" w:rsidRDefault="00402227" w:rsidP="005A1B69">
      <w:pPr>
        <w:pStyle w:val="slovn2rove"/>
        <w:ind w:left="432" w:hanging="148"/>
      </w:pPr>
      <w:bookmarkStart w:id="60" w:name="_Ref228292446"/>
      <w:r w:rsidRPr="003F43E2">
        <w:t xml:space="preserve"> Adresy pro doručování listovní zásilkou:</w:t>
      </w:r>
    </w:p>
    <w:p w:rsidR="005A1B69" w:rsidRPr="008E1316" w:rsidRDefault="005A1B69" w:rsidP="00402227">
      <w:pPr>
        <w:pStyle w:val="slovn2rove"/>
        <w:numPr>
          <w:ilvl w:val="0"/>
          <w:numId w:val="0"/>
        </w:numPr>
        <w:ind w:left="432"/>
      </w:pPr>
      <w:r>
        <w:t xml:space="preserve"> </w:t>
      </w:r>
      <w:r w:rsidR="00402227">
        <w:t xml:space="preserve">       </w:t>
      </w:r>
      <w:r w:rsidRPr="008E1316">
        <w:t>Ke dni podpisu Smlouvy je:</w:t>
      </w:r>
      <w:bookmarkEnd w:id="60"/>
    </w:p>
    <w:p w:rsidR="005A1B69" w:rsidRPr="00402227" w:rsidRDefault="005A1B69" w:rsidP="00402227">
      <w:pPr>
        <w:pStyle w:val="slovn1rove"/>
        <w:numPr>
          <w:ilvl w:val="3"/>
          <w:numId w:val="8"/>
        </w:numPr>
        <w:rPr>
          <w:b w:val="0"/>
          <w:u w:val="none"/>
        </w:rPr>
      </w:pPr>
      <w:r w:rsidRPr="005A1B69">
        <w:rPr>
          <w:b w:val="0"/>
          <w:u w:val="none"/>
        </w:rPr>
        <w:t>adresou pro doručování Pronajímateli:</w:t>
      </w:r>
    </w:p>
    <w:p w:rsidR="005A1B69" w:rsidRPr="00CA2346" w:rsidRDefault="001461A7" w:rsidP="005A1B69">
      <w:pPr>
        <w:widowControl w:val="0"/>
        <w:ind w:left="1701"/>
        <w:rPr>
          <w:snapToGrid w:val="0"/>
        </w:rPr>
      </w:pPr>
      <w:r>
        <w:rPr>
          <w:b/>
          <w:snapToGrid w:val="0"/>
        </w:rPr>
        <w:t>Statutární m</w:t>
      </w:r>
      <w:r w:rsidR="005A1B69" w:rsidRPr="00CA2346">
        <w:rPr>
          <w:b/>
          <w:snapToGrid w:val="0"/>
        </w:rPr>
        <w:t>ěsto Karlovy Vary</w:t>
      </w:r>
    </w:p>
    <w:p w:rsidR="005A1B69" w:rsidRPr="00CA2346" w:rsidRDefault="005A1B69" w:rsidP="005A1B69">
      <w:pPr>
        <w:widowControl w:val="0"/>
        <w:ind w:left="1701"/>
        <w:rPr>
          <w:snapToGrid w:val="0"/>
        </w:rPr>
      </w:pPr>
      <w:r w:rsidRPr="00CA2346">
        <w:rPr>
          <w:snapToGrid w:val="0"/>
        </w:rPr>
        <w:t xml:space="preserve">Moskevská </w:t>
      </w:r>
      <w:r w:rsidR="0082499C">
        <w:rPr>
          <w:snapToGrid w:val="0"/>
        </w:rPr>
        <w:t>2035/</w:t>
      </w:r>
      <w:r w:rsidRPr="00CA2346">
        <w:rPr>
          <w:snapToGrid w:val="0"/>
        </w:rPr>
        <w:t>21, Karlovy Vary, PSČ: 361 20</w:t>
      </w:r>
    </w:p>
    <w:p w:rsidR="005A1B69" w:rsidRPr="005A1B69" w:rsidRDefault="005A1B69" w:rsidP="005A1B69">
      <w:pPr>
        <w:pStyle w:val="slovn1rove"/>
        <w:numPr>
          <w:ilvl w:val="3"/>
          <w:numId w:val="8"/>
        </w:numPr>
        <w:rPr>
          <w:b w:val="0"/>
          <w:u w:val="none"/>
        </w:rPr>
      </w:pPr>
      <w:r w:rsidRPr="005A1B69">
        <w:rPr>
          <w:b w:val="0"/>
          <w:u w:val="none"/>
        </w:rPr>
        <w:t>adresou pro doručování Nájemci:</w:t>
      </w:r>
    </w:p>
    <w:p w:rsidR="001461A7" w:rsidRPr="00786AB6" w:rsidRDefault="00C230E2" w:rsidP="00C230E2">
      <w:pPr>
        <w:widowControl w:val="0"/>
        <w:ind w:left="1728"/>
        <w:rPr>
          <w:b/>
          <w:snapToGrid w:val="0"/>
          <w:color w:val="000000"/>
        </w:rPr>
      </w:pPr>
      <w:r w:rsidRPr="00786AB6">
        <w:rPr>
          <w:b/>
          <w:snapToGrid w:val="0"/>
          <w:color w:val="000000"/>
        </w:rPr>
        <w:t>Dopravní podnik Karlovy Vary, a.s.</w:t>
      </w:r>
    </w:p>
    <w:p w:rsidR="005A1B69" w:rsidRPr="00C230E2" w:rsidRDefault="00C230E2" w:rsidP="00C230E2">
      <w:pPr>
        <w:widowControl w:val="0"/>
        <w:rPr>
          <w:snapToGrid w:val="0"/>
          <w:color w:val="000000"/>
        </w:rPr>
      </w:pPr>
      <w:r>
        <w:rPr>
          <w:snapToGrid w:val="0"/>
          <w:color w:val="FF0000"/>
        </w:rPr>
        <w:t xml:space="preserve">                            </w:t>
      </w:r>
      <w:r w:rsidRPr="00C230E2">
        <w:rPr>
          <w:snapToGrid w:val="0"/>
          <w:color w:val="000000"/>
        </w:rPr>
        <w:t>Sportovní 656/1</w:t>
      </w:r>
      <w:r>
        <w:rPr>
          <w:snapToGrid w:val="0"/>
          <w:color w:val="000000"/>
        </w:rPr>
        <w:t>, Karlovy Vary, PSČ: 360 01</w:t>
      </w:r>
      <w:r>
        <w:rPr>
          <w:i/>
          <w:szCs w:val="22"/>
        </w:rPr>
        <w:t xml:space="preserve">                        </w:t>
      </w:r>
    </w:p>
    <w:p w:rsidR="005A1B69" w:rsidRPr="00B33882" w:rsidRDefault="005A1B69" w:rsidP="005A1B69"/>
    <w:p w:rsidR="00BC2ACB" w:rsidRDefault="005A1B69" w:rsidP="008A595D">
      <w:pPr>
        <w:pStyle w:val="slovn2rove"/>
      </w:pPr>
      <w:bookmarkStart w:id="61" w:name="_Ref228292461"/>
      <w:r w:rsidRPr="008E1316">
        <w:t>Smluvní strany se dohodly, že v případě z</w:t>
      </w:r>
      <w:r>
        <w:t xml:space="preserve">měny sídla či trvalého bydliště,  </w:t>
      </w:r>
      <w:r w:rsidRPr="008E1316">
        <w:t xml:space="preserve">a tím </w:t>
      </w:r>
      <w:r>
        <w:t xml:space="preserve">       i </w:t>
      </w:r>
      <w:r w:rsidRPr="008E1316">
        <w:t>adresy pro doručování, budou písemně informovat o této skutečnosti bez zbytečného odkladu druhou smluvní stranu</w:t>
      </w:r>
      <w:bookmarkEnd w:id="61"/>
      <w:r w:rsidR="008A595D">
        <w:t>.</w:t>
      </w:r>
    </w:p>
    <w:p w:rsidR="00C94EEE" w:rsidRPr="008E1316" w:rsidRDefault="00C94EEE" w:rsidP="00C230E2">
      <w:pPr>
        <w:pStyle w:val="slovn2rove"/>
        <w:numPr>
          <w:ilvl w:val="0"/>
          <w:numId w:val="0"/>
        </w:numPr>
        <w:ind w:left="284"/>
      </w:pPr>
    </w:p>
    <w:p w:rsidR="005A1B69" w:rsidRPr="00BC2ACB" w:rsidRDefault="005A1B69" w:rsidP="00BC2ACB">
      <w:pPr>
        <w:pStyle w:val="slovn1rove"/>
        <w:ind w:left="1418" w:hanging="1418"/>
        <w:rPr>
          <w:snapToGrid w:val="0"/>
        </w:rPr>
      </w:pPr>
      <w:bookmarkStart w:id="62" w:name="_Toc430678299"/>
      <w:bookmarkStart w:id="63" w:name="_Toc430678804"/>
      <w:bookmarkStart w:id="64" w:name="_Toc430680702"/>
      <w:r w:rsidRPr="00BC2ACB">
        <w:rPr>
          <w:snapToGrid w:val="0"/>
        </w:rPr>
        <w:t>Závěrečná ustanovení</w:t>
      </w:r>
      <w:bookmarkEnd w:id="62"/>
      <w:bookmarkEnd w:id="63"/>
      <w:bookmarkEnd w:id="64"/>
    </w:p>
    <w:p w:rsidR="007640FC" w:rsidRPr="00C230E2" w:rsidRDefault="005A1B69" w:rsidP="005A1B69">
      <w:pPr>
        <w:pStyle w:val="slovn2rove"/>
      </w:pPr>
      <w:r w:rsidRPr="008E1316">
        <w:t xml:space="preserve">Smlouva nabývá platnosti </w:t>
      </w:r>
      <w:r w:rsidR="0055145C">
        <w:t xml:space="preserve">a účinnosti </w:t>
      </w:r>
      <w:r w:rsidRPr="008E1316">
        <w:t>okamžikem jejího podpisu smluvní</w:t>
      </w:r>
      <w:r w:rsidR="002577A6">
        <w:t>mi stranami</w:t>
      </w:r>
      <w:r w:rsidR="0055145C">
        <w:t>.</w:t>
      </w:r>
      <w:r w:rsidR="002577A6">
        <w:t xml:space="preserve"> </w:t>
      </w:r>
    </w:p>
    <w:p w:rsidR="005A1B69" w:rsidRPr="008E1316" w:rsidRDefault="005A1B69" w:rsidP="005A1B69">
      <w:pPr>
        <w:pStyle w:val="slovn2rove"/>
      </w:pPr>
      <w:r w:rsidRPr="008E1316">
        <w:t xml:space="preserve">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w:t>
      </w:r>
      <w:r>
        <w:t>z</w:t>
      </w:r>
      <w:r w:rsidRPr="008E1316">
        <w:t xml:space="preserve">a </w:t>
      </w:r>
      <w:r>
        <w:t xml:space="preserve">nápadně </w:t>
      </w:r>
      <w:r w:rsidRPr="008E1316">
        <w:t>nevýhodných podmínek, což stvrzují podpisem svého oprávněného zástupce.</w:t>
      </w:r>
    </w:p>
    <w:p w:rsidR="005437E5" w:rsidRDefault="001461A7" w:rsidP="00371388">
      <w:pPr>
        <w:pStyle w:val="slovn2rove"/>
      </w:pPr>
      <w:bookmarkStart w:id="65" w:name="_Toc430678302"/>
      <w:bookmarkStart w:id="66" w:name="_Toc430678807"/>
      <w:bookmarkStart w:id="67" w:name="_Toc430680705"/>
      <w:r>
        <w:t>Statutární m</w:t>
      </w:r>
      <w:r w:rsidR="005A1B69" w:rsidRPr="00CA6845">
        <w:t xml:space="preserve">ěsto Karlovy Vary ve smyslu ustanovení § 41 zákona č. 128/2000 Sb. – o obcích, potvrzuje, že u právních úkonů obsažených v této smlouvě byly splněny ze strany </w:t>
      </w:r>
      <w:r>
        <w:t>Statutárního m</w:t>
      </w:r>
      <w:r w:rsidR="005A1B69" w:rsidRPr="00CA6845">
        <w:t xml:space="preserve">ěsta Karlovy Vary veškeré zákonem č. 128/2000 Sb. – o </w:t>
      </w:r>
      <w:r w:rsidR="005A1B69" w:rsidRPr="00CA6845">
        <w:lastRenderedPageBreak/>
        <w:t xml:space="preserve">obcích, ve znění pozdějších předpisů, či jinými obecně závaznými právními předpisy stanovené podmínky ve formě předchozího zveřejnění, schválení či odsouhlasení, které jsou obligatorní pro platnost tohoto právního </w:t>
      </w:r>
      <w:r w:rsidR="00697ED9">
        <w:t>jednání.</w:t>
      </w:r>
    </w:p>
    <w:bookmarkEnd w:id="65"/>
    <w:bookmarkEnd w:id="66"/>
    <w:bookmarkEnd w:id="67"/>
    <w:p w:rsidR="001461A7" w:rsidRDefault="005A1B69" w:rsidP="00EE227C">
      <w:pPr>
        <w:pStyle w:val="slovn2rove"/>
      </w:pPr>
      <w:r w:rsidRPr="008E1316">
        <w:t>Smlouva je vyhotovena ve třech stejnopisech, z nichž jeden obdrží Nájemce a dva Pronajímatel. Každé vyhotovení má právní sílu originálu.</w:t>
      </w:r>
    </w:p>
    <w:p w:rsidR="006F5C44" w:rsidRPr="00A72D43" w:rsidRDefault="006F5C44" w:rsidP="006F5C44">
      <w:pPr>
        <w:pStyle w:val="slovn2rove"/>
        <w:numPr>
          <w:ilvl w:val="0"/>
          <w:numId w:val="0"/>
        </w:numPr>
        <w:ind w:left="792"/>
      </w:pPr>
    </w:p>
    <w:p w:rsidR="0070353C" w:rsidRDefault="00DC40CE" w:rsidP="0070353C">
      <w:pPr>
        <w:rPr>
          <w:snapToGrid w:val="0"/>
        </w:rPr>
      </w:pPr>
      <w:bookmarkStart w:id="68" w:name="OLE_LINK1"/>
      <w:bookmarkStart w:id="69" w:name="OLE_LINK2"/>
      <w:r w:rsidRPr="00CA2346">
        <w:rPr>
          <w:b/>
          <w:snapToGrid w:val="0"/>
        </w:rPr>
        <w:t>Příloha č. 1:</w:t>
      </w:r>
      <w:r>
        <w:rPr>
          <w:b/>
          <w:snapToGrid w:val="0"/>
        </w:rPr>
        <w:tab/>
      </w:r>
      <w:r w:rsidR="0070353C">
        <w:rPr>
          <w:snapToGrid w:val="0"/>
        </w:rPr>
        <w:t xml:space="preserve">Geodetické vymezení předmětu nájmu  </w:t>
      </w:r>
      <w:proofErr w:type="spellStart"/>
      <w:r w:rsidR="0070353C">
        <w:rPr>
          <w:snapToGrid w:val="0"/>
        </w:rPr>
        <w:t>zak</w:t>
      </w:r>
      <w:proofErr w:type="spellEnd"/>
      <w:r w:rsidR="0070353C">
        <w:rPr>
          <w:snapToGrid w:val="0"/>
        </w:rPr>
        <w:t xml:space="preserve">. č. 2011 004 a </w:t>
      </w:r>
      <w:proofErr w:type="spellStart"/>
      <w:r w:rsidR="0070353C">
        <w:rPr>
          <w:snapToGrid w:val="0"/>
        </w:rPr>
        <w:t>zak</w:t>
      </w:r>
      <w:proofErr w:type="spellEnd"/>
      <w:r w:rsidR="0070353C">
        <w:rPr>
          <w:snapToGrid w:val="0"/>
        </w:rPr>
        <w:t xml:space="preserve">. č. 2017 021 </w:t>
      </w:r>
    </w:p>
    <w:p w:rsidR="00843C57" w:rsidRPr="00CA2346" w:rsidRDefault="00DC40CE" w:rsidP="00843C57">
      <w:pPr>
        <w:rPr>
          <w:snapToGrid w:val="0"/>
        </w:rPr>
      </w:pPr>
      <w:r w:rsidRPr="00B36B3A">
        <w:rPr>
          <w:b/>
          <w:snapToGrid w:val="0"/>
        </w:rPr>
        <w:t xml:space="preserve">Příloha č. </w:t>
      </w:r>
      <w:r>
        <w:rPr>
          <w:b/>
          <w:snapToGrid w:val="0"/>
        </w:rPr>
        <w:t>2</w:t>
      </w:r>
      <w:r w:rsidRPr="00B36B3A">
        <w:rPr>
          <w:b/>
          <w:snapToGrid w:val="0"/>
        </w:rPr>
        <w:t>:</w:t>
      </w:r>
      <w:r w:rsidRPr="00B36B3A">
        <w:rPr>
          <w:snapToGrid w:val="0"/>
        </w:rPr>
        <w:tab/>
      </w:r>
      <w:r w:rsidR="0070353C">
        <w:rPr>
          <w:snapToGrid w:val="0"/>
        </w:rPr>
        <w:t>Inf</w:t>
      </w:r>
      <w:r w:rsidR="00843C57">
        <w:rPr>
          <w:snapToGrid w:val="0"/>
        </w:rPr>
        <w:t xml:space="preserve">ormace o pozemku </w:t>
      </w:r>
    </w:p>
    <w:bookmarkEnd w:id="68"/>
    <w:bookmarkEnd w:id="69"/>
    <w:p w:rsidR="00410B01" w:rsidRDefault="0070353C" w:rsidP="00410B01">
      <w:pPr>
        <w:rPr>
          <w:b/>
          <w:snapToGrid w:val="0"/>
        </w:rPr>
      </w:pPr>
      <w:r>
        <w:rPr>
          <w:b/>
          <w:snapToGrid w:val="0"/>
        </w:rPr>
        <w:t>Příloha č. 3</w:t>
      </w:r>
      <w:r w:rsidR="00410B01" w:rsidRPr="00C31D0A">
        <w:rPr>
          <w:b/>
          <w:snapToGrid w:val="0"/>
        </w:rPr>
        <w:t>:</w:t>
      </w:r>
      <w:r w:rsidR="00410B01" w:rsidRPr="00C31D0A">
        <w:rPr>
          <w:snapToGrid w:val="0"/>
        </w:rPr>
        <w:tab/>
      </w:r>
      <w:r w:rsidR="00C70594">
        <w:rPr>
          <w:snapToGrid w:val="0"/>
        </w:rPr>
        <w:t xml:space="preserve">Předávací protokol </w:t>
      </w:r>
    </w:p>
    <w:p w:rsidR="00DC40CE" w:rsidRDefault="00DC40CE" w:rsidP="00DC40CE">
      <w:pPr>
        <w:rPr>
          <w:b/>
          <w:snapToGrid w:val="0"/>
        </w:rPr>
      </w:pPr>
      <w:r>
        <w:rPr>
          <w:b/>
          <w:snapToGrid w:val="0"/>
        </w:rPr>
        <w:t xml:space="preserve">Příloha č. </w:t>
      </w:r>
      <w:r w:rsidR="0070353C">
        <w:rPr>
          <w:b/>
          <w:snapToGrid w:val="0"/>
        </w:rPr>
        <w:t>4</w:t>
      </w:r>
      <w:r w:rsidRPr="00C31D0A">
        <w:rPr>
          <w:b/>
          <w:snapToGrid w:val="0"/>
        </w:rPr>
        <w:t>:</w:t>
      </w:r>
      <w:r w:rsidRPr="00C31D0A">
        <w:rPr>
          <w:snapToGrid w:val="0"/>
        </w:rPr>
        <w:tab/>
      </w:r>
      <w:r w:rsidR="00C70594">
        <w:rPr>
          <w:snapToGrid w:val="0"/>
        </w:rPr>
        <w:t xml:space="preserve">Výpis z Usnesení RM </w:t>
      </w:r>
    </w:p>
    <w:p w:rsidR="00DC40CE" w:rsidRDefault="0070353C" w:rsidP="00DC40CE">
      <w:pPr>
        <w:rPr>
          <w:snapToGrid w:val="0"/>
        </w:rPr>
      </w:pPr>
      <w:r>
        <w:rPr>
          <w:b/>
          <w:snapToGrid w:val="0"/>
        </w:rPr>
        <w:t>Příloha č. 5</w:t>
      </w:r>
      <w:r w:rsidR="008B04A7">
        <w:rPr>
          <w:b/>
          <w:snapToGrid w:val="0"/>
        </w:rPr>
        <w:t xml:space="preserve">:   </w:t>
      </w:r>
      <w:r w:rsidR="000C500F">
        <w:rPr>
          <w:snapToGrid w:val="0"/>
        </w:rPr>
        <w:t>Výpis z obchodního rejstříku</w:t>
      </w:r>
    </w:p>
    <w:p w:rsidR="000C500F" w:rsidRPr="000C500F" w:rsidRDefault="0070353C" w:rsidP="00DC40CE">
      <w:pPr>
        <w:rPr>
          <w:b/>
          <w:snapToGrid w:val="0"/>
        </w:rPr>
      </w:pPr>
      <w:r>
        <w:rPr>
          <w:b/>
          <w:snapToGrid w:val="0"/>
        </w:rPr>
        <w:t>Příloha č. 6</w:t>
      </w:r>
      <w:r w:rsidR="000C500F" w:rsidRPr="000C500F">
        <w:rPr>
          <w:b/>
          <w:snapToGrid w:val="0"/>
        </w:rPr>
        <w:t>:</w:t>
      </w:r>
      <w:r w:rsidR="000C500F">
        <w:rPr>
          <w:b/>
          <w:snapToGrid w:val="0"/>
        </w:rPr>
        <w:t xml:space="preserve">   </w:t>
      </w:r>
      <w:r w:rsidR="000C500F" w:rsidRPr="00C31D0A">
        <w:rPr>
          <w:snapToGrid w:val="0"/>
        </w:rPr>
        <w:t xml:space="preserve">Plná moc ze dne </w:t>
      </w:r>
      <w:r w:rsidR="000C500F">
        <w:rPr>
          <w:snapToGrid w:val="0"/>
        </w:rPr>
        <w:t>25.6.2014</w:t>
      </w:r>
      <w:r w:rsidR="000C500F" w:rsidRPr="00C31D0A">
        <w:rPr>
          <w:snapToGrid w:val="0"/>
        </w:rPr>
        <w:t xml:space="preserve"> pro</w:t>
      </w:r>
      <w:r w:rsidR="000C500F">
        <w:rPr>
          <w:snapToGrid w:val="0"/>
        </w:rPr>
        <w:t xml:space="preserve"> Bc.</w:t>
      </w:r>
      <w:r w:rsidR="000C500F" w:rsidRPr="00C31D0A">
        <w:rPr>
          <w:snapToGrid w:val="0"/>
        </w:rPr>
        <w:t xml:space="preserve"> Kláru </w:t>
      </w:r>
      <w:proofErr w:type="spellStart"/>
      <w:r w:rsidR="000C500F" w:rsidRPr="00C31D0A">
        <w:rPr>
          <w:snapToGrid w:val="0"/>
        </w:rPr>
        <w:t>Drobkovou</w:t>
      </w:r>
      <w:proofErr w:type="spellEnd"/>
      <w:r w:rsidR="000C500F" w:rsidRPr="00C31D0A">
        <w:rPr>
          <w:snapToGrid w:val="0"/>
        </w:rPr>
        <w:t xml:space="preserve"> </w:t>
      </w:r>
      <w:r w:rsidR="000C500F" w:rsidRPr="00C31D0A">
        <w:rPr>
          <w:b/>
          <w:snapToGrid w:val="0"/>
        </w:rPr>
        <w:t xml:space="preserve"> </w:t>
      </w:r>
    </w:p>
    <w:p w:rsidR="00DC40CE" w:rsidRPr="00EE227C" w:rsidRDefault="00DC40CE" w:rsidP="00DC40CE">
      <w:pPr>
        <w:rPr>
          <w:b/>
          <w:snapToGrid w:val="0"/>
        </w:rPr>
      </w:pPr>
    </w:p>
    <w:p w:rsidR="00DC40CE" w:rsidRPr="00D86AC5" w:rsidRDefault="00DC40CE" w:rsidP="00DC40CE">
      <w:pPr>
        <w:rPr>
          <w:snapToGrid w:val="0"/>
          <w:color w:val="FF0000"/>
        </w:rPr>
      </w:pPr>
    </w:p>
    <w:p w:rsidR="00DC40CE" w:rsidRPr="00CA2346" w:rsidRDefault="00DC40CE" w:rsidP="00DC40CE">
      <w:pPr>
        <w:widowControl w:val="0"/>
        <w:rPr>
          <w:snapToGrid w:val="0"/>
        </w:rPr>
      </w:pPr>
      <w:r w:rsidRPr="00CA2346">
        <w:rPr>
          <w:snapToGrid w:val="0"/>
        </w:rPr>
        <w:t xml:space="preserve">V Karlových Varech, dne </w:t>
      </w:r>
      <w:r w:rsidR="00FE062D">
        <w:rPr>
          <w:snapToGrid w:val="0"/>
        </w:rPr>
        <w:t>16.5.2017</w:t>
      </w:r>
      <w:r w:rsidRPr="00CA2346">
        <w:rPr>
          <w:snapToGrid w:val="0"/>
        </w:rPr>
        <w:tab/>
      </w:r>
      <w:r w:rsidRPr="00CA2346">
        <w:rPr>
          <w:snapToGrid w:val="0"/>
        </w:rPr>
        <w:tab/>
      </w:r>
      <w:r w:rsidRPr="00CA2346">
        <w:rPr>
          <w:snapToGrid w:val="0"/>
        </w:rPr>
        <w:tab/>
      </w:r>
    </w:p>
    <w:p w:rsidR="00DC40CE" w:rsidRDefault="00DC40CE" w:rsidP="00DC40CE">
      <w:pPr>
        <w:widowControl w:val="0"/>
        <w:rPr>
          <w:snapToGrid w:val="0"/>
        </w:rPr>
      </w:pPr>
    </w:p>
    <w:p w:rsidR="00EF3B78" w:rsidRPr="00CA2346" w:rsidRDefault="00EF3B78" w:rsidP="00DC40CE">
      <w:pPr>
        <w:widowControl w:val="0"/>
        <w:rPr>
          <w:snapToGrid w:val="0"/>
        </w:rPr>
      </w:pPr>
    </w:p>
    <w:p w:rsidR="00DC40CE" w:rsidRPr="00CA2346" w:rsidRDefault="00DC40CE" w:rsidP="00DC40CE">
      <w:pPr>
        <w:widowControl w:val="0"/>
        <w:rPr>
          <w:snapToGrid w:val="0"/>
        </w:rPr>
      </w:pPr>
    </w:p>
    <w:p w:rsidR="00DC40CE" w:rsidRDefault="00DC40CE" w:rsidP="00DC40CE">
      <w:pPr>
        <w:widowControl w:val="0"/>
        <w:rPr>
          <w:snapToGrid w:val="0"/>
        </w:rPr>
      </w:pPr>
    </w:p>
    <w:p w:rsidR="00DC40CE" w:rsidRPr="00CA2346" w:rsidRDefault="00DC40CE" w:rsidP="00DC40CE">
      <w:pPr>
        <w:widowControl w:val="0"/>
        <w:rPr>
          <w:snapToGrid w:val="0"/>
        </w:rPr>
      </w:pPr>
    </w:p>
    <w:p w:rsidR="00DC40CE" w:rsidRPr="00CA2346" w:rsidRDefault="00DC40CE" w:rsidP="00DC40CE">
      <w:pPr>
        <w:widowControl w:val="0"/>
        <w:rPr>
          <w:snapToGrid w:val="0"/>
        </w:rPr>
      </w:pPr>
    </w:p>
    <w:p w:rsidR="00DC40CE" w:rsidRDefault="00DC40CE" w:rsidP="00DC40CE">
      <w:pPr>
        <w:widowControl w:val="0"/>
        <w:rPr>
          <w:snapToGrid w:val="0"/>
        </w:rPr>
      </w:pPr>
    </w:p>
    <w:p w:rsidR="00DC40CE" w:rsidRPr="00CA2346" w:rsidRDefault="00DC40CE" w:rsidP="00DC40CE">
      <w:pPr>
        <w:widowControl w:val="0"/>
        <w:rPr>
          <w:snapToGrid w:val="0"/>
        </w:rPr>
      </w:pPr>
      <w:r w:rsidRPr="00CA2346">
        <w:rPr>
          <w:snapToGrid w:val="0"/>
        </w:rPr>
        <w:t>____________________________</w:t>
      </w:r>
      <w:r w:rsidRPr="00CA2346">
        <w:rPr>
          <w:snapToGrid w:val="0"/>
        </w:rPr>
        <w:tab/>
      </w:r>
      <w:r w:rsidRPr="00CA2346">
        <w:rPr>
          <w:snapToGrid w:val="0"/>
        </w:rPr>
        <w:tab/>
        <w:t xml:space="preserve">               ______</w:t>
      </w:r>
      <w:r w:rsidR="00EE227C">
        <w:rPr>
          <w:snapToGrid w:val="0"/>
        </w:rPr>
        <w:t>__</w:t>
      </w:r>
      <w:r w:rsidRPr="00CA2346">
        <w:rPr>
          <w:snapToGrid w:val="0"/>
        </w:rPr>
        <w:t>______________________</w:t>
      </w:r>
    </w:p>
    <w:p w:rsidR="00DC40CE" w:rsidRPr="00CA2346" w:rsidRDefault="00DC40CE" w:rsidP="00DC40CE">
      <w:pPr>
        <w:widowControl w:val="0"/>
        <w:rPr>
          <w:b/>
          <w:snapToGrid w:val="0"/>
        </w:rPr>
      </w:pPr>
      <w:r w:rsidRPr="00CA2346">
        <w:rPr>
          <w:b/>
          <w:snapToGrid w:val="0"/>
        </w:rPr>
        <w:t xml:space="preserve"> </w:t>
      </w:r>
      <w:r>
        <w:rPr>
          <w:b/>
          <w:snapToGrid w:val="0"/>
        </w:rPr>
        <w:t xml:space="preserve">  Statutární m</w:t>
      </w:r>
      <w:r w:rsidRPr="00CA2346">
        <w:rPr>
          <w:b/>
          <w:snapToGrid w:val="0"/>
        </w:rPr>
        <w:t>ěsto Karlovy Vary</w:t>
      </w:r>
      <w:r w:rsidRPr="00CA2346">
        <w:rPr>
          <w:b/>
          <w:snapToGrid w:val="0"/>
        </w:rPr>
        <w:tab/>
      </w:r>
      <w:r w:rsidRPr="00CA2346">
        <w:rPr>
          <w:b/>
          <w:snapToGrid w:val="0"/>
        </w:rPr>
        <w:tab/>
      </w:r>
      <w:r w:rsidRPr="00CA2346">
        <w:rPr>
          <w:b/>
          <w:snapToGrid w:val="0"/>
        </w:rPr>
        <w:tab/>
        <w:t xml:space="preserve">                     </w:t>
      </w:r>
      <w:r w:rsidRPr="00CA2346">
        <w:rPr>
          <w:b/>
          <w:snapToGrid w:val="0"/>
        </w:rPr>
        <w:tab/>
      </w:r>
      <w:r>
        <w:rPr>
          <w:b/>
          <w:snapToGrid w:val="0"/>
        </w:rPr>
        <w:t xml:space="preserve"> </w:t>
      </w:r>
      <w:r w:rsidRPr="00CA2346">
        <w:rPr>
          <w:b/>
          <w:snapToGrid w:val="0"/>
        </w:rPr>
        <w:t xml:space="preserve"> </w:t>
      </w:r>
    </w:p>
    <w:p w:rsidR="00DC40CE" w:rsidRPr="005B2AD8" w:rsidRDefault="00DC40CE" w:rsidP="00DC40CE">
      <w:pPr>
        <w:widowControl w:val="0"/>
        <w:rPr>
          <w:b/>
          <w:bCs/>
          <w:snapToGrid w:val="0"/>
          <w:color w:val="FF0000"/>
        </w:rPr>
      </w:pPr>
      <w:r w:rsidRPr="00CA2346">
        <w:rPr>
          <w:snapToGrid w:val="0"/>
        </w:rPr>
        <w:t xml:space="preserve"> </w:t>
      </w:r>
      <w:r>
        <w:rPr>
          <w:snapToGrid w:val="0"/>
        </w:rPr>
        <w:t xml:space="preserve">               </w:t>
      </w:r>
      <w:r>
        <w:rPr>
          <w:b/>
          <w:bCs/>
          <w:snapToGrid w:val="0"/>
        </w:rPr>
        <w:t>zastoupené</w:t>
      </w:r>
      <w:r>
        <w:rPr>
          <w:b/>
          <w:bCs/>
          <w:snapToGrid w:val="0"/>
        </w:rPr>
        <w:tab/>
      </w:r>
      <w:r>
        <w:rPr>
          <w:b/>
          <w:bCs/>
          <w:snapToGrid w:val="0"/>
        </w:rPr>
        <w:tab/>
      </w:r>
      <w:r>
        <w:rPr>
          <w:b/>
          <w:bCs/>
          <w:snapToGrid w:val="0"/>
        </w:rPr>
        <w:tab/>
      </w:r>
      <w:r>
        <w:rPr>
          <w:b/>
          <w:bCs/>
          <w:snapToGrid w:val="0"/>
        </w:rPr>
        <w:tab/>
        <w:t xml:space="preserve">    </w:t>
      </w:r>
      <w:r w:rsidR="00EE227C">
        <w:rPr>
          <w:b/>
          <w:bCs/>
          <w:snapToGrid w:val="0"/>
        </w:rPr>
        <w:t>Dopravní podnik Karlovy Vary, a.s.</w:t>
      </w:r>
    </w:p>
    <w:p w:rsidR="00DC40CE" w:rsidRPr="00B63158" w:rsidRDefault="00DC40CE" w:rsidP="00DC40CE">
      <w:pPr>
        <w:widowControl w:val="0"/>
        <w:rPr>
          <w:bCs/>
          <w:snapToGrid w:val="0"/>
        </w:rPr>
      </w:pPr>
      <w:r>
        <w:rPr>
          <w:b/>
          <w:bCs/>
          <w:snapToGrid w:val="0"/>
        </w:rPr>
        <w:t xml:space="preserve">         </w:t>
      </w:r>
      <w:r w:rsidR="002577A6">
        <w:rPr>
          <w:b/>
          <w:bCs/>
          <w:snapToGrid w:val="0"/>
        </w:rPr>
        <w:t>Bc.</w:t>
      </w:r>
      <w:r>
        <w:rPr>
          <w:b/>
          <w:bCs/>
          <w:snapToGrid w:val="0"/>
        </w:rPr>
        <w:t xml:space="preserve"> Klárou </w:t>
      </w:r>
      <w:proofErr w:type="spellStart"/>
      <w:r>
        <w:rPr>
          <w:b/>
          <w:bCs/>
          <w:snapToGrid w:val="0"/>
        </w:rPr>
        <w:t>Drobkovou</w:t>
      </w:r>
      <w:proofErr w:type="spellEnd"/>
      <w:r>
        <w:rPr>
          <w:b/>
          <w:bCs/>
          <w:snapToGrid w:val="0"/>
        </w:rPr>
        <w:t xml:space="preserve">                            </w:t>
      </w:r>
      <w:r w:rsidR="005F1954">
        <w:rPr>
          <w:b/>
          <w:bCs/>
          <w:snapToGrid w:val="0"/>
        </w:rPr>
        <w:t xml:space="preserve">                       </w:t>
      </w:r>
      <w:r>
        <w:rPr>
          <w:b/>
          <w:bCs/>
          <w:snapToGrid w:val="0"/>
        </w:rPr>
        <w:t xml:space="preserve"> </w:t>
      </w:r>
      <w:r w:rsidR="0055145C">
        <w:rPr>
          <w:b/>
          <w:bCs/>
          <w:snapToGrid w:val="0"/>
        </w:rPr>
        <w:t xml:space="preserve"> </w:t>
      </w:r>
      <w:r w:rsidR="007454FE">
        <w:rPr>
          <w:b/>
          <w:bCs/>
          <w:snapToGrid w:val="0"/>
        </w:rPr>
        <w:t>Roman Krček</w:t>
      </w:r>
    </w:p>
    <w:p w:rsidR="00DC40CE" w:rsidRPr="000A38B5" w:rsidRDefault="00DC40CE" w:rsidP="00DC40CE">
      <w:pPr>
        <w:widowControl w:val="0"/>
        <w:rPr>
          <w:b/>
          <w:bCs/>
          <w:snapToGrid w:val="0"/>
        </w:rPr>
      </w:pPr>
      <w:r w:rsidRPr="000A38B5">
        <w:rPr>
          <w:b/>
          <w:bCs/>
          <w:snapToGrid w:val="0"/>
        </w:rPr>
        <w:t>vedoucí oddělení správy pozemků</w:t>
      </w:r>
      <w:r w:rsidR="00EE227C">
        <w:rPr>
          <w:b/>
          <w:bCs/>
          <w:snapToGrid w:val="0"/>
        </w:rPr>
        <w:t xml:space="preserve">                                předseda představenstva</w:t>
      </w:r>
    </w:p>
    <w:p w:rsidR="00EE227C" w:rsidRDefault="00DC40CE" w:rsidP="00EF3B78">
      <w:pPr>
        <w:widowControl w:val="0"/>
        <w:rPr>
          <w:snapToGrid w:val="0"/>
        </w:rPr>
      </w:pPr>
      <w:r>
        <w:rPr>
          <w:bCs/>
          <w:snapToGrid w:val="0"/>
        </w:rPr>
        <w:t xml:space="preserve">           </w:t>
      </w:r>
      <w:r w:rsidR="003C7458">
        <w:rPr>
          <w:bCs/>
          <w:snapToGrid w:val="0"/>
        </w:rPr>
        <w:t xml:space="preserve">  </w:t>
      </w:r>
      <w:r>
        <w:rPr>
          <w:bCs/>
          <w:snapToGrid w:val="0"/>
        </w:rPr>
        <w:t xml:space="preserve">  /pronajímatel/</w:t>
      </w:r>
      <w:r>
        <w:rPr>
          <w:snapToGrid w:val="0"/>
        </w:rPr>
        <w:tab/>
      </w:r>
      <w:r>
        <w:rPr>
          <w:snapToGrid w:val="0"/>
        </w:rPr>
        <w:tab/>
      </w:r>
      <w:r>
        <w:rPr>
          <w:snapToGrid w:val="0"/>
        </w:rPr>
        <w:tab/>
      </w:r>
      <w:r>
        <w:rPr>
          <w:snapToGrid w:val="0"/>
        </w:rPr>
        <w:tab/>
      </w:r>
      <w:r w:rsidR="00EE227C">
        <w:rPr>
          <w:snapToGrid w:val="0"/>
        </w:rPr>
        <w:t xml:space="preserve">                       /nájemce/</w:t>
      </w:r>
    </w:p>
    <w:p w:rsidR="00EE227C" w:rsidRDefault="00EE227C" w:rsidP="00EF3B78">
      <w:pPr>
        <w:widowControl w:val="0"/>
        <w:rPr>
          <w:snapToGrid w:val="0"/>
        </w:rPr>
      </w:pPr>
    </w:p>
    <w:p w:rsidR="00EE227C" w:rsidRDefault="00EE227C" w:rsidP="00EF3B78">
      <w:pPr>
        <w:widowControl w:val="0"/>
        <w:rPr>
          <w:snapToGrid w:val="0"/>
        </w:rPr>
      </w:pPr>
    </w:p>
    <w:p w:rsidR="00EE227C" w:rsidRDefault="00EE227C" w:rsidP="00EF3B78">
      <w:pPr>
        <w:widowControl w:val="0"/>
        <w:rPr>
          <w:snapToGrid w:val="0"/>
        </w:rPr>
      </w:pPr>
    </w:p>
    <w:p w:rsidR="00EE227C" w:rsidRDefault="00EE227C" w:rsidP="00EF3B78">
      <w:pPr>
        <w:widowControl w:val="0"/>
        <w:rPr>
          <w:snapToGrid w:val="0"/>
        </w:rPr>
      </w:pPr>
    </w:p>
    <w:p w:rsidR="00EE227C" w:rsidRDefault="00EE227C" w:rsidP="00EF3B78">
      <w:pPr>
        <w:widowControl w:val="0"/>
        <w:rPr>
          <w:snapToGrid w:val="0"/>
        </w:rPr>
      </w:pPr>
    </w:p>
    <w:p w:rsidR="00EE227C" w:rsidRDefault="00EE227C" w:rsidP="00EE227C">
      <w:pPr>
        <w:pStyle w:val="Zhlav"/>
        <w:widowControl w:val="0"/>
        <w:tabs>
          <w:tab w:val="clear" w:pos="4536"/>
          <w:tab w:val="left" w:pos="1560"/>
          <w:tab w:val="left" w:pos="5235"/>
          <w:tab w:val="left" w:pos="5565"/>
          <w:tab w:val="left" w:pos="5954"/>
        </w:tabs>
        <w:rPr>
          <w:bCs/>
          <w:snapToGrid w:val="0"/>
          <w:color w:val="000000"/>
        </w:rPr>
      </w:pPr>
    </w:p>
    <w:p w:rsidR="00EE227C" w:rsidRDefault="00EE227C" w:rsidP="00EE227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napToGrid w:val="0"/>
        </w:rPr>
      </w:pPr>
      <w:r>
        <w:rPr>
          <w:snapToGrid w:val="0"/>
        </w:rPr>
        <w:t xml:space="preserve">                                                                                 ______________________________</w:t>
      </w:r>
    </w:p>
    <w:p w:rsidR="00EE227C" w:rsidRDefault="00EE227C" w:rsidP="00EE227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napToGrid w:val="0"/>
        </w:rPr>
      </w:pPr>
    </w:p>
    <w:p w:rsidR="00EE227C" w:rsidRDefault="00EE227C" w:rsidP="00EE227C">
      <w:pPr>
        <w:widowControl w:val="0"/>
        <w:tabs>
          <w:tab w:val="left" w:pos="1134"/>
          <w:tab w:val="left" w:pos="5812"/>
        </w:tabs>
        <w:rPr>
          <w:b/>
          <w:snapToGrid w:val="0"/>
        </w:rPr>
      </w:pPr>
      <w:r>
        <w:rPr>
          <w:b/>
          <w:bCs/>
          <w:snapToGrid w:val="0"/>
        </w:rPr>
        <w:t xml:space="preserve">                                                                                       </w:t>
      </w:r>
      <w:r>
        <w:rPr>
          <w:b/>
          <w:snapToGrid w:val="0"/>
          <w:color w:val="000000"/>
        </w:rPr>
        <w:t>Dopravní podnik Karlovy Vary a.s.</w:t>
      </w:r>
    </w:p>
    <w:p w:rsidR="00EE227C" w:rsidRPr="00EE227C" w:rsidRDefault="00EE227C" w:rsidP="00EE227C">
      <w:pPr>
        <w:pStyle w:val="Zhlav"/>
        <w:widowControl w:val="0"/>
        <w:tabs>
          <w:tab w:val="clear" w:pos="4536"/>
          <w:tab w:val="left" w:pos="1560"/>
          <w:tab w:val="left" w:pos="5565"/>
          <w:tab w:val="left" w:pos="5954"/>
        </w:tabs>
        <w:rPr>
          <w:b/>
          <w:bCs/>
          <w:snapToGrid w:val="0"/>
          <w:color w:val="000000"/>
        </w:rPr>
      </w:pPr>
      <w:r>
        <w:rPr>
          <w:bCs/>
          <w:snapToGrid w:val="0"/>
          <w:color w:val="000000"/>
        </w:rPr>
        <w:tab/>
        <w:t xml:space="preserve">                                                                        </w:t>
      </w:r>
      <w:r w:rsidR="0055145C">
        <w:rPr>
          <w:bCs/>
          <w:snapToGrid w:val="0"/>
          <w:color w:val="000000"/>
        </w:rPr>
        <w:t xml:space="preserve">   </w:t>
      </w:r>
      <w:r w:rsidR="00FB3E84">
        <w:rPr>
          <w:b/>
          <w:bCs/>
          <w:snapToGrid w:val="0"/>
          <w:color w:val="000000"/>
        </w:rPr>
        <w:t xml:space="preserve">Ing. Lukáš </w:t>
      </w:r>
      <w:proofErr w:type="spellStart"/>
      <w:r w:rsidR="00FB3E84">
        <w:rPr>
          <w:b/>
          <w:bCs/>
          <w:snapToGrid w:val="0"/>
          <w:color w:val="000000"/>
        </w:rPr>
        <w:t>Siřínek</w:t>
      </w:r>
      <w:proofErr w:type="spellEnd"/>
      <w:r w:rsidRPr="00EE227C">
        <w:rPr>
          <w:b/>
          <w:bCs/>
          <w:snapToGrid w:val="0"/>
          <w:color w:val="000000"/>
        </w:rPr>
        <w:t xml:space="preserve">   </w:t>
      </w:r>
    </w:p>
    <w:p w:rsidR="00EE227C" w:rsidRDefault="00EE227C" w:rsidP="00EE227C">
      <w:pPr>
        <w:pStyle w:val="Zhlav"/>
        <w:widowControl w:val="0"/>
        <w:tabs>
          <w:tab w:val="clear" w:pos="4536"/>
          <w:tab w:val="left" w:pos="1560"/>
          <w:tab w:val="left" w:pos="5565"/>
          <w:tab w:val="left" w:pos="5954"/>
        </w:tabs>
        <w:rPr>
          <w:snapToGrid w:val="0"/>
          <w:sz w:val="20"/>
        </w:rPr>
      </w:pPr>
      <w:r w:rsidRPr="00EE227C">
        <w:rPr>
          <w:b/>
          <w:bCs/>
          <w:snapToGrid w:val="0"/>
          <w:color w:val="000000"/>
        </w:rPr>
        <w:tab/>
        <w:t xml:space="preserve">                                                              </w:t>
      </w:r>
      <w:r w:rsidR="007454FE">
        <w:rPr>
          <w:b/>
          <w:bCs/>
          <w:snapToGrid w:val="0"/>
          <w:color w:val="000000"/>
        </w:rPr>
        <w:t>místopředseda</w:t>
      </w:r>
      <w:r w:rsidRPr="00EE227C">
        <w:rPr>
          <w:b/>
          <w:bCs/>
          <w:snapToGrid w:val="0"/>
          <w:color w:val="000000"/>
        </w:rPr>
        <w:t xml:space="preserve"> představenstva</w:t>
      </w:r>
      <w:r>
        <w:rPr>
          <w:bCs/>
          <w:snapToGrid w:val="0"/>
          <w:color w:val="000000"/>
        </w:rPr>
        <w:t xml:space="preserve">     </w:t>
      </w:r>
    </w:p>
    <w:p w:rsidR="00EE227C" w:rsidRDefault="00EE227C" w:rsidP="00EE227C">
      <w:pPr>
        <w:widowControl w:val="0"/>
        <w:rPr>
          <w:snapToGrid w:val="0"/>
        </w:rPr>
      </w:pPr>
      <w:r>
        <w:rPr>
          <w:snapToGrid w:val="0"/>
        </w:rPr>
        <w:t xml:space="preserve">                                                                             </w:t>
      </w:r>
      <w:r w:rsidR="003C7458">
        <w:rPr>
          <w:snapToGrid w:val="0"/>
        </w:rPr>
        <w:t xml:space="preserve">                              </w:t>
      </w:r>
      <w:r>
        <w:rPr>
          <w:snapToGrid w:val="0"/>
        </w:rPr>
        <w:t>/nájemce/</w:t>
      </w:r>
    </w:p>
    <w:p w:rsidR="009C1FE7" w:rsidRPr="00E47D31" w:rsidRDefault="006F5C44" w:rsidP="00EF3B78">
      <w:pPr>
        <w:widowControl w:val="0"/>
      </w:pPr>
      <w:r>
        <w:t xml:space="preserve">     </w:t>
      </w:r>
      <w:bookmarkEnd w:id="4"/>
      <w:bookmarkEnd w:id="5"/>
      <w:bookmarkEnd w:id="6"/>
      <w:bookmarkEnd w:id="7"/>
      <w:r w:rsidR="00E47D31">
        <w:tab/>
      </w:r>
    </w:p>
    <w:sectPr w:rsidR="009C1FE7" w:rsidRPr="00E47D31" w:rsidSect="001414FB">
      <w:headerReference w:type="first" r:id="rId8"/>
      <w:footerReference w:type="first" r:id="rId9"/>
      <w:pgSz w:w="11906" w:h="16838"/>
      <w:pgMar w:top="1276" w:right="1418" w:bottom="1560" w:left="1418" w:header="709" w:footer="1557"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58" w:rsidRDefault="003C7458">
      <w:r>
        <w:separator/>
      </w:r>
    </w:p>
  </w:endnote>
  <w:endnote w:type="continuationSeparator" w:id="0">
    <w:p w:rsidR="003C7458" w:rsidRDefault="003C74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58" w:rsidRPr="001414FB" w:rsidRDefault="00F76F3B" w:rsidP="001414FB">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25pt;margin-top:31.15pt;width:468pt;height:28.8pt;z-index:251658240">
          <v:imagedata r:id="rId1" o:title="dole_pata"/>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58" w:rsidRDefault="003C7458">
      <w:r>
        <w:separator/>
      </w:r>
    </w:p>
  </w:footnote>
  <w:footnote w:type="continuationSeparator" w:id="0">
    <w:p w:rsidR="003C7458" w:rsidRDefault="003C7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58" w:rsidRDefault="00F76F3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25pt;margin-top:20pt;width:467.7pt;height:40.25pt;z-index:251657216">
          <v:imagedata r:id="rId1" o:title="omm"/>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3E2DFE8"/>
    <w:lvl w:ilvl="0">
      <w:start w:val="1"/>
      <w:numFmt w:val="decimal"/>
      <w:pStyle w:val="slovanseznam"/>
      <w:lvlText w:val="%1."/>
      <w:lvlJc w:val="left"/>
      <w:pPr>
        <w:tabs>
          <w:tab w:val="num" w:pos="360"/>
        </w:tabs>
        <w:ind w:left="360" w:hanging="360"/>
      </w:pPr>
    </w:lvl>
  </w:abstractNum>
  <w:abstractNum w:abstractNumId="1">
    <w:nsid w:val="009D2611"/>
    <w:multiLevelType w:val="hybridMultilevel"/>
    <w:tmpl w:val="145A1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842248"/>
    <w:multiLevelType w:val="singleLevel"/>
    <w:tmpl w:val="97A04C28"/>
    <w:lvl w:ilvl="0">
      <w:start w:val="1"/>
      <w:numFmt w:val="bullet"/>
      <w:pStyle w:val="odrky"/>
      <w:lvlText w:val=""/>
      <w:lvlJc w:val="left"/>
      <w:pPr>
        <w:tabs>
          <w:tab w:val="num" w:pos="360"/>
        </w:tabs>
        <w:ind w:left="360" w:hanging="360"/>
      </w:pPr>
      <w:rPr>
        <w:rFonts w:ascii="Symbol" w:hAnsi="Symbol" w:hint="default"/>
      </w:rPr>
    </w:lvl>
  </w:abstractNum>
  <w:abstractNum w:abstractNumId="3">
    <w:nsid w:val="14830E20"/>
    <w:multiLevelType w:val="hybridMultilevel"/>
    <w:tmpl w:val="3E74483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18B765C3"/>
    <w:multiLevelType w:val="hybridMultilevel"/>
    <w:tmpl w:val="8DDEFCA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nsid w:val="20761A02"/>
    <w:multiLevelType w:val="hybridMultilevel"/>
    <w:tmpl w:val="65886CF6"/>
    <w:lvl w:ilvl="0" w:tplc="04050017">
      <w:start w:val="1"/>
      <w:numFmt w:val="lowerLetter"/>
      <w:lvlText w:val="%1)"/>
      <w:lvlJc w:val="left"/>
      <w:pPr>
        <w:ind w:left="2138" w:hanging="360"/>
      </w:pPr>
    </w:lvl>
    <w:lvl w:ilvl="1" w:tplc="B2D88252">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AA465B"/>
    <w:multiLevelType w:val="hybridMultilevel"/>
    <w:tmpl w:val="A244BC40"/>
    <w:lvl w:ilvl="0" w:tplc="7728DCFE">
      <w:start w:val="1"/>
      <w:numFmt w:val="lowerLetter"/>
      <w:pStyle w:val="nova"/>
      <w:lvlText w:val="%1)"/>
      <w:lvlJc w:val="left"/>
      <w:pPr>
        <w:ind w:left="360" w:hanging="360"/>
      </w:pPr>
      <w:rPr>
        <w:rFonts w:ascii="Arial" w:eastAsia="Calibri" w:hAnsi="Arial" w:cs="Times New Roman"/>
      </w:rPr>
    </w:lvl>
    <w:lvl w:ilvl="1" w:tplc="B2D88252">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2300BE4"/>
    <w:multiLevelType w:val="multilevel"/>
    <w:tmpl w:val="96583A4C"/>
    <w:lvl w:ilvl="0">
      <w:start w:val="1"/>
      <w:numFmt w:val="decimal"/>
      <w:pStyle w:val="slovn1rove"/>
      <w:lvlText w:val="%1."/>
      <w:lvlJc w:val="left"/>
      <w:pPr>
        <w:ind w:left="360" w:hanging="360"/>
      </w:pPr>
    </w:lvl>
    <w:lvl w:ilvl="1">
      <w:start w:val="1"/>
      <w:numFmt w:val="decimal"/>
      <w:pStyle w:val="slovn2rove"/>
      <w:lvlText w:val="%1.%2."/>
      <w:lvlJc w:val="left"/>
      <w:pPr>
        <w:ind w:left="792" w:hanging="432"/>
      </w:pPr>
      <w:rPr>
        <w:b w:val="0"/>
        <w:i w:val="0"/>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0">
    <w:nsid w:val="563C728E"/>
    <w:multiLevelType w:val="singleLevel"/>
    <w:tmpl w:val="04050001"/>
    <w:lvl w:ilvl="0">
      <w:start w:val="1"/>
      <w:numFmt w:val="bullet"/>
      <w:lvlText w:val=""/>
      <w:lvlJc w:val="left"/>
      <w:pPr>
        <w:ind w:left="720" w:hanging="360"/>
      </w:pPr>
      <w:rPr>
        <w:rFonts w:ascii="Symbol" w:hAnsi="Symbol" w:hint="default"/>
      </w:rPr>
    </w:lvl>
  </w:abstractNum>
  <w:abstractNum w:abstractNumId="11">
    <w:nsid w:val="5B2A3204"/>
    <w:multiLevelType w:val="hybridMultilevel"/>
    <w:tmpl w:val="DE005332"/>
    <w:lvl w:ilvl="0" w:tplc="940E63E4">
      <w:start w:val="1"/>
      <w:numFmt w:val="upperLetter"/>
      <w:pStyle w:val="Nadpis7"/>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8902B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749B21B9"/>
    <w:multiLevelType w:val="singleLevel"/>
    <w:tmpl w:val="BECAC89C"/>
    <w:lvl w:ilvl="0">
      <w:start w:val="1"/>
      <w:numFmt w:val="lowerRoman"/>
      <w:pStyle w:val="i"/>
      <w:lvlText w:val="%1."/>
      <w:lvlJc w:val="right"/>
      <w:pPr>
        <w:ind w:left="360" w:hanging="360"/>
      </w:pPr>
      <w:rPr>
        <w:rFonts w:hint="default"/>
      </w:rPr>
    </w:lvl>
  </w:abstractNum>
  <w:abstractNum w:abstractNumId="14">
    <w:nsid w:val="7A526916"/>
    <w:multiLevelType w:val="hybridMultilevel"/>
    <w:tmpl w:val="259A0176"/>
    <w:lvl w:ilvl="0" w:tplc="533EF94A">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
  </w:num>
  <w:num w:numId="2">
    <w:abstractNumId w:val="12"/>
  </w:num>
  <w:num w:numId="3">
    <w:abstractNumId w:val="10"/>
  </w:num>
  <w:num w:numId="4">
    <w:abstractNumId w:val="0"/>
  </w:num>
  <w:num w:numId="5">
    <w:abstractNumId w:val="11"/>
  </w:num>
  <w:num w:numId="6">
    <w:abstractNumId w:val="9"/>
  </w:num>
  <w:num w:numId="7">
    <w:abstractNumId w:val="5"/>
  </w:num>
  <w:num w:numId="8">
    <w:abstractNumId w:val="8"/>
  </w:num>
  <w:num w:numId="9">
    <w:abstractNumId w:val="6"/>
  </w:num>
  <w:num w:numId="10">
    <w:abstractNumId w:val="13"/>
  </w:num>
  <w:num w:numId="11">
    <w:abstractNumId w:val="7"/>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num>
  <w:num w:numId="32">
    <w:abstractNumId w:val="8"/>
    <w:lvlOverride w:ilvl="0">
      <w:lvl w:ilvl="0">
        <w:start w:val="1"/>
        <w:numFmt w:val="decimal"/>
        <w:pStyle w:val="slovn1rove"/>
        <w:lvlText w:val="%1."/>
        <w:lvlJc w:val="left"/>
        <w:pPr>
          <w:ind w:left="1418" w:hanging="1418"/>
        </w:pPr>
        <w:rPr>
          <w:rFonts w:hint="default"/>
        </w:rPr>
      </w:lvl>
    </w:lvlOverride>
    <w:lvlOverride w:ilvl="1">
      <w:lvl w:ilvl="1">
        <w:start w:val="1"/>
        <w:numFmt w:val="decimal"/>
        <w:pStyle w:val="slovn2rove"/>
        <w:lvlText w:val="%1.%2."/>
        <w:lvlJc w:val="left"/>
        <w:pPr>
          <w:ind w:left="792" w:hanging="432"/>
        </w:pPr>
        <w:rPr>
          <w:rFonts w:hint="default"/>
        </w:rPr>
      </w:lvl>
    </w:lvlOverride>
    <w:lvlOverride w:ilvl="2">
      <w:lvl w:ilvl="2">
        <w:start w:val="1"/>
        <w:numFmt w:val="decimal"/>
        <w:pStyle w:val="111-3rove"/>
        <w:lvlText w:val="%1.%2.%3."/>
        <w:lvlJc w:val="left"/>
        <w:pPr>
          <w:ind w:left="788" w:hanging="504"/>
        </w:pPr>
        <w:rPr>
          <w:rFonts w:hint="default"/>
          <w:b w:val="0"/>
        </w:rPr>
      </w:lvl>
    </w:lvlOverride>
    <w:lvlOverride w:ilvl="3">
      <w:lvl w:ilvl="3">
        <w:start w:val="1"/>
        <w:numFmt w:val="lowerLetter"/>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4"/>
  </w:num>
  <w:num w:numId="34">
    <w:abstractNumId w:val="7"/>
    <w:lvlOverride w:ilvl="0">
      <w:startOverride w:val="2"/>
    </w:lvlOverride>
  </w:num>
  <w:num w:numId="35">
    <w:abstractNumId w:val="7"/>
    <w:lvlOverride w:ilvl="0">
      <w:startOverride w:val="2"/>
    </w:lvlOverride>
  </w:num>
  <w:num w:numId="36">
    <w:abstractNumId w:val="8"/>
    <w:lvlOverride w:ilvl="0">
      <w:startOverride w:val="1"/>
    </w:lvlOverride>
    <w:lvlOverride w:ilvl="1">
      <w:startOverride w:val="1"/>
    </w:lvlOverride>
    <w:lvlOverride w:ilvl="2">
      <w:startOverride w:val="1"/>
    </w:lvlOverride>
    <w:lvlOverride w:ilvl="3">
      <w:startOverride w:val="4"/>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0E3"/>
    <w:rsid w:val="00001407"/>
    <w:rsid w:val="000231BC"/>
    <w:rsid w:val="000265D1"/>
    <w:rsid w:val="00027534"/>
    <w:rsid w:val="00031034"/>
    <w:rsid w:val="00037C26"/>
    <w:rsid w:val="0004061C"/>
    <w:rsid w:val="00040C62"/>
    <w:rsid w:val="00041A57"/>
    <w:rsid w:val="00051316"/>
    <w:rsid w:val="00051A98"/>
    <w:rsid w:val="0006130F"/>
    <w:rsid w:val="00070173"/>
    <w:rsid w:val="00077D02"/>
    <w:rsid w:val="000842B5"/>
    <w:rsid w:val="00085026"/>
    <w:rsid w:val="00087049"/>
    <w:rsid w:val="00097A28"/>
    <w:rsid w:val="000A7F10"/>
    <w:rsid w:val="000C2EB6"/>
    <w:rsid w:val="000C500F"/>
    <w:rsid w:val="000D177A"/>
    <w:rsid w:val="000D23A6"/>
    <w:rsid w:val="000E5311"/>
    <w:rsid w:val="000F15D2"/>
    <w:rsid w:val="00101363"/>
    <w:rsid w:val="001130EC"/>
    <w:rsid w:val="00125C09"/>
    <w:rsid w:val="001414FB"/>
    <w:rsid w:val="001461A7"/>
    <w:rsid w:val="00147E01"/>
    <w:rsid w:val="00156A17"/>
    <w:rsid w:val="00163989"/>
    <w:rsid w:val="001651F5"/>
    <w:rsid w:val="001728C3"/>
    <w:rsid w:val="001940E3"/>
    <w:rsid w:val="001A0365"/>
    <w:rsid w:val="001A441A"/>
    <w:rsid w:val="001A570B"/>
    <w:rsid w:val="001B2B52"/>
    <w:rsid w:val="001B4820"/>
    <w:rsid w:val="001C705E"/>
    <w:rsid w:val="001D5815"/>
    <w:rsid w:val="001D64F6"/>
    <w:rsid w:val="001E395A"/>
    <w:rsid w:val="00205173"/>
    <w:rsid w:val="00227A8B"/>
    <w:rsid w:val="00237700"/>
    <w:rsid w:val="00237FFE"/>
    <w:rsid w:val="00247480"/>
    <w:rsid w:val="00256D7C"/>
    <w:rsid w:val="002577A6"/>
    <w:rsid w:val="00262BC7"/>
    <w:rsid w:val="00272077"/>
    <w:rsid w:val="00273E33"/>
    <w:rsid w:val="00273F20"/>
    <w:rsid w:val="00284C68"/>
    <w:rsid w:val="00286EA0"/>
    <w:rsid w:val="002A052A"/>
    <w:rsid w:val="002A4F52"/>
    <w:rsid w:val="002B7E12"/>
    <w:rsid w:val="002C1A59"/>
    <w:rsid w:val="002C6626"/>
    <w:rsid w:val="002D03A4"/>
    <w:rsid w:val="002D429B"/>
    <w:rsid w:val="002D459D"/>
    <w:rsid w:val="002E35E1"/>
    <w:rsid w:val="002E6391"/>
    <w:rsid w:val="002F1013"/>
    <w:rsid w:val="00303027"/>
    <w:rsid w:val="00325969"/>
    <w:rsid w:val="00337E08"/>
    <w:rsid w:val="003458E8"/>
    <w:rsid w:val="003514B8"/>
    <w:rsid w:val="00361F8A"/>
    <w:rsid w:val="00371388"/>
    <w:rsid w:val="003733B8"/>
    <w:rsid w:val="0037508C"/>
    <w:rsid w:val="00375B90"/>
    <w:rsid w:val="00393465"/>
    <w:rsid w:val="003A0004"/>
    <w:rsid w:val="003A54CF"/>
    <w:rsid w:val="003B403E"/>
    <w:rsid w:val="003C7458"/>
    <w:rsid w:val="003D0C60"/>
    <w:rsid w:val="003F43E2"/>
    <w:rsid w:val="003F65B2"/>
    <w:rsid w:val="0040095C"/>
    <w:rsid w:val="00402227"/>
    <w:rsid w:val="00402B94"/>
    <w:rsid w:val="00410B01"/>
    <w:rsid w:val="00417670"/>
    <w:rsid w:val="00431B6D"/>
    <w:rsid w:val="00431C8A"/>
    <w:rsid w:val="00432A95"/>
    <w:rsid w:val="0044201B"/>
    <w:rsid w:val="00466CA2"/>
    <w:rsid w:val="00480D31"/>
    <w:rsid w:val="004841BA"/>
    <w:rsid w:val="0048507F"/>
    <w:rsid w:val="004923DE"/>
    <w:rsid w:val="004A6715"/>
    <w:rsid w:val="004B4892"/>
    <w:rsid w:val="004C6313"/>
    <w:rsid w:val="004D16C4"/>
    <w:rsid w:val="004D4AF9"/>
    <w:rsid w:val="004E1E37"/>
    <w:rsid w:val="004E3635"/>
    <w:rsid w:val="004E4704"/>
    <w:rsid w:val="004F05F5"/>
    <w:rsid w:val="004F3634"/>
    <w:rsid w:val="004F3C6F"/>
    <w:rsid w:val="005108D5"/>
    <w:rsid w:val="00514FAB"/>
    <w:rsid w:val="00514FD9"/>
    <w:rsid w:val="005418FB"/>
    <w:rsid w:val="005437E5"/>
    <w:rsid w:val="00547888"/>
    <w:rsid w:val="0055145C"/>
    <w:rsid w:val="00572852"/>
    <w:rsid w:val="005800D4"/>
    <w:rsid w:val="00580148"/>
    <w:rsid w:val="00586853"/>
    <w:rsid w:val="00593FC3"/>
    <w:rsid w:val="005A1B69"/>
    <w:rsid w:val="005A2234"/>
    <w:rsid w:val="005A53B7"/>
    <w:rsid w:val="005B34F1"/>
    <w:rsid w:val="005C1EA5"/>
    <w:rsid w:val="005C3E0F"/>
    <w:rsid w:val="005C5718"/>
    <w:rsid w:val="005D2239"/>
    <w:rsid w:val="005F1954"/>
    <w:rsid w:val="005F7560"/>
    <w:rsid w:val="006053EA"/>
    <w:rsid w:val="00616FB3"/>
    <w:rsid w:val="006216A6"/>
    <w:rsid w:val="00621992"/>
    <w:rsid w:val="00624382"/>
    <w:rsid w:val="00625400"/>
    <w:rsid w:val="00632A14"/>
    <w:rsid w:val="00640414"/>
    <w:rsid w:val="006463F9"/>
    <w:rsid w:val="00664675"/>
    <w:rsid w:val="00666CC3"/>
    <w:rsid w:val="00666EC9"/>
    <w:rsid w:val="00667B5D"/>
    <w:rsid w:val="006828BE"/>
    <w:rsid w:val="00682CF8"/>
    <w:rsid w:val="00684601"/>
    <w:rsid w:val="0068554A"/>
    <w:rsid w:val="00686D63"/>
    <w:rsid w:val="00697ED9"/>
    <w:rsid w:val="006A6D3B"/>
    <w:rsid w:val="006C36F7"/>
    <w:rsid w:val="006D2E96"/>
    <w:rsid w:val="006D3FB1"/>
    <w:rsid w:val="006E6BA3"/>
    <w:rsid w:val="006E7D9D"/>
    <w:rsid w:val="006F5C44"/>
    <w:rsid w:val="006F7A2C"/>
    <w:rsid w:val="0070353C"/>
    <w:rsid w:val="00704311"/>
    <w:rsid w:val="00710D48"/>
    <w:rsid w:val="00727557"/>
    <w:rsid w:val="0073636C"/>
    <w:rsid w:val="007405EC"/>
    <w:rsid w:val="007454FE"/>
    <w:rsid w:val="00752380"/>
    <w:rsid w:val="007640FC"/>
    <w:rsid w:val="00786AB6"/>
    <w:rsid w:val="00792620"/>
    <w:rsid w:val="00793441"/>
    <w:rsid w:val="007A1EC9"/>
    <w:rsid w:val="007A41B8"/>
    <w:rsid w:val="007A46DE"/>
    <w:rsid w:val="007B589D"/>
    <w:rsid w:val="007B5D1D"/>
    <w:rsid w:val="007C0C03"/>
    <w:rsid w:val="007C21AB"/>
    <w:rsid w:val="007D0EFA"/>
    <w:rsid w:val="007D476D"/>
    <w:rsid w:val="007E1A9C"/>
    <w:rsid w:val="007E4468"/>
    <w:rsid w:val="007F41D4"/>
    <w:rsid w:val="007F7EF3"/>
    <w:rsid w:val="00804A30"/>
    <w:rsid w:val="00806CB5"/>
    <w:rsid w:val="0082499C"/>
    <w:rsid w:val="00833F58"/>
    <w:rsid w:val="00843C57"/>
    <w:rsid w:val="008533DB"/>
    <w:rsid w:val="00872A74"/>
    <w:rsid w:val="008A595D"/>
    <w:rsid w:val="008B04A7"/>
    <w:rsid w:val="008B15F1"/>
    <w:rsid w:val="008B5D6E"/>
    <w:rsid w:val="008C4507"/>
    <w:rsid w:val="008C7064"/>
    <w:rsid w:val="008D3EE8"/>
    <w:rsid w:val="008E1316"/>
    <w:rsid w:val="008F3100"/>
    <w:rsid w:val="008F5F3D"/>
    <w:rsid w:val="0090507D"/>
    <w:rsid w:val="009052D4"/>
    <w:rsid w:val="0091186F"/>
    <w:rsid w:val="00917666"/>
    <w:rsid w:val="00920DAC"/>
    <w:rsid w:val="009219B6"/>
    <w:rsid w:val="00943D25"/>
    <w:rsid w:val="00953B48"/>
    <w:rsid w:val="009A3DDE"/>
    <w:rsid w:val="009B5ED1"/>
    <w:rsid w:val="009C0343"/>
    <w:rsid w:val="009C10A5"/>
    <w:rsid w:val="009C1FE7"/>
    <w:rsid w:val="009D1F90"/>
    <w:rsid w:val="009D6628"/>
    <w:rsid w:val="009E4C27"/>
    <w:rsid w:val="009F4CF7"/>
    <w:rsid w:val="009F6B4A"/>
    <w:rsid w:val="00A00384"/>
    <w:rsid w:val="00A1228C"/>
    <w:rsid w:val="00A22049"/>
    <w:rsid w:val="00A2661A"/>
    <w:rsid w:val="00A45824"/>
    <w:rsid w:val="00A539AA"/>
    <w:rsid w:val="00A71981"/>
    <w:rsid w:val="00A742E3"/>
    <w:rsid w:val="00A75E6F"/>
    <w:rsid w:val="00A842F1"/>
    <w:rsid w:val="00A85A5C"/>
    <w:rsid w:val="00A87276"/>
    <w:rsid w:val="00A90618"/>
    <w:rsid w:val="00A910BE"/>
    <w:rsid w:val="00A92F1C"/>
    <w:rsid w:val="00A948F7"/>
    <w:rsid w:val="00A96840"/>
    <w:rsid w:val="00AA3890"/>
    <w:rsid w:val="00AB4932"/>
    <w:rsid w:val="00AC2E2B"/>
    <w:rsid w:val="00AD3F2A"/>
    <w:rsid w:val="00AD5BE8"/>
    <w:rsid w:val="00AF7F56"/>
    <w:rsid w:val="00B03AEE"/>
    <w:rsid w:val="00B05BFA"/>
    <w:rsid w:val="00B154C0"/>
    <w:rsid w:val="00B248C1"/>
    <w:rsid w:val="00B332A2"/>
    <w:rsid w:val="00B4428E"/>
    <w:rsid w:val="00B61A0D"/>
    <w:rsid w:val="00B6216A"/>
    <w:rsid w:val="00B752E0"/>
    <w:rsid w:val="00BA1CA0"/>
    <w:rsid w:val="00BB3B67"/>
    <w:rsid w:val="00BB735E"/>
    <w:rsid w:val="00BB7917"/>
    <w:rsid w:val="00BC062F"/>
    <w:rsid w:val="00BC2ACB"/>
    <w:rsid w:val="00BD65A1"/>
    <w:rsid w:val="00BD7F9D"/>
    <w:rsid w:val="00BF2651"/>
    <w:rsid w:val="00BF723C"/>
    <w:rsid w:val="00C00D30"/>
    <w:rsid w:val="00C00F75"/>
    <w:rsid w:val="00C0368D"/>
    <w:rsid w:val="00C111EE"/>
    <w:rsid w:val="00C13809"/>
    <w:rsid w:val="00C13BA7"/>
    <w:rsid w:val="00C16BF4"/>
    <w:rsid w:val="00C177B3"/>
    <w:rsid w:val="00C230E2"/>
    <w:rsid w:val="00C2683E"/>
    <w:rsid w:val="00C30CBD"/>
    <w:rsid w:val="00C379CE"/>
    <w:rsid w:val="00C42861"/>
    <w:rsid w:val="00C44889"/>
    <w:rsid w:val="00C45E75"/>
    <w:rsid w:val="00C46B53"/>
    <w:rsid w:val="00C50BC0"/>
    <w:rsid w:val="00C61C74"/>
    <w:rsid w:val="00C70594"/>
    <w:rsid w:val="00C70ED6"/>
    <w:rsid w:val="00C74629"/>
    <w:rsid w:val="00C7691F"/>
    <w:rsid w:val="00C904D0"/>
    <w:rsid w:val="00C90B69"/>
    <w:rsid w:val="00C94EEE"/>
    <w:rsid w:val="00CA1B94"/>
    <w:rsid w:val="00CA5F40"/>
    <w:rsid w:val="00CC55DB"/>
    <w:rsid w:val="00CE1DE2"/>
    <w:rsid w:val="00D01A69"/>
    <w:rsid w:val="00D105C1"/>
    <w:rsid w:val="00D43E48"/>
    <w:rsid w:val="00D459AD"/>
    <w:rsid w:val="00D46A40"/>
    <w:rsid w:val="00D5053E"/>
    <w:rsid w:val="00D6697A"/>
    <w:rsid w:val="00D72D9F"/>
    <w:rsid w:val="00D76AF7"/>
    <w:rsid w:val="00D77A66"/>
    <w:rsid w:val="00D9241A"/>
    <w:rsid w:val="00DA67CB"/>
    <w:rsid w:val="00DA69E5"/>
    <w:rsid w:val="00DB544F"/>
    <w:rsid w:val="00DC0AB3"/>
    <w:rsid w:val="00DC40CE"/>
    <w:rsid w:val="00DD122E"/>
    <w:rsid w:val="00DD3FF2"/>
    <w:rsid w:val="00DD7747"/>
    <w:rsid w:val="00DE3031"/>
    <w:rsid w:val="00DE37F3"/>
    <w:rsid w:val="00DE42B7"/>
    <w:rsid w:val="00DF01E0"/>
    <w:rsid w:val="00E02DD7"/>
    <w:rsid w:val="00E149F2"/>
    <w:rsid w:val="00E14C41"/>
    <w:rsid w:val="00E21AD6"/>
    <w:rsid w:val="00E252D5"/>
    <w:rsid w:val="00E41CF2"/>
    <w:rsid w:val="00E4543A"/>
    <w:rsid w:val="00E47D31"/>
    <w:rsid w:val="00E513BB"/>
    <w:rsid w:val="00E66B89"/>
    <w:rsid w:val="00E72CF2"/>
    <w:rsid w:val="00E7563A"/>
    <w:rsid w:val="00E77907"/>
    <w:rsid w:val="00E839D7"/>
    <w:rsid w:val="00E94549"/>
    <w:rsid w:val="00E957CB"/>
    <w:rsid w:val="00E96684"/>
    <w:rsid w:val="00EA1859"/>
    <w:rsid w:val="00EB34F8"/>
    <w:rsid w:val="00EC2CF0"/>
    <w:rsid w:val="00EE176B"/>
    <w:rsid w:val="00EE227C"/>
    <w:rsid w:val="00EF2906"/>
    <w:rsid w:val="00EF3B78"/>
    <w:rsid w:val="00F0018A"/>
    <w:rsid w:val="00F04212"/>
    <w:rsid w:val="00F05404"/>
    <w:rsid w:val="00F103CB"/>
    <w:rsid w:val="00F31116"/>
    <w:rsid w:val="00F3283B"/>
    <w:rsid w:val="00F36669"/>
    <w:rsid w:val="00F51C21"/>
    <w:rsid w:val="00F520CB"/>
    <w:rsid w:val="00F53875"/>
    <w:rsid w:val="00F76F3B"/>
    <w:rsid w:val="00F903EC"/>
    <w:rsid w:val="00F912A8"/>
    <w:rsid w:val="00FA3012"/>
    <w:rsid w:val="00FB3E84"/>
    <w:rsid w:val="00FB45CF"/>
    <w:rsid w:val="00FE062D"/>
    <w:rsid w:val="00FE2BFB"/>
    <w:rsid w:val="00FF10D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7D31"/>
    <w:pPr>
      <w:jc w:val="both"/>
    </w:pPr>
    <w:rPr>
      <w:rFonts w:ascii="Arial" w:hAnsi="Arial"/>
      <w:sz w:val="22"/>
      <w:szCs w:val="24"/>
    </w:rPr>
  </w:style>
  <w:style w:type="paragraph" w:styleId="Nadpis1">
    <w:name w:val="heading 1"/>
    <w:basedOn w:val="slovanseznam"/>
    <w:next w:val="Normln"/>
    <w:link w:val="Nadpis1Char"/>
    <w:qFormat/>
    <w:rsid w:val="00792620"/>
    <w:pPr>
      <w:keepNext/>
      <w:numPr>
        <w:numId w:val="0"/>
      </w:numPr>
      <w:jc w:val="center"/>
      <w:outlineLvl w:val="0"/>
    </w:pPr>
    <w:rPr>
      <w:b/>
      <w:noProof/>
      <w:snapToGrid w:val="0"/>
      <w:color w:val="002060"/>
      <w:sz w:val="32"/>
      <w:u w:val="thick"/>
    </w:rPr>
  </w:style>
  <w:style w:type="paragraph" w:styleId="Nadpis2">
    <w:name w:val="heading 2"/>
    <w:basedOn w:val="Normln"/>
    <w:next w:val="Normln"/>
    <w:link w:val="Nadpis2Char"/>
    <w:qFormat/>
    <w:rsid w:val="00792620"/>
    <w:pPr>
      <w:keepNext/>
      <w:outlineLvl w:val="1"/>
    </w:pPr>
    <w:rPr>
      <w:b/>
      <w:bCs/>
      <w:u w:val="single"/>
    </w:rPr>
  </w:style>
  <w:style w:type="paragraph" w:styleId="Nadpis3">
    <w:name w:val="heading 3"/>
    <w:basedOn w:val="Normln"/>
    <w:next w:val="Normln"/>
    <w:link w:val="Nadpis3Char"/>
    <w:qFormat/>
    <w:rsid w:val="00792620"/>
    <w:pPr>
      <w:keepNext/>
      <w:widowControl w:val="0"/>
      <w:outlineLvl w:val="2"/>
    </w:pPr>
    <w:rPr>
      <w:b/>
      <w:sz w:val="48"/>
      <w:szCs w:val="20"/>
    </w:rPr>
  </w:style>
  <w:style w:type="paragraph" w:styleId="Nadpis4">
    <w:name w:val="heading 4"/>
    <w:basedOn w:val="Normln"/>
    <w:next w:val="Normln"/>
    <w:link w:val="Nadpis4Char"/>
    <w:qFormat/>
    <w:rsid w:val="00792620"/>
    <w:pPr>
      <w:keepNext/>
      <w:widowControl w:val="0"/>
      <w:outlineLvl w:val="3"/>
    </w:pPr>
    <w:rPr>
      <w:b/>
      <w:i/>
      <w:snapToGrid w:val="0"/>
      <w:szCs w:val="20"/>
      <w:u w:val="single"/>
    </w:rPr>
  </w:style>
  <w:style w:type="paragraph" w:styleId="Nadpis5">
    <w:name w:val="heading 5"/>
    <w:basedOn w:val="Normln"/>
    <w:next w:val="Normln"/>
    <w:link w:val="Nadpis5Char"/>
    <w:qFormat/>
    <w:rsid w:val="00792620"/>
    <w:pPr>
      <w:keepNext/>
      <w:widowControl w:val="0"/>
      <w:tabs>
        <w:tab w:val="left" w:pos="567"/>
      </w:tabs>
      <w:outlineLvl w:val="4"/>
    </w:pPr>
    <w:rPr>
      <w:szCs w:val="20"/>
    </w:rPr>
  </w:style>
  <w:style w:type="paragraph" w:styleId="Nadpis6">
    <w:name w:val="heading 6"/>
    <w:basedOn w:val="Normln"/>
    <w:next w:val="Normln"/>
    <w:link w:val="Nadpis6Char"/>
    <w:qFormat/>
    <w:rsid w:val="00792620"/>
    <w:pPr>
      <w:keepNext/>
      <w:outlineLvl w:val="5"/>
    </w:pPr>
    <w:rPr>
      <w:bCs/>
    </w:rPr>
  </w:style>
  <w:style w:type="paragraph" w:styleId="Nadpis7">
    <w:name w:val="heading 7"/>
    <w:aliases w:val="Části"/>
    <w:basedOn w:val="Normln"/>
    <w:next w:val="Normln"/>
    <w:link w:val="Nadpis7Char"/>
    <w:qFormat/>
    <w:rsid w:val="00B248C1"/>
    <w:pPr>
      <w:keepNext/>
      <w:widowControl w:val="0"/>
      <w:numPr>
        <w:numId w:val="5"/>
      </w:numPr>
      <w:pBdr>
        <w:left w:val="single" w:sz="6" w:space="0" w:color="auto"/>
        <w:right w:val="single" w:sz="6" w:space="0" w:color="auto"/>
      </w:pBdr>
      <w:spacing w:before="240" w:after="240"/>
      <w:ind w:left="714" w:hanging="357"/>
      <w:jc w:val="center"/>
      <w:outlineLvl w:val="6"/>
    </w:pPr>
    <w:rPr>
      <w:b/>
      <w:sz w:val="36"/>
    </w:rPr>
  </w:style>
  <w:style w:type="paragraph" w:styleId="Nadpis8">
    <w:name w:val="heading 8"/>
    <w:basedOn w:val="Normln"/>
    <w:next w:val="Normln"/>
    <w:link w:val="Nadpis8Char"/>
    <w:uiPriority w:val="9"/>
    <w:unhideWhenUsed/>
    <w:qFormat/>
    <w:rsid w:val="00792620"/>
    <w:pPr>
      <w:spacing w:before="240" w:after="60"/>
      <w:outlineLvl w:val="7"/>
    </w:pPr>
    <w:rPr>
      <w:rFonts w:ascii="Calibri" w:hAnsi="Calibri"/>
      <w:i/>
      <w:iCs/>
    </w:rPr>
  </w:style>
  <w:style w:type="paragraph" w:styleId="Nadpis9">
    <w:name w:val="heading 9"/>
    <w:basedOn w:val="Normln"/>
    <w:next w:val="Normln"/>
    <w:link w:val="Nadpis9Char"/>
    <w:uiPriority w:val="9"/>
    <w:unhideWhenUsed/>
    <w:qFormat/>
    <w:rsid w:val="00792620"/>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D6697A"/>
    <w:pPr>
      <w:spacing w:after="240"/>
      <w:ind w:left="1134"/>
    </w:pPr>
    <w:rPr>
      <w:szCs w:val="20"/>
    </w:rPr>
  </w:style>
  <w:style w:type="paragraph" w:styleId="Zhlav">
    <w:name w:val="header"/>
    <w:basedOn w:val="Normln"/>
    <w:link w:val="ZhlavChar"/>
    <w:semiHidden/>
    <w:rsid w:val="00D6697A"/>
    <w:pPr>
      <w:tabs>
        <w:tab w:val="center" w:pos="4536"/>
        <w:tab w:val="right" w:pos="9072"/>
      </w:tabs>
    </w:pPr>
  </w:style>
  <w:style w:type="paragraph" w:styleId="Zpat">
    <w:name w:val="footer"/>
    <w:basedOn w:val="Normln"/>
    <w:semiHidden/>
    <w:rsid w:val="00D6697A"/>
    <w:pPr>
      <w:tabs>
        <w:tab w:val="center" w:pos="4536"/>
        <w:tab w:val="right" w:pos="9072"/>
      </w:tabs>
    </w:pPr>
  </w:style>
  <w:style w:type="paragraph" w:styleId="Zkladntextodsazen2">
    <w:name w:val="Body Text Indent 2"/>
    <w:basedOn w:val="Normln"/>
    <w:link w:val="Zkladntextodsazen2Char"/>
    <w:semiHidden/>
    <w:rsid w:val="00D6697A"/>
    <w:pPr>
      <w:widowControl w:val="0"/>
      <w:tabs>
        <w:tab w:val="left" w:pos="0"/>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709" w:hanging="709"/>
    </w:pPr>
    <w:rPr>
      <w:snapToGrid w:val="0"/>
      <w:szCs w:val="20"/>
    </w:rPr>
  </w:style>
  <w:style w:type="paragraph" w:styleId="Zkladntextodsazen">
    <w:name w:val="Body Text Indent"/>
    <w:basedOn w:val="Normln"/>
    <w:link w:val="ZkladntextodsazenChar"/>
    <w:semiHidden/>
    <w:rsid w:val="00D6697A"/>
    <w:pPr>
      <w:ind w:left="705" w:hanging="705"/>
    </w:pPr>
    <w:rPr>
      <w:szCs w:val="20"/>
    </w:rPr>
  </w:style>
  <w:style w:type="paragraph" w:styleId="Zkladntext">
    <w:name w:val="Body Text"/>
    <w:basedOn w:val="Normln"/>
    <w:link w:val="ZkladntextChar"/>
    <w:semiHidden/>
    <w:rsid w:val="00D669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szCs w:val="20"/>
    </w:rPr>
  </w:style>
  <w:style w:type="paragraph" w:styleId="Zkladntextodsazen3">
    <w:name w:val="Body Text Indent 3"/>
    <w:basedOn w:val="Normln"/>
    <w:link w:val="Zkladntextodsazen3Char"/>
    <w:semiHidden/>
    <w:rsid w:val="00D6697A"/>
    <w:pPr>
      <w:widowControl w:val="0"/>
      <w:tabs>
        <w:tab w:val="left" w:pos="-1440"/>
        <w:tab w:val="left" w:pos="-720"/>
        <w:tab w:val="left" w:pos="0"/>
        <w:tab w:val="left" w:pos="720"/>
        <w:tab w:val="left" w:pos="1440"/>
        <w:tab w:val="left" w:pos="2977"/>
        <w:tab w:val="left" w:pos="3600"/>
        <w:tab w:val="left" w:pos="4320"/>
        <w:tab w:val="left" w:pos="5040"/>
        <w:tab w:val="left" w:pos="5760"/>
        <w:tab w:val="left" w:pos="6480"/>
        <w:tab w:val="left" w:pos="7200"/>
        <w:tab w:val="left" w:pos="7920"/>
        <w:tab w:val="left" w:pos="8640"/>
      </w:tabs>
      <w:ind w:left="2160"/>
    </w:pPr>
    <w:rPr>
      <w:snapToGrid w:val="0"/>
      <w:szCs w:val="20"/>
    </w:rPr>
  </w:style>
  <w:style w:type="character" w:customStyle="1" w:styleId="Nadpis2Char">
    <w:name w:val="Nadpis 2 Char"/>
    <w:basedOn w:val="Standardnpsmoodstavce"/>
    <w:link w:val="Nadpis2"/>
    <w:rsid w:val="00792620"/>
    <w:rPr>
      <w:rFonts w:ascii="Arial" w:hAnsi="Arial"/>
      <w:b/>
      <w:bCs/>
      <w:sz w:val="22"/>
      <w:szCs w:val="24"/>
      <w:u w:val="single"/>
    </w:rPr>
  </w:style>
  <w:style w:type="character" w:customStyle="1" w:styleId="Nadpis4Char">
    <w:name w:val="Nadpis 4 Char"/>
    <w:basedOn w:val="Standardnpsmoodstavce"/>
    <w:link w:val="Nadpis4"/>
    <w:rsid w:val="00792620"/>
    <w:rPr>
      <w:rFonts w:ascii="Arial" w:hAnsi="Arial"/>
      <w:b/>
      <w:i/>
      <w:snapToGrid w:val="0"/>
      <w:sz w:val="22"/>
      <w:u w:val="single"/>
    </w:rPr>
  </w:style>
  <w:style w:type="character" w:customStyle="1" w:styleId="Nadpis9Char">
    <w:name w:val="Nadpis 9 Char"/>
    <w:basedOn w:val="Standardnpsmoodstavce"/>
    <w:link w:val="Nadpis9"/>
    <w:uiPriority w:val="9"/>
    <w:rsid w:val="00792620"/>
    <w:rPr>
      <w:rFonts w:ascii="Cambria" w:hAnsi="Cambria"/>
    </w:rPr>
  </w:style>
  <w:style w:type="character" w:customStyle="1" w:styleId="ZhlavChar">
    <w:name w:val="Záhlaví Char"/>
    <w:basedOn w:val="Standardnpsmoodstavce"/>
    <w:link w:val="Zhlav"/>
    <w:semiHidden/>
    <w:rsid w:val="00AD3F2A"/>
    <w:rPr>
      <w:sz w:val="24"/>
      <w:szCs w:val="24"/>
    </w:rPr>
  </w:style>
  <w:style w:type="character" w:customStyle="1" w:styleId="Zkladntextodsazen2Char">
    <w:name w:val="Základní text odsazený 2 Char"/>
    <w:basedOn w:val="Standardnpsmoodstavce"/>
    <w:link w:val="Zkladntextodsazen2"/>
    <w:semiHidden/>
    <w:rsid w:val="00AD3F2A"/>
    <w:rPr>
      <w:snapToGrid w:val="0"/>
      <w:sz w:val="22"/>
    </w:rPr>
  </w:style>
  <w:style w:type="character" w:customStyle="1" w:styleId="ZkladntextodsazenChar">
    <w:name w:val="Základní text odsazený Char"/>
    <w:basedOn w:val="Standardnpsmoodstavce"/>
    <w:link w:val="Zkladntextodsazen"/>
    <w:semiHidden/>
    <w:rsid w:val="00AD3F2A"/>
    <w:rPr>
      <w:sz w:val="22"/>
    </w:rPr>
  </w:style>
  <w:style w:type="character" w:customStyle="1" w:styleId="ZkladntextChar">
    <w:name w:val="Základní text Char"/>
    <w:basedOn w:val="Standardnpsmoodstavce"/>
    <w:link w:val="Zkladntext"/>
    <w:semiHidden/>
    <w:rsid w:val="00AD3F2A"/>
    <w:rPr>
      <w:snapToGrid w:val="0"/>
      <w:sz w:val="22"/>
    </w:rPr>
  </w:style>
  <w:style w:type="character" w:customStyle="1" w:styleId="Zkladntextodsazen3Char">
    <w:name w:val="Základní text odsazený 3 Char"/>
    <w:basedOn w:val="Standardnpsmoodstavce"/>
    <w:link w:val="Zkladntextodsazen3"/>
    <w:semiHidden/>
    <w:rsid w:val="00AD3F2A"/>
    <w:rPr>
      <w:snapToGrid w:val="0"/>
      <w:sz w:val="22"/>
    </w:rPr>
  </w:style>
  <w:style w:type="paragraph" w:styleId="slovanseznam">
    <w:name w:val="List Number"/>
    <w:basedOn w:val="Normln"/>
    <w:uiPriority w:val="99"/>
    <w:semiHidden/>
    <w:unhideWhenUsed/>
    <w:rsid w:val="00792620"/>
    <w:pPr>
      <w:numPr>
        <w:numId w:val="4"/>
      </w:numPr>
      <w:contextualSpacing/>
    </w:pPr>
  </w:style>
  <w:style w:type="character" w:customStyle="1" w:styleId="Nadpis1Char">
    <w:name w:val="Nadpis 1 Char"/>
    <w:basedOn w:val="Standardnpsmoodstavce"/>
    <w:link w:val="Nadpis1"/>
    <w:rsid w:val="00792620"/>
    <w:rPr>
      <w:rFonts w:ascii="Arial" w:hAnsi="Arial"/>
      <w:b/>
      <w:noProof/>
      <w:snapToGrid w:val="0"/>
      <w:color w:val="002060"/>
      <w:sz w:val="32"/>
      <w:szCs w:val="24"/>
      <w:u w:val="thick"/>
    </w:rPr>
  </w:style>
  <w:style w:type="character" w:customStyle="1" w:styleId="Nadpis3Char">
    <w:name w:val="Nadpis 3 Char"/>
    <w:basedOn w:val="Standardnpsmoodstavce"/>
    <w:link w:val="Nadpis3"/>
    <w:rsid w:val="00792620"/>
    <w:rPr>
      <w:rFonts w:ascii="Arial" w:hAnsi="Arial"/>
      <w:b/>
      <w:sz w:val="48"/>
    </w:rPr>
  </w:style>
  <w:style w:type="character" w:customStyle="1" w:styleId="Nadpis5Char">
    <w:name w:val="Nadpis 5 Char"/>
    <w:basedOn w:val="Standardnpsmoodstavce"/>
    <w:link w:val="Nadpis5"/>
    <w:rsid w:val="00792620"/>
    <w:rPr>
      <w:rFonts w:ascii="Arial" w:hAnsi="Arial"/>
      <w:sz w:val="22"/>
    </w:rPr>
  </w:style>
  <w:style w:type="character" w:customStyle="1" w:styleId="Nadpis6Char">
    <w:name w:val="Nadpis 6 Char"/>
    <w:basedOn w:val="Standardnpsmoodstavce"/>
    <w:link w:val="Nadpis6"/>
    <w:rsid w:val="00792620"/>
    <w:rPr>
      <w:rFonts w:ascii="Arial" w:hAnsi="Arial"/>
      <w:bCs/>
      <w:sz w:val="22"/>
      <w:szCs w:val="24"/>
    </w:rPr>
  </w:style>
  <w:style w:type="character" w:customStyle="1" w:styleId="Nadpis7Char">
    <w:name w:val="Nadpis 7 Char"/>
    <w:aliases w:val="Části Char"/>
    <w:basedOn w:val="Standardnpsmoodstavce"/>
    <w:link w:val="Nadpis7"/>
    <w:rsid w:val="00B248C1"/>
    <w:rPr>
      <w:rFonts w:ascii="Arial" w:hAnsi="Arial"/>
      <w:b/>
      <w:sz w:val="36"/>
      <w:szCs w:val="24"/>
    </w:rPr>
  </w:style>
  <w:style w:type="character" w:customStyle="1" w:styleId="Nadpis8Char">
    <w:name w:val="Nadpis 8 Char"/>
    <w:basedOn w:val="Standardnpsmoodstavce"/>
    <w:link w:val="Nadpis8"/>
    <w:uiPriority w:val="9"/>
    <w:rsid w:val="00792620"/>
    <w:rPr>
      <w:i/>
      <w:iCs/>
      <w:sz w:val="22"/>
      <w:szCs w:val="24"/>
    </w:rPr>
  </w:style>
  <w:style w:type="paragraph" w:styleId="Nzev">
    <w:name w:val="Title"/>
    <w:aliases w:val="Název smlouvy"/>
    <w:basedOn w:val="Normln"/>
    <w:next w:val="Normln"/>
    <w:link w:val="NzevChar"/>
    <w:uiPriority w:val="10"/>
    <w:qFormat/>
    <w:rsid w:val="00792620"/>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uiPriority w:val="10"/>
    <w:rsid w:val="00792620"/>
    <w:rPr>
      <w:rFonts w:ascii="Cambria" w:eastAsia="Times New Roman" w:hAnsi="Cambria"/>
      <w:b/>
      <w:bCs/>
      <w:caps/>
      <w:kern w:val="28"/>
      <w:sz w:val="32"/>
      <w:szCs w:val="32"/>
    </w:rPr>
  </w:style>
  <w:style w:type="character" w:styleId="Siln">
    <w:name w:val="Strong"/>
    <w:aliases w:val="Sml.strana"/>
    <w:basedOn w:val="Standardnpsmoodstavce"/>
    <w:qFormat/>
    <w:rsid w:val="00792620"/>
    <w:rPr>
      <w:rFonts w:ascii="Arial" w:hAnsi="Arial"/>
      <w:b/>
      <w:bCs/>
      <w:spacing w:val="40"/>
    </w:rPr>
  </w:style>
  <w:style w:type="character" w:styleId="Zvraznn">
    <w:name w:val="Emphasis"/>
    <w:basedOn w:val="Standardnpsmoodstavce"/>
    <w:uiPriority w:val="20"/>
    <w:qFormat/>
    <w:rsid w:val="00792620"/>
    <w:rPr>
      <w:i/>
      <w:iCs/>
    </w:rPr>
  </w:style>
  <w:style w:type="paragraph" w:styleId="Bezmezer">
    <w:name w:val="No Spacing"/>
    <w:uiPriority w:val="1"/>
    <w:qFormat/>
    <w:rsid w:val="00792620"/>
    <w:rPr>
      <w:rFonts w:ascii="Arial" w:hAnsi="Arial"/>
      <w:sz w:val="22"/>
      <w:szCs w:val="24"/>
    </w:rPr>
  </w:style>
  <w:style w:type="paragraph" w:styleId="Odstavecseseznamem">
    <w:name w:val="List Paragraph"/>
    <w:basedOn w:val="Normln"/>
    <w:uiPriority w:val="34"/>
    <w:qFormat/>
    <w:rsid w:val="000842B5"/>
    <w:pPr>
      <w:spacing w:before="120" w:after="120"/>
      <w:ind w:left="709"/>
    </w:pPr>
  </w:style>
  <w:style w:type="character" w:styleId="Nzevknihy">
    <w:name w:val="Book Title"/>
    <w:aliases w:val="Preambula"/>
    <w:basedOn w:val="Standardnpsmoodstavce"/>
    <w:uiPriority w:val="33"/>
    <w:qFormat/>
    <w:rsid w:val="00792620"/>
    <w:rPr>
      <w:rFonts w:ascii="Arial" w:hAnsi="Arial"/>
      <w:b/>
      <w:bCs/>
      <w:caps/>
      <w:spacing w:val="20"/>
      <w:sz w:val="24"/>
    </w:rPr>
  </w:style>
  <w:style w:type="paragraph" w:customStyle="1" w:styleId="Preambule">
    <w:name w:val="Preambule"/>
    <w:basedOn w:val="Zkladntextodsazen"/>
    <w:link w:val="PreambuleChar"/>
    <w:qFormat/>
    <w:rsid w:val="00E41CF2"/>
    <w:pPr>
      <w:numPr>
        <w:numId w:val="6"/>
      </w:numPr>
      <w:tabs>
        <w:tab w:val="left" w:pos="567"/>
      </w:tabs>
      <w:ind w:left="567" w:hanging="567"/>
    </w:pPr>
    <w:rPr>
      <w:szCs w:val="22"/>
    </w:rPr>
  </w:style>
  <w:style w:type="character" w:customStyle="1" w:styleId="PreambuleChar">
    <w:name w:val="Preambule Char"/>
    <w:basedOn w:val="ZkladntextodsazenChar"/>
    <w:link w:val="Preambule"/>
    <w:rsid w:val="00E41CF2"/>
    <w:rPr>
      <w:rFonts w:ascii="Arial" w:hAnsi="Arial"/>
      <w:szCs w:val="22"/>
    </w:rPr>
  </w:style>
  <w:style w:type="paragraph" w:customStyle="1" w:styleId="rozene">
    <w:name w:val="rozšířene"/>
    <w:aliases w:val="silné"/>
    <w:basedOn w:val="Nadpis5"/>
    <w:link w:val="rozeneChar"/>
    <w:qFormat/>
    <w:rsid w:val="00792620"/>
    <w:pPr>
      <w:ind w:left="567" w:hanging="567"/>
    </w:pPr>
    <w:rPr>
      <w:b/>
      <w:spacing w:val="60"/>
    </w:rPr>
  </w:style>
  <w:style w:type="character" w:customStyle="1" w:styleId="rozeneChar">
    <w:name w:val="rozšířene Char"/>
    <w:aliases w:val="silné Char"/>
    <w:basedOn w:val="Nadpis5Char"/>
    <w:link w:val="rozene"/>
    <w:rsid w:val="00792620"/>
    <w:rPr>
      <w:b/>
      <w:spacing w:val="60"/>
    </w:rPr>
  </w:style>
  <w:style w:type="paragraph" w:customStyle="1" w:styleId="slovnpsmenka">
    <w:name w:val="číslování písmenka"/>
    <w:basedOn w:val="Nadpis4"/>
    <w:link w:val="slovnpsmenkaChar"/>
    <w:qFormat/>
    <w:rsid w:val="00FB45CF"/>
    <w:pPr>
      <w:numPr>
        <w:ilvl w:val="1"/>
        <w:numId w:val="7"/>
      </w:numPr>
      <w:tabs>
        <w:tab w:val="left" w:pos="1418"/>
      </w:tabs>
      <w:ind w:left="1418" w:hanging="567"/>
    </w:pPr>
    <w:rPr>
      <w:b w:val="0"/>
      <w:i w:val="0"/>
      <w:szCs w:val="22"/>
      <w:u w:val="none"/>
    </w:rPr>
  </w:style>
  <w:style w:type="character" w:customStyle="1" w:styleId="slovnpsmenkaChar">
    <w:name w:val="číslování písmenka Char"/>
    <w:basedOn w:val="Nadpis4Char"/>
    <w:link w:val="slovnpsmenka"/>
    <w:rsid w:val="00FB45CF"/>
    <w:rPr>
      <w:szCs w:val="22"/>
    </w:rPr>
  </w:style>
  <w:style w:type="paragraph" w:customStyle="1" w:styleId="111-3rove">
    <w:name w:val="1.1.1-3 úroveň"/>
    <w:basedOn w:val="Normlnodsazen"/>
    <w:link w:val="111-3roveChar"/>
    <w:qFormat/>
    <w:rsid w:val="00792620"/>
    <w:pPr>
      <w:numPr>
        <w:ilvl w:val="2"/>
        <w:numId w:val="8"/>
      </w:numPr>
      <w:tabs>
        <w:tab w:val="left" w:pos="992"/>
      </w:tabs>
      <w:spacing w:after="0"/>
    </w:pPr>
    <w:rPr>
      <w:snapToGrid w:val="0"/>
      <w:szCs w:val="22"/>
    </w:rPr>
  </w:style>
  <w:style w:type="character" w:customStyle="1" w:styleId="111-3roveChar">
    <w:name w:val="1.1.1-3 úroveň Char"/>
    <w:basedOn w:val="Standardnpsmoodstavce"/>
    <w:link w:val="111-3rove"/>
    <w:rsid w:val="00792620"/>
    <w:rPr>
      <w:rFonts w:ascii="Arial" w:hAnsi="Arial"/>
      <w:snapToGrid w:val="0"/>
      <w:sz w:val="22"/>
      <w:szCs w:val="22"/>
    </w:rPr>
  </w:style>
  <w:style w:type="paragraph" w:customStyle="1" w:styleId="slovn1rove">
    <w:name w:val="číslování 1.úroveň"/>
    <w:basedOn w:val="Nadpis2"/>
    <w:link w:val="slovn1roveChar"/>
    <w:qFormat/>
    <w:rsid w:val="00F05404"/>
    <w:pPr>
      <w:numPr>
        <w:numId w:val="8"/>
      </w:numPr>
      <w:spacing w:before="240" w:after="240"/>
      <w:ind w:left="567" w:hanging="567"/>
    </w:pPr>
    <w:rPr>
      <w:szCs w:val="22"/>
    </w:rPr>
  </w:style>
  <w:style w:type="character" w:customStyle="1" w:styleId="slovn1roveChar">
    <w:name w:val="číslování 1.úroveň Char"/>
    <w:basedOn w:val="Nadpis2Char"/>
    <w:link w:val="slovn1rove"/>
    <w:rsid w:val="00F05404"/>
    <w:rPr>
      <w:b/>
      <w:bCs/>
      <w:szCs w:val="22"/>
    </w:rPr>
  </w:style>
  <w:style w:type="paragraph" w:customStyle="1" w:styleId="slovn2rove">
    <w:name w:val="číslování 2.úroveň"/>
    <w:basedOn w:val="Normlnodsazen"/>
    <w:link w:val="slovn2roveChar"/>
    <w:qFormat/>
    <w:rsid w:val="00F05404"/>
    <w:pPr>
      <w:numPr>
        <w:ilvl w:val="1"/>
        <w:numId w:val="8"/>
      </w:numPr>
      <w:tabs>
        <w:tab w:val="left" w:pos="851"/>
      </w:tabs>
      <w:spacing w:after="120"/>
      <w:ind w:left="851" w:hanging="567"/>
    </w:pPr>
    <w:rPr>
      <w:snapToGrid w:val="0"/>
      <w:szCs w:val="22"/>
    </w:rPr>
  </w:style>
  <w:style w:type="character" w:customStyle="1" w:styleId="slovn2roveChar">
    <w:name w:val="číslování 2.úroveň Char"/>
    <w:basedOn w:val="Standardnpsmoodstavce"/>
    <w:link w:val="slovn2rove"/>
    <w:rsid w:val="00F05404"/>
    <w:rPr>
      <w:rFonts w:ascii="Arial" w:hAnsi="Arial"/>
      <w:snapToGrid w:val="0"/>
      <w:sz w:val="22"/>
      <w:szCs w:val="22"/>
    </w:rPr>
  </w:style>
  <w:style w:type="paragraph" w:customStyle="1" w:styleId="Textodstavce">
    <w:name w:val="Text odstavce"/>
    <w:basedOn w:val="Normln"/>
    <w:link w:val="TextodstavceChar"/>
    <w:qFormat/>
    <w:rsid w:val="00792620"/>
    <w:pPr>
      <w:ind w:left="992"/>
    </w:pPr>
    <w:rPr>
      <w:snapToGrid w:val="0"/>
      <w:szCs w:val="22"/>
    </w:rPr>
  </w:style>
  <w:style w:type="character" w:customStyle="1" w:styleId="TextodstavceChar">
    <w:name w:val="Text odstavce Char"/>
    <w:basedOn w:val="Standardnpsmoodstavce"/>
    <w:link w:val="Textodstavce"/>
    <w:rsid w:val="00792620"/>
    <w:rPr>
      <w:rFonts w:ascii="Arial" w:hAnsi="Arial"/>
      <w:snapToGrid w:val="0"/>
      <w:sz w:val="22"/>
      <w:szCs w:val="22"/>
    </w:rPr>
  </w:style>
  <w:style w:type="paragraph" w:customStyle="1" w:styleId="slovn2rnetun">
    <w:name w:val="číslování 2.úr.netučné"/>
    <w:basedOn w:val="slovn2rove"/>
    <w:link w:val="slovn2rnetunChar"/>
    <w:qFormat/>
    <w:rsid w:val="00792620"/>
    <w:pPr>
      <w:numPr>
        <w:ilvl w:val="0"/>
        <w:numId w:val="0"/>
      </w:numPr>
    </w:pPr>
    <w:rPr>
      <w:b/>
    </w:rPr>
  </w:style>
  <w:style w:type="character" w:customStyle="1" w:styleId="slovn2rnetunChar">
    <w:name w:val="číslování 2.úr.netučné Char"/>
    <w:basedOn w:val="slovn2roveChar"/>
    <w:link w:val="slovn2rnetun"/>
    <w:rsid w:val="00792620"/>
  </w:style>
  <w:style w:type="paragraph" w:customStyle="1" w:styleId="Ilnek">
    <w:name w:val="I. článek"/>
    <w:basedOn w:val="slovn1rove"/>
    <w:link w:val="IlnekChar"/>
    <w:qFormat/>
    <w:rsid w:val="00792620"/>
    <w:pPr>
      <w:numPr>
        <w:numId w:val="9"/>
      </w:numPr>
    </w:pPr>
    <w:rPr>
      <w:snapToGrid w:val="0"/>
    </w:rPr>
  </w:style>
  <w:style w:type="character" w:customStyle="1" w:styleId="IlnekChar">
    <w:name w:val="I. článek Char"/>
    <w:basedOn w:val="slovn1roveChar"/>
    <w:link w:val="Ilnek"/>
    <w:rsid w:val="00792620"/>
    <w:rPr>
      <w:snapToGrid w:val="0"/>
    </w:rPr>
  </w:style>
  <w:style w:type="paragraph" w:customStyle="1" w:styleId="i">
    <w:name w:val="i."/>
    <w:aliases w:val="ii."/>
    <w:basedOn w:val="Nadpis4"/>
    <w:link w:val="iChar"/>
    <w:qFormat/>
    <w:rsid w:val="00C0368D"/>
    <w:pPr>
      <w:numPr>
        <w:numId w:val="10"/>
      </w:numPr>
      <w:tabs>
        <w:tab w:val="left" w:pos="1418"/>
      </w:tabs>
      <w:ind w:left="1418" w:hanging="284"/>
    </w:pPr>
    <w:rPr>
      <w:b w:val="0"/>
      <w:i w:val="0"/>
      <w:szCs w:val="22"/>
      <w:u w:val="none"/>
    </w:rPr>
  </w:style>
  <w:style w:type="character" w:customStyle="1" w:styleId="iChar">
    <w:name w:val="i. Char"/>
    <w:aliases w:val="ii. Char"/>
    <w:basedOn w:val="Nadpis4Char"/>
    <w:link w:val="i"/>
    <w:rsid w:val="00C0368D"/>
    <w:rPr>
      <w:szCs w:val="22"/>
    </w:rPr>
  </w:style>
  <w:style w:type="paragraph" w:customStyle="1" w:styleId="nova">
    <w:name w:val="nové a)"/>
    <w:aliases w:val="b)"/>
    <w:basedOn w:val="slovnpsmenka"/>
    <w:link w:val="novaChar"/>
    <w:qFormat/>
    <w:rsid w:val="00FB45CF"/>
    <w:pPr>
      <w:numPr>
        <w:ilvl w:val="0"/>
        <w:numId w:val="11"/>
      </w:numPr>
      <w:ind w:left="1418" w:hanging="567"/>
    </w:pPr>
  </w:style>
  <w:style w:type="paragraph" w:customStyle="1" w:styleId="odrky">
    <w:name w:val="odrážky"/>
    <w:basedOn w:val="Normln"/>
    <w:link w:val="odrkyChar"/>
    <w:qFormat/>
    <w:rsid w:val="002D459D"/>
    <w:pPr>
      <w:widowControl w:val="0"/>
      <w:numPr>
        <w:numId w:val="1"/>
      </w:numPr>
      <w:tabs>
        <w:tab w:val="clear" w:pos="360"/>
      </w:tabs>
      <w:ind w:left="1701" w:hanging="283"/>
    </w:pPr>
    <w:rPr>
      <w:snapToGrid w:val="0"/>
    </w:rPr>
  </w:style>
  <w:style w:type="character" w:customStyle="1" w:styleId="novaChar">
    <w:name w:val="nové a) Char"/>
    <w:aliases w:val="b) Char"/>
    <w:basedOn w:val="slovnpsmenkaChar"/>
    <w:link w:val="nova"/>
    <w:rsid w:val="00FB45CF"/>
  </w:style>
  <w:style w:type="paragraph" w:styleId="Podtitul">
    <w:name w:val="Subtitle"/>
    <w:basedOn w:val="Normln"/>
    <w:next w:val="Normln"/>
    <w:link w:val="PodtitulChar"/>
    <w:uiPriority w:val="11"/>
    <w:qFormat/>
    <w:rsid w:val="002D459D"/>
    <w:pPr>
      <w:spacing w:after="60"/>
      <w:jc w:val="center"/>
      <w:outlineLvl w:val="1"/>
    </w:pPr>
    <w:rPr>
      <w:rFonts w:ascii="Cambria" w:eastAsia="Times New Roman" w:hAnsi="Cambria"/>
      <w:sz w:val="24"/>
    </w:rPr>
  </w:style>
  <w:style w:type="character" w:customStyle="1" w:styleId="odrkyChar">
    <w:name w:val="odrážky Char"/>
    <w:basedOn w:val="Standardnpsmoodstavce"/>
    <w:link w:val="odrky"/>
    <w:rsid w:val="002D459D"/>
    <w:rPr>
      <w:rFonts w:ascii="Arial" w:hAnsi="Arial"/>
      <w:snapToGrid w:val="0"/>
      <w:sz w:val="22"/>
      <w:szCs w:val="24"/>
    </w:rPr>
  </w:style>
  <w:style w:type="character" w:customStyle="1" w:styleId="PodtitulChar">
    <w:name w:val="Podtitul Char"/>
    <w:basedOn w:val="Standardnpsmoodstavce"/>
    <w:link w:val="Podtitul"/>
    <w:uiPriority w:val="11"/>
    <w:rsid w:val="002D459D"/>
    <w:rPr>
      <w:rFonts w:ascii="Cambria" w:eastAsia="Times New Roman" w:hAnsi="Cambria" w:cs="Times New Roman"/>
      <w:sz w:val="24"/>
      <w:szCs w:val="24"/>
    </w:rPr>
  </w:style>
  <w:style w:type="paragraph" w:styleId="Textbubliny">
    <w:name w:val="Balloon Text"/>
    <w:basedOn w:val="Normln"/>
    <w:link w:val="TextbublinyChar"/>
    <w:uiPriority w:val="99"/>
    <w:semiHidden/>
    <w:unhideWhenUsed/>
    <w:rsid w:val="00C70ED6"/>
    <w:rPr>
      <w:rFonts w:ascii="Tahoma" w:hAnsi="Tahoma" w:cs="Tahoma"/>
      <w:sz w:val="16"/>
      <w:szCs w:val="16"/>
    </w:rPr>
  </w:style>
  <w:style w:type="character" w:customStyle="1" w:styleId="TextbublinyChar">
    <w:name w:val="Text bubliny Char"/>
    <w:basedOn w:val="Standardnpsmoodstavce"/>
    <w:link w:val="Textbubliny"/>
    <w:uiPriority w:val="99"/>
    <w:semiHidden/>
    <w:rsid w:val="00C70E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AD70-CAE1-41A3-BC26-BC334485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2661</Words>
  <Characters>16135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lpstr>
    </vt:vector>
  </TitlesOfParts>
  <Company>Magistrát města karlovy Vary</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noname</dc:creator>
  <cp:keywords/>
  <dc:description/>
  <cp:lastModifiedBy>Administrator</cp:lastModifiedBy>
  <cp:revision>7</cp:revision>
  <cp:lastPrinted>2017-06-16T07:22:00Z</cp:lastPrinted>
  <dcterms:created xsi:type="dcterms:W3CDTF">2017-05-04T09:06:00Z</dcterms:created>
  <dcterms:modified xsi:type="dcterms:W3CDTF">2017-06-16T07:22:00Z</dcterms:modified>
</cp:coreProperties>
</file>