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JUDr. Margita Dostálová, advokátka</w:t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63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9643" y="3779683"/>
                          <a:ext cx="5212715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635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Lazaretní 11a, 615 00 Brno                                                                  č.osv.ČAK 9098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DODATEK č.1  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PŘÍKAZNÍ SMLOUVY 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 POSKYTOVÁNÍ  PRÁVNÍCH  SLUŽEB V ROZSAHU VÝKONU FUNKCE POVĚŘENCE PRO OCHRANU OSOBNÍCH ÚDAJŮ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Uzavřený níže uvedeného dne měsíce a roku mezi smluvními stranami, kterými jsou:</w:t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</w:t>
      </w:r>
    </w:p>
    <w:p w:rsidR="00000000" w:rsidDel="00000000" w:rsidP="00000000" w:rsidRDefault="00000000" w:rsidRPr="00000000" w14:paraId="0000000E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</w:t>
      </w:r>
    </w:p>
    <w:p w:rsidR="00000000" w:rsidDel="00000000" w:rsidP="00000000" w:rsidRDefault="00000000" w:rsidRPr="00000000" w14:paraId="00000010">
      <w:pPr>
        <w:tabs>
          <w:tab w:val="left" w:leader="none" w:pos="6345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Centrum Kociánka</w:t>
        <w:tab/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Sídlo:, Kociánka 93/2, PSČ 612 47 Brno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IČ: 00093378</w:t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DIČ: CZ 00093378</w:t>
      </w:r>
    </w:p>
    <w:p w:rsidR="00000000" w:rsidDel="00000000" w:rsidP="00000000" w:rsidRDefault="00000000" w:rsidRPr="00000000" w14:paraId="00000014">
      <w:pPr>
        <w:jc w:val="both"/>
        <w:rPr>
          <w:b w:val="1"/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Jednající: ředitelem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(dále jen „klient jako organizace“)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advokátkou JUDr. Margitou DOSTÁLOVOU,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sídlem Lazaretní 11a,  615 00 Brno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IČ: 66249694, č. registrace 9098,</w:t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DIČ: CZ6656152228</w:t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(dále jen „advokát jako pověřenec nebo DPO a příslušná osoba“)</w:t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dodatku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Dne 1.10.2020 smluvní strany uzavřely příkazní smlouvu o poskytování právních služeb v rozsahu výkonu funkce pověřence pro ochranu osobních údajů podle pravidel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Nařízení Evropského parlamentu a Rady (EU) 2016/679 ze dne 27.dubna 2016 o ochraně fyzických osob v souvislosti se zpracováním osobních údajů a o volném pohybu těchto údajů a o zrušení směrnice 95/46/ES – dále jen </w:t>
      </w:r>
      <w:r w:rsidDel="00000000" w:rsidR="00000000" w:rsidRPr="00000000">
        <w:rPr>
          <w:sz w:val="22"/>
          <w:szCs w:val="22"/>
          <w:rtl w:val="0"/>
        </w:rPr>
        <w:t xml:space="preserve">GDPR.</w:t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Předmětnou smlouvu smluvní strany </w:t>
      </w:r>
      <w:r w:rsidDel="00000000" w:rsidR="00000000" w:rsidRPr="00000000">
        <w:rPr>
          <w:b w:val="1"/>
          <w:sz w:val="22"/>
          <w:szCs w:val="22"/>
          <w:rtl w:val="0"/>
        </w:rPr>
        <w:t xml:space="preserve">mění následujícím způsobem: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Článek I se doplňuje o ujednání:</w:t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Advokát se dále zavazuje poskytovat klientovi právní služby v oblasti a rozsahu plnění povinností příslušné osoby podle Směrnice Evropského parlamentu a Rady (EU) 2019/1937 ze dne 23. října 2019 a zákona č. 171/2023 Sb. o ochraně oznamovatelů se zahájením plnění podle dodatku č. 1 této smlouvy  od 1. 1. 2025.  </w:t>
      </w:r>
    </w:p>
    <w:p w:rsidR="00000000" w:rsidDel="00000000" w:rsidP="00000000" w:rsidRDefault="00000000" w:rsidRPr="00000000" w14:paraId="00000028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Článek II se mění a nově zní:</w:t>
      </w:r>
    </w:p>
    <w:p w:rsidR="00000000" w:rsidDel="00000000" w:rsidP="00000000" w:rsidRDefault="00000000" w:rsidRPr="00000000" w14:paraId="0000002A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Za poskytované právní služby při výkonu funkce DPO a příslušné osoby se klient zavazuje advokátovi platit paušální odměnu v částce 3.000,- Kč (slovy: tři tisíce korun českých) měsíčně. K odměně bude připočtena zákonná sazba DPH.</w:t>
      </w:r>
    </w:p>
    <w:p w:rsidR="00000000" w:rsidDel="00000000" w:rsidP="00000000" w:rsidRDefault="00000000" w:rsidRPr="00000000" w14:paraId="0000002C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Měsíční odměna bude za služby vždy účtována zpětně fakturou do desátého dne kalendářního měsíce, se splatností 10-ti dnů na účet advokáta uvedený na faktuře.</w:t>
      </w:r>
    </w:p>
    <w:p w:rsidR="00000000" w:rsidDel="00000000" w:rsidP="00000000" w:rsidRDefault="00000000" w:rsidRPr="00000000" w14:paraId="0000002E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Smluvní strany sjednávají ke smlouvě inflační doložku, podle které se sjednaná výše smluvní odměny zvýší vždy v následujícím kalendářním roce o průměrnou výši inflace vyhlášenou ČSÚ pro předešlý kalendářní rok.</w:t>
      </w:r>
    </w:p>
    <w:p w:rsidR="00000000" w:rsidDel="00000000" w:rsidP="00000000" w:rsidRDefault="00000000" w:rsidRPr="00000000" w14:paraId="0000003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Ostatní ujednání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Ostatní ujednání smlouvy dodatkem č.1 nedotčené zůstávají v platnosti.</w:t>
      </w:r>
    </w:p>
    <w:p w:rsidR="00000000" w:rsidDel="00000000" w:rsidP="00000000" w:rsidRDefault="00000000" w:rsidRPr="00000000" w14:paraId="0000003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Dodatek č.1 smlouvy bude zveřejněn klientem v registru smluv podle zákona č. 340/2015 Sb. zákona o registru smluv.</w:t>
      </w:r>
    </w:p>
    <w:p w:rsidR="00000000" w:rsidDel="00000000" w:rsidP="00000000" w:rsidRDefault="00000000" w:rsidRPr="00000000" w14:paraId="0000003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Dodatek č.1 smlouvy je vyhotoven ve dvou exemplářích, když každá smluvní strana obdrží po podpisu po jednom vyhotovení.</w:t>
      </w:r>
    </w:p>
    <w:p w:rsidR="00000000" w:rsidDel="00000000" w:rsidP="00000000" w:rsidRDefault="00000000" w:rsidRPr="00000000" w14:paraId="0000003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Smluvní strany prohlašují, že dodatek č.1 smlouvy je výrazem jejich svobodné a vážné vůle, na důkaz čehož  připojují své podpisy.</w:t>
      </w:r>
    </w:p>
    <w:p w:rsidR="00000000" w:rsidDel="00000000" w:rsidP="00000000" w:rsidRDefault="00000000" w:rsidRPr="00000000" w14:paraId="0000003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Brně dnem el. podpisu  20.1.2025                                                                       </w:t>
      </w:r>
    </w:p>
    <w:p w:rsidR="00000000" w:rsidDel="00000000" w:rsidP="00000000" w:rsidRDefault="00000000" w:rsidRPr="00000000" w14:paraId="0000004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                                          .....................................................</w:t>
      </w:r>
    </w:p>
    <w:p w:rsidR="00000000" w:rsidDel="00000000" w:rsidP="00000000" w:rsidRDefault="00000000" w:rsidRPr="00000000" w14:paraId="0000004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JUDr. Margita Dostálová,  advokátka                                    Centrum Kociánka</w:t>
      </w:r>
    </w:p>
    <w:p w:rsidR="00000000" w:rsidDel="00000000" w:rsidP="00000000" w:rsidRDefault="00000000" w:rsidRPr="00000000" w14:paraId="0000004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XXXXXXXXXXX</w:t>
      </w:r>
      <w:r w:rsidDel="00000000" w:rsidR="00000000" w:rsidRPr="00000000">
        <w:rPr>
          <w:sz w:val="22"/>
          <w:szCs w:val="22"/>
          <w:rtl w:val="0"/>
        </w:rPr>
        <w:t xml:space="preserve">, ředitel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91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komente">
    <w:name w:val="annotation text"/>
    <w:basedOn w:val="Normln"/>
    <w:link w:val="TextkomenteChar"/>
    <w:semiHidden w:val="1"/>
    <w:rsid w:val="00C91321"/>
  </w:style>
  <w:style w:type="character" w:styleId="TextkomenteChar" w:customStyle="1">
    <w:name w:val="Text komentáře Char"/>
    <w:basedOn w:val="Standardnpsmoodstavce"/>
    <w:link w:val="Textkomente"/>
    <w:semiHidden w:val="1"/>
    <w:rsid w:val="00C91321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91321"/>
    <w:pPr>
      <w:jc w:val="center"/>
    </w:pPr>
  </w:style>
  <w:style w:type="character" w:styleId="Zkladntext3Char" w:customStyle="1">
    <w:name w:val="Základní text 3 Char"/>
    <w:basedOn w:val="Standardnpsmoodstavce"/>
    <w:link w:val="Zkladntext3"/>
    <w:rsid w:val="00C91321"/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name" w:customStyle="1">
    <w:name w:val="name"/>
    <w:basedOn w:val="Standardnpsmoodstavce"/>
    <w:rsid w:val="00FD1CE4"/>
  </w:style>
  <w:style w:type="character" w:styleId="Siln">
    <w:name w:val="Strong"/>
    <w:basedOn w:val="Standardnpsmoodstavce"/>
    <w:uiPriority w:val="22"/>
    <w:qFormat w:val="1"/>
    <w:rsid w:val="004E568A"/>
    <w:rPr>
      <w:b w:val="1"/>
      <w:bCs w:val="1"/>
    </w:rPr>
  </w:style>
  <w:style w:type="paragraph" w:styleId="Odstavecseseznamem">
    <w:name w:val="List Paragraph"/>
    <w:basedOn w:val="Normln"/>
    <w:uiPriority w:val="34"/>
    <w:qFormat w:val="1"/>
    <w:rsid w:val="007C41B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8bUCkepjxlJTfdo2xNqTl0nyvw==">CgMxLjA4AHIhMTFDdHFuNURiRDZnTTJnMkZURGZ2N3FhM2w3Q1V2VXY2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2025-01-14T17:24:00Z</dcterms:created>
  <dc:creator>GitaPC</dc:creator>
</cp:coreProperties>
</file>