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3271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4080" cy="96647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BusLine Technics s.r.o.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222" w:val="left"/>
        </w:tabs>
        <w:bidi w:val="0"/>
        <w:spacing w:before="0" w:after="0" w:line="209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Ze dne: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Rovinkách 211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05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  <w:tab/>
        <w:t>POH/01990/2025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05" w:val="left"/>
          <w:tab w:pos="5222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Vyřizuje:</w:t>
        <w:tab/>
        <w:t>….</w:t>
      </w:r>
      <w:r>
        <w:rPr>
          <w:color w:val="80808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51301 Semily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05" w:val="lef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05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….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05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….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205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13.01.2025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04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304955/211/2025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04" w:val="left"/>
        </w:tabs>
        <w:bidi w:val="0"/>
        <w:spacing w:before="0" w:after="18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zajišťování oprav a pneuservisu nákladních automobilů a mechanizace v majetku Povodí Ohře, státní podnik, středisko Česká Lípa v průběhu kalendářního roku 2025.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zhotovitele.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údaje:</w:t>
        <w:tab/>
        <w:t>….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1" w:right="828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