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80" w:rsidRPr="00F50CCF" w:rsidRDefault="00C62480" w:rsidP="00C62480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F50CCF">
        <w:rPr>
          <w:rFonts w:asciiTheme="minorHAnsi" w:hAnsiTheme="minorHAnsi" w:cs="Arial"/>
          <w:b/>
          <w:sz w:val="32"/>
          <w:szCs w:val="32"/>
        </w:rPr>
        <w:t>Dodatek č. 1</w:t>
      </w:r>
    </w:p>
    <w:p w:rsidR="00C62480" w:rsidRPr="0071798B" w:rsidRDefault="00C62480" w:rsidP="00C62480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b/>
          <w:bCs/>
          <w:sz w:val="22"/>
          <w:szCs w:val="22"/>
        </w:rPr>
        <w:t xml:space="preserve">ke Smlouvě č. </w:t>
      </w:r>
      <w:r w:rsidR="00F50CCF">
        <w:rPr>
          <w:rFonts w:asciiTheme="minorHAnsi" w:hAnsiTheme="minorHAnsi" w:cs="Arial"/>
          <w:b/>
          <w:bCs/>
          <w:sz w:val="22"/>
          <w:szCs w:val="22"/>
        </w:rPr>
        <w:t>15150/2014</w:t>
      </w:r>
      <w:r w:rsidRPr="0071798B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798B">
        <w:rPr>
          <w:rFonts w:asciiTheme="minorHAnsi" w:hAnsiTheme="minorHAnsi" w:cs="Arial"/>
          <w:sz w:val="22"/>
          <w:szCs w:val="22"/>
        </w:rPr>
        <w:t xml:space="preserve">o nájmu prostoru sloužícího k podnikání, uzavřené dne </w:t>
      </w:r>
      <w:r w:rsidR="00F50CCF">
        <w:rPr>
          <w:rFonts w:asciiTheme="minorHAnsi" w:hAnsiTheme="minorHAnsi" w:cs="Arial"/>
          <w:sz w:val="22"/>
          <w:szCs w:val="22"/>
        </w:rPr>
        <w:t>22.</w:t>
      </w:r>
      <w:r w:rsidR="004018DA">
        <w:rPr>
          <w:rFonts w:asciiTheme="minorHAnsi" w:hAnsiTheme="minorHAnsi" w:cs="Arial"/>
          <w:sz w:val="22"/>
          <w:szCs w:val="22"/>
        </w:rPr>
        <w:t xml:space="preserve"> </w:t>
      </w:r>
      <w:r w:rsidR="00F50CCF">
        <w:rPr>
          <w:rFonts w:asciiTheme="minorHAnsi" w:hAnsiTheme="minorHAnsi" w:cs="Arial"/>
          <w:sz w:val="22"/>
          <w:szCs w:val="22"/>
        </w:rPr>
        <w:t>12.</w:t>
      </w:r>
      <w:r w:rsidR="004018DA">
        <w:rPr>
          <w:rFonts w:asciiTheme="minorHAnsi" w:hAnsiTheme="minorHAnsi" w:cs="Arial"/>
          <w:sz w:val="22"/>
          <w:szCs w:val="22"/>
        </w:rPr>
        <w:t xml:space="preserve"> </w:t>
      </w:r>
      <w:r w:rsidR="00F50CCF">
        <w:rPr>
          <w:rFonts w:asciiTheme="minorHAnsi" w:hAnsiTheme="minorHAnsi" w:cs="Arial"/>
          <w:sz w:val="22"/>
          <w:szCs w:val="22"/>
        </w:rPr>
        <w:t>2014</w:t>
      </w:r>
    </w:p>
    <w:p w:rsidR="00C62480" w:rsidRPr="0071798B" w:rsidRDefault="00C62480" w:rsidP="00C62480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 xml:space="preserve"> (dále jen „smlouva“) – </w:t>
      </w:r>
      <w:r w:rsidRPr="0071798B">
        <w:rPr>
          <w:rFonts w:asciiTheme="minorHAnsi" w:hAnsiTheme="minorHAnsi" w:cs="Arial"/>
          <w:b/>
          <w:sz w:val="22"/>
          <w:szCs w:val="22"/>
        </w:rPr>
        <w:t>koleje Hostivař</w:t>
      </w: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>Smluvní strany:</w:t>
      </w:r>
    </w:p>
    <w:p w:rsidR="00C62480" w:rsidRPr="0071798B" w:rsidRDefault="00C62480" w:rsidP="00C6248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b/>
          <w:sz w:val="22"/>
          <w:szCs w:val="22"/>
        </w:rPr>
        <w:t xml:space="preserve">Univerzita Karlova, </w:t>
      </w:r>
      <w:r w:rsidRPr="0071798B">
        <w:rPr>
          <w:rFonts w:asciiTheme="minorHAnsi" w:hAnsiTheme="minorHAnsi" w:cs="Arial"/>
          <w:sz w:val="22"/>
          <w:szCs w:val="22"/>
        </w:rPr>
        <w:t>se sídlem Pra</w:t>
      </w:r>
      <w:r w:rsidR="008C297D">
        <w:rPr>
          <w:rFonts w:asciiTheme="minorHAnsi" w:hAnsiTheme="minorHAnsi" w:cs="Arial"/>
          <w:sz w:val="22"/>
          <w:szCs w:val="22"/>
        </w:rPr>
        <w:t>ha</w:t>
      </w:r>
      <w:r w:rsidRPr="0071798B">
        <w:rPr>
          <w:rFonts w:asciiTheme="minorHAnsi" w:hAnsiTheme="minorHAnsi" w:cs="Arial"/>
          <w:sz w:val="22"/>
          <w:szCs w:val="22"/>
        </w:rPr>
        <w:t xml:space="preserve"> 1, Ovocný trh 5</w:t>
      </w:r>
      <w:r w:rsidR="008C297D">
        <w:rPr>
          <w:rFonts w:asciiTheme="minorHAnsi" w:hAnsiTheme="minorHAnsi" w:cs="Arial"/>
          <w:sz w:val="22"/>
          <w:szCs w:val="22"/>
        </w:rPr>
        <w:t>60/5</w:t>
      </w: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>IČO:</w:t>
      </w:r>
      <w:r w:rsidRPr="0071798B">
        <w:rPr>
          <w:rFonts w:asciiTheme="minorHAnsi" w:hAnsiTheme="minorHAnsi" w:cs="Arial"/>
          <w:sz w:val="22"/>
          <w:szCs w:val="22"/>
        </w:rPr>
        <w:tab/>
        <w:t>00216208</w:t>
      </w: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>DIČ:</w:t>
      </w:r>
      <w:r w:rsidRPr="0071798B">
        <w:rPr>
          <w:rFonts w:asciiTheme="minorHAnsi" w:hAnsiTheme="minorHAnsi" w:cs="Arial"/>
          <w:sz w:val="22"/>
          <w:szCs w:val="22"/>
        </w:rPr>
        <w:tab/>
        <w:t>CZ00216208</w:t>
      </w: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>jednající svou pověřenou součástí</w:t>
      </w:r>
      <w:r w:rsidRPr="0071798B">
        <w:rPr>
          <w:rFonts w:asciiTheme="minorHAnsi" w:hAnsiTheme="minorHAnsi" w:cs="Arial"/>
          <w:b/>
          <w:sz w:val="22"/>
          <w:szCs w:val="22"/>
        </w:rPr>
        <w:t xml:space="preserve"> - Koleje a menzy, </w:t>
      </w:r>
      <w:r w:rsidRPr="0071798B">
        <w:rPr>
          <w:rFonts w:asciiTheme="minorHAnsi" w:hAnsiTheme="minorHAnsi" w:cs="Arial"/>
          <w:sz w:val="22"/>
          <w:szCs w:val="22"/>
        </w:rPr>
        <w:t xml:space="preserve">Voršilská 144/1, 116 43 Praha 1, </w:t>
      </w:r>
    </w:p>
    <w:p w:rsidR="00C62480" w:rsidRPr="0071798B" w:rsidRDefault="00C62480" w:rsidP="00C62480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 xml:space="preserve">které zastupuje Ing. Jiří Macoun, ředitel </w:t>
      </w:r>
    </w:p>
    <w:p w:rsidR="00C62480" w:rsidRPr="0071798B" w:rsidRDefault="000045D1" w:rsidP="00C6248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bankovní </w:t>
      </w:r>
      <w:r w:rsidR="00C62480" w:rsidRPr="0071798B">
        <w:rPr>
          <w:rFonts w:asciiTheme="minorHAnsi" w:hAnsiTheme="minorHAnsi" w:cs="Arial"/>
          <w:sz w:val="22"/>
          <w:szCs w:val="22"/>
        </w:rPr>
        <w:t xml:space="preserve">spojení: </w:t>
      </w:r>
      <w:r>
        <w:rPr>
          <w:rFonts w:asciiTheme="minorHAnsi" w:hAnsiTheme="minorHAnsi" w:cs="Arial"/>
          <w:sz w:val="22"/>
          <w:szCs w:val="22"/>
        </w:rPr>
        <w:t>ČS a.s. Praha 4, č.</w:t>
      </w:r>
      <w:r w:rsidR="009A15F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ú</w:t>
      </w:r>
      <w:proofErr w:type="spellEnd"/>
      <w:r>
        <w:rPr>
          <w:rFonts w:asciiTheme="minorHAnsi" w:hAnsiTheme="minorHAnsi" w:cs="Arial"/>
          <w:sz w:val="22"/>
          <w:szCs w:val="22"/>
        </w:rPr>
        <w:t>. 3093939319/0800</w:t>
      </w:r>
    </w:p>
    <w:p w:rsidR="00C62480" w:rsidRPr="0071798B" w:rsidRDefault="00C62480" w:rsidP="00C62480">
      <w:pPr>
        <w:rPr>
          <w:rFonts w:asciiTheme="minorHAnsi" w:hAnsiTheme="minorHAnsi" w:cs="Arial"/>
          <w:b/>
          <w:sz w:val="22"/>
          <w:szCs w:val="22"/>
        </w:rPr>
      </w:pPr>
      <w:r w:rsidRPr="0071798B">
        <w:rPr>
          <w:rFonts w:asciiTheme="minorHAnsi" w:hAnsiTheme="minorHAnsi" w:cs="Arial"/>
          <w:b/>
          <w:sz w:val="22"/>
          <w:szCs w:val="22"/>
        </w:rPr>
        <w:t>(dále jen „pronajímatel“)</w:t>
      </w:r>
    </w:p>
    <w:p w:rsidR="00C62480" w:rsidRPr="0071798B" w:rsidRDefault="00C62480" w:rsidP="00C62480">
      <w:pPr>
        <w:pStyle w:val="Zpat"/>
        <w:tabs>
          <w:tab w:val="left" w:pos="708"/>
        </w:tabs>
        <w:rPr>
          <w:rFonts w:asciiTheme="minorHAnsi" w:hAnsiTheme="minorHAnsi" w:cs="Arial"/>
          <w:i/>
          <w:sz w:val="22"/>
          <w:szCs w:val="22"/>
        </w:rPr>
      </w:pPr>
    </w:p>
    <w:p w:rsidR="00C62480" w:rsidRPr="0071798B" w:rsidRDefault="00C62480" w:rsidP="00C62480">
      <w:pPr>
        <w:rPr>
          <w:rFonts w:asciiTheme="minorHAnsi" w:hAnsiTheme="minorHAnsi" w:cs="Arial"/>
          <w:b/>
          <w:sz w:val="22"/>
          <w:szCs w:val="22"/>
        </w:rPr>
      </w:pPr>
      <w:r w:rsidRPr="0071798B">
        <w:rPr>
          <w:rFonts w:asciiTheme="minorHAnsi" w:hAnsiTheme="minorHAnsi" w:cs="Arial"/>
          <w:b/>
          <w:sz w:val="22"/>
          <w:szCs w:val="22"/>
        </w:rPr>
        <w:t>a</w:t>
      </w:r>
    </w:p>
    <w:p w:rsidR="00C62480" w:rsidRPr="0071798B" w:rsidRDefault="00C62480" w:rsidP="00C62480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C62480" w:rsidRDefault="00C62480" w:rsidP="00C62480">
      <w:pPr>
        <w:pStyle w:val="Zkladntext"/>
        <w:jc w:val="left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b/>
          <w:sz w:val="22"/>
          <w:szCs w:val="22"/>
        </w:rPr>
        <w:t xml:space="preserve">VÍTKOVICE IT </w:t>
      </w:r>
      <w:proofErr w:type="spellStart"/>
      <w:r w:rsidRPr="0071798B">
        <w:rPr>
          <w:rFonts w:asciiTheme="minorHAnsi" w:hAnsiTheme="minorHAnsi" w:cs="Arial"/>
          <w:b/>
          <w:sz w:val="22"/>
          <w:szCs w:val="22"/>
        </w:rPr>
        <w:t>Solutions</w:t>
      </w:r>
      <w:proofErr w:type="spellEnd"/>
      <w:r w:rsidRPr="0071798B">
        <w:rPr>
          <w:rFonts w:asciiTheme="minorHAnsi" w:hAnsiTheme="minorHAnsi" w:cs="Arial"/>
          <w:b/>
          <w:sz w:val="22"/>
          <w:szCs w:val="22"/>
        </w:rPr>
        <w:t xml:space="preserve">  a.</w:t>
      </w:r>
      <w:r w:rsidR="00FD36E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1798B">
        <w:rPr>
          <w:rFonts w:asciiTheme="minorHAnsi" w:hAnsiTheme="minorHAnsi" w:cs="Arial"/>
          <w:b/>
          <w:sz w:val="22"/>
          <w:szCs w:val="22"/>
        </w:rPr>
        <w:t>s</w:t>
      </w:r>
      <w:r w:rsidR="00FD36EE">
        <w:rPr>
          <w:rFonts w:asciiTheme="minorHAnsi" w:hAnsiTheme="minorHAnsi" w:cs="Arial"/>
          <w:b/>
          <w:sz w:val="22"/>
          <w:szCs w:val="22"/>
        </w:rPr>
        <w:t>.</w:t>
      </w:r>
      <w:r w:rsidRPr="0071798B">
        <w:rPr>
          <w:rFonts w:asciiTheme="minorHAnsi" w:hAnsiTheme="minorHAnsi" w:cs="Arial"/>
          <w:sz w:val="22"/>
          <w:szCs w:val="22"/>
        </w:rPr>
        <w:t xml:space="preserve"> </w:t>
      </w:r>
      <w:r w:rsidR="00074A27">
        <w:rPr>
          <w:rFonts w:asciiTheme="minorHAnsi" w:hAnsiTheme="minorHAnsi" w:cs="Arial"/>
          <w:sz w:val="22"/>
          <w:szCs w:val="22"/>
        </w:rPr>
        <w:t>se sídlem</w:t>
      </w:r>
      <w:r w:rsidRPr="0071798B">
        <w:rPr>
          <w:rFonts w:asciiTheme="minorHAnsi" w:hAnsiTheme="minorHAnsi" w:cs="Arial"/>
          <w:sz w:val="22"/>
          <w:szCs w:val="22"/>
        </w:rPr>
        <w:t xml:space="preserve"> Cihelní 1575/14, Moravská Ostrava, 702 00 Ostrava</w:t>
      </w:r>
    </w:p>
    <w:p w:rsidR="00FD36EE" w:rsidRPr="0071798B" w:rsidRDefault="00B17CAD" w:rsidP="00B17CA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 w:rsidR="00FD36EE" w:rsidRPr="0071798B">
        <w:rPr>
          <w:rFonts w:asciiTheme="minorHAnsi" w:hAnsiTheme="minorHAnsi" w:cs="Arial"/>
          <w:sz w:val="22"/>
          <w:szCs w:val="22"/>
        </w:rPr>
        <w:t xml:space="preserve">28606582 </w:t>
      </w:r>
    </w:p>
    <w:p w:rsidR="00FD36EE" w:rsidRPr="0071798B" w:rsidRDefault="00B17CAD" w:rsidP="00FD36EE">
      <w:pPr>
        <w:pStyle w:val="Zhlav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 w:rsidR="00FD36EE" w:rsidRPr="0071798B">
        <w:rPr>
          <w:rFonts w:asciiTheme="minorHAnsi" w:hAnsiTheme="minorHAnsi" w:cs="Arial"/>
          <w:sz w:val="22"/>
          <w:szCs w:val="22"/>
        </w:rPr>
        <w:t>CZ28606582</w:t>
      </w:r>
    </w:p>
    <w:p w:rsidR="00C62480" w:rsidRPr="0071798B" w:rsidRDefault="00C62480" w:rsidP="00C62480">
      <w:pPr>
        <w:pStyle w:val="Zhlav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 xml:space="preserve">zapsaná v obchodním rejstříku vedeném Krajským soudem v Ostravě, spis. </w:t>
      </w:r>
      <w:proofErr w:type="gramStart"/>
      <w:r w:rsidRPr="0071798B">
        <w:rPr>
          <w:rFonts w:asciiTheme="minorHAnsi" w:hAnsiTheme="minorHAnsi" w:cs="Arial"/>
          <w:sz w:val="22"/>
          <w:szCs w:val="22"/>
        </w:rPr>
        <w:t>zn.</w:t>
      </w:r>
      <w:proofErr w:type="gramEnd"/>
      <w:r w:rsidRPr="0071798B">
        <w:rPr>
          <w:rFonts w:asciiTheme="minorHAnsi" w:hAnsiTheme="minorHAnsi" w:cs="Arial"/>
          <w:sz w:val="22"/>
          <w:szCs w:val="22"/>
        </w:rPr>
        <w:t xml:space="preserve"> B 4229</w:t>
      </w:r>
    </w:p>
    <w:p w:rsidR="00C62480" w:rsidRPr="0071798B" w:rsidRDefault="00793EC5" w:rsidP="00793EC5">
      <w:pPr>
        <w:pStyle w:val="Zhlav"/>
        <w:tabs>
          <w:tab w:val="left" w:pos="156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kterou zastupují: </w:t>
      </w:r>
      <w:r>
        <w:rPr>
          <w:rFonts w:asciiTheme="minorHAnsi" w:hAnsiTheme="minorHAnsi" w:cs="Arial"/>
          <w:sz w:val="22"/>
          <w:szCs w:val="22"/>
        </w:rPr>
        <w:tab/>
      </w:r>
      <w:r w:rsidR="00C62480" w:rsidRPr="0071798B">
        <w:rPr>
          <w:rFonts w:asciiTheme="minorHAnsi" w:hAnsiTheme="minorHAnsi" w:cs="Arial"/>
          <w:sz w:val="22"/>
          <w:szCs w:val="22"/>
        </w:rPr>
        <w:t>Ing. Vladimír Měkota, místopředseda představenstva</w:t>
      </w:r>
    </w:p>
    <w:p w:rsidR="00C62480" w:rsidRPr="0071798B" w:rsidRDefault="00793EC5" w:rsidP="00793EC5">
      <w:pPr>
        <w:pStyle w:val="Zhlav"/>
        <w:tabs>
          <w:tab w:val="clear" w:pos="4819"/>
          <w:tab w:val="left" w:pos="156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C62480" w:rsidRPr="0071798B">
        <w:rPr>
          <w:rFonts w:asciiTheme="minorHAnsi" w:hAnsiTheme="minorHAnsi" w:cs="Arial"/>
          <w:sz w:val="22"/>
          <w:szCs w:val="22"/>
        </w:rPr>
        <w:t xml:space="preserve">Milan Juřík, člen představenstva </w:t>
      </w:r>
    </w:p>
    <w:p w:rsidR="00C62480" w:rsidRDefault="00C62480" w:rsidP="00C62480">
      <w:pPr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>bankovní spojení: KB, č.</w:t>
      </w:r>
      <w:r w:rsidR="002C174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1798B">
        <w:rPr>
          <w:rFonts w:asciiTheme="minorHAnsi" w:hAnsiTheme="minorHAnsi" w:cs="Arial"/>
          <w:sz w:val="22"/>
          <w:szCs w:val="22"/>
        </w:rPr>
        <w:t>ú</w:t>
      </w:r>
      <w:proofErr w:type="spellEnd"/>
      <w:r w:rsidRPr="0071798B">
        <w:rPr>
          <w:rFonts w:asciiTheme="minorHAnsi" w:hAnsiTheme="minorHAnsi" w:cs="Arial"/>
          <w:sz w:val="22"/>
          <w:szCs w:val="22"/>
        </w:rPr>
        <w:t>. 43-4489340227/0100</w:t>
      </w:r>
    </w:p>
    <w:p w:rsidR="001C6EDA" w:rsidRPr="0071798B" w:rsidRDefault="001C6EDA" w:rsidP="00C6248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kontakt: Ing. Dana Lejčková 724 828 275, email: dana.lejckova@vitkovice.com</w:t>
      </w:r>
    </w:p>
    <w:p w:rsidR="00C62480" w:rsidRPr="0071798B" w:rsidRDefault="00C62480" w:rsidP="00C62480">
      <w:pPr>
        <w:rPr>
          <w:rFonts w:asciiTheme="minorHAnsi" w:hAnsiTheme="minorHAnsi" w:cs="Arial"/>
          <w:b/>
          <w:sz w:val="22"/>
          <w:szCs w:val="22"/>
        </w:rPr>
      </w:pPr>
      <w:r w:rsidRPr="0071798B">
        <w:rPr>
          <w:rFonts w:asciiTheme="minorHAnsi" w:hAnsiTheme="minorHAnsi" w:cs="Arial"/>
          <w:b/>
          <w:sz w:val="22"/>
          <w:szCs w:val="22"/>
        </w:rPr>
        <w:t>(dále jen „nájemce“)</w:t>
      </w: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</w:p>
    <w:p w:rsidR="00C62480" w:rsidRPr="0071798B" w:rsidRDefault="00C62480" w:rsidP="00C62480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1798B">
        <w:rPr>
          <w:rFonts w:asciiTheme="minorHAnsi" w:hAnsiTheme="minorHAnsi" w:cs="Arial"/>
          <w:sz w:val="22"/>
          <w:szCs w:val="22"/>
        </w:rPr>
        <w:t>se</w:t>
      </w:r>
      <w:proofErr w:type="gramEnd"/>
      <w:r w:rsidRPr="0071798B">
        <w:rPr>
          <w:rFonts w:asciiTheme="minorHAnsi" w:hAnsiTheme="minorHAnsi" w:cs="Arial"/>
          <w:sz w:val="22"/>
          <w:szCs w:val="22"/>
        </w:rPr>
        <w:t xml:space="preserve"> tímto dodatkem dohodly na následujících změnách smlouvy: </w:t>
      </w:r>
    </w:p>
    <w:p w:rsidR="004660F9" w:rsidRDefault="004660F9" w:rsidP="00C62480">
      <w:pPr>
        <w:pStyle w:val="Nadpis1"/>
        <w:rPr>
          <w:rFonts w:asciiTheme="minorHAnsi" w:hAnsiTheme="minorHAnsi"/>
          <w:sz w:val="22"/>
          <w:szCs w:val="22"/>
        </w:rPr>
      </w:pPr>
    </w:p>
    <w:p w:rsidR="004660F9" w:rsidRDefault="004660F9" w:rsidP="00C62480">
      <w:pPr>
        <w:pStyle w:val="Nadpis1"/>
        <w:rPr>
          <w:rFonts w:asciiTheme="minorHAnsi" w:hAnsiTheme="minorHAnsi"/>
          <w:sz w:val="22"/>
          <w:szCs w:val="22"/>
        </w:rPr>
      </w:pPr>
    </w:p>
    <w:p w:rsidR="00C62480" w:rsidRPr="0071798B" w:rsidRDefault="00C62480" w:rsidP="00C62480">
      <w:pPr>
        <w:pStyle w:val="Nadpis1"/>
        <w:rPr>
          <w:rFonts w:asciiTheme="minorHAnsi" w:hAnsiTheme="minorHAnsi"/>
          <w:sz w:val="22"/>
          <w:szCs w:val="22"/>
        </w:rPr>
      </w:pPr>
      <w:r w:rsidRPr="0071798B">
        <w:rPr>
          <w:rFonts w:asciiTheme="minorHAnsi" w:hAnsiTheme="minorHAnsi"/>
          <w:sz w:val="22"/>
          <w:szCs w:val="22"/>
        </w:rPr>
        <w:t>I.</w:t>
      </w:r>
    </w:p>
    <w:p w:rsidR="00C62480" w:rsidRPr="0071798B" w:rsidRDefault="00C62480" w:rsidP="00C62480">
      <w:pPr>
        <w:rPr>
          <w:rFonts w:asciiTheme="minorHAnsi" w:hAnsiTheme="minorHAnsi" w:cs="Arial"/>
          <w:sz w:val="22"/>
          <w:szCs w:val="22"/>
        </w:rPr>
      </w:pPr>
    </w:p>
    <w:p w:rsidR="00C62480" w:rsidRPr="0071798B" w:rsidRDefault="00C62480" w:rsidP="00C62480">
      <w:pPr>
        <w:spacing w:line="276" w:lineRule="auto"/>
        <w:outlineLvl w:val="0"/>
        <w:rPr>
          <w:rFonts w:asciiTheme="minorHAnsi" w:hAnsiTheme="minorHAnsi" w:cs="Arial"/>
          <w:bCs/>
          <w:sz w:val="22"/>
          <w:szCs w:val="22"/>
        </w:rPr>
      </w:pPr>
      <w:r w:rsidRPr="0071798B">
        <w:rPr>
          <w:rFonts w:asciiTheme="minorHAnsi" w:hAnsiTheme="minorHAnsi" w:cs="Arial"/>
          <w:b/>
          <w:bCs/>
          <w:sz w:val="22"/>
          <w:szCs w:val="22"/>
        </w:rPr>
        <w:t xml:space="preserve">Článek I. Předmět a účel nájmu, odst. 2 </w:t>
      </w:r>
      <w:r w:rsidRPr="0071798B">
        <w:rPr>
          <w:rFonts w:asciiTheme="minorHAnsi" w:hAnsiTheme="minorHAnsi" w:cs="Arial"/>
          <w:bCs/>
          <w:sz w:val="22"/>
          <w:szCs w:val="22"/>
        </w:rPr>
        <w:t xml:space="preserve">se </w:t>
      </w:r>
      <w:r w:rsidR="00E37B30">
        <w:rPr>
          <w:rFonts w:asciiTheme="minorHAnsi" w:hAnsiTheme="minorHAnsi" w:cs="Arial"/>
          <w:bCs/>
          <w:sz w:val="22"/>
          <w:szCs w:val="22"/>
        </w:rPr>
        <w:t>mění takto:</w:t>
      </w:r>
      <w:r w:rsidRPr="0071798B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C62480" w:rsidRPr="0071798B" w:rsidRDefault="00C62480" w:rsidP="00C6248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C010E" w:rsidRDefault="008C297D" w:rsidP="008C297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0C010E" w:rsidRPr="00583E12">
        <w:rPr>
          <w:rFonts w:asciiTheme="minorHAnsi" w:hAnsiTheme="minorHAnsi"/>
          <w:sz w:val="22"/>
          <w:szCs w:val="22"/>
        </w:rPr>
        <w:t xml:space="preserve">Pronajímatel přenechává touto smlouvou nájemci do užívání prostory </w:t>
      </w:r>
      <w:r w:rsidR="000C010E" w:rsidRPr="00583E12">
        <w:rPr>
          <w:rFonts w:ascii="Calibri" w:hAnsi="Calibri"/>
          <w:b/>
          <w:sz w:val="22"/>
          <w:szCs w:val="22"/>
        </w:rPr>
        <w:t>v 8. patře</w:t>
      </w:r>
      <w:r w:rsidR="000C010E" w:rsidRPr="00583E12">
        <w:rPr>
          <w:rFonts w:ascii="Calibri" w:hAnsi="Calibri"/>
          <w:sz w:val="22"/>
          <w:szCs w:val="22"/>
        </w:rPr>
        <w:t xml:space="preserve"> výše uvedeného objektu </w:t>
      </w:r>
      <w:r w:rsidR="000C010E" w:rsidRPr="00583E12">
        <w:rPr>
          <w:rFonts w:asciiTheme="minorHAnsi" w:hAnsiTheme="minorHAnsi"/>
          <w:b/>
          <w:sz w:val="22"/>
          <w:szCs w:val="22"/>
        </w:rPr>
        <w:t xml:space="preserve">č. </w:t>
      </w:r>
      <w:r w:rsidR="000C010E" w:rsidRPr="00583E12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,</w:t>
      </w:r>
      <w:r w:rsidR="000C010E" w:rsidRPr="00583E12">
        <w:rPr>
          <w:rFonts w:ascii="Calibri" w:hAnsi="Calibri"/>
          <w:sz w:val="22"/>
          <w:szCs w:val="22"/>
        </w:rPr>
        <w:t xml:space="preserve"> </w:t>
      </w:r>
      <w:r w:rsidR="000C010E" w:rsidRPr="00583E12">
        <w:rPr>
          <w:rFonts w:asciiTheme="minorHAnsi" w:hAnsiTheme="minorHAnsi"/>
          <w:sz w:val="22"/>
          <w:szCs w:val="22"/>
        </w:rPr>
        <w:t xml:space="preserve">a to </w:t>
      </w:r>
      <w:r w:rsidR="000C010E" w:rsidRPr="00583E12">
        <w:rPr>
          <w:rFonts w:ascii="Calibri" w:hAnsi="Calibri"/>
          <w:b/>
          <w:sz w:val="22"/>
          <w:szCs w:val="22"/>
        </w:rPr>
        <w:t>místnost</w:t>
      </w:r>
      <w:r w:rsidR="000C010E" w:rsidRPr="00583E12">
        <w:rPr>
          <w:rFonts w:asciiTheme="minorHAnsi" w:hAnsiTheme="minorHAnsi"/>
          <w:b/>
          <w:sz w:val="22"/>
          <w:szCs w:val="22"/>
        </w:rPr>
        <w:t>i</w:t>
      </w:r>
      <w:r w:rsidR="000C010E" w:rsidRPr="00583E12">
        <w:rPr>
          <w:rFonts w:ascii="Calibri" w:hAnsi="Calibri"/>
          <w:b/>
          <w:sz w:val="22"/>
          <w:szCs w:val="22"/>
        </w:rPr>
        <w:t xml:space="preserve"> č. 5</w:t>
      </w:r>
      <w:r w:rsidR="000C010E">
        <w:rPr>
          <w:rFonts w:ascii="Calibri" w:hAnsi="Calibri"/>
          <w:b/>
          <w:sz w:val="22"/>
          <w:szCs w:val="22"/>
        </w:rPr>
        <w:t xml:space="preserve">83, 584, 585, 586 </w:t>
      </w:r>
      <w:r w:rsidR="000C010E" w:rsidRPr="00583E12">
        <w:rPr>
          <w:rFonts w:ascii="Calibri" w:hAnsi="Calibri"/>
          <w:sz w:val="22"/>
          <w:szCs w:val="22"/>
        </w:rPr>
        <w:t xml:space="preserve">o výměře </w:t>
      </w:r>
      <w:r w:rsidR="00DC65EB" w:rsidRPr="005D111A">
        <w:rPr>
          <w:rFonts w:ascii="Calibri" w:hAnsi="Calibri"/>
          <w:sz w:val="22"/>
          <w:szCs w:val="22"/>
        </w:rPr>
        <w:t>81,75</w:t>
      </w:r>
      <w:r w:rsidR="000C010E" w:rsidRPr="005D111A">
        <w:rPr>
          <w:rFonts w:ascii="Calibri" w:hAnsi="Calibri"/>
          <w:sz w:val="22"/>
          <w:szCs w:val="22"/>
        </w:rPr>
        <w:t xml:space="preserve"> m</w:t>
      </w:r>
      <w:r w:rsidR="000C010E" w:rsidRPr="005D111A">
        <w:rPr>
          <w:rFonts w:ascii="Calibri" w:hAnsi="Calibri"/>
          <w:sz w:val="22"/>
          <w:szCs w:val="22"/>
          <w:vertAlign w:val="superscript"/>
        </w:rPr>
        <w:t>2</w:t>
      </w:r>
      <w:r w:rsidR="00DC65EB">
        <w:rPr>
          <w:rFonts w:asciiTheme="minorHAnsi" w:hAnsiTheme="minorHAnsi"/>
          <w:b/>
          <w:sz w:val="22"/>
          <w:szCs w:val="22"/>
        </w:rPr>
        <w:t xml:space="preserve">, </w:t>
      </w:r>
      <w:r w:rsidR="00DC65EB" w:rsidRPr="000870DB">
        <w:rPr>
          <w:rFonts w:asciiTheme="minorHAnsi" w:hAnsiTheme="minorHAnsi"/>
          <w:b/>
          <w:sz w:val="22"/>
          <w:szCs w:val="22"/>
        </w:rPr>
        <w:t>přilehlou chodbu</w:t>
      </w:r>
      <w:r w:rsidR="00690B1F">
        <w:rPr>
          <w:rFonts w:asciiTheme="minorHAnsi" w:hAnsiTheme="minorHAnsi"/>
          <w:sz w:val="22"/>
          <w:szCs w:val="22"/>
        </w:rPr>
        <w:t xml:space="preserve"> (5,94 m</w:t>
      </w:r>
      <w:r w:rsidR="00E9034B">
        <w:rPr>
          <w:rFonts w:asciiTheme="minorHAnsi" w:hAnsiTheme="minorHAnsi"/>
          <w:sz w:val="22"/>
          <w:szCs w:val="22"/>
          <w:vertAlign w:val="superscript"/>
        </w:rPr>
        <w:t>2</w:t>
      </w:r>
      <w:r w:rsidR="00E9034B">
        <w:rPr>
          <w:rFonts w:asciiTheme="minorHAnsi" w:hAnsiTheme="minorHAnsi"/>
          <w:sz w:val="22"/>
          <w:szCs w:val="22"/>
        </w:rPr>
        <w:t>)</w:t>
      </w:r>
      <w:r w:rsidR="00690B1F">
        <w:rPr>
          <w:rFonts w:asciiTheme="minorHAnsi" w:hAnsiTheme="minorHAnsi"/>
          <w:sz w:val="22"/>
          <w:szCs w:val="22"/>
        </w:rPr>
        <w:t xml:space="preserve"> a </w:t>
      </w:r>
      <w:r w:rsidR="000870DB" w:rsidRPr="00B4591E">
        <w:rPr>
          <w:rFonts w:asciiTheme="minorHAnsi" w:hAnsiTheme="minorHAnsi"/>
          <w:b/>
          <w:sz w:val="22"/>
          <w:szCs w:val="22"/>
        </w:rPr>
        <w:t>sociální</w:t>
      </w:r>
      <w:r w:rsidR="00B4591E">
        <w:rPr>
          <w:rFonts w:asciiTheme="minorHAnsi" w:hAnsiTheme="minorHAnsi"/>
          <w:b/>
          <w:sz w:val="22"/>
          <w:szCs w:val="22"/>
        </w:rPr>
        <w:t xml:space="preserve"> </w:t>
      </w:r>
      <w:r w:rsidR="00690B1F">
        <w:rPr>
          <w:rFonts w:asciiTheme="minorHAnsi" w:hAnsiTheme="minorHAnsi"/>
          <w:b/>
          <w:sz w:val="22"/>
          <w:szCs w:val="22"/>
        </w:rPr>
        <w:t xml:space="preserve">zázemí </w:t>
      </w:r>
      <w:r w:rsidR="00690B1F" w:rsidRPr="00413680">
        <w:rPr>
          <w:rFonts w:asciiTheme="minorHAnsi" w:hAnsiTheme="minorHAnsi"/>
          <w:sz w:val="22"/>
          <w:szCs w:val="22"/>
        </w:rPr>
        <w:t>(1,55 m</w:t>
      </w:r>
      <w:r w:rsidR="00690B1F" w:rsidRPr="00413680">
        <w:rPr>
          <w:rFonts w:asciiTheme="minorHAnsi" w:hAnsiTheme="minorHAnsi"/>
          <w:sz w:val="22"/>
          <w:szCs w:val="22"/>
          <w:vertAlign w:val="superscript"/>
        </w:rPr>
        <w:t>2</w:t>
      </w:r>
      <w:r w:rsidR="00B4591E">
        <w:rPr>
          <w:rFonts w:asciiTheme="minorHAnsi" w:hAnsiTheme="minorHAnsi"/>
          <w:sz w:val="22"/>
          <w:szCs w:val="22"/>
        </w:rPr>
        <w:t>)</w:t>
      </w:r>
      <w:r w:rsidR="00CC1615">
        <w:rPr>
          <w:rFonts w:asciiTheme="minorHAnsi" w:hAnsiTheme="minorHAnsi"/>
          <w:sz w:val="22"/>
          <w:szCs w:val="22"/>
        </w:rPr>
        <w:t xml:space="preserve">, celková výměra je </w:t>
      </w:r>
      <w:r w:rsidR="00CC1615">
        <w:rPr>
          <w:rFonts w:asciiTheme="minorHAnsi" w:hAnsiTheme="minorHAnsi"/>
          <w:b/>
          <w:sz w:val="22"/>
          <w:szCs w:val="22"/>
        </w:rPr>
        <w:t>89,24</w:t>
      </w:r>
      <w:r w:rsidR="006A6566" w:rsidRPr="006A6566">
        <w:rPr>
          <w:rFonts w:asciiTheme="minorHAnsi" w:hAnsiTheme="minorHAnsi"/>
          <w:b/>
          <w:sz w:val="22"/>
          <w:szCs w:val="22"/>
        </w:rPr>
        <w:t xml:space="preserve"> m</w:t>
      </w:r>
      <w:r w:rsidR="006A6566" w:rsidRPr="006A6566">
        <w:rPr>
          <w:rFonts w:asciiTheme="minorHAnsi" w:hAnsiTheme="minorHAnsi"/>
          <w:b/>
          <w:sz w:val="22"/>
          <w:szCs w:val="22"/>
          <w:vertAlign w:val="superscript"/>
        </w:rPr>
        <w:t>2</w:t>
      </w:r>
      <w:r w:rsidR="000870DB">
        <w:rPr>
          <w:rFonts w:asciiTheme="minorHAnsi" w:hAnsiTheme="minorHAnsi"/>
          <w:sz w:val="22"/>
          <w:szCs w:val="22"/>
        </w:rPr>
        <w:t xml:space="preserve">. </w:t>
      </w:r>
      <w:r w:rsidR="000C010E" w:rsidRPr="00583E12">
        <w:rPr>
          <w:rFonts w:asciiTheme="minorHAnsi" w:hAnsiTheme="minorHAnsi"/>
          <w:sz w:val="22"/>
          <w:szCs w:val="22"/>
        </w:rPr>
        <w:t xml:space="preserve">Nájemce bude pronajaté prostory užívat jako </w:t>
      </w:r>
      <w:r w:rsidR="000C010E" w:rsidRPr="00583E12">
        <w:rPr>
          <w:rFonts w:asciiTheme="minorHAnsi" w:hAnsiTheme="minorHAnsi"/>
          <w:b/>
          <w:sz w:val="22"/>
          <w:szCs w:val="22"/>
        </w:rPr>
        <w:t>kanceláře</w:t>
      </w:r>
      <w:r w:rsidR="000870DB">
        <w:rPr>
          <w:rFonts w:asciiTheme="minorHAnsi" w:hAnsiTheme="minorHAnsi"/>
          <w:b/>
          <w:sz w:val="22"/>
          <w:szCs w:val="22"/>
        </w:rPr>
        <w:t xml:space="preserve"> a zázemí</w:t>
      </w:r>
      <w:r w:rsidR="000C010E" w:rsidRPr="00583E12">
        <w:rPr>
          <w:rFonts w:asciiTheme="minorHAnsi" w:hAnsiTheme="minorHAnsi"/>
          <w:sz w:val="22"/>
          <w:szCs w:val="22"/>
        </w:rPr>
        <w:t xml:space="preserve">, a to v souladu </w:t>
      </w:r>
      <w:r w:rsidR="000C010E">
        <w:rPr>
          <w:rFonts w:asciiTheme="minorHAnsi" w:hAnsiTheme="minorHAnsi"/>
          <w:sz w:val="22"/>
          <w:szCs w:val="22"/>
        </w:rPr>
        <w:t xml:space="preserve">s </w:t>
      </w:r>
      <w:r w:rsidR="000C010E" w:rsidRPr="00583E12">
        <w:rPr>
          <w:rFonts w:asciiTheme="minorHAnsi" w:hAnsiTheme="minorHAnsi"/>
          <w:sz w:val="22"/>
          <w:szCs w:val="22"/>
        </w:rPr>
        <w:t>předmětem jeho činnosti.</w:t>
      </w:r>
      <w:r w:rsidR="000C010E">
        <w:rPr>
          <w:rFonts w:asciiTheme="minorHAnsi" w:hAnsiTheme="minorHAnsi"/>
          <w:sz w:val="22"/>
          <w:szCs w:val="22"/>
        </w:rPr>
        <w:t xml:space="preserve"> </w:t>
      </w:r>
      <w:r w:rsidR="000C010E" w:rsidRPr="00583E12">
        <w:rPr>
          <w:rFonts w:asciiTheme="minorHAnsi" w:hAnsiTheme="minorHAnsi"/>
          <w:sz w:val="22"/>
          <w:szCs w:val="22"/>
        </w:rPr>
        <w:t xml:space="preserve">Plánek těchto </w:t>
      </w:r>
      <w:r>
        <w:rPr>
          <w:rFonts w:asciiTheme="minorHAnsi" w:hAnsiTheme="minorHAnsi"/>
          <w:sz w:val="22"/>
          <w:szCs w:val="22"/>
        </w:rPr>
        <w:t xml:space="preserve">nebytových </w:t>
      </w:r>
      <w:r w:rsidR="000C010E" w:rsidRPr="00583E12">
        <w:rPr>
          <w:rFonts w:asciiTheme="minorHAnsi" w:hAnsiTheme="minorHAnsi"/>
          <w:sz w:val="22"/>
          <w:szCs w:val="22"/>
        </w:rPr>
        <w:t xml:space="preserve">prostor je nedílnou součástí této smlouvy. </w:t>
      </w:r>
    </w:p>
    <w:p w:rsidR="00C62480" w:rsidRPr="0071798B" w:rsidRDefault="00C62480" w:rsidP="003C4B6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844B7" w:rsidRDefault="009844B7" w:rsidP="00C62480">
      <w:pPr>
        <w:spacing w:line="276" w:lineRule="auto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:rsidR="00C62480" w:rsidRDefault="00C62480" w:rsidP="00C62480">
      <w:pPr>
        <w:spacing w:line="276" w:lineRule="auto"/>
        <w:outlineLvl w:val="0"/>
        <w:rPr>
          <w:rFonts w:asciiTheme="minorHAnsi" w:hAnsiTheme="minorHAnsi" w:cs="Arial"/>
          <w:bCs/>
          <w:sz w:val="22"/>
          <w:szCs w:val="22"/>
        </w:rPr>
      </w:pPr>
      <w:r w:rsidRPr="0071798B">
        <w:rPr>
          <w:rFonts w:asciiTheme="minorHAnsi" w:hAnsiTheme="minorHAnsi" w:cs="Arial"/>
          <w:b/>
          <w:bCs/>
          <w:sz w:val="22"/>
          <w:szCs w:val="22"/>
        </w:rPr>
        <w:t xml:space="preserve">Článek III. Cena a </w:t>
      </w:r>
      <w:r w:rsidRPr="0071798B">
        <w:rPr>
          <w:rFonts w:asciiTheme="minorHAnsi" w:hAnsiTheme="minorHAnsi" w:cs="Arial"/>
          <w:bCs/>
          <w:sz w:val="22"/>
          <w:szCs w:val="22"/>
        </w:rPr>
        <w:t>platební podmínk</w:t>
      </w:r>
      <w:r w:rsidR="00AB0551">
        <w:rPr>
          <w:rFonts w:asciiTheme="minorHAnsi" w:hAnsiTheme="minorHAnsi" w:cs="Arial"/>
          <w:bCs/>
          <w:sz w:val="22"/>
          <w:szCs w:val="22"/>
        </w:rPr>
        <w:t>y se mění takto:</w:t>
      </w:r>
    </w:p>
    <w:p w:rsidR="00AB0551" w:rsidRDefault="00AB0551" w:rsidP="00C62480">
      <w:pPr>
        <w:spacing w:line="276" w:lineRule="auto"/>
        <w:outlineLvl w:val="0"/>
        <w:rPr>
          <w:rFonts w:asciiTheme="minorHAnsi" w:hAnsiTheme="minorHAnsi" w:cs="Arial"/>
          <w:bCs/>
          <w:sz w:val="22"/>
          <w:szCs w:val="22"/>
          <w:u w:val="single"/>
        </w:rPr>
      </w:pPr>
      <w:r w:rsidRPr="00AB0551">
        <w:rPr>
          <w:rFonts w:asciiTheme="minorHAnsi" w:hAnsiTheme="minorHAnsi" w:cs="Arial"/>
          <w:bCs/>
          <w:sz w:val="22"/>
          <w:szCs w:val="22"/>
          <w:u w:val="single"/>
        </w:rPr>
        <w:t>Nájemné</w:t>
      </w:r>
    </w:p>
    <w:p w:rsidR="003E53D3" w:rsidRPr="004C0476" w:rsidRDefault="003E53D3" w:rsidP="003E53D3">
      <w:pPr>
        <w:numPr>
          <w:ilvl w:val="0"/>
          <w:numId w:val="2"/>
        </w:numPr>
        <w:tabs>
          <w:tab w:val="left" w:pos="1276"/>
        </w:tabs>
        <w:rPr>
          <w:rFonts w:ascii="Calibri" w:hAnsi="Calibri"/>
          <w:sz w:val="22"/>
          <w:szCs w:val="22"/>
        </w:rPr>
      </w:pPr>
      <w:r w:rsidRPr="004C0476">
        <w:rPr>
          <w:rFonts w:ascii="Calibri" w:hAnsi="Calibri"/>
          <w:sz w:val="22"/>
          <w:szCs w:val="22"/>
        </w:rPr>
        <w:t>Výše nájemného byla sjednána</w:t>
      </w:r>
      <w:r w:rsidRPr="004C0476">
        <w:rPr>
          <w:rFonts w:ascii="Calibri" w:hAnsi="Calibri"/>
          <w:b/>
          <w:sz w:val="22"/>
          <w:szCs w:val="22"/>
        </w:rPr>
        <w:t xml:space="preserve"> ročně </w:t>
      </w:r>
      <w:r w:rsidRPr="0043266B">
        <w:rPr>
          <w:rFonts w:ascii="Calibri" w:hAnsi="Calibri"/>
          <w:sz w:val="22"/>
          <w:szCs w:val="22"/>
        </w:rPr>
        <w:t>v </w:t>
      </w:r>
      <w:r w:rsidRPr="002E798C">
        <w:rPr>
          <w:rFonts w:ascii="Calibri" w:hAnsi="Calibri"/>
          <w:sz w:val="22"/>
          <w:szCs w:val="22"/>
        </w:rPr>
        <w:t>částce</w:t>
      </w:r>
      <w:r w:rsidRPr="002E798C">
        <w:rPr>
          <w:rFonts w:ascii="Calibri" w:hAnsi="Calibri"/>
          <w:b/>
          <w:sz w:val="22"/>
          <w:szCs w:val="22"/>
        </w:rPr>
        <w:t xml:space="preserve"> </w:t>
      </w:r>
      <w:r w:rsidR="00C77310">
        <w:rPr>
          <w:rFonts w:ascii="Calibri" w:hAnsi="Calibri"/>
          <w:b/>
          <w:sz w:val="22"/>
          <w:szCs w:val="22"/>
        </w:rPr>
        <w:t>217 245,--</w:t>
      </w:r>
      <w:r w:rsidR="002E798C" w:rsidRPr="002E798C">
        <w:rPr>
          <w:rFonts w:ascii="Calibri" w:hAnsi="Calibri"/>
          <w:b/>
          <w:sz w:val="22"/>
          <w:szCs w:val="22"/>
        </w:rPr>
        <w:t xml:space="preserve"> </w:t>
      </w:r>
      <w:r w:rsidRPr="002E798C">
        <w:rPr>
          <w:rFonts w:ascii="Calibri" w:hAnsi="Calibri"/>
          <w:b/>
          <w:bCs/>
          <w:sz w:val="22"/>
          <w:szCs w:val="22"/>
        </w:rPr>
        <w:t>Kč</w:t>
      </w:r>
      <w:r w:rsidRPr="002E798C">
        <w:rPr>
          <w:rFonts w:ascii="Calibri" w:hAnsi="Calibri"/>
          <w:bCs/>
          <w:sz w:val="22"/>
          <w:szCs w:val="22"/>
        </w:rPr>
        <w:t xml:space="preserve"> </w:t>
      </w:r>
      <w:r w:rsidRPr="002E798C">
        <w:rPr>
          <w:rFonts w:ascii="Calibri" w:hAnsi="Calibri"/>
          <w:b/>
          <w:sz w:val="22"/>
          <w:szCs w:val="22"/>
        </w:rPr>
        <w:t>+</w:t>
      </w:r>
      <w:r w:rsidRPr="004C0476">
        <w:rPr>
          <w:rFonts w:ascii="Calibri" w:hAnsi="Calibri"/>
          <w:b/>
          <w:sz w:val="22"/>
          <w:szCs w:val="22"/>
        </w:rPr>
        <w:t xml:space="preserve"> DPH</w:t>
      </w:r>
      <w:r w:rsidRPr="004C0476">
        <w:rPr>
          <w:rFonts w:ascii="Calibri" w:hAnsi="Calibri"/>
          <w:sz w:val="22"/>
          <w:szCs w:val="22"/>
        </w:rPr>
        <w:t xml:space="preserve"> </w:t>
      </w:r>
      <w:r w:rsidR="00934629">
        <w:rPr>
          <w:rFonts w:ascii="Calibri" w:hAnsi="Calibri"/>
          <w:sz w:val="22"/>
          <w:szCs w:val="22"/>
        </w:rPr>
        <w:t>v aktuální zákonné výši.</w:t>
      </w:r>
      <w:r w:rsidRPr="004C0476">
        <w:rPr>
          <w:rFonts w:ascii="Calibri" w:hAnsi="Calibri"/>
          <w:sz w:val="22"/>
          <w:szCs w:val="22"/>
        </w:rPr>
        <w:t xml:space="preserve"> </w:t>
      </w:r>
    </w:p>
    <w:p w:rsidR="003E53D3" w:rsidRPr="002848CF" w:rsidRDefault="003E53D3" w:rsidP="00C62480">
      <w:pPr>
        <w:numPr>
          <w:ilvl w:val="0"/>
          <w:numId w:val="2"/>
        </w:numPr>
        <w:tabs>
          <w:tab w:val="left" w:pos="1276"/>
        </w:tabs>
        <w:spacing w:line="276" w:lineRule="auto"/>
        <w:outlineLvl w:val="0"/>
        <w:rPr>
          <w:rFonts w:asciiTheme="minorHAnsi" w:hAnsiTheme="minorHAnsi" w:cs="Arial"/>
          <w:sz w:val="22"/>
          <w:szCs w:val="22"/>
          <w:u w:val="single"/>
        </w:rPr>
      </w:pPr>
      <w:r w:rsidRPr="003E53D3">
        <w:rPr>
          <w:rFonts w:ascii="Calibri" w:hAnsi="Calibri"/>
          <w:bCs/>
          <w:sz w:val="22"/>
          <w:szCs w:val="22"/>
        </w:rPr>
        <w:t xml:space="preserve">Nájemné podle </w:t>
      </w:r>
      <w:r w:rsidRPr="003E53D3">
        <w:rPr>
          <w:rFonts w:asciiTheme="minorHAnsi" w:hAnsiTheme="minorHAnsi"/>
          <w:bCs/>
          <w:sz w:val="22"/>
          <w:szCs w:val="22"/>
        </w:rPr>
        <w:t xml:space="preserve">odst. </w:t>
      </w:r>
      <w:r w:rsidRPr="003E53D3">
        <w:rPr>
          <w:rFonts w:ascii="Calibri" w:hAnsi="Calibri"/>
          <w:bCs/>
          <w:sz w:val="22"/>
          <w:szCs w:val="22"/>
        </w:rPr>
        <w:t xml:space="preserve">1. bude </w:t>
      </w:r>
      <w:r w:rsidRPr="003E53D3">
        <w:rPr>
          <w:rFonts w:asciiTheme="minorHAnsi" w:hAnsiTheme="minorHAnsi"/>
          <w:bCs/>
          <w:sz w:val="22"/>
          <w:szCs w:val="22"/>
        </w:rPr>
        <w:t xml:space="preserve">hradit </w:t>
      </w:r>
      <w:r w:rsidRPr="003E53D3">
        <w:rPr>
          <w:rFonts w:ascii="Calibri" w:hAnsi="Calibri"/>
          <w:bCs/>
          <w:sz w:val="22"/>
          <w:szCs w:val="22"/>
        </w:rPr>
        <w:t>nájemce v </w:t>
      </w:r>
      <w:r w:rsidRPr="003E53D3">
        <w:rPr>
          <w:rFonts w:ascii="Calibri" w:hAnsi="Calibri"/>
          <w:b/>
          <w:bCs/>
          <w:sz w:val="22"/>
          <w:szCs w:val="22"/>
        </w:rPr>
        <w:t>měsíčních platbách</w:t>
      </w:r>
      <w:r w:rsidRPr="003E53D3">
        <w:rPr>
          <w:rFonts w:ascii="Calibri" w:hAnsi="Calibri"/>
          <w:bCs/>
          <w:sz w:val="22"/>
          <w:szCs w:val="22"/>
        </w:rPr>
        <w:t xml:space="preserve"> </w:t>
      </w:r>
      <w:r w:rsidRPr="00331BDD">
        <w:rPr>
          <w:rFonts w:ascii="Calibri" w:hAnsi="Calibri"/>
          <w:bCs/>
          <w:sz w:val="22"/>
          <w:szCs w:val="22"/>
        </w:rPr>
        <w:t>ve výši</w:t>
      </w:r>
      <w:r w:rsidRPr="00331BDD">
        <w:rPr>
          <w:rFonts w:ascii="Calibri" w:hAnsi="Calibri"/>
          <w:b/>
          <w:bCs/>
          <w:sz w:val="22"/>
          <w:szCs w:val="22"/>
        </w:rPr>
        <w:t xml:space="preserve"> </w:t>
      </w:r>
      <w:r w:rsidR="00B64A55">
        <w:rPr>
          <w:rFonts w:ascii="Calibri" w:hAnsi="Calibri"/>
          <w:b/>
          <w:bCs/>
          <w:sz w:val="22"/>
          <w:szCs w:val="22"/>
        </w:rPr>
        <w:t>18 103,75</w:t>
      </w:r>
      <w:r w:rsidRPr="00331BDD">
        <w:rPr>
          <w:rFonts w:ascii="Calibri" w:hAnsi="Calibri"/>
          <w:b/>
          <w:bCs/>
          <w:sz w:val="22"/>
          <w:szCs w:val="22"/>
        </w:rPr>
        <w:t xml:space="preserve"> Kč </w:t>
      </w:r>
      <w:r w:rsidRPr="00331BDD">
        <w:rPr>
          <w:rFonts w:ascii="Calibri" w:hAnsi="Calibri"/>
          <w:b/>
          <w:sz w:val="22"/>
          <w:szCs w:val="22"/>
        </w:rPr>
        <w:t xml:space="preserve">+ </w:t>
      </w:r>
      <w:r w:rsidR="002E1640" w:rsidRPr="00331BDD">
        <w:rPr>
          <w:rFonts w:ascii="Calibri" w:hAnsi="Calibri"/>
          <w:b/>
          <w:sz w:val="22"/>
          <w:szCs w:val="22"/>
        </w:rPr>
        <w:t>DPH</w:t>
      </w:r>
      <w:r w:rsidR="002E1640" w:rsidRPr="004C0476">
        <w:rPr>
          <w:rFonts w:ascii="Calibri" w:hAnsi="Calibri"/>
          <w:sz w:val="22"/>
          <w:szCs w:val="22"/>
        </w:rPr>
        <w:t xml:space="preserve"> </w:t>
      </w:r>
      <w:r w:rsidR="002E1640">
        <w:rPr>
          <w:rFonts w:ascii="Calibri" w:hAnsi="Calibri"/>
          <w:sz w:val="22"/>
          <w:szCs w:val="22"/>
        </w:rPr>
        <w:t>v aktuální zákonné výši.</w:t>
      </w:r>
    </w:p>
    <w:p w:rsidR="002848CF" w:rsidRPr="003E53D3" w:rsidRDefault="002848CF" w:rsidP="002848CF">
      <w:pPr>
        <w:tabs>
          <w:tab w:val="left" w:pos="1276"/>
        </w:tabs>
        <w:spacing w:line="276" w:lineRule="auto"/>
        <w:ind w:left="502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C62480" w:rsidRPr="0071798B" w:rsidRDefault="00C62480" w:rsidP="00AB0551">
      <w:pPr>
        <w:spacing w:line="276" w:lineRule="auto"/>
        <w:outlineLvl w:val="0"/>
        <w:rPr>
          <w:rFonts w:asciiTheme="minorHAnsi" w:hAnsiTheme="minorHAnsi" w:cs="Arial"/>
          <w:b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 xml:space="preserve"> </w:t>
      </w:r>
    </w:p>
    <w:p w:rsidR="009844B7" w:rsidRDefault="009844B7" w:rsidP="002848CF">
      <w:pPr>
        <w:jc w:val="both"/>
        <w:rPr>
          <w:rFonts w:ascii="Calibri" w:hAnsi="Calibri"/>
          <w:sz w:val="22"/>
          <w:szCs w:val="22"/>
          <w:u w:val="single"/>
        </w:rPr>
      </w:pPr>
    </w:p>
    <w:p w:rsidR="002848CF" w:rsidRDefault="002848CF" w:rsidP="002848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Cena </w:t>
      </w:r>
      <w:r w:rsidRPr="00237560">
        <w:rPr>
          <w:rFonts w:ascii="Calibri" w:hAnsi="Calibri"/>
          <w:sz w:val="22"/>
          <w:szCs w:val="22"/>
          <w:u w:val="single"/>
        </w:rPr>
        <w:t>služ</w:t>
      </w:r>
      <w:r>
        <w:rPr>
          <w:rFonts w:ascii="Calibri" w:hAnsi="Calibri"/>
          <w:sz w:val="22"/>
          <w:szCs w:val="22"/>
          <w:u w:val="single"/>
        </w:rPr>
        <w:t>e</w:t>
      </w:r>
      <w:r w:rsidRPr="00237560">
        <w:rPr>
          <w:rFonts w:ascii="Calibri" w:hAnsi="Calibri"/>
          <w:sz w:val="22"/>
          <w:szCs w:val="22"/>
          <w:u w:val="single"/>
        </w:rPr>
        <w:t>b poskytovan</w:t>
      </w:r>
      <w:r>
        <w:rPr>
          <w:rFonts w:ascii="Calibri" w:hAnsi="Calibri"/>
          <w:sz w:val="22"/>
          <w:szCs w:val="22"/>
          <w:u w:val="single"/>
        </w:rPr>
        <w:t>ých</w:t>
      </w:r>
      <w:r w:rsidRPr="00237560">
        <w:rPr>
          <w:rFonts w:ascii="Calibri" w:hAnsi="Calibri"/>
          <w:sz w:val="22"/>
          <w:szCs w:val="22"/>
          <w:u w:val="single"/>
        </w:rPr>
        <w:t xml:space="preserve"> s nájmem</w:t>
      </w:r>
      <w:r>
        <w:rPr>
          <w:rFonts w:ascii="Calibri" w:hAnsi="Calibri"/>
          <w:sz w:val="22"/>
          <w:szCs w:val="22"/>
        </w:rPr>
        <w:t xml:space="preserve"> </w:t>
      </w:r>
    </w:p>
    <w:p w:rsidR="002848CF" w:rsidRDefault="002848CF" w:rsidP="002848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Nad rámec dohodnuté ceny za nájem se nájemce zavazuje hradit úhradu za služby poskytované s nájmem, uvedené níže, ke kterým bude připočítána sazba DPH v aktuální zákonné výši. </w:t>
      </w:r>
    </w:p>
    <w:p w:rsidR="002848CF" w:rsidRDefault="002848CF" w:rsidP="004C37C7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Jedná se o tyto služby:</w:t>
      </w:r>
    </w:p>
    <w:p w:rsidR="002848CF" w:rsidRPr="006570A6" w:rsidRDefault="002848CF" w:rsidP="006570A6">
      <w:pPr>
        <w:pStyle w:val="Odstavecseseznamem"/>
        <w:numPr>
          <w:ilvl w:val="0"/>
          <w:numId w:val="6"/>
        </w:numPr>
        <w:tabs>
          <w:tab w:val="left" w:pos="1190"/>
        </w:tabs>
        <w:jc w:val="both"/>
        <w:rPr>
          <w:rFonts w:ascii="Calibri" w:hAnsi="Calibri"/>
          <w:sz w:val="22"/>
          <w:szCs w:val="22"/>
        </w:rPr>
      </w:pPr>
      <w:r w:rsidRPr="006570A6">
        <w:rPr>
          <w:rFonts w:ascii="Calibri" w:hAnsi="Calibri"/>
          <w:sz w:val="22"/>
          <w:szCs w:val="22"/>
        </w:rPr>
        <w:t xml:space="preserve">cena za </w:t>
      </w:r>
      <w:r w:rsidRPr="006570A6">
        <w:rPr>
          <w:rFonts w:ascii="Calibri" w:hAnsi="Calibri"/>
          <w:b/>
          <w:sz w:val="22"/>
          <w:szCs w:val="22"/>
        </w:rPr>
        <w:t xml:space="preserve">el. </w:t>
      </w:r>
      <w:proofErr w:type="gramStart"/>
      <w:r w:rsidRPr="006570A6">
        <w:rPr>
          <w:rFonts w:ascii="Calibri" w:hAnsi="Calibri"/>
          <w:b/>
          <w:sz w:val="22"/>
          <w:szCs w:val="22"/>
        </w:rPr>
        <w:t>energii</w:t>
      </w:r>
      <w:proofErr w:type="gramEnd"/>
      <w:r w:rsidRPr="006570A6">
        <w:rPr>
          <w:rFonts w:ascii="Calibri" w:hAnsi="Calibri"/>
          <w:b/>
          <w:sz w:val="22"/>
          <w:szCs w:val="22"/>
        </w:rPr>
        <w:t xml:space="preserve"> a vodné, stočné</w:t>
      </w:r>
      <w:r w:rsidRPr="006570A6">
        <w:rPr>
          <w:rFonts w:ascii="Calibri" w:hAnsi="Calibri"/>
          <w:sz w:val="22"/>
          <w:szCs w:val="22"/>
        </w:rPr>
        <w:t xml:space="preserve"> bude účtována a p</w:t>
      </w:r>
      <w:r w:rsidR="00320E7D" w:rsidRPr="006570A6">
        <w:rPr>
          <w:rFonts w:ascii="Calibri" w:hAnsi="Calibri"/>
          <w:sz w:val="22"/>
          <w:szCs w:val="22"/>
        </w:rPr>
        <w:t xml:space="preserve">lacena měsíčně, a to na základě </w:t>
      </w:r>
      <w:r w:rsidRPr="006570A6">
        <w:rPr>
          <w:rFonts w:ascii="Calibri" w:hAnsi="Calibri"/>
          <w:sz w:val="22"/>
          <w:szCs w:val="22"/>
        </w:rPr>
        <w:t>skutečné spotřeby zjištěné podružným měřením a cen</w:t>
      </w:r>
      <w:r w:rsidR="00320E7D" w:rsidRPr="006570A6">
        <w:rPr>
          <w:rFonts w:ascii="Calibri" w:hAnsi="Calibri"/>
          <w:sz w:val="22"/>
          <w:szCs w:val="22"/>
        </w:rPr>
        <w:t xml:space="preserve">y,  uvedené v platném ceníku n </w:t>
      </w:r>
      <w:r w:rsidRPr="006570A6">
        <w:rPr>
          <w:rFonts w:ascii="Calibri" w:hAnsi="Calibri"/>
          <w:sz w:val="22"/>
          <w:szCs w:val="22"/>
        </w:rPr>
        <w:t>dodávku médií dodavatele pro příslušné období</w:t>
      </w:r>
    </w:p>
    <w:p w:rsidR="002848CF" w:rsidRPr="006570A6" w:rsidRDefault="002848CF" w:rsidP="006570A6">
      <w:pPr>
        <w:pStyle w:val="Odstavecseseznamem"/>
        <w:numPr>
          <w:ilvl w:val="0"/>
          <w:numId w:val="6"/>
        </w:numPr>
        <w:tabs>
          <w:tab w:val="left" w:pos="1190"/>
        </w:tabs>
        <w:jc w:val="both"/>
        <w:rPr>
          <w:rFonts w:ascii="Calibri" w:hAnsi="Calibri"/>
          <w:sz w:val="22"/>
          <w:szCs w:val="22"/>
        </w:rPr>
      </w:pPr>
      <w:r w:rsidRPr="006570A6">
        <w:rPr>
          <w:rFonts w:ascii="Calibri" w:hAnsi="Calibri"/>
          <w:sz w:val="22"/>
          <w:szCs w:val="22"/>
        </w:rPr>
        <w:t>cena za</w:t>
      </w:r>
      <w:r w:rsidRPr="006570A6">
        <w:rPr>
          <w:rFonts w:ascii="Calibri" w:hAnsi="Calibri"/>
          <w:b/>
          <w:sz w:val="22"/>
          <w:szCs w:val="22"/>
        </w:rPr>
        <w:t xml:space="preserve"> vytápění a TUV </w:t>
      </w:r>
      <w:r w:rsidRPr="006570A6">
        <w:rPr>
          <w:rFonts w:ascii="Calibri" w:hAnsi="Calibri"/>
          <w:sz w:val="22"/>
          <w:szCs w:val="22"/>
        </w:rPr>
        <w:t xml:space="preserve">bude účtována a placena měsíčně, a to jako </w:t>
      </w:r>
      <w:r w:rsidRPr="006570A6">
        <w:rPr>
          <w:rFonts w:ascii="Calibri" w:hAnsi="Calibri"/>
          <w:b/>
          <w:bCs/>
          <w:sz w:val="22"/>
          <w:szCs w:val="22"/>
        </w:rPr>
        <w:t>procentní podíl</w:t>
      </w:r>
      <w:r w:rsidRPr="006570A6">
        <w:rPr>
          <w:rFonts w:ascii="Calibri" w:hAnsi="Calibri"/>
          <w:sz w:val="22"/>
          <w:szCs w:val="22"/>
        </w:rPr>
        <w:t xml:space="preserve"> na celkové spotřebě </w:t>
      </w:r>
      <w:r w:rsidRPr="006570A6">
        <w:rPr>
          <w:rFonts w:ascii="Calibri" w:hAnsi="Calibri"/>
          <w:b/>
          <w:sz w:val="22"/>
          <w:szCs w:val="22"/>
        </w:rPr>
        <w:t xml:space="preserve">objektu č. 5. </w:t>
      </w:r>
    </w:p>
    <w:p w:rsidR="00C62480" w:rsidRPr="006570A6" w:rsidRDefault="002848CF" w:rsidP="006570A6">
      <w:pPr>
        <w:pStyle w:val="Odstavecseseznamem"/>
        <w:numPr>
          <w:ilvl w:val="0"/>
          <w:numId w:val="6"/>
        </w:numPr>
        <w:tabs>
          <w:tab w:val="left" w:pos="1190"/>
          <w:tab w:val="right" w:pos="7371"/>
        </w:tabs>
        <w:rPr>
          <w:rFonts w:asciiTheme="minorHAnsi" w:hAnsiTheme="minorHAnsi" w:cs="Arial"/>
          <w:sz w:val="22"/>
          <w:szCs w:val="22"/>
        </w:rPr>
      </w:pPr>
      <w:r w:rsidRPr="006570A6">
        <w:rPr>
          <w:rFonts w:asciiTheme="minorHAnsi" w:hAnsiTheme="minorHAnsi"/>
          <w:sz w:val="22"/>
          <w:szCs w:val="22"/>
        </w:rPr>
        <w:t xml:space="preserve">cena </w:t>
      </w:r>
      <w:r w:rsidRPr="006570A6">
        <w:rPr>
          <w:rFonts w:asciiTheme="minorHAnsi" w:hAnsiTheme="minorHAnsi"/>
          <w:b/>
          <w:sz w:val="22"/>
          <w:szCs w:val="22"/>
        </w:rPr>
        <w:t xml:space="preserve">za odvoz pevného odpadu </w:t>
      </w:r>
      <w:r w:rsidR="00D34D99" w:rsidRPr="006570A6">
        <w:rPr>
          <w:rFonts w:asciiTheme="minorHAnsi" w:hAnsiTheme="minorHAnsi"/>
          <w:sz w:val="22"/>
          <w:szCs w:val="22"/>
        </w:rPr>
        <w:t>bude účtována</w:t>
      </w:r>
      <w:r w:rsidRPr="006570A6">
        <w:rPr>
          <w:rFonts w:asciiTheme="minorHAnsi" w:hAnsiTheme="minorHAnsi"/>
          <w:sz w:val="22"/>
          <w:szCs w:val="22"/>
        </w:rPr>
        <w:t xml:space="preserve"> ve výši</w:t>
      </w:r>
      <w:r w:rsidRPr="006570A6">
        <w:rPr>
          <w:rFonts w:asciiTheme="minorHAnsi" w:hAnsiTheme="minorHAnsi"/>
          <w:b/>
          <w:sz w:val="22"/>
          <w:szCs w:val="22"/>
        </w:rPr>
        <w:t xml:space="preserve"> </w:t>
      </w:r>
      <w:r w:rsidR="00D34D99" w:rsidRPr="006570A6">
        <w:rPr>
          <w:rFonts w:asciiTheme="minorHAnsi" w:hAnsiTheme="minorHAnsi"/>
          <w:b/>
          <w:sz w:val="22"/>
          <w:szCs w:val="22"/>
        </w:rPr>
        <w:t>1</w:t>
      </w:r>
      <w:r w:rsidRPr="006570A6">
        <w:rPr>
          <w:rFonts w:asciiTheme="minorHAnsi" w:hAnsiTheme="minorHAnsi"/>
          <w:b/>
          <w:sz w:val="22"/>
          <w:szCs w:val="22"/>
        </w:rPr>
        <w:t>00 Kč měsíčně</w:t>
      </w:r>
      <w:r w:rsidRPr="006570A6">
        <w:rPr>
          <w:rFonts w:asciiTheme="minorHAnsi" w:hAnsiTheme="minorHAnsi"/>
          <w:sz w:val="22"/>
          <w:szCs w:val="22"/>
        </w:rPr>
        <w:t xml:space="preserve">. </w:t>
      </w:r>
    </w:p>
    <w:p w:rsidR="00C62480" w:rsidRDefault="00C62480" w:rsidP="00C62480">
      <w:pPr>
        <w:tabs>
          <w:tab w:val="left" w:pos="1276"/>
        </w:tabs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04193C" w:rsidRDefault="0004193C" w:rsidP="0004193C">
      <w:pPr>
        <w:pStyle w:val="Zkladntext"/>
        <w:tabs>
          <w:tab w:val="center" w:pos="4253"/>
        </w:tabs>
        <w:jc w:val="center"/>
        <w:rPr>
          <w:rFonts w:ascii="Calibri" w:hAnsi="Calibri" w:cs="Arial"/>
          <w:b/>
          <w:bCs/>
          <w:sz w:val="22"/>
        </w:rPr>
      </w:pPr>
    </w:p>
    <w:p w:rsidR="0004193C" w:rsidRDefault="008C297D" w:rsidP="008C297D">
      <w:pPr>
        <w:pStyle w:val="Zkladntext"/>
        <w:tabs>
          <w:tab w:val="center" w:pos="4253"/>
        </w:tabs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II.</w:t>
      </w:r>
    </w:p>
    <w:p w:rsidR="0004193C" w:rsidRDefault="0004193C" w:rsidP="005271C7">
      <w:pPr>
        <w:pStyle w:val="Zkladntext"/>
        <w:tabs>
          <w:tab w:val="center" w:pos="4253"/>
        </w:tabs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Registrace</w:t>
      </w:r>
    </w:p>
    <w:p w:rsidR="0004193C" w:rsidRPr="005007A5" w:rsidRDefault="0004193C" w:rsidP="0004193C">
      <w:pPr>
        <w:pStyle w:val="Zkladntext"/>
        <w:ind w:left="-567"/>
        <w:jc w:val="center"/>
        <w:outlineLvl w:val="0"/>
        <w:rPr>
          <w:rFonts w:ascii="Arial" w:hAnsi="Arial" w:cs="Arial"/>
          <w:sz w:val="20"/>
        </w:rPr>
      </w:pPr>
      <w:r w:rsidRPr="005007A5">
        <w:rPr>
          <w:rFonts w:ascii="Arial" w:hAnsi="Arial" w:cs="Arial"/>
          <w:sz w:val="20"/>
        </w:rPr>
        <w:t xml:space="preserve"> </w:t>
      </w:r>
    </w:p>
    <w:p w:rsidR="0004193C" w:rsidRPr="00CA7D36" w:rsidRDefault="0004193C" w:rsidP="0004193C">
      <w:pPr>
        <w:jc w:val="both"/>
        <w:rPr>
          <w:rFonts w:ascii="Calibri" w:hAnsi="Calibri" w:cs="Arial"/>
          <w:sz w:val="22"/>
          <w:szCs w:val="22"/>
        </w:rPr>
      </w:pPr>
      <w:r w:rsidRPr="00CA7D36">
        <w:rPr>
          <w:rFonts w:ascii="Calibri" w:hAnsi="Calibri" w:cs="Arial"/>
          <w:sz w:val="22"/>
          <w:szCs w:val="22"/>
        </w:rPr>
        <w:t xml:space="preserve">Smluvní strany berou na vědomí, že tento dodatek ke své účinnosti vyžaduje uveřejnění v registru smluv podle zákona č. 340/2015 Sb. a s tímto uveřejněním souhlasí. Zaslání tohoto dodatku, včetně Smlouvy č. </w:t>
      </w:r>
      <w:r>
        <w:rPr>
          <w:rFonts w:ascii="Calibri" w:hAnsi="Calibri" w:cs="Arial"/>
          <w:sz w:val="22"/>
          <w:szCs w:val="22"/>
        </w:rPr>
        <w:t>15150/2014</w:t>
      </w:r>
      <w:r w:rsidRPr="00CA7D36">
        <w:rPr>
          <w:rFonts w:ascii="Calibri" w:hAnsi="Calibri" w:cs="Arial"/>
          <w:sz w:val="22"/>
          <w:szCs w:val="22"/>
        </w:rPr>
        <w:t>, do registru smluv zajistí pronajímatel neprodleně po podpisu tohoto dodatku. Pronajímatel se současně zavazuje informovat nájemce o provedení registrace tak, že zašle nájemci kopii potvrzení správce registru smluv o uveřejnění dodatku bez zbytečného odkladu poté, kdy sám potvrzení obdrží, popř. již v průvodním formuláři vyplní příslušnou kolonku s ID datové schránky nájemce (v takovém případě potvrzení od správce registru smluv o provedení registrace smlouvy obdrží obě smluvní strany zároveň).</w:t>
      </w:r>
    </w:p>
    <w:p w:rsidR="0004193C" w:rsidRPr="00CA7D36" w:rsidRDefault="0004193C" w:rsidP="0004193C">
      <w:pPr>
        <w:pStyle w:val="Zkladntext"/>
        <w:ind w:left="-567"/>
        <w:jc w:val="left"/>
        <w:outlineLvl w:val="0"/>
        <w:rPr>
          <w:rFonts w:ascii="Calibri" w:hAnsi="Calibri" w:cs="Arial"/>
          <w:sz w:val="22"/>
          <w:szCs w:val="22"/>
        </w:rPr>
      </w:pPr>
    </w:p>
    <w:p w:rsidR="0004193C" w:rsidRDefault="0004193C" w:rsidP="0004193C">
      <w:pPr>
        <w:pStyle w:val="Zkladntext"/>
        <w:tabs>
          <w:tab w:val="center" w:pos="4253"/>
        </w:tabs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 </w:t>
      </w:r>
    </w:p>
    <w:p w:rsidR="0004193C" w:rsidRPr="00076827" w:rsidRDefault="0004193C" w:rsidP="0004193C">
      <w:pPr>
        <w:pStyle w:val="Zkladntext"/>
        <w:tabs>
          <w:tab w:val="center" w:pos="4253"/>
        </w:tabs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III.</w:t>
      </w:r>
    </w:p>
    <w:p w:rsidR="0004193C" w:rsidRPr="00137E4F" w:rsidRDefault="0004193C" w:rsidP="005260BC">
      <w:pPr>
        <w:jc w:val="both"/>
        <w:rPr>
          <w:rFonts w:ascii="Calibri" w:hAnsi="Calibri" w:cs="Arial"/>
          <w:sz w:val="22"/>
        </w:rPr>
      </w:pPr>
      <w:r w:rsidRPr="005260BC">
        <w:rPr>
          <w:rFonts w:ascii="Calibri" w:hAnsi="Calibri" w:cs="Arial"/>
          <w:sz w:val="22"/>
          <w:szCs w:val="22"/>
        </w:rPr>
        <w:t>Ostatní</w:t>
      </w:r>
      <w:r w:rsidRPr="00076827">
        <w:rPr>
          <w:rFonts w:ascii="Calibri" w:hAnsi="Calibri" w:cs="Arial"/>
          <w:sz w:val="22"/>
        </w:rPr>
        <w:t xml:space="preserve"> ustanovení </w:t>
      </w:r>
      <w:r w:rsidR="008C297D">
        <w:rPr>
          <w:rFonts w:ascii="Calibri" w:hAnsi="Calibri" w:cs="Arial"/>
          <w:sz w:val="22"/>
        </w:rPr>
        <w:t>s</w:t>
      </w:r>
      <w:r w:rsidRPr="00076827">
        <w:rPr>
          <w:rFonts w:ascii="Calibri" w:hAnsi="Calibri" w:cs="Arial"/>
          <w:sz w:val="22"/>
        </w:rPr>
        <w:t>mlouvy se nemění.</w:t>
      </w:r>
    </w:p>
    <w:p w:rsidR="0004193C" w:rsidRPr="00076827" w:rsidRDefault="0004193C" w:rsidP="0004193C">
      <w:pPr>
        <w:jc w:val="both"/>
        <w:rPr>
          <w:rFonts w:ascii="Calibri" w:hAnsi="Calibri" w:cs="Arial"/>
          <w:sz w:val="22"/>
        </w:rPr>
      </w:pPr>
      <w:r w:rsidRPr="00076827">
        <w:rPr>
          <w:rFonts w:ascii="Calibri" w:hAnsi="Calibri" w:cs="Arial"/>
          <w:sz w:val="22"/>
        </w:rPr>
        <w:t xml:space="preserve">Tento dodatek je vyhotoven ve dvou stejnopisech, z nichž každá smluvní strana obdrží po jednom.  </w:t>
      </w:r>
    </w:p>
    <w:p w:rsidR="0004193C" w:rsidRPr="00076827" w:rsidRDefault="0004193C" w:rsidP="0004193C">
      <w:pPr>
        <w:jc w:val="both"/>
        <w:outlineLvl w:val="0"/>
        <w:rPr>
          <w:rFonts w:ascii="Calibri" w:hAnsi="Calibri" w:cs="Arial"/>
          <w:b/>
          <w:sz w:val="22"/>
        </w:rPr>
      </w:pPr>
      <w:r w:rsidRPr="00076827">
        <w:rPr>
          <w:rFonts w:ascii="Calibri" w:hAnsi="Calibri" w:cs="Arial"/>
          <w:sz w:val="22"/>
        </w:rPr>
        <w:t xml:space="preserve">Tento dodatek nabývá platnosti dnem jeho podpisu </w:t>
      </w:r>
      <w:r>
        <w:rPr>
          <w:rFonts w:ascii="Calibri" w:hAnsi="Calibri" w:cs="Arial"/>
          <w:sz w:val="22"/>
        </w:rPr>
        <w:t xml:space="preserve">oběma smluvními stranami a </w:t>
      </w:r>
      <w:r w:rsidRPr="00076827">
        <w:rPr>
          <w:rFonts w:ascii="Calibri" w:hAnsi="Calibri" w:cs="Arial"/>
          <w:sz w:val="22"/>
        </w:rPr>
        <w:t>účinnosti dnem</w:t>
      </w:r>
      <w:r>
        <w:rPr>
          <w:rFonts w:ascii="Calibri" w:hAnsi="Calibri" w:cs="Arial"/>
          <w:sz w:val="22"/>
        </w:rPr>
        <w:t xml:space="preserve"> jeho zveřejnění v registru smluv podle zákona o registru smluv. </w:t>
      </w:r>
      <w:r w:rsidRPr="00076827">
        <w:rPr>
          <w:rFonts w:ascii="Calibri" w:hAnsi="Calibri" w:cs="Arial"/>
          <w:b/>
          <w:sz w:val="22"/>
        </w:rPr>
        <w:t xml:space="preserve"> </w:t>
      </w:r>
    </w:p>
    <w:p w:rsidR="0004193C" w:rsidRDefault="0004193C" w:rsidP="0004193C"/>
    <w:p w:rsidR="0004193C" w:rsidRDefault="0004193C" w:rsidP="00C62480">
      <w:pPr>
        <w:tabs>
          <w:tab w:val="left" w:pos="1276"/>
        </w:tabs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04193C" w:rsidRPr="0071798B" w:rsidRDefault="0004193C" w:rsidP="00C62480">
      <w:pPr>
        <w:tabs>
          <w:tab w:val="left" w:pos="1276"/>
        </w:tabs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C62480" w:rsidRPr="0071798B" w:rsidRDefault="00C62480" w:rsidP="00C62480">
      <w:pPr>
        <w:tabs>
          <w:tab w:val="left" w:pos="1276"/>
        </w:tabs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C01084" w:rsidRDefault="00C01084" w:rsidP="00B53FFA">
      <w:pPr>
        <w:tabs>
          <w:tab w:val="left" w:pos="1276"/>
          <w:tab w:val="left" w:pos="6804"/>
        </w:tabs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C62480" w:rsidRPr="0071798B" w:rsidRDefault="00B53FFA" w:rsidP="00B53FFA">
      <w:pPr>
        <w:tabs>
          <w:tab w:val="left" w:pos="1276"/>
          <w:tab w:val="left" w:pos="6804"/>
        </w:tabs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nájemce: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C62480" w:rsidRPr="0071798B">
        <w:rPr>
          <w:rFonts w:asciiTheme="minorHAnsi" w:hAnsiTheme="minorHAnsi" w:cs="Arial"/>
          <w:b/>
          <w:sz w:val="22"/>
          <w:szCs w:val="22"/>
        </w:rPr>
        <w:t>Za pronajímatele:</w:t>
      </w:r>
    </w:p>
    <w:p w:rsidR="00C62480" w:rsidRPr="0071798B" w:rsidRDefault="00C62480" w:rsidP="00C62480">
      <w:pPr>
        <w:pStyle w:val="Zkladntext"/>
        <w:tabs>
          <w:tab w:val="right" w:pos="-1560"/>
        </w:tabs>
        <w:rPr>
          <w:rFonts w:asciiTheme="minorHAnsi" w:hAnsiTheme="minorHAnsi" w:cs="Arial"/>
          <w:sz w:val="22"/>
          <w:szCs w:val="22"/>
        </w:rPr>
      </w:pPr>
    </w:p>
    <w:p w:rsidR="00C01084" w:rsidRDefault="00C01084" w:rsidP="0027341D">
      <w:pPr>
        <w:pStyle w:val="Zkladntext"/>
        <w:tabs>
          <w:tab w:val="right" w:pos="-156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C62480" w:rsidRDefault="00C62480" w:rsidP="0027341D">
      <w:pPr>
        <w:pStyle w:val="Zkladntext"/>
        <w:tabs>
          <w:tab w:val="right" w:pos="-1560"/>
        </w:tabs>
        <w:jc w:val="center"/>
        <w:rPr>
          <w:rFonts w:asciiTheme="minorHAnsi" w:hAnsiTheme="minorHAnsi" w:cs="Arial"/>
          <w:sz w:val="22"/>
          <w:szCs w:val="22"/>
        </w:rPr>
      </w:pPr>
      <w:r w:rsidRPr="0071798B">
        <w:rPr>
          <w:rFonts w:asciiTheme="minorHAnsi" w:hAnsiTheme="minorHAnsi" w:cs="Arial"/>
          <w:sz w:val="22"/>
          <w:szCs w:val="22"/>
        </w:rPr>
        <w:t xml:space="preserve">V Praze dne </w:t>
      </w:r>
      <w:r w:rsidR="001A14A3">
        <w:rPr>
          <w:rFonts w:asciiTheme="minorHAnsi" w:hAnsiTheme="minorHAnsi" w:cs="Arial"/>
          <w:sz w:val="22"/>
          <w:szCs w:val="22"/>
        </w:rPr>
        <w:t>2</w:t>
      </w:r>
      <w:r w:rsidR="003C7CAE">
        <w:rPr>
          <w:rFonts w:asciiTheme="minorHAnsi" w:hAnsiTheme="minorHAnsi" w:cs="Arial"/>
          <w:sz w:val="22"/>
          <w:szCs w:val="22"/>
        </w:rPr>
        <w:t>7</w:t>
      </w:r>
      <w:r w:rsidR="001A14A3">
        <w:rPr>
          <w:rFonts w:asciiTheme="minorHAnsi" w:hAnsiTheme="minorHAnsi" w:cs="Arial"/>
          <w:sz w:val="22"/>
          <w:szCs w:val="22"/>
        </w:rPr>
        <w:t>. 6. 2017</w:t>
      </w:r>
    </w:p>
    <w:p w:rsidR="0027341D" w:rsidRDefault="0027341D" w:rsidP="0027341D">
      <w:pPr>
        <w:pStyle w:val="Zkladntext"/>
        <w:tabs>
          <w:tab w:val="right" w:pos="-156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7341D" w:rsidRDefault="0027341D" w:rsidP="0027341D">
      <w:pPr>
        <w:pStyle w:val="Zkladntext"/>
        <w:tabs>
          <w:tab w:val="right" w:pos="-1560"/>
        </w:tabs>
        <w:jc w:val="center"/>
        <w:rPr>
          <w:rFonts w:asciiTheme="minorHAnsi" w:hAnsiTheme="minorHAnsi"/>
          <w:sz w:val="22"/>
          <w:szCs w:val="22"/>
        </w:rPr>
      </w:pPr>
    </w:p>
    <w:p w:rsidR="0027341D" w:rsidRDefault="0027341D" w:rsidP="0027341D">
      <w:pPr>
        <w:pStyle w:val="Zkladntext"/>
        <w:tabs>
          <w:tab w:val="right" w:pos="-1560"/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</w:p>
    <w:p w:rsidR="0027341D" w:rsidRDefault="0027341D" w:rsidP="0027341D">
      <w:pPr>
        <w:pStyle w:val="Zkladntext"/>
        <w:tabs>
          <w:tab w:val="right" w:pos="-1560"/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</w:p>
    <w:p w:rsidR="00D93C1A" w:rsidRDefault="00D93C1A" w:rsidP="0027341D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</w:p>
    <w:p w:rsidR="00D93C1A" w:rsidRDefault="00D93C1A" w:rsidP="0027341D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</w:t>
      </w:r>
      <w:r w:rsidR="00CC7C83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…………………………………….</w:t>
      </w:r>
      <w:r>
        <w:rPr>
          <w:rFonts w:asciiTheme="minorHAnsi" w:hAnsiTheme="minorHAnsi"/>
          <w:sz w:val="22"/>
          <w:szCs w:val="22"/>
        </w:rPr>
        <w:tab/>
        <w:t>………………………………………..</w:t>
      </w:r>
    </w:p>
    <w:p w:rsidR="0027341D" w:rsidRDefault="00CC7C83" w:rsidP="0027341D">
      <w:pPr>
        <w:pStyle w:val="Zkladntext"/>
        <w:tabs>
          <w:tab w:val="right" w:pos="-1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27341D">
        <w:rPr>
          <w:rFonts w:asciiTheme="minorHAnsi" w:hAnsiTheme="minorHAnsi"/>
          <w:sz w:val="22"/>
          <w:szCs w:val="22"/>
        </w:rPr>
        <w:t>Ing. Vladimír Měkota</w:t>
      </w:r>
      <w:r w:rsidR="0027341D">
        <w:rPr>
          <w:rFonts w:asciiTheme="minorHAnsi" w:hAnsiTheme="minorHAnsi"/>
          <w:sz w:val="22"/>
          <w:szCs w:val="22"/>
        </w:rPr>
        <w:tab/>
      </w:r>
      <w:r w:rsidR="0027341D">
        <w:rPr>
          <w:rFonts w:asciiTheme="minorHAnsi" w:hAnsiTheme="minorHAnsi"/>
          <w:sz w:val="22"/>
          <w:szCs w:val="22"/>
        </w:rPr>
        <w:tab/>
      </w:r>
      <w:r w:rsidR="0027341D">
        <w:rPr>
          <w:rFonts w:asciiTheme="minorHAnsi" w:hAnsiTheme="minorHAnsi"/>
          <w:sz w:val="22"/>
          <w:szCs w:val="22"/>
        </w:rPr>
        <w:tab/>
      </w:r>
      <w:r w:rsidR="0027341D">
        <w:rPr>
          <w:rFonts w:asciiTheme="minorHAnsi" w:hAnsiTheme="minorHAnsi"/>
          <w:sz w:val="22"/>
          <w:szCs w:val="22"/>
        </w:rPr>
        <w:tab/>
        <w:t>Milan Juřík</w:t>
      </w:r>
      <w:r w:rsidR="0027341D">
        <w:rPr>
          <w:rFonts w:asciiTheme="minorHAnsi" w:hAnsiTheme="minorHAnsi"/>
          <w:sz w:val="22"/>
          <w:szCs w:val="22"/>
        </w:rPr>
        <w:tab/>
      </w:r>
      <w:r w:rsidR="0027341D">
        <w:rPr>
          <w:rFonts w:asciiTheme="minorHAnsi" w:hAnsiTheme="minorHAnsi"/>
          <w:sz w:val="22"/>
          <w:szCs w:val="22"/>
        </w:rPr>
        <w:tab/>
      </w:r>
      <w:r w:rsidR="0027341D">
        <w:rPr>
          <w:rFonts w:asciiTheme="minorHAnsi" w:hAnsiTheme="minorHAnsi"/>
          <w:sz w:val="22"/>
          <w:szCs w:val="22"/>
        </w:rPr>
        <w:tab/>
        <w:t>Ing. Jiří Macoun</w:t>
      </w:r>
    </w:p>
    <w:p w:rsidR="00EB42B3" w:rsidRPr="006D56A0" w:rsidRDefault="00EB42B3" w:rsidP="0027341D">
      <w:pPr>
        <w:pStyle w:val="Zkladntext"/>
        <w:tabs>
          <w:tab w:val="right" w:pos="-1560"/>
        </w:tabs>
        <w:rPr>
          <w:rFonts w:asciiTheme="minorHAnsi" w:hAnsiTheme="minorHAnsi"/>
          <w:sz w:val="20"/>
        </w:rPr>
      </w:pPr>
      <w:r w:rsidRPr="006D56A0">
        <w:rPr>
          <w:rFonts w:asciiTheme="minorHAnsi" w:hAnsiTheme="minorHAnsi"/>
          <w:sz w:val="20"/>
        </w:rPr>
        <w:t>místopředseda představenstva</w:t>
      </w:r>
      <w:r w:rsidR="00C86EDB">
        <w:rPr>
          <w:rFonts w:asciiTheme="minorHAnsi" w:hAnsiTheme="minorHAnsi"/>
          <w:sz w:val="20"/>
        </w:rPr>
        <w:tab/>
      </w:r>
      <w:r w:rsidR="00C86EDB">
        <w:rPr>
          <w:rFonts w:asciiTheme="minorHAnsi" w:hAnsiTheme="minorHAnsi"/>
          <w:sz w:val="20"/>
        </w:rPr>
        <w:tab/>
        <w:t xml:space="preserve">        člen představenstva</w:t>
      </w:r>
      <w:r w:rsidR="00C86EDB">
        <w:rPr>
          <w:rFonts w:asciiTheme="minorHAnsi" w:hAnsiTheme="minorHAnsi"/>
          <w:sz w:val="20"/>
        </w:rPr>
        <w:tab/>
      </w:r>
      <w:r w:rsidR="00C86EDB">
        <w:rPr>
          <w:rFonts w:asciiTheme="minorHAnsi" w:hAnsiTheme="minorHAnsi"/>
          <w:sz w:val="20"/>
        </w:rPr>
        <w:tab/>
      </w:r>
      <w:r w:rsidR="00C86EDB">
        <w:rPr>
          <w:rFonts w:asciiTheme="minorHAnsi" w:hAnsiTheme="minorHAnsi"/>
          <w:sz w:val="20"/>
        </w:rPr>
        <w:tab/>
        <w:t xml:space="preserve">        </w:t>
      </w:r>
      <w:r w:rsidR="0052039B">
        <w:rPr>
          <w:rFonts w:asciiTheme="minorHAnsi" w:hAnsiTheme="minorHAnsi"/>
          <w:sz w:val="20"/>
        </w:rPr>
        <w:t xml:space="preserve">  </w:t>
      </w:r>
      <w:r w:rsidR="00C01084">
        <w:rPr>
          <w:rFonts w:asciiTheme="minorHAnsi" w:hAnsiTheme="minorHAnsi"/>
          <w:sz w:val="20"/>
        </w:rPr>
        <w:t xml:space="preserve"> </w:t>
      </w:r>
      <w:r w:rsidR="00C86EDB">
        <w:rPr>
          <w:rFonts w:asciiTheme="minorHAnsi" w:hAnsiTheme="minorHAnsi"/>
          <w:sz w:val="20"/>
        </w:rPr>
        <w:t>ředitel</w:t>
      </w:r>
    </w:p>
    <w:sectPr w:rsidR="00EB42B3" w:rsidRPr="006D56A0" w:rsidSect="0058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FD0"/>
    <w:multiLevelType w:val="hybridMultilevel"/>
    <w:tmpl w:val="41AE1C32"/>
    <w:lvl w:ilvl="0" w:tplc="04050017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C36730F"/>
    <w:multiLevelType w:val="hybridMultilevel"/>
    <w:tmpl w:val="924874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E90CAA"/>
    <w:multiLevelType w:val="hybridMultilevel"/>
    <w:tmpl w:val="4ADC5E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786C43"/>
    <w:multiLevelType w:val="singleLevel"/>
    <w:tmpl w:val="87FC6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E76598A"/>
    <w:multiLevelType w:val="hybridMultilevel"/>
    <w:tmpl w:val="8012A6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62480"/>
    <w:rsid w:val="000045D1"/>
    <w:rsid w:val="0004193C"/>
    <w:rsid w:val="00074A27"/>
    <w:rsid w:val="000870DB"/>
    <w:rsid w:val="000C010E"/>
    <w:rsid w:val="000E3261"/>
    <w:rsid w:val="001A14A3"/>
    <w:rsid w:val="001C6EDA"/>
    <w:rsid w:val="0027341D"/>
    <w:rsid w:val="00276BF6"/>
    <w:rsid w:val="002848CF"/>
    <w:rsid w:val="002B30A1"/>
    <w:rsid w:val="002C174E"/>
    <w:rsid w:val="002E1640"/>
    <w:rsid w:val="002E798C"/>
    <w:rsid w:val="00320E7D"/>
    <w:rsid w:val="00331BDD"/>
    <w:rsid w:val="003C4B6F"/>
    <w:rsid w:val="003C7CAE"/>
    <w:rsid w:val="003E53D3"/>
    <w:rsid w:val="004018DA"/>
    <w:rsid w:val="00413680"/>
    <w:rsid w:val="00456BF1"/>
    <w:rsid w:val="004660F9"/>
    <w:rsid w:val="004A262E"/>
    <w:rsid w:val="004C37C7"/>
    <w:rsid w:val="004C57F9"/>
    <w:rsid w:val="004D3DA2"/>
    <w:rsid w:val="005068BB"/>
    <w:rsid w:val="0052039B"/>
    <w:rsid w:val="005260BC"/>
    <w:rsid w:val="005271C7"/>
    <w:rsid w:val="00586D93"/>
    <w:rsid w:val="005D111A"/>
    <w:rsid w:val="006570A6"/>
    <w:rsid w:val="006861A3"/>
    <w:rsid w:val="00690B1F"/>
    <w:rsid w:val="006A6566"/>
    <w:rsid w:val="006D56A0"/>
    <w:rsid w:val="0071798B"/>
    <w:rsid w:val="00793EC5"/>
    <w:rsid w:val="007D6B31"/>
    <w:rsid w:val="007D7E84"/>
    <w:rsid w:val="008710C0"/>
    <w:rsid w:val="008C297D"/>
    <w:rsid w:val="00934629"/>
    <w:rsid w:val="009844B7"/>
    <w:rsid w:val="009A15F5"/>
    <w:rsid w:val="009D1CA1"/>
    <w:rsid w:val="00AB0551"/>
    <w:rsid w:val="00B17CAD"/>
    <w:rsid w:val="00B4591E"/>
    <w:rsid w:val="00B53FFA"/>
    <w:rsid w:val="00B64A55"/>
    <w:rsid w:val="00C01084"/>
    <w:rsid w:val="00C62480"/>
    <w:rsid w:val="00C64E0D"/>
    <w:rsid w:val="00C77310"/>
    <w:rsid w:val="00C86EDB"/>
    <w:rsid w:val="00CC1615"/>
    <w:rsid w:val="00CC7C83"/>
    <w:rsid w:val="00D21A8D"/>
    <w:rsid w:val="00D331ED"/>
    <w:rsid w:val="00D34D99"/>
    <w:rsid w:val="00D93C1A"/>
    <w:rsid w:val="00D97D9A"/>
    <w:rsid w:val="00DC65EB"/>
    <w:rsid w:val="00DD3C59"/>
    <w:rsid w:val="00DF1CD3"/>
    <w:rsid w:val="00E12715"/>
    <w:rsid w:val="00E37B30"/>
    <w:rsid w:val="00E9034B"/>
    <w:rsid w:val="00EB42B3"/>
    <w:rsid w:val="00ED230D"/>
    <w:rsid w:val="00EE1140"/>
    <w:rsid w:val="00F50CCF"/>
    <w:rsid w:val="00F83BC5"/>
    <w:rsid w:val="00FD36EE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480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2480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248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C6248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semiHidden/>
    <w:rsid w:val="00C62480"/>
    <w:rPr>
      <w:rFonts w:ascii="Tms Rmn" w:eastAsia="Times New Roman" w:hAnsi="Tms Rm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C62480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semiHidden/>
    <w:rsid w:val="00C62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62480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C62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7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2017-06-30T07:32:00Z</dcterms:created>
  <dcterms:modified xsi:type="dcterms:W3CDTF">2017-07-04T07:38:00Z</dcterms:modified>
</cp:coreProperties>
</file>