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314F" w:rsidRDefault="00306CA8" w:rsidP="00E41B98">
      <w:pPr>
        <w:jc w:val="center"/>
        <w:rPr>
          <w:b/>
          <w:sz w:val="24"/>
          <w:szCs w:val="24"/>
        </w:rPr>
      </w:pPr>
      <w:bookmarkStart w:id="0" w:name="_GoBack"/>
      <w:bookmarkEnd w:id="0"/>
      <w:permStart w:id="2022850516" w:edGrp="everyone"/>
      <w:permEnd w:id="2022850516"/>
      <w:r>
        <w:rPr>
          <w:b/>
          <w:sz w:val="24"/>
          <w:szCs w:val="24"/>
        </w:rPr>
        <w:t>RÁMCOVÁ SMLOUVA</w:t>
      </w:r>
    </w:p>
    <w:p w:rsidR="00E41B98" w:rsidRDefault="00E41B98" w:rsidP="006B225B">
      <w:pPr>
        <w:spacing w:after="0"/>
        <w:jc w:val="center"/>
        <w:rPr>
          <w:b/>
          <w:sz w:val="24"/>
          <w:szCs w:val="24"/>
        </w:rPr>
      </w:pPr>
    </w:p>
    <w:p w:rsidR="00E41B98" w:rsidRPr="00E41B98" w:rsidRDefault="00E41B98" w:rsidP="006B225B">
      <w:pPr>
        <w:spacing w:after="0"/>
        <w:rPr>
          <w:b/>
          <w:sz w:val="24"/>
          <w:szCs w:val="24"/>
        </w:rPr>
      </w:pPr>
      <w:r w:rsidRPr="00E41B98">
        <w:rPr>
          <w:b/>
          <w:sz w:val="24"/>
          <w:szCs w:val="24"/>
        </w:rPr>
        <w:t>Dodavatel:</w:t>
      </w:r>
      <w:r>
        <w:rPr>
          <w:sz w:val="24"/>
          <w:szCs w:val="24"/>
        </w:rPr>
        <w:tab/>
      </w:r>
      <w:proofErr w:type="spellStart"/>
      <w:r w:rsidRPr="00E41B98">
        <w:rPr>
          <w:b/>
          <w:sz w:val="24"/>
          <w:szCs w:val="24"/>
        </w:rPr>
        <w:t>Cor</w:t>
      </w:r>
      <w:proofErr w:type="spellEnd"/>
      <w:r w:rsidRPr="00E41B98">
        <w:rPr>
          <w:b/>
          <w:sz w:val="24"/>
          <w:szCs w:val="24"/>
        </w:rPr>
        <w:t xml:space="preserve"> HB, s.r.o.</w:t>
      </w:r>
    </w:p>
    <w:p w:rsidR="00E41B98" w:rsidRDefault="00E41B98" w:rsidP="006B225B">
      <w:pPr>
        <w:spacing w:after="0"/>
        <w:rPr>
          <w:sz w:val="24"/>
          <w:szCs w:val="24"/>
        </w:rPr>
      </w:pPr>
      <w:r>
        <w:rPr>
          <w:sz w:val="24"/>
          <w:szCs w:val="24"/>
        </w:rPr>
        <w:tab/>
      </w:r>
      <w:r>
        <w:rPr>
          <w:sz w:val="24"/>
          <w:szCs w:val="24"/>
        </w:rPr>
        <w:tab/>
        <w:t>Dobrovského 2915</w:t>
      </w:r>
    </w:p>
    <w:p w:rsidR="00E41B98" w:rsidRDefault="00E41B98" w:rsidP="006B225B">
      <w:pPr>
        <w:spacing w:after="0"/>
        <w:rPr>
          <w:sz w:val="24"/>
          <w:szCs w:val="24"/>
        </w:rPr>
      </w:pPr>
      <w:r>
        <w:rPr>
          <w:sz w:val="24"/>
          <w:szCs w:val="24"/>
        </w:rPr>
        <w:tab/>
      </w:r>
      <w:r>
        <w:rPr>
          <w:sz w:val="24"/>
          <w:szCs w:val="24"/>
        </w:rPr>
        <w:tab/>
        <w:t>580 01 Havlíčkův Brod</w:t>
      </w:r>
    </w:p>
    <w:p w:rsidR="00E41B98" w:rsidRDefault="00E41B98" w:rsidP="006B225B">
      <w:pPr>
        <w:spacing w:after="0"/>
        <w:rPr>
          <w:sz w:val="24"/>
          <w:szCs w:val="24"/>
        </w:rPr>
      </w:pPr>
      <w:r>
        <w:rPr>
          <w:sz w:val="24"/>
          <w:szCs w:val="24"/>
        </w:rPr>
        <w:tab/>
      </w:r>
      <w:r>
        <w:rPr>
          <w:sz w:val="24"/>
          <w:szCs w:val="24"/>
        </w:rPr>
        <w:tab/>
        <w:t>IČ:  25953117</w:t>
      </w:r>
    </w:p>
    <w:p w:rsidR="00E41B98" w:rsidRDefault="00E41B98" w:rsidP="006B225B">
      <w:pPr>
        <w:spacing w:after="0"/>
        <w:rPr>
          <w:sz w:val="24"/>
          <w:szCs w:val="24"/>
        </w:rPr>
      </w:pPr>
      <w:r>
        <w:rPr>
          <w:sz w:val="24"/>
          <w:szCs w:val="24"/>
        </w:rPr>
        <w:tab/>
      </w:r>
      <w:r>
        <w:rPr>
          <w:sz w:val="24"/>
          <w:szCs w:val="24"/>
        </w:rPr>
        <w:tab/>
        <w:t>DIČ:  CZ25953117</w:t>
      </w:r>
    </w:p>
    <w:p w:rsidR="00E41B98" w:rsidRDefault="00E41B98" w:rsidP="006B225B">
      <w:pPr>
        <w:spacing w:after="0"/>
        <w:rPr>
          <w:sz w:val="24"/>
          <w:szCs w:val="24"/>
        </w:rPr>
      </w:pPr>
      <w:r>
        <w:rPr>
          <w:sz w:val="24"/>
          <w:szCs w:val="24"/>
        </w:rPr>
        <w:tab/>
      </w:r>
      <w:r>
        <w:rPr>
          <w:sz w:val="24"/>
          <w:szCs w:val="24"/>
        </w:rPr>
        <w:tab/>
        <w:t>Odpovědná osoba:  Jaroslav Houdek – jednatel</w:t>
      </w:r>
    </w:p>
    <w:p w:rsidR="00FF05A0" w:rsidRDefault="00FF05A0" w:rsidP="006B225B">
      <w:pPr>
        <w:spacing w:after="0"/>
        <w:rPr>
          <w:sz w:val="24"/>
          <w:szCs w:val="24"/>
        </w:rPr>
      </w:pPr>
    </w:p>
    <w:p w:rsidR="00E41B98" w:rsidRPr="00E41B98" w:rsidRDefault="00E41B98" w:rsidP="006B225B">
      <w:pPr>
        <w:spacing w:after="0"/>
        <w:rPr>
          <w:b/>
          <w:sz w:val="24"/>
          <w:szCs w:val="24"/>
        </w:rPr>
      </w:pPr>
      <w:r w:rsidRPr="00E41B98">
        <w:rPr>
          <w:b/>
          <w:sz w:val="24"/>
          <w:szCs w:val="24"/>
        </w:rPr>
        <w:t>Odběratel:</w:t>
      </w:r>
      <w:r>
        <w:rPr>
          <w:sz w:val="24"/>
          <w:szCs w:val="24"/>
        </w:rPr>
        <w:tab/>
      </w:r>
      <w:r w:rsidRPr="00E41B98">
        <w:rPr>
          <w:b/>
          <w:sz w:val="24"/>
          <w:szCs w:val="24"/>
        </w:rPr>
        <w:t>Mateřská škola Korálky Havlíčkův Brod</w:t>
      </w:r>
    </w:p>
    <w:p w:rsidR="00E41B98" w:rsidRDefault="00E41B98" w:rsidP="006B225B">
      <w:pPr>
        <w:spacing w:after="0"/>
        <w:rPr>
          <w:sz w:val="24"/>
          <w:szCs w:val="24"/>
        </w:rPr>
      </w:pPr>
      <w:r>
        <w:rPr>
          <w:sz w:val="24"/>
          <w:szCs w:val="24"/>
        </w:rPr>
        <w:tab/>
      </w:r>
      <w:r>
        <w:rPr>
          <w:sz w:val="24"/>
          <w:szCs w:val="24"/>
        </w:rPr>
        <w:tab/>
        <w:t>Příčná 191</w:t>
      </w:r>
    </w:p>
    <w:p w:rsidR="00E41B98" w:rsidRDefault="00E41B98" w:rsidP="006B225B">
      <w:pPr>
        <w:spacing w:after="0"/>
        <w:rPr>
          <w:sz w:val="24"/>
          <w:szCs w:val="24"/>
        </w:rPr>
      </w:pPr>
      <w:r>
        <w:rPr>
          <w:sz w:val="24"/>
          <w:szCs w:val="24"/>
        </w:rPr>
        <w:tab/>
      </w:r>
      <w:r>
        <w:rPr>
          <w:sz w:val="24"/>
          <w:szCs w:val="24"/>
        </w:rPr>
        <w:tab/>
        <w:t>580 01 Havlíčkův Brod</w:t>
      </w:r>
    </w:p>
    <w:p w:rsidR="00E41B98" w:rsidRDefault="00E41B98" w:rsidP="006B225B">
      <w:pPr>
        <w:spacing w:after="0"/>
        <w:rPr>
          <w:sz w:val="24"/>
          <w:szCs w:val="24"/>
        </w:rPr>
      </w:pPr>
      <w:r>
        <w:rPr>
          <w:sz w:val="24"/>
          <w:szCs w:val="24"/>
        </w:rPr>
        <w:tab/>
      </w:r>
      <w:r>
        <w:rPr>
          <w:sz w:val="24"/>
          <w:szCs w:val="24"/>
        </w:rPr>
        <w:tab/>
        <w:t>IČ:  75015196</w:t>
      </w:r>
    </w:p>
    <w:p w:rsidR="00E41B98" w:rsidRDefault="00E41B98" w:rsidP="006B225B">
      <w:pPr>
        <w:spacing w:after="0"/>
        <w:rPr>
          <w:sz w:val="24"/>
          <w:szCs w:val="24"/>
        </w:rPr>
      </w:pPr>
      <w:r>
        <w:rPr>
          <w:sz w:val="24"/>
          <w:szCs w:val="24"/>
        </w:rPr>
        <w:tab/>
      </w:r>
      <w:r>
        <w:rPr>
          <w:sz w:val="24"/>
          <w:szCs w:val="24"/>
        </w:rPr>
        <w:tab/>
        <w:t>Odpovědná osoba:  Mgr. Štěpánka Sýkorová – ředitelka</w:t>
      </w:r>
    </w:p>
    <w:p w:rsidR="00E41B98" w:rsidRDefault="00E41B98" w:rsidP="006B225B">
      <w:pPr>
        <w:spacing w:after="0"/>
        <w:rPr>
          <w:sz w:val="24"/>
          <w:szCs w:val="24"/>
        </w:rPr>
      </w:pPr>
    </w:p>
    <w:p w:rsidR="00E41B98" w:rsidRDefault="00E41B98" w:rsidP="006B225B">
      <w:pPr>
        <w:spacing w:after="0"/>
        <w:rPr>
          <w:b/>
          <w:sz w:val="24"/>
          <w:szCs w:val="24"/>
        </w:rPr>
      </w:pPr>
      <w:r w:rsidRPr="00E41B98">
        <w:rPr>
          <w:b/>
          <w:sz w:val="24"/>
          <w:szCs w:val="24"/>
        </w:rPr>
        <w:t xml:space="preserve">Předmětem smlouvy je zabezpečení oprav a dodávek zboží </w:t>
      </w:r>
      <w:proofErr w:type="spellStart"/>
      <w:r w:rsidRPr="00E41B98">
        <w:rPr>
          <w:b/>
          <w:sz w:val="24"/>
          <w:szCs w:val="24"/>
        </w:rPr>
        <w:t>gastro</w:t>
      </w:r>
      <w:proofErr w:type="spellEnd"/>
      <w:r w:rsidRPr="00E41B98">
        <w:rPr>
          <w:b/>
          <w:sz w:val="24"/>
          <w:szCs w:val="24"/>
        </w:rPr>
        <w:t xml:space="preserve"> pro Mateřské školy Korálky Havlíčkův Brod</w:t>
      </w:r>
    </w:p>
    <w:p w:rsidR="00FF05A0" w:rsidRDefault="00FF05A0" w:rsidP="006B225B">
      <w:pPr>
        <w:spacing w:after="0"/>
        <w:rPr>
          <w:b/>
          <w:sz w:val="24"/>
          <w:szCs w:val="24"/>
        </w:rPr>
      </w:pPr>
    </w:p>
    <w:p w:rsidR="00E41B98" w:rsidRDefault="00E41B98" w:rsidP="006B225B">
      <w:pPr>
        <w:pStyle w:val="Odstavecseseznamem"/>
        <w:numPr>
          <w:ilvl w:val="0"/>
          <w:numId w:val="1"/>
        </w:numPr>
        <w:spacing w:after="0"/>
        <w:rPr>
          <w:sz w:val="24"/>
          <w:szCs w:val="24"/>
        </w:rPr>
      </w:pPr>
      <w:r>
        <w:rPr>
          <w:sz w:val="24"/>
          <w:szCs w:val="24"/>
        </w:rPr>
        <w:t>Cena oprav bude stanovena vždy samostatně v závislosti na konkrétním opravovaném předmětu</w:t>
      </w:r>
    </w:p>
    <w:p w:rsidR="00E41B98" w:rsidRDefault="00E41B98" w:rsidP="006B225B">
      <w:pPr>
        <w:pStyle w:val="Odstavecseseznamem"/>
        <w:numPr>
          <w:ilvl w:val="0"/>
          <w:numId w:val="1"/>
        </w:numPr>
        <w:spacing w:after="0"/>
        <w:rPr>
          <w:sz w:val="24"/>
          <w:szCs w:val="24"/>
        </w:rPr>
      </w:pPr>
      <w:r>
        <w:rPr>
          <w:sz w:val="24"/>
          <w:szCs w:val="24"/>
        </w:rPr>
        <w:t>Cena dodávek bude vždy stanovena v závislosti samostatných nabídek daného požadavku</w:t>
      </w:r>
    </w:p>
    <w:p w:rsidR="00FF05A0" w:rsidRDefault="00FF05A0" w:rsidP="00FF05A0">
      <w:pPr>
        <w:pStyle w:val="Odstavecseseznamem"/>
        <w:spacing w:after="0"/>
        <w:rPr>
          <w:sz w:val="24"/>
          <w:szCs w:val="24"/>
        </w:rPr>
      </w:pPr>
    </w:p>
    <w:p w:rsidR="00E41B98" w:rsidRPr="00FF05A0" w:rsidRDefault="00E41B98" w:rsidP="006B225B">
      <w:pPr>
        <w:spacing w:after="0"/>
        <w:rPr>
          <w:b/>
          <w:sz w:val="24"/>
          <w:szCs w:val="24"/>
        </w:rPr>
      </w:pPr>
      <w:r w:rsidRPr="00FF05A0">
        <w:rPr>
          <w:b/>
          <w:sz w:val="24"/>
          <w:szCs w:val="24"/>
        </w:rPr>
        <w:t>Platnost smlouvy:</w:t>
      </w:r>
      <w:r w:rsidRPr="00FF05A0">
        <w:rPr>
          <w:b/>
          <w:sz w:val="24"/>
          <w:szCs w:val="24"/>
        </w:rPr>
        <w:tab/>
      </w:r>
      <w:r w:rsidRPr="00FF05A0">
        <w:rPr>
          <w:b/>
          <w:sz w:val="24"/>
          <w:szCs w:val="24"/>
        </w:rPr>
        <w:tab/>
        <w:t xml:space="preserve">do </w:t>
      </w:r>
      <w:proofErr w:type="gramStart"/>
      <w:r w:rsidR="00306CA8">
        <w:rPr>
          <w:b/>
          <w:sz w:val="24"/>
          <w:szCs w:val="24"/>
        </w:rPr>
        <w:t>1.1.2025</w:t>
      </w:r>
      <w:proofErr w:type="gramEnd"/>
    </w:p>
    <w:p w:rsidR="00FF05A0" w:rsidRDefault="00FF05A0" w:rsidP="006B225B">
      <w:pPr>
        <w:spacing w:after="0"/>
        <w:rPr>
          <w:sz w:val="24"/>
          <w:szCs w:val="24"/>
        </w:rPr>
      </w:pPr>
    </w:p>
    <w:p w:rsidR="00E41B98" w:rsidRDefault="00E41B98" w:rsidP="006B225B">
      <w:pPr>
        <w:spacing w:after="0"/>
        <w:ind w:left="2832" w:hanging="2832"/>
        <w:rPr>
          <w:sz w:val="24"/>
          <w:szCs w:val="24"/>
        </w:rPr>
      </w:pPr>
      <w:r>
        <w:rPr>
          <w:sz w:val="24"/>
          <w:szCs w:val="24"/>
        </w:rPr>
        <w:t>Platební podmínky:</w:t>
      </w:r>
      <w:r>
        <w:rPr>
          <w:sz w:val="24"/>
          <w:szCs w:val="24"/>
        </w:rPr>
        <w:tab/>
        <w:t>do 10 dní po vystavení faktury dodavatelem a převzetí předmětu smlouvy odběratelem</w:t>
      </w:r>
    </w:p>
    <w:p w:rsidR="00FF05A0" w:rsidRDefault="00FF05A0" w:rsidP="006B225B">
      <w:pPr>
        <w:spacing w:after="0"/>
        <w:ind w:left="2832" w:hanging="2832"/>
        <w:rPr>
          <w:sz w:val="24"/>
          <w:szCs w:val="24"/>
        </w:rPr>
      </w:pPr>
    </w:p>
    <w:p w:rsidR="00D33D38" w:rsidRDefault="00D33D38" w:rsidP="00FF05A0">
      <w:pPr>
        <w:spacing w:after="0"/>
        <w:jc w:val="both"/>
        <w:rPr>
          <w:sz w:val="24"/>
          <w:szCs w:val="24"/>
        </w:rPr>
      </w:pPr>
      <w:r>
        <w:rPr>
          <w:sz w:val="24"/>
          <w:szCs w:val="24"/>
        </w:rPr>
        <w:t>Odběratel souhlasí s podmínkami smlouvy o opravě uvedenými v této sml</w:t>
      </w:r>
      <w:r w:rsidR="00FF05A0">
        <w:rPr>
          <w:sz w:val="24"/>
          <w:szCs w:val="24"/>
        </w:rPr>
        <w:t xml:space="preserve">ouvě dle </w:t>
      </w:r>
      <w:r>
        <w:rPr>
          <w:sz w:val="24"/>
          <w:szCs w:val="24"/>
        </w:rPr>
        <w:t>ustanovení § 2079 a násl. občanského zákoníku.</w:t>
      </w:r>
      <w:r w:rsidR="00FF05A0">
        <w:rPr>
          <w:sz w:val="24"/>
          <w:szCs w:val="24"/>
        </w:rPr>
        <w:t xml:space="preserve"> Smlouva je vyhotovena ve dvou </w:t>
      </w:r>
      <w:r>
        <w:rPr>
          <w:sz w:val="24"/>
          <w:szCs w:val="24"/>
        </w:rPr>
        <w:t>stejnopisech, každá ze</w:t>
      </w:r>
      <w:r w:rsidR="00FF05A0">
        <w:rPr>
          <w:sz w:val="24"/>
          <w:szCs w:val="24"/>
        </w:rPr>
        <w:t xml:space="preserve"> </w:t>
      </w:r>
      <w:r>
        <w:rPr>
          <w:sz w:val="24"/>
          <w:szCs w:val="24"/>
        </w:rPr>
        <w:t>smluvních stran obdrží po jednom podepsaném exempláři. Pokud dojde k podepsání smlouvy pomocí faxu či e-mailu, považují se tyto kopie za plnohodnotné originálu a právoplatné.</w:t>
      </w:r>
      <w:r w:rsidR="00FF05A0">
        <w:rPr>
          <w:sz w:val="24"/>
          <w:szCs w:val="24"/>
        </w:rPr>
        <w:t xml:space="preserve"> </w:t>
      </w:r>
      <w:r>
        <w:rPr>
          <w:sz w:val="24"/>
          <w:szCs w:val="24"/>
        </w:rPr>
        <w:t>Smluvní strany se dohodly, že veškeré změny a dodatky této smlouvy vyžadují písemnou</w:t>
      </w:r>
      <w:r w:rsidR="00FF05A0">
        <w:rPr>
          <w:sz w:val="24"/>
          <w:szCs w:val="24"/>
        </w:rPr>
        <w:t xml:space="preserve"> </w:t>
      </w:r>
      <w:r>
        <w:rPr>
          <w:sz w:val="24"/>
          <w:szCs w:val="24"/>
        </w:rPr>
        <w:t>formu podepsanou oběma smluvními stranami. Za dodavate</w:t>
      </w:r>
      <w:r w:rsidR="00FF05A0">
        <w:rPr>
          <w:sz w:val="24"/>
          <w:szCs w:val="24"/>
        </w:rPr>
        <w:t>le může dále jednat a podepiso</w:t>
      </w:r>
      <w:r>
        <w:rPr>
          <w:sz w:val="24"/>
          <w:szCs w:val="24"/>
        </w:rPr>
        <w:t>vat dodatky i pan Ing. Luděk Široký – jednatel.</w:t>
      </w:r>
    </w:p>
    <w:p w:rsidR="00FF05A0" w:rsidRDefault="00FF05A0" w:rsidP="006B225B">
      <w:pPr>
        <w:spacing w:after="0"/>
        <w:ind w:left="2832" w:hanging="2832"/>
        <w:jc w:val="both"/>
        <w:rPr>
          <w:sz w:val="24"/>
          <w:szCs w:val="24"/>
        </w:rPr>
      </w:pPr>
    </w:p>
    <w:p w:rsidR="001F2912" w:rsidRDefault="001F2912" w:rsidP="006B225B">
      <w:pPr>
        <w:spacing w:after="0"/>
        <w:ind w:left="2832" w:hanging="2832"/>
        <w:jc w:val="both"/>
        <w:rPr>
          <w:sz w:val="24"/>
          <w:szCs w:val="24"/>
        </w:rPr>
      </w:pPr>
    </w:p>
    <w:p w:rsidR="00D33D38" w:rsidRDefault="00D33D38" w:rsidP="00D33D38">
      <w:pPr>
        <w:pStyle w:val="Odstavecseseznamem"/>
        <w:numPr>
          <w:ilvl w:val="0"/>
          <w:numId w:val="2"/>
        </w:numPr>
        <w:jc w:val="center"/>
        <w:rPr>
          <w:b/>
          <w:sz w:val="24"/>
          <w:szCs w:val="24"/>
        </w:rPr>
      </w:pPr>
      <w:proofErr w:type="gramStart"/>
      <w:r w:rsidRPr="001F2912">
        <w:rPr>
          <w:b/>
          <w:sz w:val="24"/>
          <w:szCs w:val="24"/>
        </w:rPr>
        <w:t>DODACÍ  A  PLATEBNÍ</w:t>
      </w:r>
      <w:proofErr w:type="gramEnd"/>
      <w:r w:rsidRPr="001F2912">
        <w:rPr>
          <w:b/>
          <w:sz w:val="24"/>
          <w:szCs w:val="24"/>
        </w:rPr>
        <w:t xml:space="preserve">  PODMÍNKY – SERVIS </w:t>
      </w:r>
      <w:r w:rsidR="001F2912">
        <w:rPr>
          <w:b/>
          <w:sz w:val="24"/>
          <w:szCs w:val="24"/>
        </w:rPr>
        <w:t>–</w:t>
      </w:r>
      <w:r w:rsidRPr="001F2912">
        <w:rPr>
          <w:b/>
          <w:sz w:val="24"/>
          <w:szCs w:val="24"/>
        </w:rPr>
        <w:t xml:space="preserve"> CENA</w:t>
      </w:r>
    </w:p>
    <w:p w:rsidR="00FF05A0" w:rsidRDefault="00FF05A0" w:rsidP="00FF05A0">
      <w:pPr>
        <w:pStyle w:val="Odstavecseseznamem"/>
        <w:rPr>
          <w:b/>
          <w:sz w:val="24"/>
          <w:szCs w:val="24"/>
        </w:rPr>
      </w:pPr>
    </w:p>
    <w:p w:rsidR="001F2912" w:rsidRDefault="001F2912" w:rsidP="00FF05A0">
      <w:pPr>
        <w:jc w:val="both"/>
        <w:rPr>
          <w:sz w:val="24"/>
          <w:szCs w:val="24"/>
        </w:rPr>
      </w:pPr>
      <w:r>
        <w:rPr>
          <w:sz w:val="24"/>
          <w:szCs w:val="24"/>
        </w:rPr>
        <w:t xml:space="preserve">Servisní zásah bude provedený po písemném vyrozumění (dopisem, faxem, e-mailem, případně fotodokumentací) odběratelem, kde je nutné uvést, které zařízení potřebuje servisní opravu, typ a výrobní číslo výrobku, telefonní spojení a jméno osoby, která reklamaci vyřizuje. Dodavatel je povinen toto vyrozumění potvrdit. Oprava zařízení bude plněna v co nejkratším </w:t>
      </w:r>
      <w:r>
        <w:rPr>
          <w:sz w:val="24"/>
          <w:szCs w:val="24"/>
        </w:rPr>
        <w:lastRenderedPageBreak/>
        <w:t xml:space="preserve">termínu, pokud bude potřeba objednat náhradní díly, bude toto nejdříve konzultováni k odsouhlasení. Oprava zařízení bude provedena během jednoho dne, nebude-li upřesněno jinak, dle telefonického nebo písemného upřesnění s objednatelem. Dodavatelem bude odborně zaškolen personál kuchyně v případě, že bude nějaká změna např. v ovládacích prvcích. Servis v záruční a pozáruční lhůtě bude zajišťován dodavatelem, nebo servisním střediskem, které zajistí dodavatel. </w:t>
      </w:r>
      <w:r w:rsidR="00754B3E">
        <w:rPr>
          <w:sz w:val="24"/>
          <w:szCs w:val="24"/>
        </w:rPr>
        <w:t>Oprávněné záruční opravy budou hrazeny dodavatelem. Neoprávněné záruční opravy budou hrazeny odběratelem. Odběratel souhlasí s následujícími podmínkami vyřízení reklamace: V případě výjezdu</w:t>
      </w:r>
      <w:r w:rsidR="00C436AA">
        <w:rPr>
          <w:sz w:val="24"/>
          <w:szCs w:val="24"/>
        </w:rPr>
        <w:t xml:space="preserve"> servisního technika na reklamaci a prokázání nezáruční opravy, budou odběrateli tyto náklady na opravu účtovány dle uvedených cen:  Práce technika na </w:t>
      </w:r>
      <w:proofErr w:type="spellStart"/>
      <w:r w:rsidR="00C436AA">
        <w:rPr>
          <w:sz w:val="24"/>
          <w:szCs w:val="24"/>
        </w:rPr>
        <w:t>gastro</w:t>
      </w:r>
      <w:proofErr w:type="spellEnd"/>
      <w:r w:rsidR="00C436AA">
        <w:rPr>
          <w:sz w:val="24"/>
          <w:szCs w:val="24"/>
        </w:rPr>
        <w:t xml:space="preserve"> zařízení </w:t>
      </w:r>
      <w:r w:rsidR="00306CA8">
        <w:rPr>
          <w:sz w:val="24"/>
          <w:szCs w:val="24"/>
        </w:rPr>
        <w:t>6</w:t>
      </w:r>
      <w:r w:rsidR="00C436AA">
        <w:rPr>
          <w:sz w:val="24"/>
          <w:szCs w:val="24"/>
        </w:rPr>
        <w:t xml:space="preserve">50,-- Kč/hod, práce na </w:t>
      </w:r>
      <w:proofErr w:type="spellStart"/>
      <w:r w:rsidR="00C436AA">
        <w:rPr>
          <w:sz w:val="24"/>
          <w:szCs w:val="24"/>
        </w:rPr>
        <w:t>konvektomatu</w:t>
      </w:r>
      <w:proofErr w:type="spellEnd"/>
      <w:r w:rsidR="00C436AA">
        <w:rPr>
          <w:sz w:val="24"/>
          <w:szCs w:val="24"/>
        </w:rPr>
        <w:t xml:space="preserve">, myčce a plynových zařízení </w:t>
      </w:r>
      <w:r w:rsidR="00306CA8">
        <w:rPr>
          <w:sz w:val="24"/>
          <w:szCs w:val="24"/>
        </w:rPr>
        <w:t>8</w:t>
      </w:r>
      <w:r w:rsidR="00C436AA">
        <w:rPr>
          <w:sz w:val="24"/>
          <w:szCs w:val="24"/>
        </w:rPr>
        <w:t>50,--Kč/hod, pracovní doba techniků 8 – 16 hod, doprava 1</w:t>
      </w:r>
      <w:r w:rsidR="00306CA8">
        <w:rPr>
          <w:sz w:val="24"/>
          <w:szCs w:val="24"/>
        </w:rPr>
        <w:t>6</w:t>
      </w:r>
      <w:r w:rsidR="00C436AA">
        <w:rPr>
          <w:sz w:val="24"/>
          <w:szCs w:val="24"/>
        </w:rPr>
        <w:t xml:space="preserve">,-- Kč/km, ztrátový čas – čas mechanika na cestě k zákazníkovi 250,--Kč/hod, popřípadě náhradní díly dle ceníkových cen. Ceny jsou uvedeny bez DPH (21%). Ceny za opravy dodavatele jsou také vedené na </w:t>
      </w:r>
      <w:hyperlink r:id="rId6" w:history="1">
        <w:r w:rsidR="00C436AA" w:rsidRPr="00FF05A0">
          <w:rPr>
            <w:rStyle w:val="Hypertextovodkaz"/>
            <w:color w:val="auto"/>
            <w:sz w:val="24"/>
            <w:szCs w:val="24"/>
            <w:u w:val="none"/>
          </w:rPr>
          <w:t>www.corhb.cz</w:t>
        </w:r>
      </w:hyperlink>
      <w:r w:rsidR="00C436AA">
        <w:rPr>
          <w:sz w:val="24"/>
          <w:szCs w:val="24"/>
        </w:rPr>
        <w:t xml:space="preserve"> v sekci servis. Pozáruční servisní opravy budou hrazeny odběratelem. Doprava výrobku na záruční opravu není předmětem záruky.</w:t>
      </w:r>
    </w:p>
    <w:p w:rsidR="00FF05A0" w:rsidRDefault="00FF05A0" w:rsidP="001F2912">
      <w:pPr>
        <w:rPr>
          <w:sz w:val="24"/>
          <w:szCs w:val="24"/>
        </w:rPr>
      </w:pPr>
    </w:p>
    <w:p w:rsidR="00ED729F" w:rsidRDefault="00ED729F" w:rsidP="00ED729F">
      <w:pPr>
        <w:pStyle w:val="Odstavecseseznamem"/>
        <w:numPr>
          <w:ilvl w:val="0"/>
          <w:numId w:val="2"/>
        </w:numPr>
        <w:jc w:val="center"/>
        <w:rPr>
          <w:b/>
          <w:sz w:val="24"/>
          <w:szCs w:val="24"/>
        </w:rPr>
      </w:pPr>
      <w:proofErr w:type="gramStart"/>
      <w:r>
        <w:rPr>
          <w:b/>
          <w:sz w:val="24"/>
          <w:szCs w:val="24"/>
        </w:rPr>
        <w:t>ZÁRUKY  A  REKLAMACE</w:t>
      </w:r>
      <w:proofErr w:type="gramEnd"/>
    </w:p>
    <w:p w:rsidR="00FF05A0" w:rsidRDefault="00FF05A0" w:rsidP="00FF05A0">
      <w:pPr>
        <w:pStyle w:val="Odstavecseseznamem"/>
        <w:rPr>
          <w:b/>
          <w:sz w:val="24"/>
          <w:szCs w:val="24"/>
        </w:rPr>
      </w:pPr>
    </w:p>
    <w:p w:rsidR="00ED729F" w:rsidRDefault="00ED729F" w:rsidP="00FF05A0">
      <w:pPr>
        <w:jc w:val="both"/>
        <w:rPr>
          <w:sz w:val="24"/>
          <w:szCs w:val="24"/>
        </w:rPr>
      </w:pPr>
      <w:r>
        <w:rPr>
          <w:sz w:val="24"/>
          <w:szCs w:val="24"/>
        </w:rPr>
        <w:t>Dodavatel poskytuje na opravu tvořící předmět této smlouvy standardní záruku v délce trvání 3 měsíců na práci a 6 měsíců na náhradní díly, nebude-li dohodnuto jinak. Záruka na dodávky zařízení činí min. 12 měsíců, nebude-li stanoveno jinak v záruční kartě výrobku. Záruka začíná převzetím výrobku odběratelem od dodavatele. Plnění záruky je řešeno podle rozhodnutí dodavatele buď opravou, nebo výměnou reklamovaného dílu, kterou zajistí opravna dodavatele. Záruka se nevztahuje na vady vzniklé: neodborným zacházením, skladování a obsluhou. Dále se záruka nevztahuje na osvětlovací tělesa, skleněné části výrobku, poškození vlivem přepětím v síti, na enormně namáhané díly (síta, těsnění, apod.), na poškození způsobená tvrdostí vody.</w:t>
      </w:r>
    </w:p>
    <w:p w:rsidR="00FF05A0" w:rsidRDefault="00FF05A0" w:rsidP="00ED729F">
      <w:pPr>
        <w:rPr>
          <w:sz w:val="24"/>
          <w:szCs w:val="24"/>
        </w:rPr>
      </w:pPr>
    </w:p>
    <w:p w:rsidR="00ED729F" w:rsidRDefault="00ED729F" w:rsidP="00ED729F">
      <w:pPr>
        <w:pStyle w:val="Odstavecseseznamem"/>
        <w:numPr>
          <w:ilvl w:val="0"/>
          <w:numId w:val="2"/>
        </w:numPr>
        <w:jc w:val="center"/>
        <w:rPr>
          <w:b/>
          <w:sz w:val="24"/>
          <w:szCs w:val="24"/>
        </w:rPr>
      </w:pPr>
      <w:proofErr w:type="gramStart"/>
      <w:r w:rsidRPr="00ED729F">
        <w:rPr>
          <w:b/>
          <w:sz w:val="24"/>
          <w:szCs w:val="24"/>
        </w:rPr>
        <w:t>VYŠŠÍ  MOC</w:t>
      </w:r>
      <w:proofErr w:type="gramEnd"/>
    </w:p>
    <w:p w:rsidR="00FF05A0" w:rsidRDefault="00FF05A0" w:rsidP="00FF05A0">
      <w:pPr>
        <w:pStyle w:val="Odstavecseseznamem"/>
        <w:rPr>
          <w:b/>
          <w:sz w:val="24"/>
          <w:szCs w:val="24"/>
        </w:rPr>
      </w:pPr>
    </w:p>
    <w:p w:rsidR="00ED729F" w:rsidRDefault="00ED729F" w:rsidP="00FF05A0">
      <w:pPr>
        <w:jc w:val="both"/>
        <w:rPr>
          <w:sz w:val="24"/>
          <w:szCs w:val="24"/>
        </w:rPr>
      </w:pPr>
      <w:r>
        <w:rPr>
          <w:sz w:val="24"/>
          <w:szCs w:val="24"/>
        </w:rPr>
        <w:t>Vyšší moc a jiné vážné události, na které nemá vliv dodavate</w:t>
      </w:r>
      <w:r w:rsidR="00FE2E67">
        <w:rPr>
          <w:sz w:val="24"/>
          <w:szCs w:val="24"/>
        </w:rPr>
        <w:t>l, jako jsou např. živelné pohromy, jsou podkladem pro možnou změnu této smlouvy o dílo, ale neopravňují ke zrušení této smlouvy o dílo ze strany odběratele. To samé platí i při plnění servisních úkonů s předchozí telefonickou dohodou.</w:t>
      </w:r>
    </w:p>
    <w:p w:rsidR="00FF05A0" w:rsidRDefault="00FF05A0" w:rsidP="00ED729F">
      <w:pPr>
        <w:rPr>
          <w:sz w:val="24"/>
          <w:szCs w:val="24"/>
        </w:rPr>
      </w:pPr>
    </w:p>
    <w:p w:rsidR="00FE2E67" w:rsidRDefault="00FE2E67" w:rsidP="00FE2E67">
      <w:pPr>
        <w:pStyle w:val="Odstavecseseznamem"/>
        <w:numPr>
          <w:ilvl w:val="0"/>
          <w:numId w:val="2"/>
        </w:numPr>
        <w:jc w:val="center"/>
        <w:rPr>
          <w:b/>
          <w:sz w:val="24"/>
          <w:szCs w:val="24"/>
        </w:rPr>
      </w:pPr>
      <w:proofErr w:type="gramStart"/>
      <w:r>
        <w:rPr>
          <w:b/>
          <w:sz w:val="24"/>
          <w:szCs w:val="24"/>
        </w:rPr>
        <w:t>PENÁLE  A  SANKCE</w:t>
      </w:r>
      <w:proofErr w:type="gramEnd"/>
    </w:p>
    <w:p w:rsidR="00FF05A0" w:rsidRDefault="00FF05A0" w:rsidP="00FF05A0">
      <w:pPr>
        <w:pStyle w:val="Odstavecseseznamem"/>
        <w:rPr>
          <w:b/>
          <w:sz w:val="24"/>
          <w:szCs w:val="24"/>
        </w:rPr>
      </w:pPr>
    </w:p>
    <w:p w:rsidR="00FE2E67" w:rsidRDefault="00FE2E67" w:rsidP="00FF05A0">
      <w:pPr>
        <w:jc w:val="both"/>
        <w:rPr>
          <w:sz w:val="24"/>
          <w:szCs w:val="24"/>
        </w:rPr>
      </w:pPr>
      <w:r>
        <w:rPr>
          <w:sz w:val="24"/>
          <w:szCs w:val="24"/>
        </w:rPr>
        <w:t xml:space="preserve">Po sepsání kupní smlouvy a následném zrušení objednávky odběratelem, uhradí odběratel dodavateli penále ve výši 25% celkové smlouvy z objednaných náhradních dílů. Pro případ </w:t>
      </w:r>
      <w:r>
        <w:rPr>
          <w:sz w:val="24"/>
          <w:szCs w:val="24"/>
        </w:rPr>
        <w:lastRenderedPageBreak/>
        <w:t>prodlení odběratele s placením faktury po době platnosti sjednávají smluvní pokutu za prodlení ve výši 0,05% za každý den z celkové kupní ceny až do doby úplného zaplacení. Pro případ prodlení dodavatele s dodávkou proti termínu dodávky, uvedeném ve smlouvě, je sjednána smluvní pokuta ve výši 0,05% za každý den prodlení z celkové kupní ceny.</w:t>
      </w:r>
    </w:p>
    <w:p w:rsidR="00FF05A0" w:rsidRDefault="00FF05A0" w:rsidP="00FE2E67">
      <w:pPr>
        <w:rPr>
          <w:sz w:val="24"/>
          <w:szCs w:val="24"/>
        </w:rPr>
      </w:pPr>
    </w:p>
    <w:p w:rsidR="00FE2E67" w:rsidRDefault="00FE2E67" w:rsidP="00FE2E67">
      <w:pPr>
        <w:pStyle w:val="Odstavecseseznamem"/>
        <w:numPr>
          <w:ilvl w:val="0"/>
          <w:numId w:val="2"/>
        </w:numPr>
        <w:jc w:val="center"/>
        <w:rPr>
          <w:b/>
          <w:sz w:val="24"/>
          <w:szCs w:val="24"/>
        </w:rPr>
      </w:pPr>
      <w:proofErr w:type="gramStart"/>
      <w:r>
        <w:rPr>
          <w:b/>
          <w:sz w:val="24"/>
          <w:szCs w:val="24"/>
        </w:rPr>
        <w:t>ZÁVĚREČNÁ  USTANOVENÍ</w:t>
      </w:r>
      <w:proofErr w:type="gramEnd"/>
    </w:p>
    <w:p w:rsidR="00FF05A0" w:rsidRDefault="00FF05A0" w:rsidP="00FF05A0">
      <w:pPr>
        <w:pStyle w:val="Odstavecseseznamem"/>
        <w:rPr>
          <w:b/>
          <w:sz w:val="24"/>
          <w:szCs w:val="24"/>
        </w:rPr>
      </w:pPr>
    </w:p>
    <w:p w:rsidR="00FE2E67" w:rsidRDefault="00FE2E67" w:rsidP="00FF05A0">
      <w:pPr>
        <w:jc w:val="both"/>
        <w:rPr>
          <w:sz w:val="24"/>
          <w:szCs w:val="24"/>
        </w:rPr>
      </w:pPr>
      <w:r>
        <w:rPr>
          <w:sz w:val="24"/>
          <w:szCs w:val="24"/>
        </w:rPr>
        <w:t xml:space="preserve">Specifikace technologie je podrobně popsána u konkrétního zboží. Smluvní strany souhlasí s uveřejněním této smlouvy včetně jejích příloh v registru smluv dle zákona č. 340/2015 Sb. O zvláštních podmínkách účinnosti některých smluv, uveřejňování </w:t>
      </w:r>
      <w:r w:rsidR="006B225B">
        <w:rPr>
          <w:sz w:val="24"/>
          <w:szCs w:val="24"/>
        </w:rPr>
        <w:t xml:space="preserve">některých smluv a o registru smluv (zákon o registru smluv). Tato smlouva nabývá platnosti podpisem obou smluvních stran, je vyhotovena ve dvou stejnopisech, které mají platnost originálu, z nichž každá strana obdrží jeden výtisk. Doplňky a změny k této smlouvě mohou být prováděny pouze formou dodatku, na základě souhlasu obou smluvních partnerů. Závazky plnění vyplývající z této smlouvy přecházejí po dobu její platnosti i na právního následníka smluvních subjektů, mezi kterými je smlouva uzavřena. Smluvní strany prohlašují, že tato smlouva vyjadřuje jejich svobodnou, pravou a vážnou vůli a že nebyla uzavřena v tísni ani za nápadně nevýhodných podmínek. K tomu na důkaz připojují své podpisy. </w:t>
      </w:r>
    </w:p>
    <w:p w:rsidR="006B225B" w:rsidRDefault="006B225B" w:rsidP="00FE2E67">
      <w:pPr>
        <w:rPr>
          <w:sz w:val="24"/>
          <w:szCs w:val="24"/>
        </w:rPr>
      </w:pPr>
    </w:p>
    <w:p w:rsidR="006B225B" w:rsidRDefault="006B225B" w:rsidP="00FE2E67">
      <w:pPr>
        <w:rPr>
          <w:sz w:val="24"/>
          <w:szCs w:val="24"/>
        </w:rPr>
      </w:pPr>
      <w:r>
        <w:rPr>
          <w:sz w:val="24"/>
          <w:szCs w:val="24"/>
        </w:rPr>
        <w:t xml:space="preserve">V Havlíčkově Brodě, dne </w:t>
      </w:r>
      <w:proofErr w:type="gramStart"/>
      <w:r w:rsidR="00306CA8">
        <w:rPr>
          <w:sz w:val="24"/>
          <w:szCs w:val="24"/>
        </w:rPr>
        <w:t>1.1.2025</w:t>
      </w:r>
      <w:proofErr w:type="gramEnd"/>
    </w:p>
    <w:p w:rsidR="006B225B" w:rsidRDefault="006B225B" w:rsidP="00FE2E67">
      <w:pPr>
        <w:rPr>
          <w:sz w:val="24"/>
          <w:szCs w:val="24"/>
        </w:rPr>
      </w:pPr>
    </w:p>
    <w:p w:rsidR="00FF05A0" w:rsidRDefault="00FF05A0" w:rsidP="00FE2E67">
      <w:pPr>
        <w:rPr>
          <w:sz w:val="24"/>
          <w:szCs w:val="24"/>
        </w:rPr>
      </w:pPr>
    </w:p>
    <w:p w:rsidR="00FF05A0" w:rsidRDefault="00FF05A0" w:rsidP="00FE2E67">
      <w:pPr>
        <w:rPr>
          <w:sz w:val="24"/>
          <w:szCs w:val="24"/>
        </w:rPr>
      </w:pPr>
    </w:p>
    <w:p w:rsidR="006B225B" w:rsidRDefault="006B225B" w:rsidP="00FE2E67">
      <w:pPr>
        <w:rPr>
          <w:sz w:val="24"/>
          <w:szCs w:val="24"/>
        </w:rPr>
      </w:pPr>
      <w:r>
        <w:rPr>
          <w:sz w:val="24"/>
          <w:szCs w:val="24"/>
        </w:rPr>
        <w:t>……………………………………………………………</w:t>
      </w:r>
      <w:r>
        <w:rPr>
          <w:sz w:val="24"/>
          <w:szCs w:val="24"/>
        </w:rPr>
        <w:tab/>
      </w:r>
      <w:r>
        <w:rPr>
          <w:sz w:val="24"/>
          <w:szCs w:val="24"/>
        </w:rPr>
        <w:tab/>
        <w:t>………………………………………………………</w:t>
      </w:r>
    </w:p>
    <w:p w:rsidR="006B225B" w:rsidRPr="00FE2E67" w:rsidRDefault="006B225B" w:rsidP="006B225B">
      <w:pPr>
        <w:ind w:left="708" w:firstLine="708"/>
        <w:rPr>
          <w:sz w:val="24"/>
          <w:szCs w:val="24"/>
        </w:rPr>
      </w:pPr>
      <w:r>
        <w:rPr>
          <w:sz w:val="24"/>
          <w:szCs w:val="24"/>
        </w:rPr>
        <w:t>Dodavatel</w:t>
      </w:r>
      <w:r>
        <w:rPr>
          <w:sz w:val="24"/>
          <w:szCs w:val="24"/>
        </w:rPr>
        <w:tab/>
      </w:r>
      <w:r>
        <w:rPr>
          <w:sz w:val="24"/>
          <w:szCs w:val="24"/>
        </w:rPr>
        <w:tab/>
      </w:r>
      <w:r>
        <w:rPr>
          <w:sz w:val="24"/>
          <w:szCs w:val="24"/>
        </w:rPr>
        <w:tab/>
      </w:r>
      <w:r>
        <w:rPr>
          <w:sz w:val="24"/>
          <w:szCs w:val="24"/>
        </w:rPr>
        <w:tab/>
      </w:r>
      <w:r>
        <w:rPr>
          <w:sz w:val="24"/>
          <w:szCs w:val="24"/>
        </w:rPr>
        <w:tab/>
      </w:r>
      <w:r>
        <w:rPr>
          <w:sz w:val="24"/>
          <w:szCs w:val="24"/>
        </w:rPr>
        <w:tab/>
        <w:t>Odběratel</w:t>
      </w:r>
    </w:p>
    <w:p w:rsidR="001F2912" w:rsidRPr="001F2912" w:rsidRDefault="001F2912" w:rsidP="001F2912">
      <w:pPr>
        <w:rPr>
          <w:sz w:val="24"/>
          <w:szCs w:val="24"/>
        </w:rPr>
      </w:pPr>
    </w:p>
    <w:p w:rsidR="00E41B98" w:rsidRPr="00E41B98" w:rsidRDefault="00E41B98" w:rsidP="00E41B98">
      <w:pPr>
        <w:rPr>
          <w:sz w:val="24"/>
          <w:szCs w:val="24"/>
        </w:rPr>
      </w:pPr>
    </w:p>
    <w:sectPr w:rsidR="00E41B98" w:rsidRPr="00E41B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C16D0"/>
    <w:multiLevelType w:val="hybridMultilevel"/>
    <w:tmpl w:val="6B58A2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55D645CE"/>
    <w:multiLevelType w:val="hybridMultilevel"/>
    <w:tmpl w:val="81A8AA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formatting="1" w:enforcement="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B98"/>
    <w:rsid w:val="001A314F"/>
    <w:rsid w:val="001F2912"/>
    <w:rsid w:val="00306CA8"/>
    <w:rsid w:val="006B225B"/>
    <w:rsid w:val="00754B3E"/>
    <w:rsid w:val="007D2738"/>
    <w:rsid w:val="00C436AA"/>
    <w:rsid w:val="00D33D38"/>
    <w:rsid w:val="00E41B98"/>
    <w:rsid w:val="00ED729F"/>
    <w:rsid w:val="00FE2E67"/>
    <w:rsid w:val="00FF05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C19111-F149-413B-B4EC-258616B17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41B98"/>
    <w:pPr>
      <w:ind w:left="720"/>
      <w:contextualSpacing/>
    </w:pPr>
  </w:style>
  <w:style w:type="character" w:styleId="Hypertextovodkaz">
    <w:name w:val="Hyperlink"/>
    <w:basedOn w:val="Standardnpsmoodstavce"/>
    <w:uiPriority w:val="99"/>
    <w:unhideWhenUsed/>
    <w:rsid w:val="00C436A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orhb.c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359B01-A57F-410F-95A5-1991AA765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829</Words>
  <Characters>4897</Characters>
  <Application>Microsoft Office Word</Application>
  <DocSecurity>8</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Formanova</dc:creator>
  <cp:keywords/>
  <dc:description/>
  <cp:lastModifiedBy>Jindrova</cp:lastModifiedBy>
  <cp:revision>4</cp:revision>
  <dcterms:created xsi:type="dcterms:W3CDTF">2025-01-20T13:36:00Z</dcterms:created>
  <dcterms:modified xsi:type="dcterms:W3CDTF">2025-01-20T13:42:00Z</dcterms:modified>
</cp:coreProperties>
</file>