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A35F225"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82442C">
              <w:rPr>
                <w:rFonts w:ascii="Arial" w:eastAsia="Times New Roman" w:hAnsi="Arial" w:cs="Arial"/>
                <w:b/>
                <w:sz w:val="20"/>
                <w:szCs w:val="20"/>
                <w:lang w:eastAsia="cs-CZ"/>
              </w:rPr>
              <w:t>a platební pravidla pro rok 2025</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00515</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Karlovarská krajská nemocnice a.s.</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Bezručova 1190/19</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 01 Karlovy Vary</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00771442" w:rsidRPr="00771442">
              <w:rPr>
                <w:rFonts w:ascii="Arial" w:eastAsia="Times New Roman" w:hAnsi="Arial" w:cs="Arial"/>
                <w:sz w:val="16"/>
                <w:szCs w:val="16"/>
                <w:lang w:eastAsia="cs-CZ"/>
              </w:rPr>
              <w:t>vedeného Krajským soudem v Plzni, oddíl B, vložka 1205</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26365804</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CZ26365804</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38AD60CC" w:rsidR="00C86C89" w:rsidRPr="00FF1B09" w:rsidRDefault="00022BA9"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XXXXXXXXXX</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50724ED0" w:rsidR="00C86C89" w:rsidRPr="00FF1B09" w:rsidRDefault="00022BA9"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XXXXXXXXXX</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Karlovarská krajská nemocnice a.s.</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Bezručova 1190/19</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 01 Karlovy Vary</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P-0200-012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Bezručova 19 - Energocentrum</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749,00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60</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01.01.2025</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Trade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naši datovou schránku: gvfeqtx</w:t>
            </w:r>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17.12.2024</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D39325F" w14:textId="77777777"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A6"/>
    <w:rsid w:val="0000191C"/>
    <w:rsid w:val="00001C5C"/>
    <w:rsid w:val="00006F31"/>
    <w:rsid w:val="0001251E"/>
    <w:rsid w:val="00022BA9"/>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C5D47"/>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Pages>
  <Words>804</Words>
  <Characters>4747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Tina Batková</cp:lastModifiedBy>
  <cp:revision>109</cp:revision>
  <dcterms:created xsi:type="dcterms:W3CDTF">2015-09-22T13:31:00Z</dcterms:created>
  <dcterms:modified xsi:type="dcterms:W3CDTF">2025-01-20T12:52:00Z</dcterms:modified>
</cp:coreProperties>
</file>