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2.000503540039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2.000503540039"/>
        <w:tblGridChange w:id="0">
          <w:tblGrid>
            <w:gridCol w:w="9702.000503540039"/>
          </w:tblGrid>
        </w:tblGridChange>
      </w:tblGrid>
      <w:tr>
        <w:trPr>
          <w:cantSplit w:val="0"/>
          <w:trHeight w:val="135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0.696029663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47ff"/>
                <w:sz w:val="40.54999923706055"/>
                <w:szCs w:val="40.54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47ff"/>
                <w:sz w:val="40.54999923706055"/>
                <w:szCs w:val="40.54999923706055"/>
                <w:highlight w:val="yellow"/>
                <w:u w:val="none"/>
                <w:vertAlign w:val="baseline"/>
                <w:rtl w:val="0"/>
              </w:rPr>
              <w:t xml:space="preserve">PAM-ÚČTO s.r.o.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47ff"/>
                <w:sz w:val="40.54999923706055"/>
                <w:szCs w:val="40.54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68310546875" w:line="240" w:lineRule="auto"/>
              <w:ind w:left="876.4000701904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0047ff" w:val="clear"/>
                <w:vertAlign w:val="baseline"/>
                <w:rtl w:val="0"/>
              </w:rPr>
              <w:t xml:space="preserve">Osvobození 1275/17 IČ: 05504473 TEL: +420728247638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6.2801361083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747 06 Opava DIČ: CZ05504473 tyburcova@pam-ucto.cz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40185546875" w:line="240" w:lineRule="auto"/>
              <w:ind w:left="876.64009094238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0047f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00"/>
                <w:sz w:val="12"/>
                <w:szCs w:val="12"/>
                <w:u w:val="none"/>
                <w:shd w:fill="0047ff" w:val="clear"/>
                <w:vertAlign w:val="baseline"/>
                <w:rtl w:val="0"/>
              </w:rPr>
              <w:t xml:space="preserve">Czech Republic www.pam-ucto.cz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86.12495422363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Dodatek č. 3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25537109375" w:line="240" w:lineRule="auto"/>
        <w:ind w:left="2461.949844360351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5"/>
          <w:szCs w:val="22.5"/>
          <w:u w:val="none"/>
          <w:shd w:fill="auto" w:val="clear"/>
          <w:vertAlign w:val="baseline"/>
          <w:rtl w:val="0"/>
        </w:rPr>
        <w:t xml:space="preserve">ke Smlouvě o zpracování mzdové a personální agendy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2470703125" w:line="240" w:lineRule="auto"/>
        <w:ind w:left="2056.6400909423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uzavřené dle § 1746, odst. 2 zákona č. 89/2012 Sb. (Občanský zákoník)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35888671875" w:line="240" w:lineRule="auto"/>
        <w:ind w:left="13.4549713134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PAM – ÚČTO s.r.o.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35302734375" w:line="240" w:lineRule="auto"/>
        <w:ind w:left="9.35997009277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Osvobození 1275/17, 747 06 Opava 6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35302734375" w:line="240" w:lineRule="auto"/>
        <w:ind w:left="16.3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Provozovna: Sadová 189/44, 746 01 Opava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3447265625" w:line="240" w:lineRule="auto"/>
        <w:ind w:left="0.39001464843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zastoupena jednatelkou Radkou Tyburcovou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35302734375" w:line="240" w:lineRule="auto"/>
        <w:ind w:left="13.4549713134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IČ: 05504473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35888671875" w:line="240" w:lineRule="auto"/>
        <w:ind w:left="7.7999877929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dále jen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zpracovatel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03466796875" w:line="240" w:lineRule="auto"/>
        <w:ind w:left="6.82498931884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35693359375" w:line="240" w:lineRule="auto"/>
        <w:ind w:left="4.8749923706054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Základní umělecká škola, Odry, příspěvková organizace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365234375" w:line="240" w:lineRule="auto"/>
        <w:ind w:left="16.3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Pohořská 480/6, 742 35 Odry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3466796875" w:line="240" w:lineRule="auto"/>
        <w:ind w:left="0.39001464843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zastoupena zástupcem statutárního orgánu paní Soňou Bartošovou, DiS.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35302734375" w:line="240" w:lineRule="auto"/>
        <w:ind w:left="13.4549713134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IČ: 62330373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357177734375" w:line="240" w:lineRule="auto"/>
        <w:ind w:left="7.7999877929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dále jen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odběratel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4356689453125" w:line="240" w:lineRule="auto"/>
        <w:ind w:left="45.19500732421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se dohodli na změně svrchu citované smlouvy takto: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03466796875" w:line="240" w:lineRule="auto"/>
        <w:ind w:left="16.5750122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1. Ve čl. III. bod a) se mění 240,- Kč + DPH na sazbu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260,- Kč + DPH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a částka 130,- Kč + DPH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3569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 na částku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150,- Kč + DPH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35302734375" w:line="240" w:lineRule="auto"/>
        <w:ind w:left="10.92002868652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2. Obě strany stanovují účinnost tohoto dodatku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od 1. ledna 2025.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0352783203125" w:line="877.5972747802734" w:lineRule="auto"/>
        <w:ind w:left="9.749984741210938" w:right="1174.303588867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3. Tento dodatek je vyhotoven ve 2 stejnopisech, z nichž jeden exemplář obdrží zpracovatel a jeden odběratel. V Opavě 27. 12. 2024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38726806640625" w:line="262.04895973205566" w:lineRule="auto"/>
        <w:ind w:left="14.430007934570312" w:right="-1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 .......................................................................... zpracovatel odběratel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2.4200439453125" w:line="240" w:lineRule="auto"/>
        <w:ind w:left="65.774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5"/>
          <w:szCs w:val="16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5"/>
          <w:szCs w:val="27.5"/>
          <w:u w:val="none"/>
          <w:shd w:fill="auto" w:val="clear"/>
          <w:vertAlign w:val="subscript"/>
          <w:rtl w:val="0"/>
        </w:rPr>
        <w:t xml:space="preserve">Společnost zapsaná v OR Krajským soudem v Ostravě, oddíl C vložka 67813.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5"/>
          <w:szCs w:val="16.5"/>
          <w:u w:val="none"/>
          <w:shd w:fill="auto" w:val="clear"/>
          <w:vertAlign w:val="baseline"/>
          <w:rtl w:val="0"/>
        </w:rPr>
        <w:t xml:space="preserve">1 </w:t>
      </w:r>
    </w:p>
    <w:sectPr>
      <w:pgSz w:h="16840" w:w="11900" w:orient="portrait"/>
      <w:pgMar w:bottom="1110.5000305175781" w:top="1080.999755859375" w:left="630.9999847412109" w:right="1092.86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