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B6B7FF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6D3211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818BD36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307E98">
        <w:rPr>
          <w:rFonts w:cstheme="minorHAnsi"/>
          <w:sz w:val="22"/>
        </w:rPr>
        <w:t xml:space="preserve">Transit </w:t>
      </w:r>
      <w:proofErr w:type="spellStart"/>
      <w:r w:rsidR="00307E98">
        <w:rPr>
          <w:rFonts w:cstheme="minorHAnsi"/>
          <w:sz w:val="22"/>
        </w:rPr>
        <w:t>connect</w:t>
      </w:r>
      <w:proofErr w:type="spellEnd"/>
      <w:r w:rsidR="00451837">
        <w:rPr>
          <w:rFonts w:cstheme="minorHAnsi"/>
          <w:sz w:val="22"/>
        </w:rPr>
        <w:t xml:space="preserve">: </w:t>
      </w:r>
      <w:r w:rsidR="006D3211">
        <w:rPr>
          <w:rFonts w:cstheme="minorHAnsi"/>
          <w:sz w:val="22"/>
        </w:rPr>
        <w:t>7Z22414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6D3211">
        <w:rPr>
          <w:rFonts w:cstheme="minorHAnsi"/>
          <w:sz w:val="22"/>
        </w:rPr>
        <w:t>Oprava vozu po nehodě PU.</w:t>
      </w:r>
      <w:r w:rsidR="006D3211" w:rsidRPr="006D3211">
        <w:rPr>
          <w:rFonts w:cstheme="minorHAnsi"/>
          <w:sz w:val="22"/>
        </w:rPr>
        <w:t>4246042847</w:t>
      </w:r>
    </w:p>
    <w:p w14:paraId="3FC90ADF" w14:textId="3D14691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7733">
        <w:rPr>
          <w:rFonts w:cstheme="minorHAnsi"/>
          <w:b/>
          <w:sz w:val="22"/>
        </w:rPr>
        <w:t xml:space="preserve"> </w:t>
      </w:r>
      <w:r w:rsidR="006D3211">
        <w:rPr>
          <w:rFonts w:cstheme="minorHAnsi"/>
          <w:b/>
          <w:sz w:val="22"/>
        </w:rPr>
        <w:t>20.327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61C2F1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DA997F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7A2BE3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2EF50DC0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729B19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D3211">
        <w:rPr>
          <w:rFonts w:cstheme="minorHAnsi"/>
          <w:sz w:val="22"/>
        </w:rPr>
        <w:t>02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D7733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A2BE3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92</cp:revision>
  <cp:lastPrinted>2024-12-16T10:14:00Z</cp:lastPrinted>
  <dcterms:created xsi:type="dcterms:W3CDTF">2022-07-07T05:33:00Z</dcterms:created>
  <dcterms:modified xsi:type="dcterms:W3CDTF">2025-01-20T10:22:00Z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