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9916250006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16.01.2025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0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06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7/2025</w:t>
      </w:r>
    </w:p>
    <w:p>
      <w:pPr>
        <w:pStyle w:val="Row17"/>
      </w:pPr>
      <w:r>
        <w:tab/>
      </w:r>
      <w:r>
        <w:rPr>
          <w:rStyle w:val="Text3"/>
        </w:rPr>
        <w:t xml:space="preserve">Nabídka konzzultací k EISJASU®CS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 :                2 000 Kč bez DPH</w:t>
      </w:r>
    </w:p>
    <w:p>
      <w:pPr>
        <w:pStyle w:val="Row17"/>
      </w:pPr>
      <w:r>
        <w:tab/>
      </w:r>
      <w:r>
        <w:rPr>
          <w:rStyle w:val="Text3"/>
        </w:rPr>
        <w:t xml:space="preserve">Limit :                 40 hodin</w:t>
      </w:r>
    </w:p>
    <w:p>
      <w:pPr>
        <w:pStyle w:val="Row17"/>
      </w:pPr>
      <w:r>
        <w:tab/>
      </w:r>
      <w:r>
        <w:rPr>
          <w:rStyle w:val="Text3"/>
        </w:rPr>
        <w:t xml:space="preserve">Cena celkem:      80 000 Kč bez DPH</w:t>
      </w:r>
    </w:p>
    <w:p>
      <w:pPr>
        <w:pStyle w:val="Row17"/>
      </w:pPr>
      <w:r>
        <w:tab/>
      </w:r>
      <w:r>
        <w:rPr>
          <w:rStyle w:val="Text3"/>
        </w:rPr>
        <w:t xml:space="preserve">Vyúčtování proběhne dle skutečného počtu využitých hodin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Konzultace proběhnou buď onlline formou ( MSTeams ) nebo v sídle Múzo Praha s.r.o. Cenová nabídka je relevantní je vždy pro jednoho</w:t>
      </w:r>
    </w:p>
    <w:p>
      <w:pPr>
        <w:pStyle w:val="Row17"/>
      </w:pPr>
      <w:r>
        <w:tab/>
      </w:r>
      <w:r>
        <w:rPr>
          <w:rStyle w:val="Text3"/>
        </w:rPr>
        <w:t xml:space="preserve">konzultanta za Múzo Praha s.r.o. v rámci schůzky.</w:t>
      </w:r>
    </w:p>
    <w:p>
      <w:pPr>
        <w:pStyle w:val="Row18"/>
      </w:pPr>
      <w:r>
        <w:rPr>
          <w:noProof/>
          <w:lang w:val="cs-CZ" w:eastAsia="cs-CZ"/>
        </w:rPr>
        <w:pict>
          <v:rect id="_x0000_s69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konzzultací k EISJASU®CS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80 000.00</w:t>
      </w:r>
      <w:r>
        <w:tab/>
      </w:r>
      <w:r>
        <w:rPr>
          <w:rStyle w:val="Text3"/>
        </w:rPr>
        <w:t xml:space="preserve">16 800.00</w:t>
      </w:r>
      <w:r>
        <w:tab/>
      </w:r>
      <w:r>
        <w:rPr>
          <w:rStyle w:val="Text3"/>
        </w:rPr>
        <w:t xml:space="preserve">96 800.00</w:t>
      </w:r>
    </w:p>
    <w:p>
      <w:pPr>
        <w:pStyle w:val="Row20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96 800.00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0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2025-01-20T09:43:26Z</dcterms:created>
  <dcterms:modified xsi:type="dcterms:W3CDTF">2025-01-20T09:43:26Z</dcterms:modified>
  <cp:category/>
</cp:coreProperties>
</file>