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B24BFCB" w:rsidR="00593846" w:rsidRPr="001434F8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1434F8">
        <w:rPr>
          <w:rFonts w:ascii="Arial" w:hAnsi="Arial" w:cs="Arial"/>
          <w:b w:val="0"/>
          <w:bCs/>
          <w:i w:val="0"/>
          <w:sz w:val="22"/>
          <w:szCs w:val="22"/>
        </w:rPr>
        <w:t>Sídlo:</w:t>
      </w:r>
      <w:r w:rsidR="001434F8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Pr="001434F8">
        <w:rPr>
          <w:rFonts w:ascii="Arial" w:hAnsi="Arial" w:cs="Arial"/>
          <w:b w:val="0"/>
          <w:bCs/>
          <w:i w:val="0"/>
          <w:sz w:val="22"/>
          <w:szCs w:val="22"/>
        </w:rPr>
        <w:t>Husinecká 1024/11a, 130 00 Praha 3</w:t>
      </w:r>
    </w:p>
    <w:p w14:paraId="23928713" w14:textId="2A7B07F3" w:rsidR="00EA21B7" w:rsidRPr="001434F8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1434F8">
        <w:rPr>
          <w:rFonts w:ascii="Arial" w:hAnsi="Arial" w:cs="Arial"/>
          <w:b w:val="0"/>
          <w:bCs/>
          <w:i w:val="0"/>
          <w:sz w:val="22"/>
          <w:szCs w:val="22"/>
        </w:rPr>
        <w:t xml:space="preserve">Krajský pozemkový úřad </w:t>
      </w:r>
      <w:r w:rsidR="001434F8" w:rsidRPr="001434F8">
        <w:rPr>
          <w:rFonts w:ascii="Arial" w:hAnsi="Arial" w:cs="Arial"/>
          <w:b w:val="0"/>
          <w:bCs/>
          <w:i w:val="0"/>
          <w:sz w:val="22"/>
          <w:szCs w:val="22"/>
        </w:rPr>
        <w:t>pro Královéhradecký kraj,</w:t>
      </w:r>
    </w:p>
    <w:p w14:paraId="689A6A53" w14:textId="1024F691" w:rsidR="00812ED3" w:rsidRPr="001434F8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1434F8">
        <w:rPr>
          <w:rFonts w:ascii="Arial" w:hAnsi="Arial" w:cs="Arial"/>
          <w:b w:val="0"/>
          <w:bCs/>
          <w:i w:val="0"/>
          <w:sz w:val="22"/>
          <w:szCs w:val="22"/>
        </w:rPr>
        <w:t xml:space="preserve">Adresa: </w:t>
      </w:r>
      <w:r w:rsidR="001434F8" w:rsidRPr="001434F8">
        <w:rPr>
          <w:rFonts w:ascii="Arial" w:hAnsi="Arial" w:cs="Arial"/>
          <w:b w:val="0"/>
          <w:bCs/>
          <w:i w:val="0"/>
          <w:sz w:val="22"/>
          <w:szCs w:val="22"/>
        </w:rPr>
        <w:t>Kydlinovská 245, 503 01 Hradec Králové</w:t>
      </w:r>
    </w:p>
    <w:p w14:paraId="47549D99" w14:textId="030618F1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1434F8">
        <w:rPr>
          <w:rFonts w:ascii="Arial" w:hAnsi="Arial" w:cs="Arial"/>
          <w:i w:val="0"/>
          <w:sz w:val="22"/>
          <w:szCs w:val="22"/>
        </w:rPr>
        <w:t>Náchod</w:t>
      </w:r>
    </w:p>
    <w:p w14:paraId="08A5439C" w14:textId="6800416A" w:rsidR="00812ED3" w:rsidRPr="001434F8" w:rsidRDefault="00812ED3" w:rsidP="001434F8">
      <w:pPr>
        <w:pStyle w:val="Zkladntext"/>
        <w:spacing w:line="276" w:lineRule="auto"/>
        <w:ind w:left="426"/>
        <w:jc w:val="both"/>
        <w:rPr>
          <w:rFonts w:ascii="Arial" w:hAnsi="Arial" w:cs="Arial"/>
          <w:bCs/>
          <w:i w:val="0"/>
          <w:sz w:val="22"/>
          <w:szCs w:val="22"/>
        </w:rPr>
      </w:pPr>
      <w:r w:rsidRPr="001434F8">
        <w:rPr>
          <w:rFonts w:ascii="Arial" w:hAnsi="Arial" w:cs="Arial"/>
          <w:bCs/>
          <w:i w:val="0"/>
          <w:sz w:val="22"/>
          <w:szCs w:val="22"/>
        </w:rPr>
        <w:t>Adresa:</w:t>
      </w:r>
      <w:r w:rsidR="001434F8" w:rsidRPr="001434F8">
        <w:rPr>
          <w:rFonts w:ascii="Arial" w:hAnsi="Arial" w:cs="Arial"/>
          <w:bCs/>
          <w:i w:val="0"/>
          <w:sz w:val="22"/>
          <w:szCs w:val="22"/>
        </w:rPr>
        <w:t xml:space="preserve"> Palachova 1303, 547 01 Náchod</w:t>
      </w:r>
    </w:p>
    <w:p w14:paraId="142ECB2E" w14:textId="742CB0CE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1434F8">
        <w:rPr>
          <w:rFonts w:ascii="Arial" w:hAnsi="Arial" w:cs="Arial"/>
          <w:sz w:val="22"/>
          <w:szCs w:val="22"/>
        </w:rPr>
        <w:t>Ing. Štěpán Melichar, vedoucí Pobočky Náchod</w:t>
      </w:r>
    </w:p>
    <w:p w14:paraId="623559F5" w14:textId="14FC1CB8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1434F8">
        <w:rPr>
          <w:rFonts w:ascii="Arial" w:hAnsi="Arial" w:cs="Arial"/>
          <w:sz w:val="22"/>
          <w:szCs w:val="22"/>
        </w:rPr>
        <w:t>Ing. Štěpán Melichar, vedoucí Pobočky Náchod</w:t>
      </w:r>
    </w:p>
    <w:p w14:paraId="4011BF84" w14:textId="3F48A492" w:rsidR="00EA21B7" w:rsidRPr="00E93F51" w:rsidRDefault="00EA21B7" w:rsidP="001434F8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1434F8">
        <w:rPr>
          <w:rFonts w:ascii="Arial" w:hAnsi="Arial" w:cs="Arial"/>
          <w:snapToGrid w:val="0"/>
          <w:sz w:val="22"/>
          <w:szCs w:val="22"/>
        </w:rPr>
        <w:t>Kateřina Řeháková, Pobočka Náchod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755F6A2A" w:rsidR="00EA21B7" w:rsidRPr="001434F8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</w:t>
      </w:r>
      <w:r w:rsidRPr="001434F8">
        <w:rPr>
          <w:rFonts w:ascii="Arial" w:hAnsi="Arial" w:cs="Arial"/>
          <w:sz w:val="22"/>
          <w:szCs w:val="22"/>
        </w:rPr>
        <w:t>420</w:t>
      </w:r>
      <w:r w:rsidR="001434F8" w:rsidRPr="001434F8">
        <w:rPr>
          <w:rFonts w:ascii="Arial" w:hAnsi="Arial" w:cs="Arial"/>
          <w:sz w:val="22"/>
          <w:szCs w:val="22"/>
        </w:rPr>
        <w:t> 725 002 570</w:t>
      </w:r>
      <w:r w:rsidRPr="001434F8">
        <w:rPr>
          <w:rFonts w:ascii="Arial" w:hAnsi="Arial" w:cs="Arial"/>
          <w:sz w:val="22"/>
          <w:szCs w:val="22"/>
        </w:rPr>
        <w:tab/>
      </w:r>
      <w:r w:rsidRPr="001434F8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659B9EA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434F8">
        <w:rPr>
          <w:rFonts w:ascii="Arial" w:hAnsi="Arial" w:cs="Arial"/>
          <w:sz w:val="22"/>
          <w:szCs w:val="22"/>
        </w:rPr>
        <w:t xml:space="preserve">      E-mail:</w:t>
      </w:r>
      <w:r w:rsidRPr="001434F8">
        <w:rPr>
          <w:rFonts w:ascii="Arial" w:hAnsi="Arial" w:cs="Arial"/>
          <w:sz w:val="22"/>
          <w:szCs w:val="22"/>
        </w:rPr>
        <w:tab/>
      </w:r>
      <w:r w:rsidR="001434F8" w:rsidRPr="001434F8">
        <w:rPr>
          <w:rFonts w:ascii="Arial" w:hAnsi="Arial" w:cs="Arial"/>
          <w:sz w:val="22"/>
          <w:szCs w:val="22"/>
        </w:rPr>
        <w:t>nachod.pk</w:t>
      </w:r>
      <w:r w:rsidRPr="001434F8">
        <w:rPr>
          <w:rFonts w:ascii="Arial" w:hAnsi="Arial" w:cs="Arial"/>
          <w:sz w:val="22"/>
          <w:szCs w:val="22"/>
        </w:rPr>
        <w:t>@spucr.cz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4FCAE224" w14:textId="004D27A0" w:rsidR="001434F8" w:rsidRDefault="00812ED3" w:rsidP="001434F8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1434F8">
        <w:rPr>
          <w:rFonts w:ascii="Arial" w:hAnsi="Arial" w:cs="Arial"/>
          <w:b/>
          <w:sz w:val="22"/>
          <w:szCs w:val="22"/>
        </w:rPr>
        <w:tab/>
      </w:r>
      <w:r w:rsidR="00FD185E" w:rsidRPr="00FD185E">
        <w:rPr>
          <w:rFonts w:ascii="Arial" w:hAnsi="Arial" w:cs="Arial"/>
          <w:b/>
          <w:snapToGrid w:val="0"/>
          <w:sz w:val="22"/>
          <w:szCs w:val="22"/>
          <w:lang w:val="en-US"/>
        </w:rPr>
        <w:t>HIG geologická služba, spol. s r.o.</w:t>
      </w:r>
    </w:p>
    <w:p w14:paraId="22AC3A08" w14:textId="2B17B893" w:rsidR="00ED61CA" w:rsidRPr="00FD185E" w:rsidRDefault="001434F8" w:rsidP="001434F8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434F8">
        <w:rPr>
          <w:rFonts w:ascii="Arial" w:hAnsi="Arial" w:cs="Arial"/>
          <w:b/>
          <w:snapToGrid w:val="0"/>
          <w:sz w:val="22"/>
          <w:szCs w:val="22"/>
          <w:lang w:val="en-US"/>
        </w:rPr>
        <w:t>Sídlo:</w:t>
      </w:r>
      <w:r>
        <w:rPr>
          <w:rFonts w:ascii="Arial" w:hAnsi="Arial" w:cs="Arial"/>
          <w:b/>
          <w:snapToGrid w:val="0"/>
          <w:sz w:val="22"/>
          <w:szCs w:val="22"/>
          <w:lang w:val="en-US"/>
        </w:rPr>
        <w:tab/>
      </w:r>
      <w:r w:rsidR="00FD185E" w:rsidRPr="00FD185E">
        <w:rPr>
          <w:rFonts w:ascii="Arial" w:hAnsi="Arial" w:cs="Arial"/>
          <w:bCs/>
          <w:snapToGrid w:val="0"/>
          <w:sz w:val="22"/>
          <w:szCs w:val="22"/>
          <w:lang w:val="en-US"/>
        </w:rPr>
        <w:t>Školní 322, Želešice 664 43</w:t>
      </w:r>
    </w:p>
    <w:p w14:paraId="2A709E90" w14:textId="79181846" w:rsidR="00ED61CA" w:rsidRPr="00FD185E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FD185E">
        <w:rPr>
          <w:rFonts w:ascii="Arial" w:hAnsi="Arial" w:cs="Arial"/>
          <w:sz w:val="22"/>
          <w:szCs w:val="22"/>
        </w:rPr>
        <w:t xml:space="preserve">    zastoupený:</w:t>
      </w:r>
      <w:r w:rsidR="001434F8" w:rsidRPr="00FD185E">
        <w:rPr>
          <w:rFonts w:ascii="Arial" w:hAnsi="Arial" w:cs="Arial"/>
          <w:sz w:val="22"/>
          <w:szCs w:val="22"/>
        </w:rPr>
        <w:tab/>
      </w:r>
      <w:r w:rsidR="00FD185E" w:rsidRPr="00FD185E">
        <w:rPr>
          <w:rFonts w:ascii="Arial" w:hAnsi="Arial" w:cs="Arial"/>
          <w:bCs/>
          <w:snapToGrid w:val="0"/>
          <w:sz w:val="22"/>
          <w:szCs w:val="22"/>
          <w:lang w:val="en-US"/>
        </w:rPr>
        <w:t>Mgr. Aleš Grünwald, jednatel společnosti</w:t>
      </w:r>
    </w:p>
    <w:p w14:paraId="3D7FB62E" w14:textId="171D0128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</w:t>
      </w:r>
      <w:r w:rsidR="001434F8">
        <w:rPr>
          <w:rFonts w:ascii="Arial" w:hAnsi="Arial" w:cs="Arial"/>
          <w:sz w:val="22"/>
          <w:szCs w:val="22"/>
        </w:rPr>
        <w:t>:</w:t>
      </w:r>
      <w:r w:rsidR="001434F8">
        <w:rPr>
          <w:rFonts w:ascii="Arial" w:hAnsi="Arial" w:cs="Arial"/>
          <w:sz w:val="22"/>
          <w:szCs w:val="22"/>
        </w:rPr>
        <w:tab/>
      </w:r>
      <w:r w:rsidR="00626A58">
        <w:rPr>
          <w:rFonts w:ascii="Arial" w:hAnsi="Arial" w:cs="Arial"/>
          <w:bCs/>
          <w:snapToGrid w:val="0"/>
          <w:sz w:val="22"/>
          <w:szCs w:val="22"/>
          <w:lang w:val="en-US"/>
        </w:rPr>
        <w:t>xxxxxxxxxxxxxx</w:t>
      </w:r>
    </w:p>
    <w:p w14:paraId="677CE191" w14:textId="19314F39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1434F8">
        <w:rPr>
          <w:rFonts w:ascii="Arial" w:hAnsi="Arial" w:cs="Arial"/>
          <w:sz w:val="22"/>
          <w:szCs w:val="22"/>
        </w:rPr>
        <w:tab/>
      </w:r>
      <w:r w:rsidR="00626A58">
        <w:rPr>
          <w:rFonts w:ascii="Arial" w:hAnsi="Arial" w:cs="Arial"/>
          <w:bCs/>
          <w:snapToGrid w:val="0"/>
          <w:sz w:val="22"/>
          <w:szCs w:val="22"/>
          <w:lang w:val="en-US"/>
        </w:rPr>
        <w:t>xxxxxxxxxxxxxx</w:t>
      </w:r>
    </w:p>
    <w:p w14:paraId="3CE6763B" w14:textId="5A9DA927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="00FD185E">
        <w:rPr>
          <w:rFonts w:ascii="Arial" w:hAnsi="Arial" w:cs="Arial"/>
          <w:sz w:val="22"/>
          <w:szCs w:val="22"/>
        </w:rPr>
        <w:t xml:space="preserve"> </w:t>
      </w:r>
      <w:r w:rsidR="00626A58">
        <w:rPr>
          <w:rFonts w:ascii="Arial" w:hAnsi="Arial" w:cs="Arial"/>
          <w:sz w:val="22"/>
          <w:szCs w:val="22"/>
        </w:rPr>
        <w:t>xxxxxxxxxxxxxx</w:t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6208E7A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</w:t>
      </w:r>
      <w:r w:rsidR="001434F8">
        <w:rPr>
          <w:rFonts w:ascii="Arial" w:hAnsi="Arial" w:cs="Arial"/>
          <w:sz w:val="22"/>
          <w:szCs w:val="22"/>
        </w:rPr>
        <w:tab/>
      </w:r>
      <w:r w:rsidR="00626A58">
        <w:rPr>
          <w:rFonts w:ascii="Arial" w:hAnsi="Arial" w:cs="Arial"/>
          <w:bCs/>
          <w:snapToGrid w:val="0"/>
          <w:sz w:val="22"/>
          <w:szCs w:val="22"/>
          <w:lang w:val="en-US"/>
        </w:rPr>
        <w:t>xxxxxxxxxxx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4A5A5F20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1434F8">
        <w:rPr>
          <w:rFonts w:ascii="Arial" w:hAnsi="Arial" w:cs="Arial"/>
          <w:sz w:val="22"/>
          <w:szCs w:val="22"/>
        </w:rPr>
        <w:tab/>
      </w:r>
      <w:r w:rsidR="00626A58">
        <w:rPr>
          <w:rFonts w:ascii="Arial" w:hAnsi="Arial" w:cs="Arial"/>
          <w:bCs/>
          <w:snapToGrid w:val="0"/>
          <w:sz w:val="22"/>
          <w:szCs w:val="22"/>
          <w:lang w:val="en-US"/>
        </w:rPr>
        <w:t>xxxxxxxxxxx</w:t>
      </w:r>
    </w:p>
    <w:p w14:paraId="291BAFF1" w14:textId="2E5D34E5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1434F8">
        <w:rPr>
          <w:rFonts w:ascii="Arial" w:hAnsi="Arial" w:cs="Arial"/>
          <w:sz w:val="22"/>
          <w:szCs w:val="22"/>
        </w:rPr>
        <w:tab/>
      </w:r>
      <w:r w:rsidR="00852130">
        <w:rPr>
          <w:rFonts w:ascii="Arial" w:hAnsi="Arial" w:cs="Arial"/>
          <w:bCs/>
          <w:snapToGrid w:val="0"/>
          <w:sz w:val="22"/>
          <w:szCs w:val="22"/>
          <w:lang w:val="en-US"/>
        </w:rPr>
        <w:t>3k64hr7</w:t>
      </w:r>
    </w:p>
    <w:p w14:paraId="2639769C" w14:textId="79F1CA0D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="001434F8">
        <w:rPr>
          <w:rFonts w:ascii="Arial" w:hAnsi="Arial" w:cs="Arial"/>
          <w:sz w:val="22"/>
          <w:szCs w:val="22"/>
        </w:rPr>
        <w:tab/>
      </w:r>
      <w:r w:rsidR="00852130">
        <w:rPr>
          <w:rFonts w:ascii="Arial" w:hAnsi="Arial" w:cs="Arial"/>
          <w:bCs/>
          <w:snapToGrid w:val="0"/>
          <w:sz w:val="22"/>
          <w:szCs w:val="22"/>
          <w:lang w:val="en-US"/>
        </w:rPr>
        <w:t>Raiffeisenbank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076EBA4A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="001434F8">
        <w:rPr>
          <w:rFonts w:ascii="Arial" w:hAnsi="Arial" w:cs="Arial"/>
          <w:sz w:val="22"/>
          <w:szCs w:val="22"/>
        </w:rPr>
        <w:tab/>
      </w:r>
      <w:r w:rsidR="00852130">
        <w:rPr>
          <w:rFonts w:ascii="Arial" w:hAnsi="Arial" w:cs="Arial"/>
          <w:bCs/>
          <w:snapToGrid w:val="0"/>
          <w:sz w:val="22"/>
          <w:szCs w:val="22"/>
          <w:lang w:val="en-US"/>
        </w:rPr>
        <w:t>153296543/5500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32F3C967" w:rsidR="00ED61CA" w:rsidRPr="00852130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="001434F8">
        <w:rPr>
          <w:rFonts w:ascii="Arial" w:hAnsi="Arial" w:cs="Arial"/>
          <w:sz w:val="22"/>
          <w:szCs w:val="22"/>
        </w:rPr>
        <w:tab/>
      </w:r>
      <w:r w:rsidR="00852130" w:rsidRPr="00852130">
        <w:rPr>
          <w:rFonts w:ascii="Arial" w:hAnsi="Arial" w:cs="Arial"/>
          <w:bCs/>
          <w:snapToGrid w:val="0"/>
          <w:sz w:val="22"/>
          <w:szCs w:val="22"/>
          <w:lang w:val="en-US"/>
        </w:rPr>
        <w:t>49969986</w:t>
      </w:r>
      <w:r w:rsidRPr="00852130">
        <w:rPr>
          <w:rFonts w:ascii="Arial" w:hAnsi="Arial" w:cs="Arial"/>
          <w:sz w:val="22"/>
          <w:szCs w:val="22"/>
        </w:rPr>
        <w:tab/>
      </w:r>
      <w:r w:rsidRPr="00852130">
        <w:rPr>
          <w:rFonts w:ascii="Arial" w:hAnsi="Arial" w:cs="Arial"/>
          <w:sz w:val="22"/>
          <w:szCs w:val="22"/>
        </w:rPr>
        <w:tab/>
      </w:r>
    </w:p>
    <w:p w14:paraId="63245A05" w14:textId="2D5ACB23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52130">
        <w:rPr>
          <w:rFonts w:ascii="Arial" w:hAnsi="Arial" w:cs="Arial"/>
          <w:sz w:val="22"/>
          <w:szCs w:val="22"/>
        </w:rPr>
        <w:t xml:space="preserve">    DIČ:</w:t>
      </w:r>
      <w:r w:rsidR="001434F8" w:rsidRPr="00852130">
        <w:rPr>
          <w:rFonts w:ascii="Arial" w:hAnsi="Arial" w:cs="Arial"/>
          <w:sz w:val="22"/>
          <w:szCs w:val="22"/>
        </w:rPr>
        <w:tab/>
      </w:r>
      <w:r w:rsidR="00852130" w:rsidRPr="00852130">
        <w:rPr>
          <w:rFonts w:ascii="Arial" w:hAnsi="Arial" w:cs="Arial"/>
          <w:bCs/>
          <w:snapToGrid w:val="0"/>
          <w:sz w:val="22"/>
          <w:szCs w:val="22"/>
          <w:lang w:val="en-US"/>
        </w:rPr>
        <w:t>CZ49969986</w:t>
      </w:r>
      <w:r w:rsidR="00812ED3" w:rsidRPr="0085213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je plátcem DPH</w:t>
      </w:r>
    </w:p>
    <w:p w14:paraId="049E6CED" w14:textId="6D0D7BEE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852130">
        <w:rPr>
          <w:rFonts w:ascii="Arial" w:hAnsi="Arial" w:cs="Arial"/>
          <w:bCs/>
          <w:snapToGrid w:val="0"/>
          <w:sz w:val="22"/>
          <w:szCs w:val="22"/>
          <w:lang w:val="en-US"/>
        </w:rPr>
        <w:t>Krajského soudu Brno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852130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852130">
        <w:rPr>
          <w:rFonts w:ascii="Arial" w:hAnsi="Arial" w:cs="Arial"/>
          <w:bCs/>
          <w:snapToGrid w:val="0"/>
          <w:sz w:val="22"/>
          <w:szCs w:val="22"/>
          <w:lang w:val="en-US"/>
        </w:rPr>
        <w:t>13521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E546B3F" w14:textId="77777777" w:rsidR="009D77A5" w:rsidRDefault="009D77A5" w:rsidP="00112524">
      <w:pPr>
        <w:jc w:val="both"/>
        <w:rPr>
          <w:rFonts w:ascii="Arial" w:hAnsi="Arial" w:cs="Arial"/>
          <w:sz w:val="22"/>
          <w:szCs w:val="22"/>
        </w:rPr>
      </w:pPr>
    </w:p>
    <w:p w14:paraId="0C330FEA" w14:textId="49A65D41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2BDD75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</w:t>
      </w:r>
      <w:r w:rsidR="009E11D1" w:rsidRPr="001C7EAD">
        <w:rPr>
          <w:rStyle w:val="Siln"/>
          <w:rFonts w:ascii="Arial" w:hAnsi="Arial" w:cs="Arial"/>
          <w:b w:val="0"/>
          <w:sz w:val="22"/>
          <w:szCs w:val="22"/>
        </w:rPr>
        <w:t xml:space="preserve">rozsahu </w:t>
      </w:r>
      <w:r w:rsidR="00364403" w:rsidRPr="001C7EAD">
        <w:rPr>
          <w:rStyle w:val="Siln"/>
          <w:rFonts w:ascii="Arial" w:hAnsi="Arial" w:cs="Arial"/>
          <w:b w:val="0"/>
          <w:sz w:val="22"/>
          <w:szCs w:val="22"/>
        </w:rPr>
        <w:t>č.j.</w:t>
      </w:r>
      <w:r w:rsidR="001C7EAD" w:rsidRPr="001C7EAD">
        <w:rPr>
          <w:rStyle w:val="Siln"/>
          <w:rFonts w:ascii="Arial" w:hAnsi="Arial" w:cs="Arial"/>
          <w:b w:val="0"/>
          <w:sz w:val="22"/>
          <w:szCs w:val="22"/>
        </w:rPr>
        <w:t xml:space="preserve"> SPU 018467/2025</w:t>
      </w:r>
      <w:r w:rsidR="00364403" w:rsidRPr="001C7EA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1C7EAD">
        <w:rPr>
          <w:rStyle w:val="Siln"/>
          <w:rFonts w:ascii="Arial" w:hAnsi="Arial" w:cs="Arial"/>
          <w:b w:val="0"/>
          <w:sz w:val="22"/>
          <w:szCs w:val="22"/>
        </w:rPr>
        <w:t>s názvem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9D77A5">
        <w:rPr>
          <w:rStyle w:val="Siln"/>
          <w:rFonts w:ascii="Arial" w:hAnsi="Arial" w:cs="Arial"/>
          <w:sz w:val="22"/>
          <w:szCs w:val="22"/>
        </w:rPr>
        <w:t>Geotechnický průzkum pro poldry v k.ú. Velká Ves u Broumova“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9D77A5">
        <w:rPr>
          <w:rFonts w:ascii="Arial" w:hAnsi="Arial" w:cs="Arial"/>
          <w:sz w:val="22"/>
          <w:szCs w:val="22"/>
        </w:rPr>
        <w:t>Velká Ves u Broumova.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4DC527D5" w:rsidR="008325A1" w:rsidRPr="00E93F51" w:rsidRDefault="008325A1" w:rsidP="009D77A5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FA6732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="00DC55FB" w:rsidRPr="00FA6732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poldry,</w:t>
      </w:r>
      <w:r w:rsidR="00FA673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CA401A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A401A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CA401A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CA401A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CA401A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1FA5B34D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 w:rsidRPr="00CA6782">
        <w:rPr>
          <w:rStyle w:val="Siln"/>
          <w:b w:val="0"/>
        </w:rPr>
        <w:t xml:space="preserve">Čl. </w:t>
      </w:r>
      <w:r w:rsidR="00CA6782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7D9E4BD6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CA401A">
        <w:rPr>
          <w:rStyle w:val="Siln"/>
          <w:rFonts w:ascii="Arial" w:hAnsi="Arial" w:cs="Arial"/>
          <w:bCs w:val="0"/>
          <w:sz w:val="22"/>
          <w:szCs w:val="22"/>
        </w:rPr>
        <w:t>do</w:t>
      </w:r>
      <w:r w:rsidR="002B4EE2" w:rsidRPr="00CA401A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CA401A" w:rsidRPr="00CA401A">
        <w:rPr>
          <w:rStyle w:val="Siln"/>
          <w:rFonts w:ascii="Arial" w:hAnsi="Arial" w:cs="Arial"/>
          <w:bCs w:val="0"/>
          <w:sz w:val="22"/>
          <w:szCs w:val="22"/>
        </w:rPr>
        <w:t>10. 3. 2025</w:t>
      </w:r>
      <w:r w:rsidR="00CA401A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264C9E4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CA401A">
        <w:rPr>
          <w:rStyle w:val="Siln"/>
          <w:rFonts w:ascii="Arial" w:hAnsi="Arial" w:cs="Arial"/>
          <w:b w:val="0"/>
          <w:sz w:val="22"/>
          <w:szCs w:val="22"/>
        </w:rPr>
        <w:t>k.ú. Velká Ves u Broumova, okres Náchod,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48D07178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</w:t>
      </w:r>
      <w:r w:rsidRPr="00CA401A">
        <w:rPr>
          <w:rFonts w:ascii="Arial" w:hAnsi="Arial" w:cs="Arial"/>
          <w:bCs/>
          <w:i w:val="0"/>
          <w:sz w:val="22"/>
          <w:szCs w:val="22"/>
        </w:rPr>
        <w:t xml:space="preserve">do </w:t>
      </w:r>
      <w:r w:rsidR="00CA401A" w:rsidRPr="00CA401A">
        <w:rPr>
          <w:rFonts w:ascii="Arial" w:hAnsi="Arial" w:cs="Arial"/>
          <w:bCs/>
          <w:i w:val="0"/>
          <w:sz w:val="22"/>
          <w:szCs w:val="22"/>
        </w:rPr>
        <w:t>10. 3. 2025</w:t>
      </w:r>
      <w:r w:rsidR="00CA401A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973E7D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 w:rsidRPr="00CA6782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73D3EB9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</w:t>
      </w:r>
      <w:r w:rsidR="004626A9">
        <w:rPr>
          <w:rFonts w:ascii="Arial" w:hAnsi="Arial" w:cs="Arial"/>
          <w:b w:val="0"/>
          <w:i w:val="0"/>
          <w:sz w:val="22"/>
          <w:szCs w:val="22"/>
        </w:rPr>
        <w:tab/>
      </w:r>
      <w:r w:rsidR="000258C5"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  <w:t>98 500</w:t>
      </w:r>
      <w:r w:rsidR="004626A9">
        <w:rPr>
          <w:rStyle w:val="Siln"/>
          <w:rFonts w:ascii="Arial" w:hAnsi="Arial" w:cs="Arial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5312365" w14:textId="02ED509C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r w:rsidR="004626A9">
        <w:rPr>
          <w:rFonts w:ascii="Arial" w:hAnsi="Arial" w:cs="Arial"/>
          <w:b w:val="0"/>
          <w:i w:val="0"/>
          <w:sz w:val="22"/>
          <w:szCs w:val="22"/>
        </w:rPr>
        <w:tab/>
      </w:r>
      <w:r w:rsidR="000258C5"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  <w:t>20 685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2EA1514F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r w:rsidR="004626A9">
        <w:rPr>
          <w:rFonts w:ascii="Arial" w:hAnsi="Arial" w:cs="Arial"/>
          <w:b w:val="0"/>
          <w:i w:val="0"/>
          <w:sz w:val="22"/>
          <w:szCs w:val="22"/>
        </w:rPr>
        <w:tab/>
      </w:r>
      <w:r w:rsidR="000258C5">
        <w:rPr>
          <w:rFonts w:ascii="Arial" w:hAnsi="Arial" w:cs="Arial"/>
          <w:b w:val="0"/>
          <w:bCs/>
          <w:i w:val="0"/>
          <w:sz w:val="22"/>
          <w:szCs w:val="22"/>
          <w:lang w:val="en-US"/>
        </w:rPr>
        <w:t>119 185</w:t>
      </w:r>
      <w:r w:rsidR="004626A9">
        <w:rPr>
          <w:rFonts w:ascii="Arial" w:hAnsi="Arial" w:cs="Arial"/>
          <w:b w:val="0"/>
          <w:bCs/>
          <w:i w:val="0"/>
          <w:sz w:val="22"/>
          <w:szCs w:val="22"/>
          <w:lang w:val="en-US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 xml:space="preserve">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14AF5B89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45C371FE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 w:rsidRPr="00CA6782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85F66D6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 w:rsidRPr="00CA6782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1353BF1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</w:t>
      </w:r>
      <w:r w:rsidR="00DF31E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2 500 Kč z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ceny díla</w:t>
      </w:r>
      <w:r w:rsidR="00DF31E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702CBF11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 w:rsidRPr="00CA6782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8FF2CD1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 w:rsidRPr="00CA6782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728A75E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 w:rsidRPr="00CA6782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A6782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397280E4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</w:t>
      </w:r>
      <w:r w:rsidRPr="00373D50">
        <w:rPr>
          <w:rFonts w:ascii="Arial" w:hAnsi="Arial" w:cs="Arial"/>
          <w:bCs/>
          <w:sz w:val="22"/>
          <w:szCs w:val="22"/>
        </w:rPr>
        <w:t xml:space="preserve">škodu způsobenou příkazníkem třetí osobě v souvislosti s výkonem jeho činnosti, ve výši nejméně </w:t>
      </w:r>
      <w:r w:rsidR="00DF31E6" w:rsidRPr="00373D50">
        <w:rPr>
          <w:rFonts w:ascii="Arial" w:hAnsi="Arial" w:cs="Arial"/>
          <w:bCs/>
          <w:sz w:val="22"/>
          <w:szCs w:val="22"/>
        </w:rPr>
        <w:t>dle smluvní ceny díla včetně DPH.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22A90714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DF31E6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Náchodě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DF31E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626A58">
              <w:rPr>
                <w:rFonts w:ascii="Arial" w:hAnsi="Arial" w:cs="Arial"/>
                <w:b w:val="0"/>
                <w:i w:val="0"/>
                <w:sz w:val="22"/>
                <w:szCs w:val="22"/>
              </w:rPr>
              <w:t>20. 1. 2025</w:t>
            </w:r>
          </w:p>
        </w:tc>
        <w:tc>
          <w:tcPr>
            <w:tcW w:w="4606" w:type="dxa"/>
            <w:shd w:val="clear" w:color="auto" w:fill="auto"/>
          </w:tcPr>
          <w:p w14:paraId="1A62A2E1" w14:textId="0FB10F71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0258C5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626A58">
              <w:rPr>
                <w:rFonts w:ascii="Arial" w:hAnsi="Arial" w:cs="Arial"/>
                <w:b w:val="0"/>
                <w:i w:val="0"/>
                <w:sz w:val="22"/>
                <w:szCs w:val="22"/>
              </w:rPr>
              <w:t>19. 1. 2025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7D20866E" w:rsidR="0029141F" w:rsidRPr="00E93F51" w:rsidRDefault="00DF31E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Štěpán Melichar</w:t>
            </w:r>
          </w:p>
        </w:tc>
        <w:tc>
          <w:tcPr>
            <w:tcW w:w="4606" w:type="dxa"/>
            <w:shd w:val="clear" w:color="auto" w:fill="auto"/>
          </w:tcPr>
          <w:p w14:paraId="6D0D2AD1" w14:textId="1050E5FA" w:rsidR="000258C5" w:rsidRPr="00E93F51" w:rsidRDefault="000258C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Aleš Grünwald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1132D630" w:rsidR="0029141F" w:rsidRPr="00E93F51" w:rsidRDefault="00DF31E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Náchod</w:t>
            </w:r>
          </w:p>
        </w:tc>
        <w:tc>
          <w:tcPr>
            <w:tcW w:w="4606" w:type="dxa"/>
            <w:shd w:val="clear" w:color="auto" w:fill="auto"/>
          </w:tcPr>
          <w:p w14:paraId="4CCBF97C" w14:textId="05D75A3D" w:rsidR="0029141F" w:rsidRPr="00E93F51" w:rsidRDefault="000258C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3299CCF6" w:rsidR="0029141F" w:rsidRPr="00E93F51" w:rsidRDefault="00DF31E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BF5BD4C" w14:textId="71142136" w:rsidR="0029141F" w:rsidRPr="00E93F51" w:rsidRDefault="000258C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HIG geologická služba, spol. s r.o.</w:t>
            </w:r>
          </w:p>
        </w:tc>
      </w:tr>
    </w:tbl>
    <w:p w14:paraId="0AF66C4B" w14:textId="181A0523" w:rsidR="00AF35CF" w:rsidRPr="00CA401A" w:rsidRDefault="00AF35CF" w:rsidP="00CA401A">
      <w:pPr>
        <w:widowControl w:val="0"/>
        <w:spacing w:before="37"/>
        <w:ind w:left="395"/>
        <w:outlineLvl w:val="0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sectPr w:rsidR="00AF35CF" w:rsidRPr="00CA401A" w:rsidSect="00CA401A">
          <w:footerReference w:type="default" r:id="rId15"/>
          <w:type w:val="continuous"/>
          <w:pgSz w:w="11910" w:h="16840" w:code="9"/>
          <w:pgMar w:top="1134" w:right="1162" w:bottom="851" w:left="1021" w:header="709" w:footer="709" w:gutter="0"/>
          <w:cols w:space="708"/>
          <w:docGrid w:linePitch="326"/>
        </w:sectPr>
      </w:pPr>
    </w:p>
    <w:p w14:paraId="55B4500D" w14:textId="77777777" w:rsidR="00CA401A" w:rsidRPr="00E93F51" w:rsidRDefault="00CA401A" w:rsidP="00CA401A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Přílohač.1: Podrobná specifikace plnění</w:t>
      </w:r>
    </w:p>
    <w:p w14:paraId="36E3A16B" w14:textId="77777777" w:rsidR="00CA401A" w:rsidRDefault="00CA401A" w:rsidP="00065B13">
      <w:pPr>
        <w:spacing w:before="37"/>
        <w:outlineLvl w:val="0"/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</w:pPr>
    </w:p>
    <w:p w14:paraId="7C861E18" w14:textId="60448226" w:rsidR="00A85C66" w:rsidRPr="00CA401A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4A45A803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CA401A">
      <w:headerReference w:type="default" r:id="rId16"/>
      <w:footerReference w:type="even" r:id="rId17"/>
      <w:footerReference w:type="default" r:id="rId1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FC2E" w14:textId="77777777" w:rsidR="0034563C" w:rsidRDefault="0034563C">
      <w:r>
        <w:separator/>
      </w:r>
    </w:p>
  </w:endnote>
  <w:endnote w:type="continuationSeparator" w:id="0">
    <w:p w14:paraId="16063EA7" w14:textId="77777777" w:rsidR="0034563C" w:rsidRDefault="0034563C">
      <w:r>
        <w:continuationSeparator/>
      </w:r>
    </w:p>
  </w:endnote>
  <w:endnote w:type="continuationNotice" w:id="1">
    <w:p w14:paraId="3D00BB3B" w14:textId="77777777" w:rsidR="0034563C" w:rsidRDefault="00345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49103"/>
      <w:docPartObj>
        <w:docPartGallery w:val="Page Numbers (Bottom of Page)"/>
        <w:docPartUnique/>
      </w:docPartObj>
    </w:sdtPr>
    <w:sdtContent>
      <w:p w14:paraId="3E0E38D2" w14:textId="026B59F4" w:rsidR="00CA401A" w:rsidRDefault="00CA40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3288F" w14:textId="77777777" w:rsidR="00F523A5" w:rsidRDefault="00F52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8519"/>
      <w:docPartObj>
        <w:docPartGallery w:val="Page Numbers (Bottom of Page)"/>
        <w:docPartUnique/>
      </w:docPartObj>
    </w:sdtPr>
    <w:sdtContent>
      <w:p w14:paraId="10F1723E" w14:textId="19884C30" w:rsidR="00CA401A" w:rsidRDefault="00CA40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9A45" w14:textId="77777777" w:rsidR="0034563C" w:rsidRDefault="0034563C">
      <w:r>
        <w:separator/>
      </w:r>
    </w:p>
  </w:footnote>
  <w:footnote w:type="continuationSeparator" w:id="0">
    <w:p w14:paraId="39976231" w14:textId="77777777" w:rsidR="0034563C" w:rsidRDefault="0034563C">
      <w:r>
        <w:continuationSeparator/>
      </w:r>
    </w:p>
  </w:footnote>
  <w:footnote w:type="continuationNotice" w:id="1">
    <w:p w14:paraId="0B3635E6" w14:textId="77777777" w:rsidR="0034563C" w:rsidRDefault="00345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E51F94D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8C5"/>
    <w:rsid w:val="00025EC3"/>
    <w:rsid w:val="000268CC"/>
    <w:rsid w:val="00027EC1"/>
    <w:rsid w:val="00032A28"/>
    <w:rsid w:val="00037D28"/>
    <w:rsid w:val="00037FBF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34F8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C7EAD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563C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3D5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95B"/>
    <w:rsid w:val="00452DF4"/>
    <w:rsid w:val="0045345D"/>
    <w:rsid w:val="004547C4"/>
    <w:rsid w:val="00456570"/>
    <w:rsid w:val="004568DC"/>
    <w:rsid w:val="00457555"/>
    <w:rsid w:val="004626A9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014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26A58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BF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2130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7A5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519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01A"/>
    <w:rsid w:val="00CA4711"/>
    <w:rsid w:val="00CA5719"/>
    <w:rsid w:val="00CA6782"/>
    <w:rsid w:val="00CB074C"/>
    <w:rsid w:val="00CB0D3F"/>
    <w:rsid w:val="00CB1E45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67B35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31E6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A6732"/>
    <w:rsid w:val="00FB1655"/>
    <w:rsid w:val="00FB1778"/>
    <w:rsid w:val="00FC402D"/>
    <w:rsid w:val="00FC43F0"/>
    <w:rsid w:val="00FC5712"/>
    <w:rsid w:val="00FC5DCE"/>
    <w:rsid w:val="00FC5F40"/>
    <w:rsid w:val="00FC6F67"/>
    <w:rsid w:val="00FD185E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4236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Hynková Jana Ing.</cp:lastModifiedBy>
  <cp:revision>13</cp:revision>
  <cp:lastPrinted>2025-01-17T08:24:00Z</cp:lastPrinted>
  <dcterms:created xsi:type="dcterms:W3CDTF">2024-12-10T09:03:00Z</dcterms:created>
  <dcterms:modified xsi:type="dcterms:W3CDTF">2025-01-20T06:18:00Z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