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3B" w:rsidRPr="009E63F9" w:rsidRDefault="007A3F3B" w:rsidP="00902FE6">
      <w:pPr>
        <w:pStyle w:val="BodyText"/>
        <w:spacing w:line="240" w:lineRule="atLeast"/>
        <w:rPr>
          <w:rFonts w:ascii="Verdana" w:hAnsi="Verdana"/>
          <w:b/>
          <w:sz w:val="20"/>
        </w:rPr>
      </w:pPr>
    </w:p>
    <w:p w:rsidR="002F66D0" w:rsidRPr="0078129E" w:rsidRDefault="001603D4">
      <w:pPr>
        <w:pStyle w:val="BodyText"/>
        <w:spacing w:line="240" w:lineRule="atLeast"/>
        <w:jc w:val="center"/>
        <w:rPr>
          <w:rFonts w:ascii="Verdana" w:hAnsi="Verdana"/>
          <w:sz w:val="32"/>
          <w:szCs w:val="32"/>
        </w:rPr>
      </w:pPr>
      <w:r w:rsidRPr="0078129E">
        <w:rPr>
          <w:rFonts w:ascii="Verdana" w:hAnsi="Verdana"/>
          <w:b/>
          <w:sz w:val="32"/>
          <w:szCs w:val="32"/>
        </w:rPr>
        <w:t>Kupní smlouva</w:t>
      </w:r>
    </w:p>
    <w:p w:rsidR="002F66D0" w:rsidRPr="0078129E" w:rsidRDefault="002F66D0">
      <w:pPr>
        <w:pStyle w:val="BodyText"/>
        <w:spacing w:line="240" w:lineRule="atLeast"/>
        <w:jc w:val="center"/>
        <w:rPr>
          <w:rFonts w:ascii="Verdana" w:hAnsi="Verdana"/>
          <w:b/>
          <w:sz w:val="20"/>
        </w:rPr>
      </w:pPr>
    </w:p>
    <w:p w:rsidR="00481225" w:rsidRPr="0078129E" w:rsidRDefault="00481225" w:rsidP="00A95F3C">
      <w:pPr>
        <w:pStyle w:val="BodyText"/>
        <w:ind w:firstLine="708"/>
        <w:jc w:val="center"/>
        <w:rPr>
          <w:rFonts w:ascii="Verdana" w:hAnsi="Verdana" w:cs="Arial"/>
          <w:sz w:val="20"/>
        </w:rPr>
      </w:pPr>
      <w:r w:rsidRPr="0078129E">
        <w:rPr>
          <w:rFonts w:ascii="Verdana" w:hAnsi="Verdana" w:cs="Arial"/>
          <w:sz w:val="20"/>
        </w:rPr>
        <w:t xml:space="preserve">uzavřená podle ustanovení § </w:t>
      </w:r>
      <w:r w:rsidR="002D6459" w:rsidRPr="0078129E">
        <w:rPr>
          <w:rFonts w:ascii="Verdana" w:hAnsi="Verdana" w:cs="Arial"/>
          <w:sz w:val="20"/>
        </w:rPr>
        <w:t>2079 a násl.</w:t>
      </w:r>
      <w:r w:rsidRPr="0078129E">
        <w:rPr>
          <w:rFonts w:ascii="Verdana" w:hAnsi="Verdana" w:cs="Arial"/>
          <w:sz w:val="20"/>
        </w:rPr>
        <w:t xml:space="preserve"> zákona č. 89/2012 Sb. občanský zákoník, ve znění pozdějších předpisů (</w:t>
      </w:r>
      <w:r w:rsidRPr="00A95F3C">
        <w:rPr>
          <w:rFonts w:ascii="Verdana" w:hAnsi="Verdana" w:cs="Arial"/>
          <w:i/>
          <w:sz w:val="20"/>
        </w:rPr>
        <w:t>dále jen občanský zákoník</w:t>
      </w:r>
      <w:r w:rsidR="00A95F3C">
        <w:rPr>
          <w:rFonts w:ascii="Verdana" w:hAnsi="Verdana" w:cs="Arial"/>
          <w:sz w:val="20"/>
        </w:rPr>
        <w:t>)</w:t>
      </w:r>
    </w:p>
    <w:p w:rsidR="002F66D0" w:rsidRPr="0078129E" w:rsidRDefault="002F66D0">
      <w:pPr>
        <w:pStyle w:val="BodyText"/>
        <w:spacing w:line="240" w:lineRule="atLeast"/>
        <w:jc w:val="both"/>
        <w:rPr>
          <w:rFonts w:ascii="Verdana" w:hAnsi="Verdana"/>
          <w:sz w:val="20"/>
        </w:rPr>
      </w:pPr>
    </w:p>
    <w:p w:rsidR="002F66D0" w:rsidRPr="0078129E" w:rsidRDefault="002F66D0" w:rsidP="00EA44B8">
      <w:pPr>
        <w:pStyle w:val="BodyText"/>
        <w:spacing w:line="240" w:lineRule="atLeast"/>
        <w:jc w:val="center"/>
        <w:rPr>
          <w:rFonts w:ascii="Verdana" w:hAnsi="Verdana"/>
          <w:sz w:val="20"/>
        </w:rPr>
      </w:pPr>
      <w:r w:rsidRPr="0078129E">
        <w:rPr>
          <w:rFonts w:ascii="Verdana" w:hAnsi="Verdana"/>
          <w:b/>
          <w:sz w:val="20"/>
        </w:rPr>
        <w:t>I.</w:t>
      </w:r>
    </w:p>
    <w:p w:rsidR="002F66D0" w:rsidRPr="0078129E" w:rsidRDefault="002F66D0" w:rsidP="00EA44B8">
      <w:pPr>
        <w:pStyle w:val="BodyText"/>
        <w:spacing w:line="240" w:lineRule="atLeast"/>
        <w:jc w:val="center"/>
        <w:rPr>
          <w:rFonts w:ascii="Verdana" w:hAnsi="Verdana"/>
          <w:b/>
          <w:sz w:val="20"/>
        </w:rPr>
      </w:pPr>
      <w:r w:rsidRPr="0078129E">
        <w:rPr>
          <w:rFonts w:ascii="Verdana" w:hAnsi="Verdana"/>
          <w:b/>
          <w:sz w:val="20"/>
        </w:rPr>
        <w:t>Smluvní strany</w:t>
      </w:r>
    </w:p>
    <w:p w:rsidR="00DD005F" w:rsidRPr="0078129E" w:rsidRDefault="00DD005F">
      <w:pPr>
        <w:pStyle w:val="BodyText"/>
        <w:spacing w:line="240" w:lineRule="atLeast"/>
        <w:jc w:val="both"/>
        <w:rPr>
          <w:rFonts w:ascii="Verdana" w:hAnsi="Verdana"/>
          <w:sz w:val="20"/>
        </w:rPr>
      </w:pPr>
    </w:p>
    <w:p w:rsidR="00DD005F" w:rsidRPr="009804FF" w:rsidRDefault="00DD005F" w:rsidP="00DD08D2">
      <w:pPr>
        <w:pStyle w:val="BodyText"/>
        <w:spacing w:line="240" w:lineRule="atLeast"/>
        <w:jc w:val="both"/>
        <w:rPr>
          <w:rFonts w:ascii="Verdana" w:hAnsi="Verdana"/>
          <w:b/>
          <w:sz w:val="20"/>
        </w:rPr>
      </w:pPr>
      <w:r w:rsidRPr="0078129E">
        <w:rPr>
          <w:rFonts w:ascii="Verdana" w:hAnsi="Verdana"/>
          <w:sz w:val="20"/>
        </w:rPr>
        <w:t xml:space="preserve">1.  </w:t>
      </w:r>
      <w:r w:rsidR="009804FF">
        <w:rPr>
          <w:rFonts w:ascii="Verdana" w:hAnsi="Verdana"/>
          <w:sz w:val="20"/>
        </w:rPr>
        <w:tab/>
      </w:r>
      <w:r w:rsidRPr="009804FF">
        <w:rPr>
          <w:rFonts w:ascii="Verdana" w:hAnsi="Verdana"/>
          <w:b/>
          <w:sz w:val="20"/>
        </w:rPr>
        <w:t>M-SOFT , spol. s r.o.</w:t>
      </w:r>
    </w:p>
    <w:p w:rsidR="00BC6047" w:rsidRDefault="00DD005F" w:rsidP="00DD005F">
      <w:pPr>
        <w:pStyle w:val="BodyText"/>
        <w:spacing w:line="240" w:lineRule="atLeast"/>
        <w:jc w:val="both"/>
        <w:rPr>
          <w:rFonts w:ascii="Verdana" w:hAnsi="Verdana"/>
          <w:sz w:val="20"/>
        </w:rPr>
      </w:pPr>
      <w:r w:rsidRPr="0078129E">
        <w:rPr>
          <w:rFonts w:ascii="Verdana" w:hAnsi="Verdana"/>
          <w:sz w:val="20"/>
        </w:rPr>
        <w:tab/>
      </w:r>
      <w:r w:rsidR="00BC6047" w:rsidRPr="0078129E">
        <w:rPr>
          <w:rFonts w:ascii="Verdana" w:hAnsi="Verdana"/>
          <w:sz w:val="20"/>
        </w:rPr>
        <w:t xml:space="preserve">se sídlem Jana Masaryka 12, </w:t>
      </w:r>
      <w:r w:rsidR="00BC6047">
        <w:rPr>
          <w:rFonts w:ascii="Verdana" w:hAnsi="Verdana"/>
          <w:sz w:val="20"/>
        </w:rPr>
        <w:t xml:space="preserve">586 01 </w:t>
      </w:r>
      <w:r w:rsidR="00BC6047" w:rsidRPr="0078129E">
        <w:rPr>
          <w:rFonts w:ascii="Verdana" w:hAnsi="Verdana"/>
          <w:sz w:val="20"/>
        </w:rPr>
        <w:t>Jihlava</w:t>
      </w:r>
    </w:p>
    <w:p w:rsidR="00DD005F" w:rsidRPr="0078129E" w:rsidRDefault="00BC6047" w:rsidP="00BC6047">
      <w:pPr>
        <w:pStyle w:val="BodyText"/>
        <w:spacing w:line="240" w:lineRule="atLeast"/>
        <w:ind w:firstLine="708"/>
        <w:jc w:val="both"/>
        <w:rPr>
          <w:rFonts w:ascii="Verdana" w:hAnsi="Verdana"/>
          <w:sz w:val="20"/>
        </w:rPr>
      </w:pPr>
      <w:r>
        <w:rPr>
          <w:rFonts w:ascii="Verdana" w:hAnsi="Verdana"/>
          <w:sz w:val="20"/>
        </w:rPr>
        <w:t>z</w:t>
      </w:r>
      <w:r w:rsidR="00DD005F" w:rsidRPr="0078129E">
        <w:rPr>
          <w:rFonts w:ascii="Verdana" w:hAnsi="Verdana"/>
          <w:sz w:val="20"/>
        </w:rPr>
        <w:t>astoupen</w:t>
      </w:r>
      <w:r>
        <w:rPr>
          <w:rFonts w:ascii="Verdana" w:hAnsi="Verdana"/>
          <w:sz w:val="20"/>
        </w:rPr>
        <w:t>a jednatelem</w:t>
      </w:r>
      <w:r w:rsidR="00DD005F" w:rsidRPr="0078129E">
        <w:rPr>
          <w:rFonts w:ascii="Verdana" w:hAnsi="Verdana"/>
          <w:sz w:val="20"/>
        </w:rPr>
        <w:t xml:space="preserve"> </w:t>
      </w:r>
      <w:r>
        <w:rPr>
          <w:rFonts w:ascii="Verdana" w:hAnsi="Verdana"/>
          <w:sz w:val="20"/>
        </w:rPr>
        <w:t>I</w:t>
      </w:r>
      <w:r w:rsidR="00DD005F" w:rsidRPr="0078129E">
        <w:rPr>
          <w:rFonts w:ascii="Verdana" w:hAnsi="Verdana"/>
          <w:sz w:val="20"/>
        </w:rPr>
        <w:t>ng. Bohuslav</w:t>
      </w:r>
      <w:r>
        <w:rPr>
          <w:rFonts w:ascii="Verdana" w:hAnsi="Verdana"/>
          <w:sz w:val="20"/>
        </w:rPr>
        <w:t>em</w:t>
      </w:r>
      <w:r w:rsidR="00DD005F" w:rsidRPr="0078129E">
        <w:rPr>
          <w:rFonts w:ascii="Verdana" w:hAnsi="Verdana"/>
          <w:sz w:val="20"/>
        </w:rPr>
        <w:t xml:space="preserve"> </w:t>
      </w:r>
      <w:proofErr w:type="spellStart"/>
      <w:r w:rsidR="00DD005F" w:rsidRPr="0078129E">
        <w:rPr>
          <w:rFonts w:ascii="Verdana" w:hAnsi="Verdana"/>
          <w:sz w:val="20"/>
        </w:rPr>
        <w:t>Mašk</w:t>
      </w:r>
      <w:r>
        <w:rPr>
          <w:rFonts w:ascii="Verdana" w:hAnsi="Verdana"/>
          <w:sz w:val="20"/>
        </w:rPr>
        <w:t>ou</w:t>
      </w:r>
      <w:proofErr w:type="spellEnd"/>
    </w:p>
    <w:p w:rsidR="00DD005F" w:rsidRPr="0078129E" w:rsidRDefault="00BC6047" w:rsidP="00BC6047">
      <w:pPr>
        <w:pStyle w:val="BodyText"/>
        <w:spacing w:line="240" w:lineRule="atLeast"/>
        <w:ind w:left="705"/>
        <w:jc w:val="both"/>
        <w:rPr>
          <w:rFonts w:ascii="Verdana" w:hAnsi="Verdana"/>
          <w:sz w:val="20"/>
        </w:rPr>
      </w:pPr>
      <w:r>
        <w:rPr>
          <w:rFonts w:ascii="Verdana" w:hAnsi="Verdana"/>
          <w:sz w:val="20"/>
        </w:rPr>
        <w:t>Společnost zapsána</w:t>
      </w:r>
      <w:r w:rsidRPr="00BC6047">
        <w:rPr>
          <w:rFonts w:ascii="Verdana" w:hAnsi="Verdana"/>
          <w:sz w:val="20"/>
        </w:rPr>
        <w:t xml:space="preserve"> </w:t>
      </w:r>
      <w:r>
        <w:rPr>
          <w:rFonts w:ascii="Verdana" w:hAnsi="Verdana"/>
          <w:sz w:val="20"/>
        </w:rPr>
        <w:t xml:space="preserve">u </w:t>
      </w:r>
      <w:r w:rsidRPr="0078129E">
        <w:rPr>
          <w:rFonts w:ascii="Verdana" w:hAnsi="Verdana"/>
          <w:sz w:val="20"/>
        </w:rPr>
        <w:t>krajského soudu v</w:t>
      </w:r>
      <w:r>
        <w:rPr>
          <w:rFonts w:ascii="Verdana" w:hAnsi="Verdana"/>
          <w:sz w:val="20"/>
        </w:rPr>
        <w:t> </w:t>
      </w:r>
      <w:r w:rsidRPr="0078129E">
        <w:rPr>
          <w:rFonts w:ascii="Verdana" w:hAnsi="Verdana"/>
          <w:sz w:val="20"/>
        </w:rPr>
        <w:t>Brně</w:t>
      </w:r>
      <w:r>
        <w:rPr>
          <w:rFonts w:ascii="Verdana" w:hAnsi="Verdana"/>
          <w:sz w:val="20"/>
        </w:rPr>
        <w:t>,</w:t>
      </w:r>
      <w:r w:rsidR="00DD005F" w:rsidRPr="0078129E">
        <w:rPr>
          <w:rFonts w:ascii="Verdana" w:hAnsi="Verdana"/>
          <w:sz w:val="20"/>
        </w:rPr>
        <w:t xml:space="preserve"> </w:t>
      </w:r>
      <w:r>
        <w:rPr>
          <w:rFonts w:ascii="Verdana" w:hAnsi="Verdana"/>
          <w:sz w:val="20"/>
        </w:rPr>
        <w:t xml:space="preserve">spisová značka </w:t>
      </w:r>
      <w:proofErr w:type="gramStart"/>
      <w:r>
        <w:rPr>
          <w:rFonts w:ascii="Verdana" w:hAnsi="Verdana"/>
          <w:sz w:val="20"/>
        </w:rPr>
        <w:t>C.11863</w:t>
      </w:r>
      <w:proofErr w:type="gramEnd"/>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ab/>
        <w:t>IČ: 49434853</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ab/>
        <w:t>DIČ: CZ49434853</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ab/>
        <w:t>Peněžní ústav: Komerční banka, a.s.</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ab/>
        <w:t>Číslo účtu: 25805681/0100</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ab/>
        <w:t>(</w:t>
      </w:r>
      <w:r w:rsidRPr="009804FF">
        <w:rPr>
          <w:rFonts w:ascii="Verdana" w:hAnsi="Verdana"/>
          <w:i/>
          <w:sz w:val="20"/>
        </w:rPr>
        <w:t>dále jen „prodávající</w:t>
      </w:r>
      <w:r w:rsidR="009804FF" w:rsidRPr="009804FF">
        <w:rPr>
          <w:rFonts w:ascii="Verdana" w:hAnsi="Verdana"/>
          <w:i/>
          <w:sz w:val="20"/>
        </w:rPr>
        <w:t>“</w:t>
      </w:r>
      <w:r w:rsidRPr="0078129E">
        <w:rPr>
          <w:rFonts w:ascii="Verdana" w:hAnsi="Verdana"/>
          <w:sz w:val="20"/>
        </w:rPr>
        <w:t>)</w:t>
      </w:r>
    </w:p>
    <w:p w:rsidR="00DD005F" w:rsidRPr="0078129E" w:rsidRDefault="00DD005F" w:rsidP="00DD005F">
      <w:pPr>
        <w:pStyle w:val="BodyText"/>
        <w:spacing w:line="240" w:lineRule="atLeast"/>
        <w:jc w:val="both"/>
        <w:rPr>
          <w:rFonts w:ascii="Verdana" w:hAnsi="Verdana"/>
          <w:sz w:val="20"/>
        </w:rPr>
      </w:pPr>
    </w:p>
    <w:p w:rsid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r w:rsidR="00DD08D2">
        <w:rPr>
          <w:rFonts w:ascii="Verdana" w:hAnsi="Verdana"/>
          <w:sz w:val="20"/>
        </w:rPr>
        <w:tab/>
        <w:t>a</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p>
    <w:p w:rsidR="00DD005F" w:rsidRPr="009804FF" w:rsidRDefault="00DD005F" w:rsidP="00DD08D2">
      <w:pPr>
        <w:pStyle w:val="BodyText"/>
        <w:spacing w:line="240" w:lineRule="atLeast"/>
        <w:jc w:val="both"/>
        <w:rPr>
          <w:rFonts w:ascii="Verdana" w:hAnsi="Verdana"/>
          <w:b/>
          <w:sz w:val="20"/>
        </w:rPr>
      </w:pPr>
      <w:r w:rsidRPr="0078129E">
        <w:rPr>
          <w:rFonts w:ascii="Verdana" w:hAnsi="Verdana"/>
          <w:sz w:val="20"/>
        </w:rPr>
        <w:t xml:space="preserve">2.  </w:t>
      </w:r>
      <w:r w:rsidR="009804FF">
        <w:rPr>
          <w:rFonts w:ascii="Verdana" w:hAnsi="Verdana"/>
          <w:sz w:val="20"/>
        </w:rPr>
        <w:tab/>
      </w:r>
      <w:r w:rsidR="006025FA">
        <w:rPr>
          <w:rFonts w:ascii="Verdana" w:hAnsi="Verdana"/>
          <w:b/>
          <w:sz w:val="20"/>
        </w:rPr>
        <w:t>Gymnázium Jihlava</w:t>
      </w:r>
    </w:p>
    <w:p w:rsidR="00DD005F" w:rsidRPr="0078129E" w:rsidRDefault="006025FA" w:rsidP="004241EC">
      <w:pPr>
        <w:pStyle w:val="BodyText"/>
        <w:spacing w:line="240" w:lineRule="atLeast"/>
        <w:ind w:firstLine="708"/>
        <w:jc w:val="both"/>
        <w:rPr>
          <w:rFonts w:ascii="Verdana" w:hAnsi="Verdana"/>
          <w:sz w:val="20"/>
        </w:rPr>
      </w:pPr>
      <w:r>
        <w:rPr>
          <w:rFonts w:ascii="Verdana" w:hAnsi="Verdana"/>
          <w:sz w:val="20"/>
        </w:rPr>
        <w:t>Jana Masaryka 1</w:t>
      </w:r>
      <w:r w:rsidR="00DD005F" w:rsidRPr="0078129E">
        <w:rPr>
          <w:rFonts w:ascii="Verdana" w:hAnsi="Verdana"/>
          <w:sz w:val="20"/>
        </w:rPr>
        <w:t>, 586 01 Jihlava</w:t>
      </w:r>
    </w:p>
    <w:p w:rsidR="00DD005F" w:rsidRPr="0078129E" w:rsidRDefault="00DD005F" w:rsidP="004241EC">
      <w:pPr>
        <w:pStyle w:val="BodyText"/>
        <w:spacing w:line="240" w:lineRule="atLeast"/>
        <w:ind w:firstLine="708"/>
        <w:jc w:val="both"/>
        <w:rPr>
          <w:rFonts w:ascii="Verdana" w:hAnsi="Verdana"/>
          <w:sz w:val="20"/>
        </w:rPr>
      </w:pPr>
      <w:r w:rsidRPr="0078129E">
        <w:rPr>
          <w:rFonts w:ascii="Verdana" w:hAnsi="Verdana"/>
          <w:sz w:val="20"/>
        </w:rPr>
        <w:t xml:space="preserve">IČ: </w:t>
      </w:r>
      <w:r w:rsidR="006025FA">
        <w:rPr>
          <w:rFonts w:ascii="Verdana" w:hAnsi="Verdana"/>
          <w:sz w:val="20"/>
        </w:rPr>
        <w:t>60545984</w:t>
      </w:r>
    </w:p>
    <w:p w:rsidR="00DD005F" w:rsidRPr="0078129E" w:rsidRDefault="00DD005F" w:rsidP="004241EC">
      <w:pPr>
        <w:pStyle w:val="BodyText"/>
        <w:spacing w:line="240" w:lineRule="atLeast"/>
        <w:ind w:firstLine="708"/>
        <w:jc w:val="both"/>
        <w:rPr>
          <w:rFonts w:ascii="Verdana" w:hAnsi="Verdana"/>
          <w:sz w:val="20"/>
        </w:rPr>
      </w:pPr>
      <w:r w:rsidRPr="0078129E">
        <w:rPr>
          <w:rFonts w:ascii="Verdana" w:hAnsi="Verdana"/>
          <w:sz w:val="20"/>
        </w:rPr>
        <w:t xml:space="preserve">zastoupená ředitelem </w:t>
      </w:r>
      <w:r w:rsidR="00E071EA">
        <w:rPr>
          <w:rFonts w:ascii="Verdana" w:hAnsi="Verdana"/>
          <w:sz w:val="20"/>
        </w:rPr>
        <w:t>Mgr. Pavlem Sukem</w:t>
      </w:r>
    </w:p>
    <w:p w:rsidR="00DD005F" w:rsidRPr="0078129E" w:rsidRDefault="00DD005F" w:rsidP="00DD005F">
      <w:pPr>
        <w:pStyle w:val="BodyText"/>
        <w:spacing w:line="240" w:lineRule="atLeast"/>
        <w:jc w:val="both"/>
        <w:rPr>
          <w:rFonts w:ascii="Verdana" w:hAnsi="Verdana"/>
          <w:sz w:val="20"/>
        </w:rPr>
      </w:pP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r w:rsidR="009804FF">
        <w:rPr>
          <w:rFonts w:ascii="Verdana" w:hAnsi="Verdana"/>
          <w:sz w:val="20"/>
        </w:rPr>
        <w:tab/>
      </w:r>
      <w:r w:rsidRPr="0078129E">
        <w:rPr>
          <w:rFonts w:ascii="Verdana" w:hAnsi="Verdana"/>
          <w:sz w:val="20"/>
        </w:rPr>
        <w:t>(</w:t>
      </w:r>
      <w:r w:rsidRPr="009804FF">
        <w:rPr>
          <w:rFonts w:ascii="Verdana" w:hAnsi="Verdana"/>
          <w:i/>
          <w:sz w:val="20"/>
        </w:rPr>
        <w:t>dále jen „kupující“</w:t>
      </w:r>
      <w:r w:rsidRPr="0078129E">
        <w:rPr>
          <w:rFonts w:ascii="Verdana" w:hAnsi="Verdana"/>
          <w:sz w:val="20"/>
        </w:rPr>
        <w:t>)</w:t>
      </w:r>
    </w:p>
    <w:p w:rsidR="00DD005F" w:rsidRPr="0078129E" w:rsidRDefault="00DD005F" w:rsidP="00DD005F">
      <w:pPr>
        <w:pStyle w:val="BodyText"/>
        <w:spacing w:line="240" w:lineRule="atLeast"/>
        <w:jc w:val="both"/>
        <w:rPr>
          <w:rFonts w:ascii="Verdana" w:hAnsi="Verdana"/>
          <w:sz w:val="20"/>
        </w:rPr>
      </w:pP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r w:rsidR="009804FF">
        <w:rPr>
          <w:rFonts w:ascii="Verdana" w:hAnsi="Verdana"/>
          <w:sz w:val="20"/>
        </w:rPr>
        <w:tab/>
      </w:r>
      <w:r w:rsidRPr="0078129E">
        <w:rPr>
          <w:rFonts w:ascii="Verdana" w:hAnsi="Verdana"/>
          <w:sz w:val="20"/>
        </w:rPr>
        <w:t>(</w:t>
      </w:r>
      <w:r w:rsidRPr="009804FF">
        <w:rPr>
          <w:rFonts w:ascii="Verdana" w:hAnsi="Verdana"/>
          <w:i/>
          <w:sz w:val="20"/>
        </w:rPr>
        <w:t>dále též společně jako „smluvní strany“</w:t>
      </w:r>
      <w:r w:rsidRPr="0078129E">
        <w:rPr>
          <w:rFonts w:ascii="Verdana" w:hAnsi="Verdana"/>
          <w:sz w:val="20"/>
        </w:rPr>
        <w:t xml:space="preserve">). </w:t>
      </w:r>
      <w:r w:rsidRPr="0078129E">
        <w:rPr>
          <w:rFonts w:ascii="Verdana" w:hAnsi="Verdana"/>
          <w:sz w:val="20"/>
        </w:rPr>
        <w:tab/>
      </w:r>
      <w:r w:rsidRPr="0078129E">
        <w:rPr>
          <w:rFonts w:ascii="Verdana" w:hAnsi="Verdana"/>
          <w:sz w:val="20"/>
        </w:rPr>
        <w:tab/>
      </w:r>
      <w:r w:rsidRPr="0078129E">
        <w:rPr>
          <w:rFonts w:ascii="Verdana" w:hAnsi="Verdana"/>
          <w:sz w:val="20"/>
        </w:rPr>
        <w:tab/>
        <w:t xml:space="preserve"> </w:t>
      </w: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r w:rsidRPr="0078129E">
        <w:rPr>
          <w:rFonts w:ascii="Verdana" w:hAnsi="Verdana"/>
          <w:sz w:val="20"/>
        </w:rPr>
        <w:tab/>
      </w:r>
      <w:r w:rsidRPr="0078129E">
        <w:rPr>
          <w:rFonts w:ascii="Verdana" w:hAnsi="Verdana"/>
          <w:sz w:val="20"/>
        </w:rPr>
        <w:tab/>
      </w:r>
      <w:r w:rsidRPr="0078129E">
        <w:rPr>
          <w:rFonts w:ascii="Verdana" w:hAnsi="Verdana"/>
          <w:sz w:val="20"/>
        </w:rPr>
        <w:tab/>
      </w:r>
    </w:p>
    <w:p w:rsidR="00DD005F" w:rsidRPr="0078129E" w:rsidRDefault="00DD005F" w:rsidP="00DD005F">
      <w:pPr>
        <w:pStyle w:val="BodyText"/>
        <w:spacing w:line="240" w:lineRule="atLeast"/>
        <w:jc w:val="both"/>
        <w:rPr>
          <w:rFonts w:ascii="Verdana" w:hAnsi="Verdana"/>
          <w:sz w:val="20"/>
        </w:rPr>
      </w:pP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3.   </w:t>
      </w:r>
      <w:r w:rsidR="009804FF">
        <w:rPr>
          <w:rFonts w:ascii="Verdana" w:hAnsi="Verdana"/>
          <w:sz w:val="20"/>
        </w:rPr>
        <w:tab/>
      </w:r>
      <w:r w:rsidRPr="0078129E">
        <w:rPr>
          <w:rFonts w:ascii="Verdana" w:hAnsi="Verdana"/>
          <w:sz w:val="20"/>
        </w:rPr>
        <w:t xml:space="preserve">Ve smluvních věcech jedná za prodávajícího: </w:t>
      </w:r>
      <w:r w:rsidRPr="0078129E">
        <w:rPr>
          <w:rFonts w:ascii="Verdana" w:hAnsi="Verdana"/>
          <w:sz w:val="20"/>
        </w:rPr>
        <w:tab/>
        <w:t>Ing. Bohuslav Maška</w:t>
      </w:r>
    </w:p>
    <w:p w:rsidR="00DD005F" w:rsidRPr="0078129E" w:rsidRDefault="00DD005F" w:rsidP="00DD005F">
      <w:pPr>
        <w:pStyle w:val="BodyText"/>
        <w:spacing w:line="240" w:lineRule="atLeast"/>
        <w:jc w:val="both"/>
        <w:rPr>
          <w:rFonts w:ascii="Verdana" w:hAnsi="Verdana"/>
          <w:sz w:val="20"/>
        </w:rPr>
      </w:pP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za kupujícího:   </w:t>
      </w:r>
      <w:r w:rsidRPr="0078129E">
        <w:rPr>
          <w:rFonts w:ascii="Verdana" w:hAnsi="Verdana"/>
          <w:sz w:val="20"/>
        </w:rPr>
        <w:tab/>
      </w:r>
      <w:r w:rsidR="00E071EA">
        <w:rPr>
          <w:rFonts w:ascii="Verdana" w:hAnsi="Verdana"/>
          <w:sz w:val="20"/>
        </w:rPr>
        <w:t>Mgr. Milan Taláček</w:t>
      </w:r>
    </w:p>
    <w:p w:rsidR="00DD005F" w:rsidRPr="0078129E" w:rsidRDefault="00DD005F" w:rsidP="00DD005F">
      <w:pPr>
        <w:pStyle w:val="BodyText"/>
        <w:spacing w:line="240" w:lineRule="atLeast"/>
        <w:jc w:val="both"/>
        <w:rPr>
          <w:rFonts w:ascii="Verdana" w:hAnsi="Verdana"/>
          <w:sz w:val="20"/>
        </w:rPr>
      </w:pPr>
    </w:p>
    <w:p w:rsidR="00DD005F" w:rsidRPr="0078129E" w:rsidRDefault="00DD005F" w:rsidP="00DD005F">
      <w:pPr>
        <w:pStyle w:val="BodyText"/>
        <w:spacing w:line="240" w:lineRule="atLeast"/>
        <w:jc w:val="both"/>
        <w:rPr>
          <w:rFonts w:ascii="Verdana" w:hAnsi="Verdana"/>
          <w:sz w:val="20"/>
        </w:rPr>
      </w:pPr>
      <w:r w:rsidRPr="0078129E">
        <w:rPr>
          <w:rFonts w:ascii="Verdana" w:hAnsi="Verdana"/>
          <w:sz w:val="20"/>
        </w:rPr>
        <w:t xml:space="preserve">      </w:t>
      </w:r>
      <w:r w:rsidR="009804FF">
        <w:rPr>
          <w:rFonts w:ascii="Verdana" w:hAnsi="Verdana"/>
          <w:sz w:val="20"/>
        </w:rPr>
        <w:tab/>
      </w:r>
      <w:r w:rsidRPr="0078129E">
        <w:rPr>
          <w:rFonts w:ascii="Verdana" w:hAnsi="Verdana"/>
          <w:sz w:val="20"/>
        </w:rPr>
        <w:t xml:space="preserve">V technických věcech jedná za prodávajícího: </w:t>
      </w:r>
      <w:r w:rsidRPr="0078129E">
        <w:rPr>
          <w:rFonts w:ascii="Verdana" w:hAnsi="Verdana"/>
          <w:sz w:val="20"/>
        </w:rPr>
        <w:tab/>
        <w:t>Marek Schneider</w:t>
      </w:r>
    </w:p>
    <w:p w:rsidR="00DD005F" w:rsidRPr="0078129E" w:rsidRDefault="00DD005F" w:rsidP="00DD005F">
      <w:pPr>
        <w:pStyle w:val="BodyText"/>
        <w:spacing w:line="240" w:lineRule="atLeast"/>
        <w:jc w:val="both"/>
        <w:rPr>
          <w:rFonts w:ascii="Verdana" w:hAnsi="Verdana"/>
          <w:sz w:val="20"/>
        </w:rPr>
      </w:pPr>
    </w:p>
    <w:p w:rsidR="002F66D0" w:rsidRPr="0078129E" w:rsidRDefault="00DD005F">
      <w:pPr>
        <w:pStyle w:val="BodyText"/>
        <w:spacing w:line="240" w:lineRule="atLeast"/>
        <w:jc w:val="both"/>
        <w:rPr>
          <w:rFonts w:ascii="Verdana" w:hAnsi="Verdana"/>
          <w:sz w:val="20"/>
        </w:rPr>
      </w:pPr>
      <w:r w:rsidRPr="0078129E">
        <w:rPr>
          <w:rFonts w:ascii="Verdana" w:hAnsi="Verdana"/>
          <w:sz w:val="20"/>
        </w:rPr>
        <w:t xml:space="preserve">                                                   za kupujícího:   </w:t>
      </w:r>
      <w:r w:rsidRPr="0078129E">
        <w:rPr>
          <w:rFonts w:ascii="Verdana" w:hAnsi="Verdana"/>
          <w:sz w:val="20"/>
        </w:rPr>
        <w:tab/>
      </w:r>
      <w:r w:rsidR="00E071EA">
        <w:rPr>
          <w:rFonts w:ascii="Verdana" w:hAnsi="Verdana"/>
          <w:sz w:val="20"/>
        </w:rPr>
        <w:t>Mgr. Milan Taláček</w:t>
      </w:r>
    </w:p>
    <w:p w:rsidR="002F66D0" w:rsidRPr="0078129E" w:rsidRDefault="002F66D0">
      <w:pPr>
        <w:pStyle w:val="BodyText"/>
        <w:spacing w:line="240" w:lineRule="atLeast"/>
        <w:jc w:val="center"/>
        <w:rPr>
          <w:rFonts w:ascii="Verdana" w:hAnsi="Verdana"/>
          <w:sz w:val="20"/>
        </w:rPr>
      </w:pPr>
    </w:p>
    <w:p w:rsidR="00D33503" w:rsidRPr="0078129E" w:rsidRDefault="00D33503">
      <w:pPr>
        <w:pStyle w:val="BodyText"/>
        <w:spacing w:line="240" w:lineRule="atLeast"/>
        <w:jc w:val="center"/>
        <w:rPr>
          <w:rFonts w:ascii="Verdana" w:hAnsi="Verdana"/>
          <w:sz w:val="20"/>
        </w:rPr>
      </w:pPr>
    </w:p>
    <w:p w:rsidR="007B45F3" w:rsidRPr="0078129E" w:rsidRDefault="007B45F3" w:rsidP="007B45F3">
      <w:pPr>
        <w:pStyle w:val="BodyText"/>
        <w:spacing w:line="240" w:lineRule="atLeast"/>
        <w:jc w:val="center"/>
        <w:rPr>
          <w:rFonts w:ascii="Verdana" w:hAnsi="Verdana"/>
          <w:b/>
          <w:sz w:val="20"/>
        </w:rPr>
      </w:pPr>
      <w:r w:rsidRPr="0078129E">
        <w:rPr>
          <w:rFonts w:ascii="Verdana" w:hAnsi="Verdana"/>
          <w:b/>
          <w:sz w:val="20"/>
        </w:rPr>
        <w:t>II.</w:t>
      </w:r>
    </w:p>
    <w:p w:rsidR="007B45F3" w:rsidRPr="0078129E" w:rsidRDefault="007B45F3" w:rsidP="007B45F3">
      <w:pPr>
        <w:pStyle w:val="BodyText"/>
        <w:spacing w:line="240" w:lineRule="atLeast"/>
        <w:jc w:val="center"/>
        <w:rPr>
          <w:rFonts w:ascii="Verdana" w:hAnsi="Verdana"/>
          <w:b/>
          <w:sz w:val="20"/>
        </w:rPr>
      </w:pPr>
      <w:r w:rsidRPr="0078129E">
        <w:rPr>
          <w:rFonts w:ascii="Verdana" w:hAnsi="Verdana"/>
          <w:b/>
          <w:sz w:val="20"/>
        </w:rPr>
        <w:t>Předmět smlouvy</w:t>
      </w:r>
    </w:p>
    <w:p w:rsidR="009804FF" w:rsidRDefault="009804FF" w:rsidP="009804FF">
      <w:pPr>
        <w:pStyle w:val="BodyText"/>
        <w:spacing w:line="240" w:lineRule="atLeast"/>
        <w:jc w:val="both"/>
        <w:rPr>
          <w:rFonts w:ascii="Verdana" w:hAnsi="Verdana"/>
          <w:b/>
          <w:sz w:val="20"/>
        </w:rPr>
      </w:pPr>
    </w:p>
    <w:p w:rsidR="00B705F6" w:rsidRPr="00E622F8" w:rsidRDefault="00B705F6" w:rsidP="003A46EF">
      <w:pPr>
        <w:numPr>
          <w:ilvl w:val="0"/>
          <w:numId w:val="28"/>
        </w:numPr>
        <w:jc w:val="both"/>
        <w:rPr>
          <w:rFonts w:ascii="Verdana" w:hAnsi="Verdana"/>
          <w:snapToGrid w:val="0"/>
        </w:rPr>
      </w:pPr>
      <w:r w:rsidRPr="00E622F8">
        <w:rPr>
          <w:rFonts w:ascii="Verdana" w:hAnsi="Verdana"/>
          <w:snapToGrid w:val="0"/>
        </w:rPr>
        <w:t>Předmět</w:t>
      </w:r>
      <w:r w:rsidR="00DF7CE2" w:rsidRPr="00E622F8">
        <w:rPr>
          <w:rFonts w:ascii="Verdana" w:hAnsi="Verdana"/>
          <w:snapToGrid w:val="0"/>
        </w:rPr>
        <w:t>em</w:t>
      </w:r>
      <w:r w:rsidRPr="00E622F8">
        <w:rPr>
          <w:rFonts w:ascii="Verdana" w:hAnsi="Verdana"/>
          <w:snapToGrid w:val="0"/>
        </w:rPr>
        <w:t xml:space="preserve"> smlouvy </w:t>
      </w:r>
      <w:r w:rsidR="006025FA">
        <w:rPr>
          <w:rFonts w:ascii="Verdana" w:hAnsi="Verdana"/>
          <w:snapToGrid w:val="0"/>
        </w:rPr>
        <w:t>dodávka 5ks počítačových sestav</w:t>
      </w:r>
    </w:p>
    <w:p w:rsidR="007B45F3" w:rsidRPr="0078129E" w:rsidRDefault="007B45F3" w:rsidP="007B45F3">
      <w:pPr>
        <w:pStyle w:val="BodyText"/>
        <w:spacing w:line="240" w:lineRule="atLeast"/>
        <w:jc w:val="center"/>
        <w:rPr>
          <w:rFonts w:ascii="Verdana" w:hAnsi="Verdana"/>
          <w:sz w:val="20"/>
        </w:rPr>
      </w:pPr>
    </w:p>
    <w:p w:rsidR="007B45F3" w:rsidRPr="0078129E" w:rsidRDefault="009804FF" w:rsidP="003A46EF">
      <w:pPr>
        <w:pStyle w:val="BodyText"/>
        <w:spacing w:line="240" w:lineRule="atLeast"/>
        <w:jc w:val="both"/>
        <w:rPr>
          <w:rFonts w:ascii="Verdana" w:hAnsi="Verdana"/>
          <w:b/>
          <w:sz w:val="20"/>
        </w:rPr>
      </w:pPr>
      <w:r>
        <w:rPr>
          <w:rFonts w:ascii="Verdana" w:hAnsi="Verdana"/>
          <w:sz w:val="20"/>
        </w:rPr>
        <w:t xml:space="preserve">          </w:t>
      </w:r>
      <w:r w:rsidR="003A46EF">
        <w:rPr>
          <w:rFonts w:ascii="Arial" w:hAnsi="Arial" w:cs="Arial"/>
          <w:sz w:val="20"/>
        </w:rPr>
        <w:t xml:space="preserve">PC HAL3000 </w:t>
      </w:r>
      <w:proofErr w:type="spellStart"/>
      <w:r w:rsidR="006025FA">
        <w:rPr>
          <w:rFonts w:ascii="Arial" w:hAnsi="Arial" w:cs="Arial"/>
          <w:sz w:val="20"/>
        </w:rPr>
        <w:t>iPlatinum</w:t>
      </w:r>
      <w:proofErr w:type="spellEnd"/>
      <w:r w:rsidR="003A46EF">
        <w:rPr>
          <w:rFonts w:ascii="Arial" w:hAnsi="Arial" w:cs="Arial"/>
          <w:sz w:val="20"/>
        </w:rPr>
        <w:t>, i5-7400/8GB/</w:t>
      </w:r>
      <w:r w:rsidR="006025FA">
        <w:rPr>
          <w:rFonts w:ascii="Arial" w:hAnsi="Arial" w:cs="Arial"/>
          <w:sz w:val="20"/>
        </w:rPr>
        <w:t>256 SSD</w:t>
      </w:r>
      <w:r w:rsidR="003A46EF">
        <w:rPr>
          <w:rFonts w:ascii="Arial" w:hAnsi="Arial" w:cs="Arial"/>
          <w:sz w:val="20"/>
        </w:rPr>
        <w:t>/</w:t>
      </w:r>
      <w:r w:rsidR="006025FA">
        <w:rPr>
          <w:rFonts w:ascii="Arial" w:hAnsi="Arial" w:cs="Arial"/>
          <w:sz w:val="20"/>
        </w:rPr>
        <w:t>8GB DDR4/</w:t>
      </w:r>
      <w:proofErr w:type="spellStart"/>
      <w:r w:rsidR="003A46EF">
        <w:rPr>
          <w:rFonts w:ascii="Arial" w:hAnsi="Arial" w:cs="Arial"/>
          <w:sz w:val="20"/>
        </w:rPr>
        <w:t>klávesnice+myš</w:t>
      </w:r>
      <w:proofErr w:type="spellEnd"/>
      <w:r w:rsidR="003A46EF">
        <w:rPr>
          <w:rFonts w:ascii="Arial" w:hAnsi="Arial" w:cs="Arial"/>
          <w:sz w:val="20"/>
        </w:rPr>
        <w:t xml:space="preserve"> </w:t>
      </w:r>
      <w:proofErr w:type="spellStart"/>
      <w:r w:rsidR="003A46EF">
        <w:rPr>
          <w:rFonts w:ascii="Arial" w:hAnsi="Arial" w:cs="Arial"/>
          <w:sz w:val="20"/>
        </w:rPr>
        <w:t>Win</w:t>
      </w:r>
      <w:proofErr w:type="spellEnd"/>
      <w:r w:rsidR="003A46EF">
        <w:rPr>
          <w:rFonts w:ascii="Arial" w:hAnsi="Arial" w:cs="Arial"/>
          <w:sz w:val="20"/>
        </w:rPr>
        <w:t xml:space="preserve"> 10 </w:t>
      </w:r>
      <w:proofErr w:type="spellStart"/>
      <w:r w:rsidR="006025FA">
        <w:rPr>
          <w:rFonts w:ascii="Arial" w:hAnsi="Arial" w:cs="Arial"/>
          <w:sz w:val="20"/>
        </w:rPr>
        <w:t>Home</w:t>
      </w:r>
      <w:proofErr w:type="spellEnd"/>
    </w:p>
    <w:p w:rsidR="00D33503" w:rsidRPr="0078129E" w:rsidRDefault="00D33503" w:rsidP="007B45F3">
      <w:pPr>
        <w:pStyle w:val="BodyText"/>
        <w:spacing w:line="240" w:lineRule="atLeast"/>
        <w:jc w:val="center"/>
        <w:rPr>
          <w:rFonts w:ascii="Verdana" w:hAnsi="Verdana"/>
          <w:b/>
          <w:sz w:val="20"/>
        </w:rPr>
      </w:pPr>
    </w:p>
    <w:p w:rsidR="00A01628" w:rsidRDefault="00A01628" w:rsidP="007B45F3">
      <w:pPr>
        <w:pStyle w:val="BodyText"/>
        <w:spacing w:line="240" w:lineRule="atLeast"/>
        <w:jc w:val="center"/>
        <w:rPr>
          <w:rFonts w:ascii="Verdana" w:hAnsi="Verdana"/>
          <w:b/>
          <w:sz w:val="20"/>
        </w:rPr>
      </w:pPr>
    </w:p>
    <w:p w:rsidR="007B45F3" w:rsidRPr="0078129E" w:rsidRDefault="007B45F3" w:rsidP="007B45F3">
      <w:pPr>
        <w:pStyle w:val="BodyText"/>
        <w:spacing w:line="240" w:lineRule="atLeast"/>
        <w:jc w:val="center"/>
        <w:rPr>
          <w:rFonts w:ascii="Verdana" w:hAnsi="Verdana"/>
          <w:b/>
          <w:sz w:val="20"/>
        </w:rPr>
      </w:pPr>
      <w:r w:rsidRPr="0078129E">
        <w:rPr>
          <w:rFonts w:ascii="Verdana" w:hAnsi="Verdana"/>
          <w:b/>
          <w:sz w:val="20"/>
        </w:rPr>
        <w:t>I</w:t>
      </w:r>
      <w:r w:rsidR="009804FF">
        <w:rPr>
          <w:rFonts w:ascii="Verdana" w:hAnsi="Verdana"/>
          <w:b/>
          <w:sz w:val="20"/>
        </w:rPr>
        <w:t>II</w:t>
      </w:r>
      <w:r w:rsidRPr="0078129E">
        <w:rPr>
          <w:rFonts w:ascii="Verdana" w:hAnsi="Verdana"/>
          <w:b/>
          <w:sz w:val="20"/>
        </w:rPr>
        <w:t>.</w:t>
      </w:r>
    </w:p>
    <w:p w:rsidR="007B45F3" w:rsidRPr="0078129E" w:rsidRDefault="007B45F3" w:rsidP="007B45F3">
      <w:pPr>
        <w:pStyle w:val="BodyText"/>
        <w:spacing w:line="240" w:lineRule="atLeast"/>
        <w:jc w:val="center"/>
        <w:rPr>
          <w:rFonts w:ascii="Verdana" w:hAnsi="Verdana"/>
          <w:b/>
          <w:sz w:val="20"/>
        </w:rPr>
      </w:pPr>
      <w:r w:rsidRPr="0078129E">
        <w:rPr>
          <w:rFonts w:ascii="Verdana" w:hAnsi="Verdana"/>
          <w:b/>
          <w:sz w:val="20"/>
        </w:rPr>
        <w:t>Doba a místo plnění</w:t>
      </w:r>
    </w:p>
    <w:p w:rsidR="007B45F3" w:rsidRPr="0078129E" w:rsidRDefault="007B45F3" w:rsidP="007B45F3">
      <w:pPr>
        <w:pStyle w:val="BodyText"/>
        <w:spacing w:line="240" w:lineRule="atLeast"/>
        <w:jc w:val="center"/>
        <w:rPr>
          <w:rFonts w:ascii="Verdana" w:hAnsi="Verdana"/>
          <w:b/>
          <w:sz w:val="20"/>
        </w:rPr>
      </w:pPr>
    </w:p>
    <w:p w:rsidR="007B45F3" w:rsidRPr="0078129E" w:rsidRDefault="007B45F3" w:rsidP="009804FF">
      <w:pPr>
        <w:pStyle w:val="BodyText"/>
        <w:numPr>
          <w:ilvl w:val="0"/>
          <w:numId w:val="26"/>
        </w:numPr>
        <w:spacing w:line="240" w:lineRule="atLeast"/>
        <w:ind w:left="0" w:firstLine="0"/>
        <w:jc w:val="both"/>
        <w:rPr>
          <w:rFonts w:ascii="Verdana" w:hAnsi="Verdana"/>
          <w:sz w:val="20"/>
        </w:rPr>
      </w:pPr>
      <w:r w:rsidRPr="0078129E">
        <w:rPr>
          <w:rFonts w:ascii="Verdana" w:hAnsi="Verdana"/>
          <w:sz w:val="20"/>
        </w:rPr>
        <w:t xml:space="preserve">Zboží je dodáno potvrzením dodacího listu v místě dodávky. </w:t>
      </w:r>
    </w:p>
    <w:p w:rsidR="007B45F3" w:rsidRPr="0078129E" w:rsidRDefault="007B45F3" w:rsidP="007B45F3">
      <w:pPr>
        <w:pStyle w:val="BodyText"/>
        <w:spacing w:line="240" w:lineRule="atLeast"/>
        <w:jc w:val="center"/>
        <w:rPr>
          <w:rFonts w:ascii="Verdana" w:hAnsi="Verdana"/>
          <w:b/>
          <w:sz w:val="20"/>
        </w:rPr>
      </w:pPr>
    </w:p>
    <w:p w:rsidR="007B45F3" w:rsidRPr="0078129E" w:rsidRDefault="009804FF" w:rsidP="007B45F3">
      <w:pPr>
        <w:pStyle w:val="BodyText"/>
        <w:spacing w:line="240" w:lineRule="atLeast"/>
        <w:jc w:val="center"/>
        <w:rPr>
          <w:rFonts w:ascii="Verdana" w:hAnsi="Verdana"/>
          <w:b/>
          <w:sz w:val="20"/>
        </w:rPr>
      </w:pPr>
      <w:r>
        <w:rPr>
          <w:rFonts w:ascii="Verdana" w:hAnsi="Verdana"/>
          <w:b/>
          <w:sz w:val="20"/>
        </w:rPr>
        <w:lastRenderedPageBreak/>
        <w:t>I</w:t>
      </w:r>
      <w:r w:rsidR="007B45F3" w:rsidRPr="0078129E">
        <w:rPr>
          <w:rFonts w:ascii="Verdana" w:hAnsi="Verdana"/>
          <w:b/>
          <w:sz w:val="20"/>
        </w:rPr>
        <w:t xml:space="preserve">V. </w:t>
      </w:r>
    </w:p>
    <w:p w:rsidR="007B45F3" w:rsidRPr="0078129E" w:rsidRDefault="007B45F3" w:rsidP="007B45F3">
      <w:pPr>
        <w:pStyle w:val="BodyText"/>
        <w:spacing w:line="240" w:lineRule="atLeast"/>
        <w:jc w:val="center"/>
        <w:rPr>
          <w:rFonts w:ascii="Verdana" w:hAnsi="Verdana"/>
          <w:b/>
          <w:sz w:val="20"/>
        </w:rPr>
      </w:pPr>
      <w:r w:rsidRPr="0078129E">
        <w:rPr>
          <w:rFonts w:ascii="Verdana" w:hAnsi="Verdana"/>
          <w:b/>
          <w:sz w:val="20"/>
        </w:rPr>
        <w:t>Cena a platební podmínky</w:t>
      </w:r>
    </w:p>
    <w:p w:rsidR="007B45F3" w:rsidRPr="0078129E" w:rsidRDefault="007B45F3" w:rsidP="007B45F3">
      <w:pPr>
        <w:pStyle w:val="BodyText"/>
        <w:spacing w:line="240" w:lineRule="atLeast"/>
        <w:jc w:val="center"/>
        <w:rPr>
          <w:rFonts w:ascii="Verdana" w:hAnsi="Verdana"/>
          <w:b/>
          <w:sz w:val="20"/>
        </w:rPr>
      </w:pPr>
    </w:p>
    <w:p w:rsidR="007B45F3" w:rsidRPr="0078129E" w:rsidRDefault="007B45F3" w:rsidP="009804FF">
      <w:pPr>
        <w:pStyle w:val="BodyText"/>
        <w:numPr>
          <w:ilvl w:val="0"/>
          <w:numId w:val="27"/>
        </w:numPr>
        <w:spacing w:line="240" w:lineRule="atLeast"/>
        <w:ind w:left="709" w:hanging="709"/>
        <w:jc w:val="both"/>
        <w:rPr>
          <w:rFonts w:ascii="Verdana" w:hAnsi="Verdana"/>
          <w:sz w:val="20"/>
        </w:rPr>
      </w:pPr>
      <w:r w:rsidRPr="0078129E">
        <w:rPr>
          <w:rFonts w:ascii="Verdana" w:hAnsi="Verdana"/>
          <w:sz w:val="20"/>
        </w:rPr>
        <w:t xml:space="preserve">Cena za zboží je stanovena jako cena pevná a nejvýše přípustná. Je podložena </w:t>
      </w:r>
      <w:r w:rsidR="009804FF">
        <w:rPr>
          <w:rFonts w:ascii="Verdana" w:hAnsi="Verdana"/>
          <w:sz w:val="20"/>
        </w:rPr>
        <w:t xml:space="preserve">   </w:t>
      </w:r>
      <w:r w:rsidRPr="0078129E">
        <w:rPr>
          <w:rFonts w:ascii="Verdana" w:hAnsi="Verdana"/>
          <w:sz w:val="20"/>
        </w:rPr>
        <w:t xml:space="preserve">nabídkou prodávajícího ze dne </w:t>
      </w:r>
      <w:r w:rsidR="006025FA">
        <w:rPr>
          <w:rFonts w:ascii="Arial" w:hAnsi="Arial" w:cs="Arial"/>
          <w:spacing w:val="-7"/>
          <w:sz w:val="20"/>
        </w:rPr>
        <w:t>x.x</w:t>
      </w:r>
      <w:r w:rsidR="003A46EF">
        <w:rPr>
          <w:rFonts w:ascii="Arial" w:hAnsi="Arial" w:cs="Arial"/>
          <w:spacing w:val="-7"/>
          <w:sz w:val="20"/>
        </w:rPr>
        <w:t>.2017</w:t>
      </w:r>
      <w:r w:rsidRPr="0078129E">
        <w:rPr>
          <w:rFonts w:ascii="Verdana" w:hAnsi="Verdana"/>
          <w:sz w:val="20"/>
        </w:rPr>
        <w:t>. Cenová nabídka je nedílnou součástí kupní smlouvy.</w:t>
      </w:r>
    </w:p>
    <w:p w:rsidR="007B45F3" w:rsidRPr="0078129E" w:rsidRDefault="007B45F3" w:rsidP="00D33503">
      <w:pPr>
        <w:pStyle w:val="BodyText"/>
        <w:spacing w:line="240" w:lineRule="atLeast"/>
        <w:jc w:val="both"/>
        <w:rPr>
          <w:rFonts w:ascii="Verdana" w:hAnsi="Verdana"/>
          <w:sz w:val="20"/>
        </w:rPr>
      </w:pPr>
    </w:p>
    <w:p w:rsidR="007B45F3" w:rsidRPr="0078129E" w:rsidRDefault="007B45F3" w:rsidP="009804FF">
      <w:pPr>
        <w:pStyle w:val="BodyText"/>
        <w:numPr>
          <w:ilvl w:val="0"/>
          <w:numId w:val="27"/>
        </w:numPr>
        <w:spacing w:line="240" w:lineRule="atLeast"/>
        <w:ind w:left="0" w:firstLine="0"/>
        <w:jc w:val="both"/>
        <w:rPr>
          <w:rFonts w:ascii="Verdana" w:hAnsi="Verdana"/>
          <w:sz w:val="20"/>
        </w:rPr>
      </w:pPr>
      <w:r w:rsidRPr="0078129E">
        <w:rPr>
          <w:rFonts w:ascii="Verdana" w:hAnsi="Verdana"/>
          <w:sz w:val="20"/>
        </w:rPr>
        <w:t xml:space="preserve">Celková cena dodávky je </w:t>
      </w:r>
      <w:r w:rsidR="006025FA">
        <w:rPr>
          <w:rFonts w:ascii="Verdana" w:hAnsi="Verdana"/>
          <w:sz w:val="20"/>
        </w:rPr>
        <w:t>70</w:t>
      </w:r>
      <w:r w:rsidR="008611EC">
        <w:rPr>
          <w:rFonts w:ascii="Verdana" w:hAnsi="Verdana"/>
          <w:sz w:val="20"/>
        </w:rPr>
        <w:t>.</w:t>
      </w:r>
      <w:r w:rsidR="006025FA">
        <w:rPr>
          <w:rFonts w:ascii="Verdana" w:hAnsi="Verdana"/>
          <w:sz w:val="20"/>
        </w:rPr>
        <w:t>665,- Kč bez DPH, 85.505</w:t>
      </w:r>
      <w:r w:rsidRPr="0078129E">
        <w:rPr>
          <w:rFonts w:ascii="Verdana" w:hAnsi="Verdana"/>
          <w:sz w:val="20"/>
        </w:rPr>
        <w:t xml:space="preserve">,- </w:t>
      </w:r>
      <w:r w:rsidR="008611EC">
        <w:rPr>
          <w:rFonts w:ascii="Verdana" w:hAnsi="Verdana"/>
          <w:sz w:val="20"/>
        </w:rPr>
        <w:t>včetně</w:t>
      </w:r>
      <w:r w:rsidRPr="0078129E">
        <w:rPr>
          <w:rFonts w:ascii="Verdana" w:hAnsi="Verdana"/>
          <w:sz w:val="20"/>
        </w:rPr>
        <w:t xml:space="preserve"> DPH.</w:t>
      </w:r>
    </w:p>
    <w:p w:rsidR="007B45F3" w:rsidRPr="0078129E" w:rsidRDefault="007B45F3" w:rsidP="00D33503">
      <w:pPr>
        <w:pStyle w:val="BodyText"/>
        <w:spacing w:line="240" w:lineRule="atLeast"/>
        <w:jc w:val="both"/>
        <w:rPr>
          <w:rFonts w:ascii="Verdana" w:hAnsi="Verdana"/>
          <w:sz w:val="20"/>
        </w:rPr>
      </w:pPr>
    </w:p>
    <w:p w:rsidR="007B45F3" w:rsidRPr="0078129E" w:rsidRDefault="007B45F3" w:rsidP="009804FF">
      <w:pPr>
        <w:pStyle w:val="BodyText"/>
        <w:numPr>
          <w:ilvl w:val="0"/>
          <w:numId w:val="27"/>
        </w:numPr>
        <w:spacing w:line="240" w:lineRule="atLeast"/>
        <w:ind w:left="0" w:firstLine="0"/>
        <w:jc w:val="both"/>
        <w:rPr>
          <w:rFonts w:ascii="Verdana" w:hAnsi="Verdana"/>
          <w:sz w:val="20"/>
        </w:rPr>
      </w:pPr>
      <w:r w:rsidRPr="0078129E">
        <w:rPr>
          <w:rFonts w:ascii="Verdana" w:hAnsi="Verdana"/>
          <w:sz w:val="20"/>
        </w:rPr>
        <w:t xml:space="preserve">V ceně jsou obsaženy všechny činnosti </w:t>
      </w:r>
      <w:r w:rsidR="008611EC">
        <w:rPr>
          <w:rFonts w:ascii="Verdana" w:hAnsi="Verdana"/>
          <w:sz w:val="20"/>
        </w:rPr>
        <w:t xml:space="preserve">a součásti </w:t>
      </w:r>
      <w:r w:rsidRPr="0078129E">
        <w:rPr>
          <w:rFonts w:ascii="Verdana" w:hAnsi="Verdana"/>
          <w:sz w:val="20"/>
        </w:rPr>
        <w:t>nutné ke splnění dodávky.</w:t>
      </w:r>
    </w:p>
    <w:p w:rsidR="007B45F3" w:rsidRPr="0078129E" w:rsidRDefault="007B45F3" w:rsidP="00D33503">
      <w:pPr>
        <w:pStyle w:val="BodyText"/>
        <w:spacing w:line="240" w:lineRule="atLeast"/>
        <w:jc w:val="both"/>
        <w:rPr>
          <w:rFonts w:ascii="Verdana" w:hAnsi="Verdana"/>
          <w:sz w:val="20"/>
        </w:rPr>
      </w:pPr>
    </w:p>
    <w:p w:rsidR="007B45F3" w:rsidRPr="0078129E" w:rsidRDefault="007B45F3" w:rsidP="009804FF">
      <w:pPr>
        <w:pStyle w:val="BodyText"/>
        <w:numPr>
          <w:ilvl w:val="0"/>
          <w:numId w:val="27"/>
        </w:numPr>
        <w:spacing w:line="240" w:lineRule="atLeast"/>
        <w:ind w:left="709" w:hanging="709"/>
        <w:jc w:val="both"/>
        <w:rPr>
          <w:rFonts w:ascii="Verdana" w:hAnsi="Verdana"/>
          <w:sz w:val="20"/>
        </w:rPr>
      </w:pPr>
      <w:r w:rsidRPr="0078129E">
        <w:rPr>
          <w:rFonts w:ascii="Verdana" w:hAnsi="Verdana"/>
          <w:sz w:val="20"/>
        </w:rPr>
        <w:t xml:space="preserve">Cenu uhradí kupující bezhotovostním převodem na účet na základě faktury vystavené prodávajícím. Faktura bude prodávajícím vystavena do 7 dnů od </w:t>
      </w:r>
      <w:r w:rsidR="008611EC">
        <w:rPr>
          <w:rFonts w:ascii="Verdana" w:hAnsi="Verdana"/>
          <w:sz w:val="20"/>
        </w:rPr>
        <w:t>dodání zboží</w:t>
      </w:r>
      <w:r w:rsidRPr="0078129E">
        <w:rPr>
          <w:rFonts w:ascii="Verdana" w:hAnsi="Verdana"/>
          <w:sz w:val="20"/>
        </w:rPr>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z přidané hodnoty, ve znění pozdějších předpisů včetně dodacích listů s uvedením počtu dodaných jednotek zboží. </w:t>
      </w:r>
    </w:p>
    <w:p w:rsidR="007B45F3" w:rsidRPr="0078129E" w:rsidRDefault="007B45F3" w:rsidP="00D33503">
      <w:pPr>
        <w:pStyle w:val="BodyText"/>
        <w:spacing w:line="240" w:lineRule="atLeast"/>
        <w:jc w:val="both"/>
        <w:rPr>
          <w:rFonts w:ascii="Verdana" w:hAnsi="Verdana"/>
          <w:sz w:val="20"/>
        </w:rPr>
      </w:pPr>
    </w:p>
    <w:p w:rsidR="007B45F3" w:rsidRPr="0078129E" w:rsidRDefault="007B45F3" w:rsidP="009804FF">
      <w:pPr>
        <w:pStyle w:val="BodyText"/>
        <w:numPr>
          <w:ilvl w:val="0"/>
          <w:numId w:val="27"/>
        </w:numPr>
        <w:spacing w:line="240" w:lineRule="atLeast"/>
        <w:ind w:left="709" w:hanging="720"/>
        <w:jc w:val="both"/>
        <w:rPr>
          <w:rFonts w:ascii="Verdana" w:hAnsi="Verdana"/>
          <w:sz w:val="20"/>
        </w:rPr>
      </w:pPr>
      <w:r w:rsidRPr="0078129E">
        <w:rPr>
          <w:rFonts w:ascii="Verdana" w:hAnsi="Verdana"/>
          <w:sz w:val="20"/>
        </w:rPr>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4717FC" w:rsidRPr="0078129E" w:rsidRDefault="004717FC" w:rsidP="004241EC">
      <w:pPr>
        <w:pStyle w:val="BodyText"/>
        <w:jc w:val="both"/>
        <w:rPr>
          <w:rFonts w:ascii="Verdana" w:hAnsi="Verdana"/>
          <w:sz w:val="20"/>
        </w:rPr>
      </w:pPr>
    </w:p>
    <w:p w:rsidR="008611EC" w:rsidRDefault="00935925" w:rsidP="008611EC">
      <w:pPr>
        <w:pStyle w:val="BodyText"/>
        <w:spacing w:line="240" w:lineRule="atLeast"/>
        <w:ind w:hanging="288"/>
        <w:jc w:val="center"/>
        <w:rPr>
          <w:rFonts w:ascii="Verdana" w:hAnsi="Verdana" w:cs="Arial"/>
          <w:b/>
          <w:bCs/>
          <w:sz w:val="20"/>
        </w:rPr>
      </w:pPr>
      <w:r w:rsidRPr="0078129E">
        <w:rPr>
          <w:rFonts w:ascii="Verdana" w:hAnsi="Verdana" w:cs="Arial"/>
          <w:b/>
          <w:bCs/>
          <w:sz w:val="20"/>
        </w:rPr>
        <w:t>V.</w:t>
      </w:r>
    </w:p>
    <w:p w:rsidR="00935925" w:rsidRPr="0078129E" w:rsidRDefault="00935925" w:rsidP="008611EC">
      <w:pPr>
        <w:pStyle w:val="BodyText"/>
        <w:spacing w:line="240" w:lineRule="atLeast"/>
        <w:ind w:hanging="288"/>
        <w:jc w:val="center"/>
        <w:rPr>
          <w:rFonts w:ascii="Verdana" w:hAnsi="Verdana" w:cs="Arial"/>
          <w:b/>
          <w:bCs/>
          <w:sz w:val="20"/>
        </w:rPr>
      </w:pPr>
      <w:r w:rsidRPr="0078129E">
        <w:rPr>
          <w:rFonts w:ascii="Verdana" w:hAnsi="Verdana" w:cs="Arial"/>
          <w:b/>
          <w:bCs/>
          <w:sz w:val="20"/>
        </w:rPr>
        <w:t>Odpovědnost za vady, záruční doba</w:t>
      </w:r>
    </w:p>
    <w:p w:rsidR="000B4661" w:rsidRPr="0078129E" w:rsidRDefault="000B4661" w:rsidP="001A09A1">
      <w:pPr>
        <w:pStyle w:val="BodyText"/>
        <w:spacing w:line="240" w:lineRule="atLeast"/>
        <w:ind w:firstLine="705"/>
        <w:jc w:val="center"/>
        <w:rPr>
          <w:rFonts w:ascii="Verdana" w:hAnsi="Verdana" w:cs="Arial"/>
          <w:b/>
          <w:bCs/>
          <w:sz w:val="20"/>
        </w:rPr>
      </w:pPr>
    </w:p>
    <w:p w:rsidR="00A96A05" w:rsidRPr="0078129E" w:rsidRDefault="00F274B7" w:rsidP="004459F6">
      <w:pPr>
        <w:pStyle w:val="BodyText"/>
        <w:rPr>
          <w:rFonts w:ascii="Verdana" w:hAnsi="Verdana" w:cs="Arial"/>
          <w:b/>
          <w:snapToGrid/>
          <w:color w:val="auto"/>
          <w:sz w:val="20"/>
        </w:rPr>
      </w:pPr>
      <w:r w:rsidRPr="0078129E">
        <w:rPr>
          <w:rFonts w:ascii="Verdana" w:hAnsi="Verdana"/>
          <w:color w:val="auto"/>
          <w:sz w:val="20"/>
        </w:rPr>
        <w:t>1</w:t>
      </w:r>
      <w:r w:rsidR="00D33503" w:rsidRPr="0078129E">
        <w:rPr>
          <w:rFonts w:ascii="Verdana" w:hAnsi="Verdana"/>
          <w:color w:val="auto"/>
          <w:sz w:val="20"/>
        </w:rPr>
        <w:t>.</w:t>
      </w:r>
      <w:r w:rsidRPr="0078129E">
        <w:rPr>
          <w:rFonts w:ascii="Verdana" w:hAnsi="Verdana"/>
          <w:color w:val="auto"/>
          <w:sz w:val="20"/>
        </w:rPr>
        <w:tab/>
      </w:r>
      <w:r w:rsidR="004459F6" w:rsidRPr="0078129E">
        <w:rPr>
          <w:rFonts w:ascii="Verdana" w:hAnsi="Verdana"/>
          <w:color w:val="auto"/>
          <w:sz w:val="20"/>
        </w:rPr>
        <w:t xml:space="preserve">Záruka na </w:t>
      </w:r>
      <w:r w:rsidR="00546C7A" w:rsidRPr="0078129E">
        <w:rPr>
          <w:rFonts w:ascii="Verdana" w:hAnsi="Verdana"/>
          <w:color w:val="auto"/>
          <w:sz w:val="20"/>
        </w:rPr>
        <w:t xml:space="preserve">dodané </w:t>
      </w:r>
      <w:r w:rsidR="004459F6" w:rsidRPr="004D2B90">
        <w:rPr>
          <w:rFonts w:ascii="Verdana" w:hAnsi="Verdana"/>
          <w:color w:val="auto"/>
          <w:sz w:val="20"/>
        </w:rPr>
        <w:t xml:space="preserve">zboží je </w:t>
      </w:r>
      <w:r w:rsidR="002D3CD2">
        <w:rPr>
          <w:rFonts w:ascii="Verdana" w:hAnsi="Verdana"/>
          <w:color w:val="auto"/>
          <w:sz w:val="20"/>
        </w:rPr>
        <w:t>3 roky.</w:t>
      </w:r>
    </w:p>
    <w:p w:rsidR="008611EC" w:rsidRDefault="001A09A1" w:rsidP="008611EC">
      <w:pPr>
        <w:pStyle w:val="BodyText"/>
        <w:spacing w:line="240" w:lineRule="atLeast"/>
        <w:ind w:hanging="288"/>
        <w:rPr>
          <w:rFonts w:ascii="Verdana" w:hAnsi="Verdana"/>
          <w:color w:val="auto"/>
          <w:sz w:val="20"/>
        </w:rPr>
      </w:pPr>
      <w:r w:rsidRPr="0078129E">
        <w:rPr>
          <w:rFonts w:ascii="Verdana" w:hAnsi="Verdana"/>
          <w:color w:val="auto"/>
          <w:sz w:val="20"/>
        </w:rPr>
        <w:tab/>
      </w:r>
    </w:p>
    <w:p w:rsidR="008611EC" w:rsidRDefault="008611EC" w:rsidP="008611EC">
      <w:pPr>
        <w:pStyle w:val="BodyText"/>
        <w:spacing w:line="240" w:lineRule="atLeast"/>
        <w:ind w:hanging="288"/>
        <w:jc w:val="center"/>
        <w:rPr>
          <w:rFonts w:ascii="Verdana" w:hAnsi="Verdana" w:cs="Arial"/>
          <w:b/>
          <w:bCs/>
          <w:sz w:val="20"/>
        </w:rPr>
      </w:pPr>
      <w:r w:rsidRPr="0078129E">
        <w:rPr>
          <w:rFonts w:ascii="Verdana" w:hAnsi="Verdana" w:cs="Arial"/>
          <w:b/>
          <w:bCs/>
          <w:sz w:val="20"/>
        </w:rPr>
        <w:t>V</w:t>
      </w:r>
      <w:r>
        <w:rPr>
          <w:rFonts w:ascii="Verdana" w:hAnsi="Verdana" w:cs="Arial"/>
          <w:b/>
          <w:bCs/>
          <w:sz w:val="20"/>
        </w:rPr>
        <w:t>I</w:t>
      </w:r>
      <w:r w:rsidRPr="0078129E">
        <w:rPr>
          <w:rFonts w:ascii="Verdana" w:hAnsi="Verdana" w:cs="Arial"/>
          <w:b/>
          <w:bCs/>
          <w:sz w:val="20"/>
        </w:rPr>
        <w:t>.</w:t>
      </w:r>
    </w:p>
    <w:p w:rsidR="002F66D0" w:rsidRPr="0078129E" w:rsidRDefault="008611EC" w:rsidP="008611EC">
      <w:pPr>
        <w:pStyle w:val="BodyText"/>
        <w:spacing w:line="240" w:lineRule="atLeast"/>
        <w:ind w:hanging="288"/>
        <w:jc w:val="center"/>
        <w:rPr>
          <w:rFonts w:ascii="Verdana" w:hAnsi="Verdana"/>
          <w:sz w:val="20"/>
        </w:rPr>
      </w:pPr>
      <w:r>
        <w:rPr>
          <w:rFonts w:ascii="Verdana" w:hAnsi="Verdana" w:cs="Arial"/>
          <w:b/>
          <w:bCs/>
          <w:sz w:val="20"/>
        </w:rPr>
        <w:t>Všeobecné dodací podmínky</w:t>
      </w:r>
      <w:r>
        <w:rPr>
          <w:rFonts w:ascii="Verdana" w:hAnsi="Verdana"/>
          <w:b/>
          <w:sz w:val="20"/>
        </w:rPr>
        <w:t xml:space="preserve"> </w:t>
      </w:r>
    </w:p>
    <w:p w:rsidR="002F66D0" w:rsidRPr="0078129E" w:rsidRDefault="002F66D0">
      <w:pPr>
        <w:pStyle w:val="BodyText"/>
        <w:spacing w:line="240" w:lineRule="atLeast"/>
        <w:jc w:val="both"/>
        <w:rPr>
          <w:rFonts w:ascii="Verdana" w:hAnsi="Verdana"/>
          <w:sz w:val="20"/>
        </w:rPr>
      </w:pPr>
    </w:p>
    <w:p w:rsidR="002F66D0" w:rsidRPr="0078129E" w:rsidRDefault="00F274B7">
      <w:pPr>
        <w:pStyle w:val="BodyText"/>
        <w:spacing w:line="240" w:lineRule="atLeast"/>
        <w:ind w:left="708" w:hanging="705"/>
        <w:jc w:val="both"/>
        <w:rPr>
          <w:rFonts w:ascii="Verdana" w:hAnsi="Verdana"/>
          <w:sz w:val="20"/>
        </w:rPr>
      </w:pPr>
      <w:r w:rsidRPr="0078129E">
        <w:rPr>
          <w:rFonts w:ascii="Verdana" w:hAnsi="Verdana"/>
          <w:sz w:val="20"/>
        </w:rPr>
        <w:t>1</w:t>
      </w:r>
      <w:r w:rsidR="00D33503" w:rsidRPr="0078129E">
        <w:rPr>
          <w:rFonts w:ascii="Verdana" w:hAnsi="Verdana"/>
          <w:sz w:val="20"/>
        </w:rPr>
        <w:t>.</w:t>
      </w:r>
      <w:r w:rsidRPr="0078129E">
        <w:rPr>
          <w:rFonts w:ascii="Verdana" w:hAnsi="Verdana"/>
          <w:sz w:val="20"/>
        </w:rPr>
        <w:tab/>
      </w:r>
      <w:r w:rsidR="00A12B12" w:rsidRPr="0078129E">
        <w:rPr>
          <w:rFonts w:ascii="Verdana" w:hAnsi="Verdana"/>
          <w:sz w:val="20"/>
        </w:rPr>
        <w:t>P</w:t>
      </w:r>
      <w:r w:rsidR="002F2C70" w:rsidRPr="0078129E">
        <w:rPr>
          <w:rFonts w:ascii="Verdana" w:hAnsi="Verdana"/>
          <w:sz w:val="20"/>
        </w:rPr>
        <w:t>r</w:t>
      </w:r>
      <w:r w:rsidR="00A12B12" w:rsidRPr="0078129E">
        <w:rPr>
          <w:rFonts w:ascii="Verdana" w:hAnsi="Verdana"/>
          <w:sz w:val="20"/>
        </w:rPr>
        <w:t>odávající</w:t>
      </w:r>
      <w:r w:rsidR="002F66D0" w:rsidRPr="0078129E">
        <w:rPr>
          <w:rFonts w:ascii="Verdana" w:hAnsi="Verdana"/>
          <w:sz w:val="20"/>
        </w:rPr>
        <w:t xml:space="preserve"> zaručuje vlastnosti zboží uvedené výrobcem. </w:t>
      </w:r>
      <w:r w:rsidR="008611EC">
        <w:rPr>
          <w:rFonts w:ascii="Verdana" w:hAnsi="Verdana"/>
          <w:sz w:val="20"/>
        </w:rPr>
        <w:t>Dodané zboží je kompletní a</w:t>
      </w:r>
      <w:r w:rsidR="002F66D0" w:rsidRPr="0078129E">
        <w:rPr>
          <w:rFonts w:ascii="Verdana" w:hAnsi="Verdana"/>
          <w:sz w:val="20"/>
        </w:rPr>
        <w:t xml:space="preserve"> funkční</w:t>
      </w:r>
      <w:r w:rsidR="00B92262" w:rsidRPr="0078129E">
        <w:rPr>
          <w:rFonts w:ascii="Verdana" w:hAnsi="Verdana"/>
          <w:sz w:val="20"/>
        </w:rPr>
        <w:t>.</w:t>
      </w:r>
      <w:r w:rsidR="002F66D0" w:rsidRPr="0078129E">
        <w:rPr>
          <w:rFonts w:ascii="Verdana" w:hAnsi="Verdana"/>
          <w:sz w:val="20"/>
        </w:rPr>
        <w:t xml:space="preserve"> </w:t>
      </w:r>
    </w:p>
    <w:p w:rsidR="002F66D0" w:rsidRPr="0078129E" w:rsidRDefault="002F66D0" w:rsidP="000B4661">
      <w:pPr>
        <w:pStyle w:val="BodyText"/>
        <w:spacing w:line="240" w:lineRule="atLeast"/>
        <w:jc w:val="both"/>
        <w:rPr>
          <w:rFonts w:ascii="Verdana" w:hAnsi="Verdana"/>
          <w:sz w:val="20"/>
        </w:rPr>
      </w:pPr>
      <w:r w:rsidRPr="0078129E">
        <w:rPr>
          <w:rFonts w:ascii="Verdana" w:hAnsi="Verdana"/>
          <w:sz w:val="20"/>
        </w:rPr>
        <w:t>2</w:t>
      </w:r>
      <w:r w:rsidR="00D33503" w:rsidRPr="0078129E">
        <w:rPr>
          <w:rFonts w:ascii="Verdana" w:hAnsi="Verdana"/>
          <w:sz w:val="20"/>
        </w:rPr>
        <w:t>.</w:t>
      </w:r>
      <w:r w:rsidRPr="0078129E">
        <w:rPr>
          <w:rFonts w:ascii="Verdana" w:hAnsi="Verdana"/>
          <w:sz w:val="20"/>
        </w:rPr>
        <w:tab/>
      </w:r>
      <w:r w:rsidR="00A12B12" w:rsidRPr="0078129E">
        <w:rPr>
          <w:rFonts w:ascii="Verdana" w:hAnsi="Verdana"/>
          <w:sz w:val="20"/>
        </w:rPr>
        <w:t>P</w:t>
      </w:r>
      <w:r w:rsidR="002F2C70" w:rsidRPr="0078129E">
        <w:rPr>
          <w:rFonts w:ascii="Verdana" w:hAnsi="Verdana"/>
          <w:sz w:val="20"/>
        </w:rPr>
        <w:t>r</w:t>
      </w:r>
      <w:r w:rsidR="00A12B12" w:rsidRPr="0078129E">
        <w:rPr>
          <w:rFonts w:ascii="Verdana" w:hAnsi="Verdana"/>
          <w:sz w:val="20"/>
        </w:rPr>
        <w:t>odávající</w:t>
      </w:r>
      <w:r w:rsidRPr="0078129E">
        <w:rPr>
          <w:rFonts w:ascii="Verdana" w:hAnsi="Verdana"/>
          <w:sz w:val="20"/>
        </w:rPr>
        <w:t xml:space="preserve"> prohlašuje, že zboží není zatíženo právy třetích osob.</w:t>
      </w:r>
    </w:p>
    <w:p w:rsidR="00475990" w:rsidRPr="0078129E" w:rsidRDefault="002F66D0" w:rsidP="000B4661">
      <w:pPr>
        <w:pStyle w:val="BodyText"/>
        <w:ind w:left="705" w:hanging="705"/>
        <w:jc w:val="both"/>
        <w:rPr>
          <w:rFonts w:ascii="Verdana" w:hAnsi="Verdana"/>
          <w:color w:val="auto"/>
          <w:sz w:val="20"/>
        </w:rPr>
      </w:pPr>
      <w:r w:rsidRPr="0078129E">
        <w:rPr>
          <w:rFonts w:ascii="Verdana" w:hAnsi="Verdana"/>
          <w:color w:val="auto"/>
          <w:sz w:val="20"/>
        </w:rPr>
        <w:t>3</w:t>
      </w:r>
      <w:r w:rsidR="00D33503" w:rsidRPr="0078129E">
        <w:rPr>
          <w:rFonts w:ascii="Verdana" w:hAnsi="Verdana"/>
          <w:color w:val="auto"/>
          <w:sz w:val="20"/>
        </w:rPr>
        <w:t>.</w:t>
      </w:r>
      <w:r w:rsidRPr="0078129E">
        <w:rPr>
          <w:rFonts w:ascii="Verdana" w:hAnsi="Verdana"/>
          <w:color w:val="auto"/>
          <w:sz w:val="20"/>
        </w:rPr>
        <w:tab/>
      </w:r>
      <w:r w:rsidR="00475990" w:rsidRPr="0078129E">
        <w:rPr>
          <w:rFonts w:ascii="Verdana" w:hAnsi="Verdana"/>
          <w:color w:val="auto"/>
          <w:sz w:val="20"/>
        </w:rPr>
        <w:t>Tato smlouva se vypracovává ve dvou vyhotoveních, z nichž každá ze smluvních stran obdrží jedno.</w:t>
      </w:r>
    </w:p>
    <w:p w:rsidR="00475990" w:rsidRPr="0078129E" w:rsidRDefault="00F274B7" w:rsidP="000B4661">
      <w:pPr>
        <w:pStyle w:val="BodyText"/>
        <w:ind w:left="705" w:hanging="705"/>
        <w:jc w:val="both"/>
        <w:rPr>
          <w:rFonts w:ascii="Verdana" w:hAnsi="Verdana"/>
          <w:color w:val="auto"/>
          <w:sz w:val="20"/>
        </w:rPr>
      </w:pPr>
      <w:r w:rsidRPr="0078129E">
        <w:rPr>
          <w:rFonts w:ascii="Verdana" w:hAnsi="Verdana"/>
          <w:color w:val="auto"/>
          <w:sz w:val="20"/>
        </w:rPr>
        <w:t>4</w:t>
      </w:r>
      <w:r w:rsidR="00D33503" w:rsidRPr="0078129E">
        <w:rPr>
          <w:rFonts w:ascii="Verdana" w:hAnsi="Verdana"/>
          <w:color w:val="auto"/>
          <w:sz w:val="20"/>
        </w:rPr>
        <w:t>.</w:t>
      </w:r>
      <w:r w:rsidRPr="0078129E">
        <w:rPr>
          <w:rFonts w:ascii="Verdana" w:hAnsi="Verdana"/>
          <w:color w:val="auto"/>
          <w:sz w:val="20"/>
        </w:rPr>
        <w:tab/>
      </w:r>
      <w:r w:rsidR="00475990" w:rsidRPr="0078129E">
        <w:rPr>
          <w:rFonts w:ascii="Verdana" w:hAnsi="Verdana"/>
          <w:color w:val="auto"/>
          <w:sz w:val="20"/>
        </w:rPr>
        <w:t>Tuto smlouvu lze měnit pouze formou písemných dodatků průběžně číslovaných a datovaných, podepsaných oprávněnými zástupci obou smluvních stran.</w:t>
      </w:r>
    </w:p>
    <w:p w:rsidR="00475990" w:rsidRPr="0078129E" w:rsidRDefault="00F274B7" w:rsidP="000B4661">
      <w:pPr>
        <w:pStyle w:val="BodyText"/>
        <w:ind w:left="705" w:hanging="705"/>
        <w:jc w:val="both"/>
        <w:rPr>
          <w:rFonts w:ascii="Verdana" w:hAnsi="Verdana"/>
          <w:color w:val="auto"/>
          <w:sz w:val="20"/>
        </w:rPr>
      </w:pPr>
      <w:r w:rsidRPr="0078129E">
        <w:rPr>
          <w:rFonts w:ascii="Verdana" w:hAnsi="Verdana"/>
          <w:color w:val="auto"/>
          <w:sz w:val="20"/>
        </w:rPr>
        <w:t>6</w:t>
      </w:r>
      <w:r w:rsidR="00D33503" w:rsidRPr="0078129E">
        <w:rPr>
          <w:rFonts w:ascii="Verdana" w:hAnsi="Verdana"/>
          <w:color w:val="auto"/>
          <w:sz w:val="20"/>
        </w:rPr>
        <w:t>.</w:t>
      </w:r>
      <w:r w:rsidRPr="0078129E">
        <w:rPr>
          <w:rFonts w:ascii="Verdana" w:hAnsi="Verdana"/>
          <w:color w:val="auto"/>
          <w:sz w:val="20"/>
        </w:rPr>
        <w:tab/>
      </w:r>
      <w:r w:rsidR="00475990" w:rsidRPr="0078129E">
        <w:rPr>
          <w:rFonts w:ascii="Verdana" w:hAnsi="Verdana"/>
          <w:color w:val="auto"/>
          <w:sz w:val="20"/>
        </w:rPr>
        <w:t>Smluvní strany prohlašují, že smlouva byla sepsána dle jejich pravé a svobodné vůle, nikoli v tísni a za nápadně nevýhodných podmínek.</w:t>
      </w:r>
    </w:p>
    <w:p w:rsidR="004717FC" w:rsidRPr="0078129E" w:rsidRDefault="00D33503" w:rsidP="009E48C7">
      <w:pPr>
        <w:pStyle w:val="BodyText"/>
        <w:ind w:left="705" w:hanging="705"/>
        <w:jc w:val="both"/>
        <w:rPr>
          <w:rFonts w:ascii="Verdana" w:hAnsi="Verdana"/>
          <w:color w:val="auto"/>
          <w:sz w:val="20"/>
        </w:rPr>
      </w:pPr>
      <w:r w:rsidRPr="0078129E">
        <w:rPr>
          <w:rFonts w:ascii="Verdana" w:hAnsi="Verdana"/>
          <w:color w:val="auto"/>
          <w:sz w:val="20"/>
        </w:rPr>
        <w:t>7.</w:t>
      </w:r>
      <w:r w:rsidR="00F274B7" w:rsidRPr="0078129E">
        <w:rPr>
          <w:rFonts w:ascii="Verdana" w:hAnsi="Verdana"/>
          <w:color w:val="auto"/>
          <w:sz w:val="20"/>
        </w:rPr>
        <w:tab/>
      </w:r>
      <w:r w:rsidR="00475990" w:rsidRPr="0078129E">
        <w:rPr>
          <w:rFonts w:ascii="Verdana" w:hAnsi="Verdana"/>
          <w:color w:val="auto"/>
          <w:sz w:val="20"/>
        </w:rPr>
        <w:t>Tato smlouva nabývá platnosti a účinnosti dnem podpisu oprávněnými zástupci obou smluvních stran.</w:t>
      </w:r>
    </w:p>
    <w:p w:rsidR="002F66D0" w:rsidRPr="0078129E" w:rsidRDefault="002F66D0">
      <w:pPr>
        <w:pStyle w:val="BodyText"/>
        <w:spacing w:line="240" w:lineRule="atLeast"/>
        <w:jc w:val="both"/>
        <w:rPr>
          <w:rFonts w:ascii="Verdana" w:hAnsi="Verdana"/>
          <w:sz w:val="20"/>
        </w:rPr>
      </w:pPr>
    </w:p>
    <w:p w:rsidR="008611EC" w:rsidRPr="0078129E" w:rsidRDefault="008611EC">
      <w:pPr>
        <w:pStyle w:val="BodyText"/>
        <w:spacing w:line="240" w:lineRule="atLeast"/>
        <w:jc w:val="both"/>
        <w:rPr>
          <w:rFonts w:ascii="Verdana" w:hAnsi="Verdana"/>
          <w:sz w:val="20"/>
        </w:rPr>
      </w:pPr>
    </w:p>
    <w:p w:rsidR="00986019" w:rsidRPr="0078129E" w:rsidRDefault="00986019" w:rsidP="00986019">
      <w:pPr>
        <w:pStyle w:val="BodyText"/>
        <w:spacing w:line="240" w:lineRule="atLeast"/>
        <w:jc w:val="both"/>
        <w:rPr>
          <w:rFonts w:ascii="Verdana" w:hAnsi="Verdana"/>
          <w:sz w:val="20"/>
        </w:rPr>
      </w:pPr>
      <w:r w:rsidRPr="0078129E">
        <w:rPr>
          <w:rFonts w:ascii="Verdana" w:hAnsi="Verdana"/>
          <w:sz w:val="20"/>
        </w:rPr>
        <w:t xml:space="preserve">           </w:t>
      </w:r>
      <w:r w:rsidR="0078129E">
        <w:rPr>
          <w:rFonts w:ascii="Verdana" w:hAnsi="Verdana"/>
          <w:sz w:val="20"/>
        </w:rPr>
        <w:t>v</w:t>
      </w:r>
      <w:r w:rsidRPr="0078129E">
        <w:rPr>
          <w:rFonts w:ascii="Verdana" w:hAnsi="Verdana"/>
          <w:sz w:val="20"/>
        </w:rPr>
        <w:t xml:space="preserve"> Jihlavě dne </w:t>
      </w:r>
      <w:r w:rsidR="00015722">
        <w:rPr>
          <w:rFonts w:ascii="Verdana" w:hAnsi="Verdana"/>
          <w:sz w:val="20"/>
        </w:rPr>
        <w:t xml:space="preserve">3. 8. </w:t>
      </w:r>
      <w:r w:rsidRPr="0078129E">
        <w:rPr>
          <w:rFonts w:ascii="Verdana" w:hAnsi="Verdana"/>
          <w:sz w:val="20"/>
        </w:rPr>
        <w:t>201</w:t>
      </w:r>
      <w:r w:rsidR="001C31F7" w:rsidRPr="0078129E">
        <w:rPr>
          <w:rFonts w:ascii="Verdana" w:hAnsi="Verdana"/>
          <w:sz w:val="20"/>
        </w:rPr>
        <w:t>7</w:t>
      </w:r>
      <w:r w:rsidR="0078129E">
        <w:rPr>
          <w:rFonts w:ascii="Verdana" w:hAnsi="Verdana"/>
          <w:sz w:val="20"/>
        </w:rPr>
        <w:tab/>
      </w:r>
      <w:r w:rsidR="0078129E">
        <w:rPr>
          <w:rFonts w:ascii="Verdana" w:hAnsi="Verdana"/>
          <w:sz w:val="20"/>
        </w:rPr>
        <w:tab/>
      </w:r>
      <w:r w:rsidR="0078129E">
        <w:rPr>
          <w:rFonts w:ascii="Verdana" w:hAnsi="Verdana"/>
          <w:sz w:val="20"/>
        </w:rPr>
        <w:tab/>
        <w:t>v</w:t>
      </w:r>
      <w:r w:rsidRPr="0078129E">
        <w:rPr>
          <w:rFonts w:ascii="Verdana" w:hAnsi="Verdana"/>
          <w:sz w:val="20"/>
        </w:rPr>
        <w:t> Jihlavě dne</w:t>
      </w:r>
      <w:r w:rsidR="00D33503" w:rsidRPr="0078129E">
        <w:rPr>
          <w:rFonts w:ascii="Verdana" w:hAnsi="Verdana"/>
          <w:sz w:val="20"/>
        </w:rPr>
        <w:t xml:space="preserve"> </w:t>
      </w:r>
      <w:r w:rsidR="00015722">
        <w:rPr>
          <w:rFonts w:ascii="Verdana" w:hAnsi="Verdana"/>
          <w:sz w:val="20"/>
        </w:rPr>
        <w:t xml:space="preserve">3. 8. </w:t>
      </w:r>
      <w:bookmarkStart w:id="0" w:name="_GoBack"/>
      <w:bookmarkEnd w:id="0"/>
      <w:r w:rsidRPr="0078129E">
        <w:rPr>
          <w:rFonts w:ascii="Verdana" w:hAnsi="Verdana"/>
          <w:sz w:val="20"/>
        </w:rPr>
        <w:t>201</w:t>
      </w:r>
      <w:r w:rsidR="001C31F7" w:rsidRPr="0078129E">
        <w:rPr>
          <w:rFonts w:ascii="Verdana" w:hAnsi="Verdana"/>
          <w:sz w:val="20"/>
        </w:rPr>
        <w:t>7</w:t>
      </w:r>
    </w:p>
    <w:p w:rsidR="00986019" w:rsidRPr="0078129E" w:rsidRDefault="00986019" w:rsidP="00986019">
      <w:pPr>
        <w:pStyle w:val="BodyText"/>
        <w:spacing w:line="240" w:lineRule="atLeast"/>
        <w:jc w:val="both"/>
        <w:rPr>
          <w:rFonts w:ascii="Verdana" w:hAnsi="Verdana"/>
          <w:sz w:val="20"/>
        </w:rPr>
      </w:pPr>
    </w:p>
    <w:p w:rsidR="004D2B90" w:rsidRPr="0078129E" w:rsidRDefault="004D2B90">
      <w:pPr>
        <w:pStyle w:val="BodyText"/>
        <w:spacing w:line="240" w:lineRule="atLeast"/>
        <w:jc w:val="both"/>
        <w:rPr>
          <w:rFonts w:ascii="Verdana" w:hAnsi="Verdana"/>
          <w:sz w:val="20"/>
        </w:rPr>
      </w:pPr>
    </w:p>
    <w:p w:rsidR="00B92262" w:rsidRPr="0078129E" w:rsidRDefault="00B92262">
      <w:pPr>
        <w:pStyle w:val="BodyText"/>
        <w:spacing w:line="240" w:lineRule="atLeast"/>
        <w:jc w:val="both"/>
        <w:rPr>
          <w:rFonts w:ascii="Verdana" w:hAnsi="Verdana"/>
          <w:sz w:val="20"/>
        </w:rPr>
      </w:pPr>
    </w:p>
    <w:p w:rsidR="00D33503" w:rsidRPr="0078129E" w:rsidRDefault="002F66D0">
      <w:pPr>
        <w:pStyle w:val="BodyText"/>
        <w:spacing w:line="240" w:lineRule="atLeast"/>
        <w:jc w:val="both"/>
        <w:rPr>
          <w:rFonts w:ascii="Verdana" w:hAnsi="Verdana"/>
          <w:sz w:val="20"/>
        </w:rPr>
      </w:pPr>
      <w:r w:rsidRPr="0078129E">
        <w:rPr>
          <w:rFonts w:ascii="Verdana" w:hAnsi="Verdana"/>
          <w:sz w:val="20"/>
        </w:rPr>
        <w:tab/>
        <w:t>...............................</w:t>
      </w:r>
      <w:r w:rsidRPr="0078129E">
        <w:rPr>
          <w:rFonts w:ascii="Verdana" w:hAnsi="Verdana"/>
          <w:sz w:val="20"/>
        </w:rPr>
        <w:tab/>
      </w:r>
      <w:r w:rsidRPr="0078129E">
        <w:rPr>
          <w:rFonts w:ascii="Verdana" w:hAnsi="Verdana"/>
          <w:sz w:val="20"/>
        </w:rPr>
        <w:tab/>
      </w:r>
      <w:r w:rsidRPr="0078129E">
        <w:rPr>
          <w:rFonts w:ascii="Verdana" w:hAnsi="Verdana"/>
          <w:sz w:val="20"/>
        </w:rPr>
        <w:tab/>
      </w:r>
      <w:r w:rsidR="00D33503" w:rsidRPr="0078129E">
        <w:rPr>
          <w:rFonts w:ascii="Verdana" w:hAnsi="Verdana"/>
          <w:sz w:val="20"/>
        </w:rPr>
        <w:t>...............................</w:t>
      </w:r>
    </w:p>
    <w:p w:rsidR="002F66D0" w:rsidRPr="0078129E" w:rsidRDefault="002F66D0">
      <w:pPr>
        <w:pStyle w:val="BodyText"/>
        <w:spacing w:line="240" w:lineRule="atLeast"/>
        <w:jc w:val="both"/>
        <w:rPr>
          <w:rFonts w:ascii="Verdana" w:hAnsi="Verdana"/>
          <w:sz w:val="20"/>
        </w:rPr>
      </w:pPr>
      <w:r w:rsidRPr="0078129E">
        <w:rPr>
          <w:rFonts w:ascii="Verdana" w:hAnsi="Verdana"/>
          <w:sz w:val="20"/>
        </w:rPr>
        <w:tab/>
      </w:r>
      <w:r w:rsidR="00E071EA" w:rsidRPr="00E071EA">
        <w:rPr>
          <w:rFonts w:ascii="Verdana" w:hAnsi="Verdana"/>
          <w:b/>
          <w:sz w:val="20"/>
        </w:rPr>
        <w:t>Mgr. Pavel Suk</w:t>
      </w:r>
      <w:r w:rsidR="002D3CD2">
        <w:rPr>
          <w:rFonts w:ascii="Verdana" w:hAnsi="Verdana"/>
          <w:sz w:val="20"/>
        </w:rPr>
        <w:tab/>
      </w:r>
      <w:r w:rsidR="00986019" w:rsidRPr="0078129E">
        <w:rPr>
          <w:rFonts w:ascii="Verdana" w:hAnsi="Verdana"/>
          <w:sz w:val="20"/>
        </w:rPr>
        <w:tab/>
      </w:r>
      <w:r w:rsidR="00986019" w:rsidRPr="0078129E">
        <w:rPr>
          <w:rFonts w:ascii="Verdana" w:hAnsi="Verdana"/>
          <w:sz w:val="20"/>
        </w:rPr>
        <w:tab/>
      </w:r>
      <w:r w:rsidR="0078129E">
        <w:rPr>
          <w:rFonts w:ascii="Verdana" w:hAnsi="Verdana"/>
          <w:sz w:val="20"/>
        </w:rPr>
        <w:tab/>
      </w:r>
      <w:r w:rsidR="00986019" w:rsidRPr="0078129E">
        <w:rPr>
          <w:rFonts w:ascii="Verdana" w:hAnsi="Verdana"/>
          <w:b/>
          <w:sz w:val="20"/>
        </w:rPr>
        <w:t>Ing. Bohuslav Maška</w:t>
      </w:r>
    </w:p>
    <w:p w:rsidR="002F66D0" w:rsidRPr="0078129E" w:rsidRDefault="00D33503">
      <w:pPr>
        <w:pStyle w:val="BodyText"/>
        <w:spacing w:line="240" w:lineRule="atLeast"/>
        <w:jc w:val="both"/>
        <w:rPr>
          <w:rFonts w:ascii="Verdana" w:hAnsi="Verdana"/>
          <w:sz w:val="20"/>
        </w:rPr>
      </w:pPr>
      <w:r w:rsidRPr="0078129E">
        <w:rPr>
          <w:rFonts w:ascii="Verdana" w:hAnsi="Verdana"/>
          <w:sz w:val="20"/>
        </w:rPr>
        <w:t xml:space="preserve">     </w:t>
      </w:r>
      <w:r w:rsidRPr="0078129E">
        <w:rPr>
          <w:rFonts w:ascii="Verdana" w:hAnsi="Verdana"/>
          <w:sz w:val="20"/>
        </w:rPr>
        <w:tab/>
      </w:r>
      <w:r w:rsidRPr="00D33503">
        <w:rPr>
          <w:rFonts w:ascii="Verdana" w:hAnsi="Verdana"/>
          <w:sz w:val="20"/>
        </w:rPr>
        <w:t xml:space="preserve">ředitel </w:t>
      </w:r>
      <w:r w:rsidR="002D3CD2">
        <w:rPr>
          <w:rFonts w:ascii="Verdana" w:hAnsi="Verdana"/>
          <w:sz w:val="20"/>
        </w:rPr>
        <w:t>Gymnázi</w:t>
      </w:r>
      <w:r w:rsidR="00E071EA">
        <w:rPr>
          <w:rFonts w:ascii="Verdana" w:hAnsi="Verdana"/>
          <w:sz w:val="20"/>
        </w:rPr>
        <w:t>a</w:t>
      </w:r>
      <w:r w:rsidR="002D3CD2">
        <w:rPr>
          <w:rFonts w:ascii="Verdana" w:hAnsi="Verdana"/>
          <w:sz w:val="20"/>
        </w:rPr>
        <w:t xml:space="preserve"> Jihlava</w:t>
      </w:r>
      <w:r w:rsidR="00986019" w:rsidRPr="0078129E">
        <w:rPr>
          <w:rFonts w:ascii="Verdana" w:hAnsi="Verdana"/>
          <w:sz w:val="20"/>
        </w:rPr>
        <w:tab/>
      </w:r>
      <w:r w:rsidR="00986019" w:rsidRPr="0078129E">
        <w:rPr>
          <w:rFonts w:ascii="Verdana" w:hAnsi="Verdana"/>
          <w:sz w:val="20"/>
        </w:rPr>
        <w:tab/>
      </w:r>
      <w:r w:rsidR="00986019" w:rsidRPr="0078129E">
        <w:rPr>
          <w:rFonts w:ascii="Verdana" w:hAnsi="Verdana"/>
          <w:sz w:val="20"/>
        </w:rPr>
        <w:tab/>
      </w:r>
      <w:r w:rsidR="0078129E" w:rsidRPr="0078129E">
        <w:rPr>
          <w:rFonts w:ascii="Verdana" w:hAnsi="Verdana"/>
          <w:sz w:val="20"/>
        </w:rPr>
        <w:t xml:space="preserve">jednatel společnosti </w:t>
      </w:r>
      <w:r w:rsidR="00986019" w:rsidRPr="0078129E">
        <w:rPr>
          <w:rFonts w:ascii="Verdana" w:hAnsi="Verdana"/>
          <w:sz w:val="20"/>
        </w:rPr>
        <w:t>M-SOFT, spol. s r.o.</w:t>
      </w:r>
    </w:p>
    <w:p w:rsidR="0078129E" w:rsidRPr="0078129E" w:rsidRDefault="0078129E" w:rsidP="0078129E">
      <w:pPr>
        <w:widowControl w:val="0"/>
        <w:suppressAutoHyphens/>
        <w:autoSpaceDE w:val="0"/>
        <w:autoSpaceDN w:val="0"/>
        <w:ind w:firstLine="708"/>
        <w:textAlignment w:val="baseline"/>
        <w:rPr>
          <w:rFonts w:ascii="Verdana" w:hAnsi="Verdana"/>
          <w:snapToGrid w:val="0"/>
          <w:color w:val="000000"/>
        </w:rPr>
      </w:pPr>
    </w:p>
    <w:p w:rsidR="00F916BD" w:rsidRDefault="0078129E" w:rsidP="00E071EA">
      <w:pPr>
        <w:widowControl w:val="0"/>
        <w:suppressAutoHyphens/>
        <w:autoSpaceDE w:val="0"/>
        <w:autoSpaceDN w:val="0"/>
        <w:ind w:firstLine="708"/>
        <w:textAlignment w:val="baseline"/>
        <w:rPr>
          <w:rFonts w:ascii="Verdana" w:hAnsi="Verdana"/>
        </w:rPr>
      </w:pPr>
      <w:r w:rsidRPr="0078129E">
        <w:rPr>
          <w:rFonts w:ascii="Verdana" w:hAnsi="Verdana"/>
          <w:i/>
        </w:rPr>
        <w:t>kupující</w:t>
      </w:r>
      <w:r w:rsidRPr="0078129E">
        <w:rPr>
          <w:rFonts w:ascii="Verdana" w:hAnsi="Verdana"/>
          <w:i/>
        </w:rPr>
        <w:tab/>
      </w:r>
      <w:r w:rsidRPr="0078129E">
        <w:rPr>
          <w:rFonts w:ascii="Verdana" w:hAnsi="Verdana"/>
          <w:i/>
        </w:rPr>
        <w:tab/>
      </w:r>
      <w:r w:rsidRPr="0078129E">
        <w:rPr>
          <w:rFonts w:ascii="Verdana" w:hAnsi="Verdana"/>
          <w:i/>
        </w:rPr>
        <w:tab/>
      </w:r>
      <w:r w:rsidRPr="0078129E">
        <w:rPr>
          <w:rFonts w:ascii="Verdana" w:hAnsi="Verdana"/>
          <w:i/>
        </w:rPr>
        <w:tab/>
      </w:r>
      <w:r w:rsidRPr="0078129E">
        <w:rPr>
          <w:rFonts w:ascii="Verdana" w:hAnsi="Verdana"/>
          <w:i/>
        </w:rPr>
        <w:tab/>
        <w:t>prodávající</w:t>
      </w:r>
    </w:p>
    <w:p w:rsidR="008611EC" w:rsidRDefault="008611EC" w:rsidP="00DF35D6">
      <w:pPr>
        <w:pStyle w:val="BodyText"/>
        <w:spacing w:line="240" w:lineRule="atLeast"/>
        <w:jc w:val="both"/>
        <w:rPr>
          <w:rFonts w:ascii="Verdana" w:hAnsi="Verdana"/>
          <w:sz w:val="20"/>
        </w:rPr>
      </w:pPr>
    </w:p>
    <w:sectPr w:rsidR="008611EC" w:rsidSect="009804FF">
      <w:pgSz w:w="12240" w:h="15840"/>
      <w:pgMar w:top="1304" w:right="1304" w:bottom="1304" w:left="130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227"/>
    <w:multiLevelType w:val="multilevel"/>
    <w:tmpl w:val="AC3850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250"/>
        </w:tabs>
        <w:ind w:left="5250" w:hanging="360"/>
      </w:pPr>
      <w:rPr>
        <w:rFonts w:hint="default"/>
      </w:rPr>
    </w:lvl>
    <w:lvl w:ilvl="2">
      <w:start w:val="1"/>
      <w:numFmt w:val="decimal"/>
      <w:lvlText w:val="%1.%2.%3"/>
      <w:lvlJc w:val="left"/>
      <w:pPr>
        <w:tabs>
          <w:tab w:val="num" w:pos="10500"/>
        </w:tabs>
        <w:ind w:left="10500" w:hanging="720"/>
      </w:pPr>
      <w:rPr>
        <w:rFonts w:hint="default"/>
      </w:rPr>
    </w:lvl>
    <w:lvl w:ilvl="3">
      <w:start w:val="1"/>
      <w:numFmt w:val="decimal"/>
      <w:lvlText w:val="%1.%2.%3.%4"/>
      <w:lvlJc w:val="left"/>
      <w:pPr>
        <w:tabs>
          <w:tab w:val="num" w:pos="15390"/>
        </w:tabs>
        <w:ind w:left="15390" w:hanging="720"/>
      </w:pPr>
      <w:rPr>
        <w:rFonts w:hint="default"/>
      </w:rPr>
    </w:lvl>
    <w:lvl w:ilvl="4">
      <w:start w:val="1"/>
      <w:numFmt w:val="decimal"/>
      <w:lvlText w:val="%1.%2.%3.%4.%5"/>
      <w:lvlJc w:val="left"/>
      <w:pPr>
        <w:tabs>
          <w:tab w:val="num" w:pos="20640"/>
        </w:tabs>
        <w:ind w:left="20640" w:hanging="1080"/>
      </w:pPr>
      <w:rPr>
        <w:rFonts w:hint="default"/>
      </w:rPr>
    </w:lvl>
    <w:lvl w:ilvl="5">
      <w:start w:val="1"/>
      <w:numFmt w:val="decimal"/>
      <w:lvlText w:val="%1.%2.%3.%4.%5.%6"/>
      <w:lvlJc w:val="left"/>
      <w:pPr>
        <w:tabs>
          <w:tab w:val="num" w:pos="25530"/>
        </w:tabs>
        <w:ind w:left="25530" w:hanging="1080"/>
      </w:pPr>
      <w:rPr>
        <w:rFonts w:hint="default"/>
      </w:rPr>
    </w:lvl>
    <w:lvl w:ilvl="6">
      <w:start w:val="1"/>
      <w:numFmt w:val="decimal"/>
      <w:lvlText w:val="%1.%2.%3.%4.%5.%6.%7"/>
      <w:lvlJc w:val="left"/>
      <w:pPr>
        <w:tabs>
          <w:tab w:val="num" w:pos="30780"/>
        </w:tabs>
        <w:ind w:left="30780" w:hanging="1440"/>
      </w:pPr>
      <w:rPr>
        <w:rFonts w:hint="default"/>
      </w:rPr>
    </w:lvl>
    <w:lvl w:ilvl="7">
      <w:start w:val="1"/>
      <w:numFmt w:val="decimal"/>
      <w:lvlText w:val="%1.%2.%3.%4.%5.%6.%7.%8"/>
      <w:lvlJc w:val="left"/>
      <w:pPr>
        <w:tabs>
          <w:tab w:val="num" w:pos="-29866"/>
        </w:tabs>
        <w:ind w:left="-29866" w:hanging="1440"/>
      </w:pPr>
      <w:rPr>
        <w:rFonts w:hint="default"/>
      </w:rPr>
    </w:lvl>
    <w:lvl w:ilvl="8">
      <w:start w:val="1"/>
      <w:numFmt w:val="decimal"/>
      <w:lvlText w:val="%1.%2.%3.%4.%5.%6.%7.%8.%9"/>
      <w:lvlJc w:val="left"/>
      <w:pPr>
        <w:tabs>
          <w:tab w:val="num" w:pos="-24616"/>
        </w:tabs>
        <w:ind w:left="-24616" w:hanging="1800"/>
      </w:pPr>
      <w:rPr>
        <w:rFonts w:hint="default"/>
      </w:rPr>
    </w:lvl>
  </w:abstractNum>
  <w:abstractNum w:abstractNumId="1" w15:restartNumberingAfterBreak="0">
    <w:nsid w:val="08BE120F"/>
    <w:multiLevelType w:val="hybridMultilevel"/>
    <w:tmpl w:val="EE0267F0"/>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4092D"/>
    <w:multiLevelType w:val="multilevel"/>
    <w:tmpl w:val="5DA272C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A9583F"/>
    <w:multiLevelType w:val="hybridMultilevel"/>
    <w:tmpl w:val="6FD242DA"/>
    <w:lvl w:ilvl="0" w:tplc="6B4A97B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9343E1"/>
    <w:multiLevelType w:val="hybridMultilevel"/>
    <w:tmpl w:val="924E23DE"/>
    <w:lvl w:ilvl="0" w:tplc="41DE5206">
      <w:start w:val="1"/>
      <w:numFmt w:val="decimal"/>
      <w:lvlText w:val="%1."/>
      <w:lvlJc w:val="left"/>
      <w:pPr>
        <w:tabs>
          <w:tab w:val="num" w:pos="360"/>
        </w:tabs>
        <w:ind w:left="357" w:hanging="357"/>
      </w:pPr>
      <w:rPr>
        <w:rFonts w:hint="default"/>
      </w:rPr>
    </w:lvl>
    <w:lvl w:ilvl="1" w:tplc="79D2E79E">
      <w:start w:val="1"/>
      <w:numFmt w:val="lowerLetter"/>
      <w:lvlText w:val="%2)"/>
      <w:lvlJc w:val="left"/>
      <w:pPr>
        <w:tabs>
          <w:tab w:val="num" w:pos="1440"/>
        </w:tabs>
        <w:ind w:left="143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165D8D"/>
    <w:multiLevelType w:val="hybridMultilevel"/>
    <w:tmpl w:val="091E1F94"/>
    <w:lvl w:ilvl="0" w:tplc="9B0212DE">
      <w:start w:val="1"/>
      <w:numFmt w:val="decimal"/>
      <w:lvlText w:val="%1."/>
      <w:lvlJc w:val="left"/>
      <w:pPr>
        <w:tabs>
          <w:tab w:val="num" w:pos="540"/>
        </w:tabs>
        <w:ind w:left="540" w:hanging="360"/>
      </w:pPr>
    </w:lvl>
    <w:lvl w:ilvl="1" w:tplc="04050013">
      <w:start w:val="1"/>
      <w:numFmt w:val="upperRoman"/>
      <w:lvlText w:val="%2."/>
      <w:lvlJc w:val="right"/>
      <w:pPr>
        <w:tabs>
          <w:tab w:val="num" w:pos="1260"/>
        </w:tabs>
        <w:ind w:left="1260" w:hanging="18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48B2340"/>
    <w:multiLevelType w:val="hybridMultilevel"/>
    <w:tmpl w:val="0A523966"/>
    <w:lvl w:ilvl="0" w:tplc="0405000F">
      <w:start w:val="1"/>
      <w:numFmt w:val="decimal"/>
      <w:lvlText w:val="%1."/>
      <w:lvlJc w:val="left"/>
      <w:pPr>
        <w:tabs>
          <w:tab w:val="num" w:pos="720"/>
        </w:tabs>
        <w:ind w:left="720" w:hanging="360"/>
      </w:pPr>
    </w:lvl>
    <w:lvl w:ilvl="1" w:tplc="97900B74">
      <w:start w:val="1"/>
      <w:numFmt w:val="bullet"/>
      <w:lvlText w:val="•"/>
      <w:lvlJc w:val="left"/>
      <w:pPr>
        <w:tabs>
          <w:tab w:val="num" w:pos="1440"/>
        </w:tabs>
        <w:ind w:left="1437" w:hanging="357"/>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557480"/>
    <w:multiLevelType w:val="hybridMultilevel"/>
    <w:tmpl w:val="5A3414D6"/>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D35B04"/>
    <w:multiLevelType w:val="multilevel"/>
    <w:tmpl w:val="C40CA9E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83ED2"/>
    <w:multiLevelType w:val="hybridMultilevel"/>
    <w:tmpl w:val="FCD40B20"/>
    <w:lvl w:ilvl="0" w:tplc="F83A87C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5626DD"/>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2E9D0022"/>
    <w:multiLevelType w:val="hybridMultilevel"/>
    <w:tmpl w:val="B2B6925C"/>
    <w:lvl w:ilvl="0" w:tplc="0405000F">
      <w:start w:val="1"/>
      <w:numFmt w:val="decimal"/>
      <w:lvlText w:val="%1."/>
      <w:lvlJc w:val="left"/>
      <w:pPr>
        <w:tabs>
          <w:tab w:val="num" w:pos="5250"/>
        </w:tabs>
        <w:ind w:left="5250" w:hanging="360"/>
      </w:pPr>
    </w:lvl>
    <w:lvl w:ilvl="1" w:tplc="762E2DDA">
      <w:start w:val="1"/>
      <w:numFmt w:val="decimal"/>
      <w:lvlText w:val="%2)"/>
      <w:lvlJc w:val="left"/>
      <w:pPr>
        <w:tabs>
          <w:tab w:val="num" w:pos="5970"/>
        </w:tabs>
        <w:ind w:left="5970" w:hanging="360"/>
      </w:pPr>
      <w:rPr>
        <w:rFonts w:hint="default"/>
      </w:rPr>
    </w:lvl>
    <w:lvl w:ilvl="2" w:tplc="0405001B" w:tentative="1">
      <w:start w:val="1"/>
      <w:numFmt w:val="lowerRoman"/>
      <w:lvlText w:val="%3."/>
      <w:lvlJc w:val="right"/>
      <w:pPr>
        <w:tabs>
          <w:tab w:val="num" w:pos="6690"/>
        </w:tabs>
        <w:ind w:left="6690" w:hanging="180"/>
      </w:pPr>
    </w:lvl>
    <w:lvl w:ilvl="3" w:tplc="0405000F" w:tentative="1">
      <w:start w:val="1"/>
      <w:numFmt w:val="decimal"/>
      <w:lvlText w:val="%4."/>
      <w:lvlJc w:val="left"/>
      <w:pPr>
        <w:tabs>
          <w:tab w:val="num" w:pos="7410"/>
        </w:tabs>
        <w:ind w:left="7410" w:hanging="360"/>
      </w:pPr>
    </w:lvl>
    <w:lvl w:ilvl="4" w:tplc="04050019" w:tentative="1">
      <w:start w:val="1"/>
      <w:numFmt w:val="lowerLetter"/>
      <w:lvlText w:val="%5."/>
      <w:lvlJc w:val="left"/>
      <w:pPr>
        <w:tabs>
          <w:tab w:val="num" w:pos="8130"/>
        </w:tabs>
        <w:ind w:left="8130" w:hanging="360"/>
      </w:pPr>
    </w:lvl>
    <w:lvl w:ilvl="5" w:tplc="0405001B" w:tentative="1">
      <w:start w:val="1"/>
      <w:numFmt w:val="lowerRoman"/>
      <w:lvlText w:val="%6."/>
      <w:lvlJc w:val="right"/>
      <w:pPr>
        <w:tabs>
          <w:tab w:val="num" w:pos="8850"/>
        </w:tabs>
        <w:ind w:left="8850" w:hanging="180"/>
      </w:pPr>
    </w:lvl>
    <w:lvl w:ilvl="6" w:tplc="0405000F" w:tentative="1">
      <w:start w:val="1"/>
      <w:numFmt w:val="decimal"/>
      <w:lvlText w:val="%7."/>
      <w:lvlJc w:val="left"/>
      <w:pPr>
        <w:tabs>
          <w:tab w:val="num" w:pos="9570"/>
        </w:tabs>
        <w:ind w:left="9570" w:hanging="360"/>
      </w:pPr>
    </w:lvl>
    <w:lvl w:ilvl="7" w:tplc="04050019" w:tentative="1">
      <w:start w:val="1"/>
      <w:numFmt w:val="lowerLetter"/>
      <w:lvlText w:val="%8."/>
      <w:lvlJc w:val="left"/>
      <w:pPr>
        <w:tabs>
          <w:tab w:val="num" w:pos="10290"/>
        </w:tabs>
        <w:ind w:left="10290" w:hanging="360"/>
      </w:pPr>
    </w:lvl>
    <w:lvl w:ilvl="8" w:tplc="0405001B" w:tentative="1">
      <w:start w:val="1"/>
      <w:numFmt w:val="lowerRoman"/>
      <w:lvlText w:val="%9."/>
      <w:lvlJc w:val="right"/>
      <w:pPr>
        <w:tabs>
          <w:tab w:val="num" w:pos="11010"/>
        </w:tabs>
        <w:ind w:left="11010" w:hanging="180"/>
      </w:pPr>
    </w:lvl>
  </w:abstractNum>
  <w:abstractNum w:abstractNumId="12" w15:restartNumberingAfterBreak="0">
    <w:nsid w:val="35204C2A"/>
    <w:multiLevelType w:val="hybridMultilevel"/>
    <w:tmpl w:val="7FE85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F44FD"/>
    <w:multiLevelType w:val="hybridMultilevel"/>
    <w:tmpl w:val="67F0BEDE"/>
    <w:lvl w:ilvl="0" w:tplc="C714E54E">
      <w:start w:val="1"/>
      <w:numFmt w:val="decimal"/>
      <w:lvlText w:val="%1"/>
      <w:lvlJc w:val="left"/>
      <w:pPr>
        <w:tabs>
          <w:tab w:val="num" w:pos="717"/>
        </w:tabs>
        <w:ind w:left="714" w:hanging="357"/>
      </w:pPr>
      <w:rPr>
        <w:rFonts w:ascii="Verdana" w:eastAsia="Times New Roman" w:hAnsi="Verdana" w:cs="Times New Roman"/>
        <w:b w:val="0"/>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15:restartNumberingAfterBreak="0">
    <w:nsid w:val="46B1465E"/>
    <w:multiLevelType w:val="singleLevel"/>
    <w:tmpl w:val="B2806B46"/>
    <w:lvl w:ilvl="0">
      <w:start w:val="1"/>
      <w:numFmt w:val="lowerLetter"/>
      <w:lvlText w:val=""/>
      <w:lvlJc w:val="left"/>
      <w:pPr>
        <w:tabs>
          <w:tab w:val="num" w:pos="360"/>
        </w:tabs>
        <w:ind w:left="360" w:hanging="360"/>
      </w:pPr>
      <w:rPr>
        <w:rFonts w:hint="default"/>
        <w:sz w:val="20"/>
      </w:rPr>
    </w:lvl>
  </w:abstractNum>
  <w:abstractNum w:abstractNumId="15" w15:restartNumberingAfterBreak="0">
    <w:nsid w:val="47A951A1"/>
    <w:multiLevelType w:val="hybridMultilevel"/>
    <w:tmpl w:val="4844B3AE"/>
    <w:lvl w:ilvl="0" w:tplc="BC429E96">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E4004A"/>
    <w:multiLevelType w:val="multilevel"/>
    <w:tmpl w:val="A4B2C3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C2E42D8"/>
    <w:multiLevelType w:val="hybridMultilevel"/>
    <w:tmpl w:val="07E2BB1E"/>
    <w:lvl w:ilvl="0" w:tplc="1A163550">
      <w:start w:val="1"/>
      <w:numFmt w:val="decimal"/>
      <w:lvlText w:val="%1"/>
      <w:lvlJc w:val="left"/>
      <w:pPr>
        <w:tabs>
          <w:tab w:val="num" w:pos="360"/>
        </w:tabs>
        <w:ind w:left="357" w:hanging="357"/>
      </w:pPr>
      <w:rPr>
        <w:rFonts w:ascii="Verdana" w:eastAsia="Times New Roman" w:hAnsi="Verdana"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B92763"/>
    <w:multiLevelType w:val="hybridMultilevel"/>
    <w:tmpl w:val="7D164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6D318C"/>
    <w:multiLevelType w:val="hybridMultilevel"/>
    <w:tmpl w:val="F6024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7A47F9"/>
    <w:multiLevelType w:val="multilevel"/>
    <w:tmpl w:val="A476C2CC"/>
    <w:lvl w:ilvl="0">
      <w:start w:val="5"/>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21" w15:restartNumberingAfterBreak="0">
    <w:nsid w:val="537A3341"/>
    <w:multiLevelType w:val="multilevel"/>
    <w:tmpl w:val="EA94D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10A8F"/>
    <w:multiLevelType w:val="singleLevel"/>
    <w:tmpl w:val="9F58A382"/>
    <w:lvl w:ilvl="0">
      <w:start w:val="2"/>
      <w:numFmt w:val="bullet"/>
      <w:lvlText w:val="-"/>
      <w:lvlJc w:val="left"/>
      <w:pPr>
        <w:tabs>
          <w:tab w:val="num" w:pos="360"/>
        </w:tabs>
        <w:ind w:left="360" w:hanging="360"/>
      </w:pPr>
      <w:rPr>
        <w:rFonts w:hint="default"/>
      </w:rPr>
    </w:lvl>
  </w:abstractNum>
  <w:abstractNum w:abstractNumId="23" w15:restartNumberingAfterBreak="0">
    <w:nsid w:val="553E74F4"/>
    <w:multiLevelType w:val="hybridMultilevel"/>
    <w:tmpl w:val="1264D4D0"/>
    <w:lvl w:ilvl="0" w:tplc="90E8799E">
      <w:start w:val="1"/>
      <w:numFmt w:val="bullet"/>
      <w:lvlText w:val="-"/>
      <w:lvlJc w:val="left"/>
      <w:pPr>
        <w:ind w:left="1140" w:hanging="360"/>
      </w:pPr>
      <w:rPr>
        <w:rFonts w:ascii="Verdana" w:eastAsia="Times New Roman" w:hAnsi="Verdana" w:cs="Aria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567D2F96"/>
    <w:multiLevelType w:val="hybridMultilevel"/>
    <w:tmpl w:val="482ADD80"/>
    <w:lvl w:ilvl="0" w:tplc="D856FF56">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CF3011"/>
    <w:multiLevelType w:val="multilevel"/>
    <w:tmpl w:val="CCF69C2A"/>
    <w:lvl w:ilvl="0">
      <w:start w:val="5"/>
      <w:numFmt w:val="decimal"/>
      <w:lvlText w:val="%1"/>
      <w:lvlJc w:val="left"/>
      <w:pPr>
        <w:tabs>
          <w:tab w:val="num" w:pos="360"/>
        </w:tabs>
        <w:ind w:left="360" w:hanging="360"/>
      </w:pPr>
      <w:rPr>
        <w:rFonts w:ascii="Arial" w:hAnsi="Arial" w:hint="default"/>
        <w:sz w:val="20"/>
      </w:rPr>
    </w:lvl>
    <w:lvl w:ilvl="1">
      <w:start w:val="5"/>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26" w15:restartNumberingAfterBreak="0">
    <w:nsid w:val="5B3F4C0F"/>
    <w:multiLevelType w:val="hybridMultilevel"/>
    <w:tmpl w:val="EB78E8DA"/>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7E8470F5"/>
    <w:multiLevelType w:val="multilevel"/>
    <w:tmpl w:val="22C09752"/>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ascii="Verdana" w:eastAsia="Times New Roman" w:hAnsi="Verdana"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0"/>
  </w:num>
  <w:num w:numId="3">
    <w:abstractNumId w:val="21"/>
  </w:num>
  <w:num w:numId="4">
    <w:abstractNumId w:val="25"/>
  </w:num>
  <w:num w:numId="5">
    <w:abstractNumId w:val="22"/>
  </w:num>
  <w:num w:numId="6">
    <w:abstractNumId w:val="10"/>
  </w:num>
  <w:num w:numId="7">
    <w:abstractNumId w:val="8"/>
  </w:num>
  <w:num w:numId="8">
    <w:abstractNumId w:val="14"/>
  </w:num>
  <w:num w:numId="9">
    <w:abstractNumId w:val="6"/>
  </w:num>
  <w:num w:numId="10">
    <w:abstractNumId w:val="11"/>
  </w:num>
  <w:num w:numId="11">
    <w:abstractNumId w:val="0"/>
  </w:num>
  <w:num w:numId="12">
    <w:abstractNumId w:val="27"/>
  </w:num>
  <w:num w:numId="13">
    <w:abstractNumId w:val="3"/>
  </w:num>
  <w:num w:numId="14">
    <w:abstractNumId w:val="16"/>
  </w:num>
  <w:num w:numId="15">
    <w:abstractNumId w:val="17"/>
  </w:num>
  <w:num w:numId="16">
    <w:abstractNumId w:val="13"/>
  </w:num>
  <w:num w:numId="17">
    <w:abstractNumId w:val="4"/>
  </w:num>
  <w:num w:numId="18">
    <w:abstractNumId w:val="15"/>
  </w:num>
  <w:num w:numId="19">
    <w:abstractNumId w:val="9"/>
  </w:num>
  <w:num w:numId="20">
    <w:abstractNumId w:val="23"/>
  </w:num>
  <w:num w:numId="21">
    <w:abstractNumId w:val="12"/>
  </w:num>
  <w:num w:numId="22">
    <w:abstractNumId w:val="24"/>
  </w:num>
  <w:num w:numId="23">
    <w:abstractNumId w:val="1"/>
  </w:num>
  <w:num w:numId="24">
    <w:abstractNumId w:val="18"/>
  </w:num>
  <w:num w:numId="25">
    <w:abstractNumId w:val="7"/>
  </w:num>
  <w:num w:numId="26">
    <w:abstractNumId w:val="19"/>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62"/>
    <w:rsid w:val="00014580"/>
    <w:rsid w:val="00015722"/>
    <w:rsid w:val="00051905"/>
    <w:rsid w:val="00060DA3"/>
    <w:rsid w:val="00083A15"/>
    <w:rsid w:val="000909F9"/>
    <w:rsid w:val="000B4443"/>
    <w:rsid w:val="000B4661"/>
    <w:rsid w:val="000D7ED5"/>
    <w:rsid w:val="000E2AF6"/>
    <w:rsid w:val="000F7C8B"/>
    <w:rsid w:val="001066D9"/>
    <w:rsid w:val="001220F1"/>
    <w:rsid w:val="00122EA3"/>
    <w:rsid w:val="001263CD"/>
    <w:rsid w:val="00137277"/>
    <w:rsid w:val="001416DE"/>
    <w:rsid w:val="001421CE"/>
    <w:rsid w:val="0014457D"/>
    <w:rsid w:val="001603D4"/>
    <w:rsid w:val="001724D3"/>
    <w:rsid w:val="001A09A1"/>
    <w:rsid w:val="001B5B82"/>
    <w:rsid w:val="001B74BD"/>
    <w:rsid w:val="001C31F7"/>
    <w:rsid w:val="00235501"/>
    <w:rsid w:val="00283A60"/>
    <w:rsid w:val="002958B0"/>
    <w:rsid w:val="002A1169"/>
    <w:rsid w:val="002C2F5C"/>
    <w:rsid w:val="002D3CD2"/>
    <w:rsid w:val="002D6459"/>
    <w:rsid w:val="002F2C70"/>
    <w:rsid w:val="002F66D0"/>
    <w:rsid w:val="003058E8"/>
    <w:rsid w:val="00306A4A"/>
    <w:rsid w:val="00316DB1"/>
    <w:rsid w:val="00356256"/>
    <w:rsid w:val="00360D96"/>
    <w:rsid w:val="00365DBB"/>
    <w:rsid w:val="003A46EF"/>
    <w:rsid w:val="003A5B99"/>
    <w:rsid w:val="004241EC"/>
    <w:rsid w:val="004459F6"/>
    <w:rsid w:val="00460052"/>
    <w:rsid w:val="00464C36"/>
    <w:rsid w:val="004717FC"/>
    <w:rsid w:val="00475990"/>
    <w:rsid w:val="00475F96"/>
    <w:rsid w:val="00481225"/>
    <w:rsid w:val="00485212"/>
    <w:rsid w:val="004B0597"/>
    <w:rsid w:val="004D0883"/>
    <w:rsid w:val="004D2B90"/>
    <w:rsid w:val="00546C7A"/>
    <w:rsid w:val="00551AD9"/>
    <w:rsid w:val="00577984"/>
    <w:rsid w:val="005867E1"/>
    <w:rsid w:val="005A3403"/>
    <w:rsid w:val="005F411D"/>
    <w:rsid w:val="006025FA"/>
    <w:rsid w:val="0066628E"/>
    <w:rsid w:val="006729FA"/>
    <w:rsid w:val="006C49C3"/>
    <w:rsid w:val="006E0EC3"/>
    <w:rsid w:val="006F14BD"/>
    <w:rsid w:val="00712313"/>
    <w:rsid w:val="00747C01"/>
    <w:rsid w:val="00751796"/>
    <w:rsid w:val="007568EF"/>
    <w:rsid w:val="007575C8"/>
    <w:rsid w:val="007743D2"/>
    <w:rsid w:val="0078129E"/>
    <w:rsid w:val="00787E6D"/>
    <w:rsid w:val="00796776"/>
    <w:rsid w:val="007A3F3B"/>
    <w:rsid w:val="007B45F3"/>
    <w:rsid w:val="007D3F67"/>
    <w:rsid w:val="007E7C83"/>
    <w:rsid w:val="00840A3C"/>
    <w:rsid w:val="008611EC"/>
    <w:rsid w:val="008612E3"/>
    <w:rsid w:val="008835B8"/>
    <w:rsid w:val="008C35D8"/>
    <w:rsid w:val="00902FE6"/>
    <w:rsid w:val="009075AA"/>
    <w:rsid w:val="0092687B"/>
    <w:rsid w:val="00935925"/>
    <w:rsid w:val="00936B57"/>
    <w:rsid w:val="009767B7"/>
    <w:rsid w:val="009804FF"/>
    <w:rsid w:val="00986019"/>
    <w:rsid w:val="009978E8"/>
    <w:rsid w:val="009C51F9"/>
    <w:rsid w:val="009C7D89"/>
    <w:rsid w:val="009D5936"/>
    <w:rsid w:val="009D7B01"/>
    <w:rsid w:val="009E48C7"/>
    <w:rsid w:val="009E63F9"/>
    <w:rsid w:val="00A01628"/>
    <w:rsid w:val="00A034AF"/>
    <w:rsid w:val="00A12B12"/>
    <w:rsid w:val="00A15E70"/>
    <w:rsid w:val="00A22D2F"/>
    <w:rsid w:val="00A95F3C"/>
    <w:rsid w:val="00A96A05"/>
    <w:rsid w:val="00AA04CA"/>
    <w:rsid w:val="00AA4513"/>
    <w:rsid w:val="00AC117E"/>
    <w:rsid w:val="00AD2D8F"/>
    <w:rsid w:val="00B20B4B"/>
    <w:rsid w:val="00B55BBB"/>
    <w:rsid w:val="00B676FB"/>
    <w:rsid w:val="00B705F6"/>
    <w:rsid w:val="00B92262"/>
    <w:rsid w:val="00BA296C"/>
    <w:rsid w:val="00BA5A98"/>
    <w:rsid w:val="00BC6047"/>
    <w:rsid w:val="00BC7CD2"/>
    <w:rsid w:val="00BE5130"/>
    <w:rsid w:val="00C03FA2"/>
    <w:rsid w:val="00C17344"/>
    <w:rsid w:val="00C367F5"/>
    <w:rsid w:val="00C754DB"/>
    <w:rsid w:val="00C9074C"/>
    <w:rsid w:val="00C97F61"/>
    <w:rsid w:val="00CD5966"/>
    <w:rsid w:val="00D16C5A"/>
    <w:rsid w:val="00D21D99"/>
    <w:rsid w:val="00D33503"/>
    <w:rsid w:val="00D73367"/>
    <w:rsid w:val="00D83989"/>
    <w:rsid w:val="00DB5977"/>
    <w:rsid w:val="00DC1765"/>
    <w:rsid w:val="00DD005F"/>
    <w:rsid w:val="00DD08D2"/>
    <w:rsid w:val="00DD21EA"/>
    <w:rsid w:val="00DD2C70"/>
    <w:rsid w:val="00DF35D6"/>
    <w:rsid w:val="00DF7CE2"/>
    <w:rsid w:val="00E071EA"/>
    <w:rsid w:val="00E22386"/>
    <w:rsid w:val="00E50AEC"/>
    <w:rsid w:val="00E622F8"/>
    <w:rsid w:val="00E8193E"/>
    <w:rsid w:val="00E940EA"/>
    <w:rsid w:val="00EA44B8"/>
    <w:rsid w:val="00EC71AD"/>
    <w:rsid w:val="00EF2878"/>
    <w:rsid w:val="00F06A41"/>
    <w:rsid w:val="00F1653B"/>
    <w:rsid w:val="00F274B7"/>
    <w:rsid w:val="00F370BF"/>
    <w:rsid w:val="00F65329"/>
    <w:rsid w:val="00F90686"/>
    <w:rsid w:val="00F906A7"/>
    <w:rsid w:val="00F916BD"/>
    <w:rsid w:val="00FC41C5"/>
    <w:rsid w:val="00FC4411"/>
    <w:rsid w:val="00FD2FFB"/>
    <w:rsid w:val="00FD60A2"/>
    <w:rsid w:val="00FE3449"/>
    <w:rsid w:val="00FE4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852F0"/>
  <w15:chartTrackingRefBased/>
  <w15:docId w15:val="{BD640882-8149-42BF-A352-9F78FAB9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5BBB"/>
    <w:rPr>
      <w:snapToGrid w:val="0"/>
      <w:color w:val="000000"/>
      <w:sz w:val="24"/>
    </w:rPr>
  </w:style>
  <w:style w:type="paragraph" w:styleId="BodyText2">
    <w:name w:val="Body Text 2"/>
    <w:basedOn w:val="Normal"/>
    <w:rsid w:val="00BA296C"/>
    <w:pPr>
      <w:spacing w:after="120" w:line="480" w:lineRule="auto"/>
    </w:pPr>
  </w:style>
  <w:style w:type="paragraph" w:styleId="Header">
    <w:name w:val="header"/>
    <w:basedOn w:val="Normal"/>
    <w:rsid w:val="00BA296C"/>
    <w:pPr>
      <w:tabs>
        <w:tab w:val="center" w:pos="4536"/>
        <w:tab w:val="right" w:pos="9072"/>
      </w:tabs>
    </w:pPr>
    <w:rPr>
      <w:sz w:val="24"/>
      <w:szCs w:val="24"/>
    </w:rPr>
  </w:style>
  <w:style w:type="paragraph" w:styleId="BalloonText">
    <w:name w:val="Balloon Text"/>
    <w:basedOn w:val="Normal"/>
    <w:semiHidden/>
    <w:rsid w:val="00796776"/>
    <w:rPr>
      <w:rFonts w:ascii="Tahoma" w:hAnsi="Tahoma" w:cs="Tahoma"/>
      <w:sz w:val="16"/>
      <w:szCs w:val="16"/>
    </w:rPr>
  </w:style>
  <w:style w:type="character" w:styleId="CommentReference">
    <w:name w:val="annotation reference"/>
    <w:rsid w:val="002D6459"/>
    <w:rPr>
      <w:sz w:val="16"/>
      <w:szCs w:val="16"/>
    </w:rPr>
  </w:style>
  <w:style w:type="paragraph" w:styleId="CommentText">
    <w:name w:val="annotation text"/>
    <w:basedOn w:val="Normal"/>
    <w:link w:val="CommentTextChar"/>
    <w:rsid w:val="002D6459"/>
  </w:style>
  <w:style w:type="character" w:customStyle="1" w:styleId="CommentTextChar">
    <w:name w:val="Comment Text Char"/>
    <w:basedOn w:val="DefaultParagraphFont"/>
    <w:link w:val="CommentText"/>
    <w:rsid w:val="002D6459"/>
  </w:style>
  <w:style w:type="paragraph" w:styleId="CommentSubject">
    <w:name w:val="annotation subject"/>
    <w:basedOn w:val="CommentText"/>
    <w:next w:val="CommentText"/>
    <w:link w:val="CommentSubjectChar"/>
    <w:rsid w:val="002D6459"/>
    <w:rPr>
      <w:b/>
      <w:bCs/>
    </w:rPr>
  </w:style>
  <w:style w:type="character" w:customStyle="1" w:styleId="CommentSubjectChar">
    <w:name w:val="Comment Subject Char"/>
    <w:link w:val="CommentSubject"/>
    <w:rsid w:val="002D6459"/>
    <w:rPr>
      <w:b/>
      <w:bCs/>
    </w:rPr>
  </w:style>
  <w:style w:type="paragraph" w:styleId="BodyTextIndent">
    <w:name w:val="Body Text Indent"/>
    <w:basedOn w:val="Normal"/>
    <w:link w:val="BodyTextIndentChar"/>
    <w:semiHidden/>
    <w:unhideWhenUsed/>
    <w:rsid w:val="007B45F3"/>
    <w:pPr>
      <w:spacing w:after="120"/>
      <w:ind w:left="283"/>
    </w:pPr>
  </w:style>
  <w:style w:type="character" w:customStyle="1" w:styleId="BodyTextIndentChar">
    <w:name w:val="Body Text Indent Char"/>
    <w:basedOn w:val="DefaultParagraphFont"/>
    <w:link w:val="BodyTextIndent"/>
    <w:semiHidden/>
    <w:rsid w:val="007B45F3"/>
  </w:style>
  <w:style w:type="paragraph" w:customStyle="1" w:styleId="FR2">
    <w:name w:val="FR2"/>
    <w:rsid w:val="00D33503"/>
    <w:pPr>
      <w:widowControl w:val="0"/>
      <w:suppressAutoHyphens/>
      <w:autoSpaceDE w:val="0"/>
      <w:autoSpaceDN w:val="0"/>
      <w:spacing w:before="440"/>
      <w:textAlignment w:val="baseline"/>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9069">
      <w:bodyDiv w:val="1"/>
      <w:marLeft w:val="0"/>
      <w:marRight w:val="0"/>
      <w:marTop w:val="0"/>
      <w:marBottom w:val="0"/>
      <w:divBdr>
        <w:top w:val="none" w:sz="0" w:space="0" w:color="auto"/>
        <w:left w:val="none" w:sz="0" w:space="0" w:color="auto"/>
        <w:bottom w:val="none" w:sz="0" w:space="0" w:color="auto"/>
        <w:right w:val="none" w:sz="0" w:space="0" w:color="auto"/>
      </w:divBdr>
    </w:div>
    <w:div w:id="865363580">
      <w:bodyDiv w:val="1"/>
      <w:marLeft w:val="0"/>
      <w:marRight w:val="0"/>
      <w:marTop w:val="0"/>
      <w:marBottom w:val="0"/>
      <w:divBdr>
        <w:top w:val="none" w:sz="0" w:space="0" w:color="auto"/>
        <w:left w:val="none" w:sz="0" w:space="0" w:color="auto"/>
        <w:bottom w:val="none" w:sz="0" w:space="0" w:color="auto"/>
        <w:right w:val="none" w:sz="0" w:space="0" w:color="auto"/>
      </w:divBdr>
    </w:div>
    <w:div w:id="9265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CAB50-04F9-4C6F-8E47-20D69D24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3044</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Ethan Frome</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Schneider</dc:creator>
  <cp:keywords>kupni smlouva</cp:keywords>
  <cp:lastModifiedBy>Milan Taláček</cp:lastModifiedBy>
  <cp:revision>4</cp:revision>
  <cp:lastPrinted>2017-06-21T04:50:00Z</cp:lastPrinted>
  <dcterms:created xsi:type="dcterms:W3CDTF">2017-08-03T07:19:00Z</dcterms:created>
  <dcterms:modified xsi:type="dcterms:W3CDTF">2017-08-03T07:22:00Z</dcterms:modified>
</cp:coreProperties>
</file>