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98" w:rsidRPr="00DD01AA" w:rsidRDefault="00361A57" w:rsidP="00A27BD6">
      <w:pPr>
        <w:pStyle w:val="HHTitle2"/>
        <w:rPr>
          <w:rFonts w:asciiTheme="minorHAnsi" w:hAnsiTheme="minorHAnsi" w:cstheme="minorHAnsi"/>
          <w:bCs w:val="0"/>
          <w:sz w:val="28"/>
          <w:szCs w:val="22"/>
        </w:rPr>
      </w:pPr>
      <w:r w:rsidRPr="00DD01AA">
        <w:rPr>
          <w:rFonts w:asciiTheme="minorHAnsi" w:hAnsiTheme="minorHAnsi" w:cstheme="minorHAnsi"/>
          <w:sz w:val="28"/>
          <w:szCs w:val="22"/>
        </w:rPr>
        <w:t>Smlouva o reklamě a propagaci</w:t>
      </w:r>
    </w:p>
    <w:p w:rsidR="00855A98" w:rsidRPr="00DD01AA" w:rsidRDefault="00855A98" w:rsidP="00A27BD6">
      <w:pPr>
        <w:pStyle w:val="Texta"/>
        <w:keepNext w:val="0"/>
        <w:ind w:left="0"/>
        <w:jc w:val="center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 xml:space="preserve">uzavřená podle § 1746 odst. 2 zákona č. 89/2012 Sb., občanský zákoník, </w:t>
      </w:r>
      <w:r w:rsidR="0034090C" w:rsidRPr="00DD01AA">
        <w:rPr>
          <w:rFonts w:asciiTheme="minorHAnsi" w:hAnsiTheme="minorHAnsi" w:cstheme="minorHAnsi"/>
          <w:szCs w:val="22"/>
        </w:rPr>
        <w:t>ve znění pozdějších předpisů</w:t>
      </w:r>
      <w:r w:rsidR="00C17FAE" w:rsidRPr="00DD01AA">
        <w:rPr>
          <w:rFonts w:asciiTheme="minorHAnsi" w:hAnsiTheme="minorHAnsi" w:cstheme="minorHAnsi"/>
          <w:szCs w:val="22"/>
        </w:rPr>
        <w:t xml:space="preserve"> </w:t>
      </w:r>
      <w:r w:rsidR="003F7515" w:rsidRPr="00DD01AA">
        <w:rPr>
          <w:rFonts w:asciiTheme="minorHAnsi" w:hAnsiTheme="minorHAnsi" w:cstheme="minorHAnsi"/>
          <w:szCs w:val="22"/>
        </w:rPr>
        <w:t>(</w:t>
      </w:r>
      <w:r w:rsidR="0034090C" w:rsidRPr="00DD01AA">
        <w:rPr>
          <w:rFonts w:asciiTheme="minorHAnsi" w:hAnsiTheme="minorHAnsi" w:cstheme="minorHAnsi"/>
          <w:szCs w:val="22"/>
        </w:rPr>
        <w:t xml:space="preserve">dále jen </w:t>
      </w:r>
      <w:r w:rsidR="003F7515" w:rsidRPr="00DD01AA">
        <w:rPr>
          <w:rFonts w:asciiTheme="minorHAnsi" w:hAnsiTheme="minorHAnsi" w:cstheme="minorHAnsi"/>
          <w:szCs w:val="22"/>
        </w:rPr>
        <w:t>„</w:t>
      </w:r>
      <w:r w:rsidR="003F7515" w:rsidRPr="00DD01AA">
        <w:rPr>
          <w:rFonts w:asciiTheme="minorHAnsi" w:hAnsiTheme="minorHAnsi" w:cstheme="minorHAnsi"/>
          <w:b/>
          <w:szCs w:val="22"/>
        </w:rPr>
        <w:t>Smlouva</w:t>
      </w:r>
      <w:r w:rsidR="003F7515" w:rsidRPr="00DD01AA">
        <w:rPr>
          <w:rFonts w:asciiTheme="minorHAnsi" w:hAnsiTheme="minorHAnsi" w:cstheme="minorHAnsi"/>
          <w:szCs w:val="22"/>
        </w:rPr>
        <w:t>“)</w:t>
      </w:r>
    </w:p>
    <w:p w:rsidR="00855A98" w:rsidRPr="00DD01AA" w:rsidRDefault="00855A98" w:rsidP="00A27BD6">
      <w:pPr>
        <w:spacing w:before="80" w:after="80"/>
        <w:rPr>
          <w:rFonts w:asciiTheme="minorHAnsi" w:hAnsiTheme="minorHAnsi" w:cstheme="minorHAnsi"/>
          <w:szCs w:val="22"/>
        </w:rPr>
      </w:pPr>
    </w:p>
    <w:p w:rsidR="00855A98" w:rsidRPr="00DD01AA" w:rsidRDefault="00855A98" w:rsidP="00A27BD6">
      <w:pPr>
        <w:pStyle w:val="Smluvnistranypreambule"/>
        <w:spacing w:before="0" w:after="120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Smluvní strany</w:t>
      </w:r>
    </w:p>
    <w:p w:rsidR="00AC6177" w:rsidRPr="00DD01AA" w:rsidRDefault="0034090C" w:rsidP="00AC6177">
      <w:pPr>
        <w:numPr>
          <w:ilvl w:val="0"/>
          <w:numId w:val="2"/>
        </w:numPr>
        <w:spacing w:before="0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b/>
          <w:szCs w:val="22"/>
        </w:rPr>
        <w:t>Česká průmyslová zdravotní pojišťovna</w:t>
      </w:r>
    </w:p>
    <w:p w:rsidR="0034090C" w:rsidRPr="00DD01AA" w:rsidRDefault="00AC6177" w:rsidP="00AC6177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se sídlem</w:t>
      </w:r>
      <w:r w:rsidR="0034090C" w:rsidRPr="00DD01AA">
        <w:rPr>
          <w:rFonts w:asciiTheme="minorHAnsi" w:hAnsiTheme="minorHAnsi" w:cstheme="minorHAnsi"/>
          <w:szCs w:val="22"/>
        </w:rPr>
        <w:t>:</w:t>
      </w:r>
      <w:r w:rsidR="002C1447" w:rsidRPr="00DD01AA">
        <w:rPr>
          <w:rFonts w:asciiTheme="minorHAnsi" w:hAnsiTheme="minorHAnsi" w:cstheme="minorHAnsi"/>
          <w:szCs w:val="22"/>
        </w:rPr>
        <w:t xml:space="preserve"> Jeremenkova 161/11, Vítkovice, 703 00 Ostrava</w:t>
      </w:r>
    </w:p>
    <w:p w:rsidR="0034090C" w:rsidRPr="00DD01AA" w:rsidRDefault="00AC6177" w:rsidP="00AC6177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 xml:space="preserve">IČO: </w:t>
      </w:r>
      <w:r w:rsidR="002C1447" w:rsidRPr="00DD01AA">
        <w:rPr>
          <w:rFonts w:asciiTheme="minorHAnsi" w:hAnsiTheme="minorHAnsi" w:cstheme="minorHAnsi"/>
          <w:szCs w:val="22"/>
        </w:rPr>
        <w:t>47672234</w:t>
      </w:r>
    </w:p>
    <w:p w:rsidR="0034090C" w:rsidRPr="00DD01AA" w:rsidRDefault="00AC6177" w:rsidP="00AC6177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 xml:space="preserve">DIČ: </w:t>
      </w:r>
      <w:r w:rsidR="002C1447" w:rsidRPr="00DD01AA">
        <w:rPr>
          <w:rFonts w:asciiTheme="minorHAnsi" w:hAnsiTheme="minorHAnsi" w:cstheme="minorHAnsi"/>
          <w:szCs w:val="22"/>
        </w:rPr>
        <w:t>není plátcem DPH</w:t>
      </w:r>
    </w:p>
    <w:p w:rsidR="00AC6177" w:rsidRPr="00DD01AA" w:rsidRDefault="002C1447" w:rsidP="00AC6177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zapsaná ve veřejném rejstříku vedeném Krajským soudem v Ostravě, oddíl AXIV, vložka 545</w:t>
      </w:r>
    </w:p>
    <w:p w:rsidR="00AC6177" w:rsidRPr="00DD01AA" w:rsidRDefault="00AC6177" w:rsidP="00AA2FF7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 xml:space="preserve">zastoupená: </w:t>
      </w:r>
      <w:r w:rsidR="002C1447" w:rsidRPr="00DD01AA">
        <w:rPr>
          <w:rFonts w:asciiTheme="minorHAnsi" w:hAnsiTheme="minorHAnsi" w:cstheme="minorHAnsi"/>
          <w:szCs w:val="22"/>
        </w:rPr>
        <w:t>Ing. Vladimírem Mattou, generálním ředitelem</w:t>
      </w:r>
    </w:p>
    <w:p w:rsidR="00855A98" w:rsidRPr="00DD01AA" w:rsidRDefault="00855A98" w:rsidP="00A27BD6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(„</w:t>
      </w:r>
      <w:r w:rsidR="00503F22">
        <w:rPr>
          <w:rFonts w:asciiTheme="minorHAnsi" w:hAnsiTheme="minorHAnsi" w:cstheme="minorHAnsi"/>
          <w:b/>
          <w:szCs w:val="22"/>
        </w:rPr>
        <w:t>Objednatel</w:t>
      </w:r>
      <w:r w:rsidRPr="00DD01AA">
        <w:rPr>
          <w:rFonts w:asciiTheme="minorHAnsi" w:hAnsiTheme="minorHAnsi" w:cstheme="minorHAnsi"/>
          <w:szCs w:val="22"/>
        </w:rPr>
        <w:t>“)</w:t>
      </w:r>
    </w:p>
    <w:p w:rsidR="00855A98" w:rsidRPr="00DD01AA" w:rsidRDefault="00855A98" w:rsidP="00A27BD6">
      <w:pPr>
        <w:pStyle w:val="Smluvstranya"/>
        <w:keepNext w:val="0"/>
        <w:spacing w:before="0" w:after="120"/>
        <w:ind w:left="0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a</w:t>
      </w:r>
    </w:p>
    <w:p w:rsidR="009D777F" w:rsidRPr="00DD01AA" w:rsidRDefault="008A7674" w:rsidP="00A27BD6">
      <w:pPr>
        <w:numPr>
          <w:ilvl w:val="0"/>
          <w:numId w:val="2"/>
        </w:numPr>
        <w:spacing w:before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TPH sport agency,</w:t>
      </w:r>
      <w:r w:rsidR="003F7515" w:rsidRPr="00DD01AA">
        <w:rPr>
          <w:rFonts w:asciiTheme="minorHAnsi" w:hAnsiTheme="minorHAnsi" w:cstheme="minorHAnsi"/>
          <w:b/>
          <w:szCs w:val="22"/>
        </w:rPr>
        <w:t xml:space="preserve"> a.s.</w:t>
      </w:r>
    </w:p>
    <w:p w:rsidR="0034090C" w:rsidRPr="00DD01AA" w:rsidRDefault="003F7515" w:rsidP="00A27BD6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se sídlem</w:t>
      </w:r>
      <w:r w:rsidR="0034090C" w:rsidRPr="00DD01AA">
        <w:rPr>
          <w:rFonts w:asciiTheme="minorHAnsi" w:hAnsiTheme="minorHAnsi" w:cstheme="minorHAnsi"/>
          <w:szCs w:val="22"/>
        </w:rPr>
        <w:t>:</w:t>
      </w:r>
      <w:r w:rsidRPr="00DD01AA">
        <w:rPr>
          <w:rFonts w:asciiTheme="minorHAnsi" w:hAnsiTheme="minorHAnsi" w:cstheme="minorHAnsi"/>
          <w:szCs w:val="22"/>
        </w:rPr>
        <w:t xml:space="preserve"> </w:t>
      </w:r>
      <w:r w:rsidR="0034090C" w:rsidRPr="00DD01AA">
        <w:rPr>
          <w:rFonts w:asciiTheme="minorHAnsi" w:hAnsiTheme="minorHAnsi" w:cstheme="minorHAnsi"/>
          <w:szCs w:val="22"/>
        </w:rPr>
        <w:t xml:space="preserve">Praha 4, </w:t>
      </w:r>
      <w:r w:rsidRPr="00DD01AA">
        <w:rPr>
          <w:rFonts w:asciiTheme="minorHAnsi" w:hAnsiTheme="minorHAnsi" w:cstheme="minorHAnsi"/>
          <w:szCs w:val="22"/>
        </w:rPr>
        <w:t xml:space="preserve">Hvězdova 1716/2b, </w:t>
      </w:r>
      <w:r w:rsidR="0034090C" w:rsidRPr="00DD01AA">
        <w:rPr>
          <w:rFonts w:asciiTheme="minorHAnsi" w:hAnsiTheme="minorHAnsi" w:cstheme="minorHAnsi"/>
          <w:szCs w:val="22"/>
        </w:rPr>
        <w:t>PSČ 14000</w:t>
      </w:r>
    </w:p>
    <w:p w:rsidR="0034090C" w:rsidRPr="00DD01AA" w:rsidRDefault="003F7515" w:rsidP="00A27BD6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IČO: 27368637</w:t>
      </w:r>
    </w:p>
    <w:p w:rsidR="0034090C" w:rsidRPr="00DD01AA" w:rsidRDefault="003F7515" w:rsidP="00A27BD6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DIČ: CZ27368637</w:t>
      </w:r>
    </w:p>
    <w:p w:rsidR="009D777F" w:rsidRPr="00DD01AA" w:rsidRDefault="003F7515" w:rsidP="00A27BD6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 xml:space="preserve">zapsaná v obchodním rejstříku </w:t>
      </w:r>
      <w:r w:rsidR="0034090C" w:rsidRPr="00DD01AA">
        <w:rPr>
          <w:rFonts w:asciiTheme="minorHAnsi" w:hAnsiTheme="minorHAnsi" w:cstheme="minorHAnsi"/>
          <w:szCs w:val="22"/>
        </w:rPr>
        <w:t xml:space="preserve">vedeném </w:t>
      </w:r>
      <w:r w:rsidRPr="00DD01AA">
        <w:rPr>
          <w:rFonts w:asciiTheme="minorHAnsi" w:hAnsiTheme="minorHAnsi" w:cstheme="minorHAnsi"/>
          <w:szCs w:val="22"/>
        </w:rPr>
        <w:t>Městsk</w:t>
      </w:r>
      <w:r w:rsidR="0034090C" w:rsidRPr="00DD01AA">
        <w:rPr>
          <w:rFonts w:asciiTheme="minorHAnsi" w:hAnsiTheme="minorHAnsi" w:cstheme="minorHAnsi"/>
          <w:szCs w:val="22"/>
        </w:rPr>
        <w:t>ým</w:t>
      </w:r>
      <w:r w:rsidRPr="00DD01AA">
        <w:rPr>
          <w:rFonts w:asciiTheme="minorHAnsi" w:hAnsiTheme="minorHAnsi" w:cstheme="minorHAnsi"/>
          <w:szCs w:val="22"/>
        </w:rPr>
        <w:t xml:space="preserve"> soud</w:t>
      </w:r>
      <w:r w:rsidR="0034090C" w:rsidRPr="00DD01AA">
        <w:rPr>
          <w:rFonts w:asciiTheme="minorHAnsi" w:hAnsiTheme="minorHAnsi" w:cstheme="minorHAnsi"/>
          <w:szCs w:val="22"/>
        </w:rPr>
        <w:t>em</w:t>
      </w:r>
      <w:r w:rsidRPr="00DD01AA">
        <w:rPr>
          <w:rFonts w:asciiTheme="minorHAnsi" w:hAnsiTheme="minorHAnsi" w:cstheme="minorHAnsi"/>
          <w:szCs w:val="22"/>
        </w:rPr>
        <w:t xml:space="preserve"> v Praze, oddíl B, vložka 15867</w:t>
      </w:r>
    </w:p>
    <w:p w:rsidR="002119F9" w:rsidRPr="00DD01AA" w:rsidRDefault="002119F9" w:rsidP="00A27BD6">
      <w:pPr>
        <w:spacing w:before="0"/>
        <w:ind w:left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 xml:space="preserve">zastoupená: </w:t>
      </w:r>
      <w:r w:rsidR="007461D4" w:rsidRPr="00DD01AA">
        <w:rPr>
          <w:rFonts w:asciiTheme="minorHAnsi" w:hAnsiTheme="minorHAnsi" w:cstheme="minorHAnsi"/>
          <w:szCs w:val="22"/>
        </w:rPr>
        <w:t>Petrem Hercíkem</w:t>
      </w:r>
      <w:r w:rsidRPr="00DD01AA">
        <w:rPr>
          <w:rFonts w:asciiTheme="minorHAnsi" w:hAnsiTheme="minorHAnsi" w:cstheme="minorHAnsi"/>
          <w:szCs w:val="22"/>
        </w:rPr>
        <w:t xml:space="preserve">, </w:t>
      </w:r>
      <w:r w:rsidR="008A7674">
        <w:rPr>
          <w:rFonts w:asciiTheme="minorHAnsi" w:hAnsiTheme="minorHAnsi" w:cstheme="minorHAnsi"/>
          <w:szCs w:val="22"/>
        </w:rPr>
        <w:t>člen správní rady</w:t>
      </w:r>
    </w:p>
    <w:p w:rsidR="009D777F" w:rsidRPr="00DD01AA" w:rsidRDefault="009D777F" w:rsidP="00A27BD6">
      <w:pPr>
        <w:spacing w:before="0"/>
        <w:ind w:left="567"/>
        <w:rPr>
          <w:rStyle w:val="platne1"/>
          <w:rFonts w:asciiTheme="minorHAnsi" w:hAnsiTheme="minorHAnsi" w:cstheme="minorHAnsi"/>
          <w:b/>
          <w:szCs w:val="22"/>
        </w:rPr>
      </w:pPr>
      <w:r w:rsidRPr="00DD01AA">
        <w:rPr>
          <w:rFonts w:asciiTheme="minorHAnsi" w:hAnsiTheme="minorHAnsi" w:cstheme="minorHAnsi"/>
          <w:szCs w:val="22"/>
        </w:rPr>
        <w:t>(„</w:t>
      </w:r>
      <w:r w:rsidR="00A648C8" w:rsidRPr="00DD01AA">
        <w:rPr>
          <w:rFonts w:asciiTheme="minorHAnsi" w:hAnsiTheme="minorHAnsi" w:cstheme="minorHAnsi"/>
          <w:b/>
          <w:szCs w:val="22"/>
        </w:rPr>
        <w:t>Agent</w:t>
      </w:r>
      <w:r w:rsidRPr="00DD01AA">
        <w:rPr>
          <w:rFonts w:asciiTheme="minorHAnsi" w:hAnsiTheme="minorHAnsi" w:cstheme="minorHAnsi"/>
          <w:szCs w:val="22"/>
        </w:rPr>
        <w:t>“</w:t>
      </w:r>
      <w:r w:rsidR="005974FF" w:rsidRPr="00DD01AA">
        <w:rPr>
          <w:rFonts w:asciiTheme="minorHAnsi" w:hAnsiTheme="minorHAnsi" w:cstheme="minorHAnsi"/>
          <w:szCs w:val="22"/>
        </w:rPr>
        <w:t xml:space="preserve"> nebo „</w:t>
      </w:r>
      <w:r w:rsidR="005974FF" w:rsidRPr="00DD01AA">
        <w:rPr>
          <w:rFonts w:asciiTheme="minorHAnsi" w:hAnsiTheme="minorHAnsi" w:cstheme="minorHAnsi"/>
          <w:b/>
          <w:szCs w:val="22"/>
        </w:rPr>
        <w:t>Dodavatel</w:t>
      </w:r>
      <w:r w:rsidR="005974FF" w:rsidRPr="00DD01AA">
        <w:rPr>
          <w:rFonts w:asciiTheme="minorHAnsi" w:hAnsiTheme="minorHAnsi" w:cstheme="minorHAnsi"/>
          <w:szCs w:val="22"/>
        </w:rPr>
        <w:t>“</w:t>
      </w:r>
      <w:r w:rsidRPr="00DD01AA">
        <w:rPr>
          <w:rFonts w:asciiTheme="minorHAnsi" w:hAnsiTheme="minorHAnsi" w:cstheme="minorHAnsi"/>
          <w:szCs w:val="22"/>
        </w:rPr>
        <w:t>)</w:t>
      </w:r>
      <w:r w:rsidRPr="00DD01AA">
        <w:rPr>
          <w:rStyle w:val="platne1"/>
          <w:rFonts w:asciiTheme="minorHAnsi" w:hAnsiTheme="minorHAnsi" w:cstheme="minorHAnsi"/>
          <w:b/>
          <w:szCs w:val="22"/>
        </w:rPr>
        <w:t xml:space="preserve"> </w:t>
      </w:r>
    </w:p>
    <w:p w:rsidR="00AE795E" w:rsidRPr="00DD01AA" w:rsidRDefault="00855A98" w:rsidP="00A27BD6">
      <w:pPr>
        <w:pStyle w:val="Text11"/>
        <w:keepNext w:val="0"/>
        <w:spacing w:before="0"/>
        <w:ind w:left="567"/>
        <w:rPr>
          <w:rFonts w:asciiTheme="minorHAnsi" w:hAnsiTheme="minorHAnsi" w:cstheme="minorHAnsi"/>
          <w:bCs/>
          <w:szCs w:val="22"/>
        </w:rPr>
      </w:pPr>
      <w:r w:rsidRPr="00DD01AA">
        <w:rPr>
          <w:rFonts w:asciiTheme="minorHAnsi" w:hAnsiTheme="minorHAnsi" w:cstheme="minorHAnsi"/>
          <w:bCs/>
          <w:szCs w:val="22"/>
        </w:rPr>
        <w:t>(</w:t>
      </w:r>
      <w:r w:rsidR="00503F22">
        <w:rPr>
          <w:rFonts w:asciiTheme="minorHAnsi" w:hAnsiTheme="minorHAnsi" w:cstheme="minorHAnsi"/>
          <w:bCs/>
          <w:szCs w:val="22"/>
        </w:rPr>
        <w:t>Objednatel</w:t>
      </w:r>
      <w:r w:rsidR="00A648C8" w:rsidRPr="00DD01AA">
        <w:rPr>
          <w:rFonts w:asciiTheme="minorHAnsi" w:hAnsiTheme="minorHAnsi" w:cstheme="minorHAnsi"/>
          <w:bCs/>
          <w:szCs w:val="22"/>
        </w:rPr>
        <w:t xml:space="preserve"> a Agent </w:t>
      </w:r>
      <w:r w:rsidRPr="00DD01AA">
        <w:rPr>
          <w:rFonts w:asciiTheme="minorHAnsi" w:hAnsiTheme="minorHAnsi" w:cstheme="minorHAnsi"/>
          <w:szCs w:val="22"/>
        </w:rPr>
        <w:t xml:space="preserve">dále společně </w:t>
      </w:r>
      <w:r w:rsidR="00361A57" w:rsidRPr="00DD01AA">
        <w:rPr>
          <w:rFonts w:asciiTheme="minorHAnsi" w:hAnsiTheme="minorHAnsi" w:cstheme="minorHAnsi"/>
          <w:szCs w:val="22"/>
        </w:rPr>
        <w:t>j</w:t>
      </w:r>
      <w:r w:rsidR="00DD01AA">
        <w:rPr>
          <w:rFonts w:asciiTheme="minorHAnsi" w:hAnsiTheme="minorHAnsi" w:cstheme="minorHAnsi"/>
          <w:szCs w:val="22"/>
        </w:rPr>
        <w:t>ako</w:t>
      </w:r>
      <w:r w:rsidR="00361A57" w:rsidRPr="00DD01AA">
        <w:rPr>
          <w:rFonts w:asciiTheme="minorHAnsi" w:hAnsiTheme="minorHAnsi" w:cstheme="minorHAnsi"/>
          <w:szCs w:val="22"/>
        </w:rPr>
        <w:t xml:space="preserve"> </w:t>
      </w:r>
      <w:r w:rsidRPr="00DD01AA">
        <w:rPr>
          <w:rFonts w:asciiTheme="minorHAnsi" w:hAnsiTheme="minorHAnsi" w:cstheme="minorHAnsi"/>
          <w:szCs w:val="22"/>
        </w:rPr>
        <w:t>„</w:t>
      </w:r>
      <w:r w:rsidR="00A648C8" w:rsidRPr="00DD01AA">
        <w:rPr>
          <w:rFonts w:asciiTheme="minorHAnsi" w:hAnsiTheme="minorHAnsi" w:cstheme="minorHAnsi"/>
          <w:b/>
          <w:bCs/>
          <w:szCs w:val="22"/>
        </w:rPr>
        <w:t>Smluvní strany</w:t>
      </w:r>
      <w:r w:rsidRPr="00DD01AA">
        <w:rPr>
          <w:rFonts w:asciiTheme="minorHAnsi" w:hAnsiTheme="minorHAnsi" w:cstheme="minorHAnsi"/>
          <w:bCs/>
          <w:szCs w:val="22"/>
        </w:rPr>
        <w:t>“</w:t>
      </w:r>
      <w:r w:rsidR="00DD01AA">
        <w:rPr>
          <w:rFonts w:asciiTheme="minorHAnsi" w:hAnsiTheme="minorHAnsi" w:cstheme="minorHAnsi"/>
          <w:bCs/>
          <w:szCs w:val="22"/>
        </w:rPr>
        <w:t>,</w:t>
      </w:r>
      <w:r w:rsidR="0034090C" w:rsidRPr="00DD01AA">
        <w:rPr>
          <w:rFonts w:asciiTheme="minorHAnsi" w:hAnsiTheme="minorHAnsi" w:cstheme="minorHAnsi"/>
          <w:bCs/>
          <w:szCs w:val="22"/>
        </w:rPr>
        <w:t xml:space="preserve"> nebo samostatně jako „</w:t>
      </w:r>
      <w:r w:rsidR="0034090C" w:rsidRPr="008A7674">
        <w:rPr>
          <w:rFonts w:asciiTheme="minorHAnsi" w:hAnsiTheme="minorHAnsi" w:cstheme="minorHAnsi"/>
          <w:b/>
          <w:bCs/>
          <w:szCs w:val="22"/>
        </w:rPr>
        <w:t>Smluvní strana</w:t>
      </w:r>
      <w:r w:rsidR="0034090C" w:rsidRPr="00DD01AA">
        <w:rPr>
          <w:rFonts w:asciiTheme="minorHAnsi" w:hAnsiTheme="minorHAnsi" w:cstheme="minorHAnsi"/>
          <w:bCs/>
          <w:szCs w:val="22"/>
        </w:rPr>
        <w:t>“</w:t>
      </w:r>
      <w:r w:rsidRPr="00DD01AA">
        <w:rPr>
          <w:rFonts w:asciiTheme="minorHAnsi" w:hAnsiTheme="minorHAnsi" w:cstheme="minorHAnsi"/>
          <w:bCs/>
          <w:szCs w:val="22"/>
        </w:rPr>
        <w:t>).</w:t>
      </w:r>
    </w:p>
    <w:p w:rsidR="00855A98" w:rsidRPr="00DD01AA" w:rsidRDefault="00855A98" w:rsidP="008A7674">
      <w:pPr>
        <w:pStyle w:val="Smluvnistranypreambule"/>
        <w:jc w:val="center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Preambule</w:t>
      </w:r>
    </w:p>
    <w:p w:rsidR="00A648C8" w:rsidRPr="00DD01AA" w:rsidRDefault="00A648C8" w:rsidP="00A27BD6">
      <w:pPr>
        <w:pStyle w:val="Preambule"/>
        <w:widowControl/>
        <w:ind w:hanging="567"/>
        <w:rPr>
          <w:rFonts w:asciiTheme="minorHAnsi" w:hAnsiTheme="minorHAnsi" w:cstheme="minorHAnsi"/>
          <w:szCs w:val="22"/>
        </w:rPr>
      </w:pPr>
      <w:bookmarkStart w:id="0" w:name="_Ref491102593"/>
      <w:r w:rsidRPr="00DD01AA">
        <w:rPr>
          <w:rFonts w:asciiTheme="minorHAnsi" w:hAnsiTheme="minorHAnsi" w:cstheme="minorHAnsi"/>
          <w:bCs/>
          <w:szCs w:val="22"/>
        </w:rPr>
        <w:t xml:space="preserve">Agent je obchodní společnost, která se v rámci svého předmětu podnikání zabývá </w:t>
      </w:r>
      <w:r w:rsidR="00DD01AA">
        <w:rPr>
          <w:rFonts w:asciiTheme="minorHAnsi" w:hAnsiTheme="minorHAnsi" w:cstheme="minorHAnsi"/>
          <w:bCs/>
          <w:szCs w:val="22"/>
        </w:rPr>
        <w:t>podniká</w:t>
      </w:r>
      <w:r w:rsidR="00717CAC">
        <w:rPr>
          <w:rFonts w:asciiTheme="minorHAnsi" w:hAnsiTheme="minorHAnsi" w:cstheme="minorHAnsi"/>
          <w:bCs/>
          <w:szCs w:val="22"/>
        </w:rPr>
        <w:t>ním</w:t>
      </w:r>
      <w:r w:rsidR="00DD01AA">
        <w:rPr>
          <w:rFonts w:asciiTheme="minorHAnsi" w:hAnsiTheme="minorHAnsi" w:cstheme="minorHAnsi"/>
          <w:bCs/>
          <w:szCs w:val="22"/>
        </w:rPr>
        <w:t xml:space="preserve"> v oboru činnosti mj.</w:t>
      </w:r>
      <w:r w:rsidRPr="00DD01AA">
        <w:rPr>
          <w:rFonts w:asciiTheme="minorHAnsi" w:hAnsiTheme="minorHAnsi" w:cstheme="minorHAnsi"/>
          <w:bCs/>
          <w:szCs w:val="22"/>
        </w:rPr>
        <w:t xml:space="preserve"> reklamní činnost</w:t>
      </w:r>
      <w:r w:rsidR="00B90F5C" w:rsidRPr="00DD01AA">
        <w:rPr>
          <w:rFonts w:asciiTheme="minorHAnsi" w:hAnsiTheme="minorHAnsi" w:cstheme="minorHAnsi"/>
          <w:bCs/>
          <w:szCs w:val="22"/>
        </w:rPr>
        <w:t xml:space="preserve">, </w:t>
      </w:r>
      <w:r w:rsidRPr="00DD01AA">
        <w:rPr>
          <w:rFonts w:asciiTheme="minorHAnsi" w:hAnsiTheme="minorHAnsi" w:cstheme="minorHAnsi"/>
          <w:bCs/>
          <w:szCs w:val="22"/>
        </w:rPr>
        <w:t>marketing</w:t>
      </w:r>
      <w:r w:rsidR="00B90F5C" w:rsidRPr="00DD01AA">
        <w:rPr>
          <w:rFonts w:asciiTheme="minorHAnsi" w:hAnsiTheme="minorHAnsi" w:cstheme="minorHAnsi"/>
          <w:bCs/>
          <w:szCs w:val="22"/>
        </w:rPr>
        <w:t xml:space="preserve"> a </w:t>
      </w:r>
      <w:r w:rsidR="00DD01AA">
        <w:rPr>
          <w:rFonts w:asciiTheme="minorHAnsi" w:hAnsiTheme="minorHAnsi" w:cstheme="minorHAnsi"/>
          <w:bCs/>
          <w:szCs w:val="22"/>
        </w:rPr>
        <w:t>mediální zastoupení</w:t>
      </w:r>
      <w:r w:rsidR="00B90F5C" w:rsidRPr="00DD01AA">
        <w:rPr>
          <w:rFonts w:asciiTheme="minorHAnsi" w:hAnsiTheme="minorHAnsi" w:cstheme="minorHAnsi"/>
          <w:bCs/>
          <w:szCs w:val="22"/>
        </w:rPr>
        <w:t>.</w:t>
      </w:r>
    </w:p>
    <w:p w:rsidR="00D9091D" w:rsidRPr="00DD01AA" w:rsidRDefault="00A648C8" w:rsidP="00A27BD6">
      <w:pPr>
        <w:pStyle w:val="Preambule"/>
        <w:widowControl/>
        <w:ind w:hanging="567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bCs/>
          <w:szCs w:val="22"/>
        </w:rPr>
        <w:t>A</w:t>
      </w:r>
      <w:r w:rsidR="00B669CC" w:rsidRPr="00DD01AA">
        <w:rPr>
          <w:rFonts w:asciiTheme="minorHAnsi" w:hAnsiTheme="minorHAnsi" w:cstheme="minorHAnsi"/>
          <w:bCs/>
          <w:szCs w:val="22"/>
        </w:rPr>
        <w:t>gent je oprávněn poskytovat služby reklamy a propagace pro své obchodní partnery v souvislosti s</w:t>
      </w:r>
      <w:r w:rsidR="00BB2D26" w:rsidRPr="00DD01AA">
        <w:rPr>
          <w:rFonts w:asciiTheme="minorHAnsi" w:hAnsiTheme="minorHAnsi" w:cstheme="minorHAnsi"/>
          <w:bCs/>
          <w:szCs w:val="22"/>
        </w:rPr>
        <w:t xml:space="preserve"> aktivitami a činností Svazu lyžařů České republiky </w:t>
      </w:r>
      <w:r w:rsidR="00536ED0" w:rsidRPr="00DD01AA">
        <w:rPr>
          <w:rFonts w:asciiTheme="minorHAnsi" w:hAnsiTheme="minorHAnsi" w:cstheme="minorHAnsi"/>
          <w:bCs/>
          <w:szCs w:val="22"/>
        </w:rPr>
        <w:t xml:space="preserve">z.s. </w:t>
      </w:r>
      <w:r w:rsidR="00B669CC" w:rsidRPr="00DD01AA">
        <w:rPr>
          <w:rFonts w:asciiTheme="minorHAnsi" w:hAnsiTheme="minorHAnsi" w:cstheme="minorHAnsi"/>
          <w:bCs/>
          <w:szCs w:val="22"/>
        </w:rPr>
        <w:t>(</w:t>
      </w:r>
      <w:r w:rsidR="00536ED0" w:rsidRPr="00DD01AA">
        <w:rPr>
          <w:rFonts w:asciiTheme="minorHAnsi" w:hAnsiTheme="minorHAnsi" w:cstheme="minorHAnsi"/>
          <w:bCs/>
          <w:szCs w:val="22"/>
        </w:rPr>
        <w:t xml:space="preserve">dále jen </w:t>
      </w:r>
      <w:r w:rsidR="00B669CC" w:rsidRPr="00DD01AA">
        <w:rPr>
          <w:rFonts w:asciiTheme="minorHAnsi" w:hAnsiTheme="minorHAnsi" w:cstheme="minorHAnsi"/>
          <w:bCs/>
          <w:szCs w:val="22"/>
        </w:rPr>
        <w:t>„</w:t>
      </w:r>
      <w:r w:rsidR="00BB2D26" w:rsidRPr="00DD01AA">
        <w:rPr>
          <w:rFonts w:asciiTheme="minorHAnsi" w:hAnsiTheme="minorHAnsi" w:cstheme="minorHAnsi"/>
          <w:b/>
          <w:szCs w:val="22"/>
        </w:rPr>
        <w:t>Svaz</w:t>
      </w:r>
      <w:r w:rsidR="00B669CC" w:rsidRPr="00DD01AA">
        <w:rPr>
          <w:rFonts w:asciiTheme="minorHAnsi" w:hAnsiTheme="minorHAnsi" w:cstheme="minorHAnsi"/>
          <w:bCs/>
          <w:szCs w:val="22"/>
        </w:rPr>
        <w:t xml:space="preserve">“). V souladu s touto Smlouvou je </w:t>
      </w:r>
      <w:r w:rsidR="009A0E5B" w:rsidRPr="00DD01AA">
        <w:rPr>
          <w:rFonts w:asciiTheme="minorHAnsi" w:hAnsiTheme="minorHAnsi" w:cstheme="minorHAnsi"/>
          <w:bCs/>
          <w:szCs w:val="22"/>
        </w:rPr>
        <w:t>Dodavatel</w:t>
      </w:r>
      <w:r w:rsidR="00B669CC" w:rsidRPr="00DD01AA">
        <w:rPr>
          <w:rFonts w:asciiTheme="minorHAnsi" w:hAnsiTheme="minorHAnsi" w:cstheme="minorHAnsi"/>
          <w:bCs/>
          <w:szCs w:val="22"/>
        </w:rPr>
        <w:t xml:space="preserve"> oprávněn a připraven plnit činnosti vyplývající z této Smlouvy za</w:t>
      </w:r>
      <w:r w:rsidR="000C025B">
        <w:rPr>
          <w:rFonts w:asciiTheme="minorHAnsi" w:hAnsiTheme="minorHAnsi" w:cstheme="minorHAnsi"/>
          <w:bCs/>
          <w:szCs w:val="22"/>
        </w:rPr>
        <w:t> </w:t>
      </w:r>
      <w:r w:rsidR="00717CAC">
        <w:rPr>
          <w:rFonts w:asciiTheme="minorHAnsi" w:hAnsiTheme="minorHAnsi" w:cstheme="minorHAnsi"/>
          <w:bCs/>
          <w:szCs w:val="22"/>
        </w:rPr>
        <w:t xml:space="preserve">účelem </w:t>
      </w:r>
      <w:r w:rsidR="00536ED0" w:rsidRPr="00DD01AA">
        <w:rPr>
          <w:rFonts w:asciiTheme="minorHAnsi" w:hAnsiTheme="minorHAnsi" w:cstheme="minorHAnsi"/>
          <w:bCs/>
          <w:szCs w:val="22"/>
        </w:rPr>
        <w:t xml:space="preserve">propagace </w:t>
      </w:r>
      <w:r w:rsidR="00503F22">
        <w:rPr>
          <w:rFonts w:asciiTheme="minorHAnsi" w:hAnsiTheme="minorHAnsi" w:cstheme="minorHAnsi"/>
          <w:bCs/>
          <w:szCs w:val="22"/>
        </w:rPr>
        <w:t>Objednatel</w:t>
      </w:r>
      <w:r w:rsidR="00536ED0" w:rsidRPr="00DD01AA">
        <w:rPr>
          <w:rFonts w:asciiTheme="minorHAnsi" w:hAnsiTheme="minorHAnsi" w:cstheme="minorHAnsi"/>
          <w:bCs/>
          <w:szCs w:val="22"/>
        </w:rPr>
        <w:t>e</w:t>
      </w:r>
      <w:r w:rsidRPr="00DD01AA">
        <w:rPr>
          <w:rFonts w:asciiTheme="minorHAnsi" w:hAnsiTheme="minorHAnsi" w:cstheme="minorHAnsi"/>
          <w:bCs/>
          <w:szCs w:val="22"/>
        </w:rPr>
        <w:t>.</w:t>
      </w:r>
    </w:p>
    <w:p w:rsidR="00D9091D" w:rsidRPr="00DD01AA" w:rsidRDefault="00503F22" w:rsidP="00A27BD6">
      <w:pPr>
        <w:pStyle w:val="Preambule"/>
        <w:widowControl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Objednatel</w:t>
      </w:r>
      <w:r w:rsidR="00D9091D" w:rsidRPr="00DD01AA">
        <w:rPr>
          <w:rFonts w:asciiTheme="minorHAnsi" w:hAnsiTheme="minorHAnsi" w:cstheme="minorHAnsi"/>
          <w:szCs w:val="22"/>
        </w:rPr>
        <w:t xml:space="preserve"> má zájem </w:t>
      </w:r>
      <w:r w:rsidR="00E357C6" w:rsidRPr="00DD01AA">
        <w:rPr>
          <w:rFonts w:asciiTheme="minorHAnsi" w:hAnsiTheme="minorHAnsi" w:cstheme="minorHAnsi"/>
          <w:szCs w:val="22"/>
        </w:rPr>
        <w:t>na</w:t>
      </w:r>
      <w:r w:rsidR="00D9091D" w:rsidRPr="00DD01AA">
        <w:rPr>
          <w:rFonts w:asciiTheme="minorHAnsi" w:hAnsiTheme="minorHAnsi" w:cstheme="minorHAnsi"/>
          <w:szCs w:val="22"/>
        </w:rPr>
        <w:t xml:space="preserve"> </w:t>
      </w:r>
      <w:r w:rsidR="00536ED0" w:rsidRPr="00DD01AA">
        <w:rPr>
          <w:rFonts w:asciiTheme="minorHAnsi" w:hAnsiTheme="minorHAnsi" w:cstheme="minorHAnsi"/>
          <w:szCs w:val="22"/>
        </w:rPr>
        <w:t xml:space="preserve">své </w:t>
      </w:r>
      <w:r w:rsidR="00D9091D" w:rsidRPr="00DD01AA">
        <w:rPr>
          <w:rFonts w:asciiTheme="minorHAnsi" w:hAnsiTheme="minorHAnsi" w:cstheme="minorHAnsi"/>
          <w:szCs w:val="22"/>
        </w:rPr>
        <w:t xml:space="preserve">propagaci </w:t>
      </w:r>
      <w:r w:rsidR="00393A37" w:rsidRPr="00DD01AA">
        <w:rPr>
          <w:rFonts w:asciiTheme="minorHAnsi" w:hAnsiTheme="minorHAnsi" w:cstheme="minorHAnsi"/>
          <w:szCs w:val="22"/>
        </w:rPr>
        <w:t>v souvislosti s aktivitami Svazu</w:t>
      </w:r>
      <w:r w:rsidR="00F040D1">
        <w:rPr>
          <w:rFonts w:asciiTheme="minorHAnsi" w:hAnsiTheme="minorHAnsi" w:cstheme="minorHAnsi"/>
          <w:szCs w:val="22"/>
        </w:rPr>
        <w:t>.</w:t>
      </w:r>
    </w:p>
    <w:bookmarkEnd w:id="0"/>
    <w:p w:rsidR="00855A98" w:rsidRPr="00DD01AA" w:rsidRDefault="00A648C8" w:rsidP="008A7674">
      <w:pPr>
        <w:pStyle w:val="Nadpis1"/>
        <w:keepNext w:val="0"/>
        <w:numPr>
          <w:ilvl w:val="0"/>
          <w:numId w:val="1"/>
        </w:numPr>
        <w:jc w:val="center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>předmět smlouvy</w:t>
      </w:r>
    </w:p>
    <w:p w:rsidR="00AF33A0" w:rsidRPr="00DD01AA" w:rsidRDefault="00AF33A0" w:rsidP="00AF33A0">
      <w:pPr>
        <w:pStyle w:val="Clanek11"/>
        <w:widowControl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Předmětem a cílem této Smlouvy je </w:t>
      </w:r>
      <w:r w:rsidR="00E357C6" w:rsidRPr="00DD01AA">
        <w:rPr>
          <w:rFonts w:asciiTheme="minorHAnsi" w:hAnsiTheme="minorHAnsi" w:cstheme="minorHAnsi"/>
        </w:rPr>
        <w:t xml:space="preserve">zajištění propagace </w:t>
      </w:r>
      <w:r w:rsidR="00503F22">
        <w:rPr>
          <w:rFonts w:asciiTheme="minorHAnsi" w:hAnsiTheme="minorHAnsi" w:cstheme="minorHAnsi"/>
        </w:rPr>
        <w:t>Objednatel</w:t>
      </w:r>
      <w:r w:rsidR="00E357C6" w:rsidRPr="00DD01AA">
        <w:rPr>
          <w:rFonts w:asciiTheme="minorHAnsi" w:hAnsiTheme="minorHAnsi" w:cstheme="minorHAnsi"/>
        </w:rPr>
        <w:t xml:space="preserve">e </w:t>
      </w:r>
      <w:r w:rsidR="00393A37" w:rsidRPr="00DD01AA">
        <w:rPr>
          <w:rFonts w:asciiTheme="minorHAnsi" w:hAnsiTheme="minorHAnsi" w:cstheme="minorHAnsi"/>
        </w:rPr>
        <w:t xml:space="preserve">ve spojení se Svazem, </w:t>
      </w:r>
      <w:r w:rsidR="00AB7759" w:rsidRPr="00DD01AA">
        <w:rPr>
          <w:rFonts w:asciiTheme="minorHAnsi" w:hAnsiTheme="minorHAnsi" w:cstheme="minorHAnsi"/>
        </w:rPr>
        <w:t>tak jak je uvedeno níže v této Smlouvě.</w:t>
      </w:r>
    </w:p>
    <w:p w:rsidR="00A648C8" w:rsidRPr="00DD01AA" w:rsidRDefault="00A648C8" w:rsidP="008A7674">
      <w:pPr>
        <w:pStyle w:val="Nadpis1"/>
        <w:jc w:val="center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Závazky agenta</w:t>
      </w:r>
    </w:p>
    <w:p w:rsidR="00855A98" w:rsidRPr="00DD01AA" w:rsidRDefault="00A648C8" w:rsidP="00A27BD6">
      <w:pPr>
        <w:pStyle w:val="Nadpis1"/>
        <w:keepNext w:val="0"/>
        <w:numPr>
          <w:ilvl w:val="1"/>
          <w:numId w:val="1"/>
        </w:numPr>
        <w:spacing w:before="120" w:after="120"/>
        <w:rPr>
          <w:rFonts w:asciiTheme="minorHAnsi" w:hAnsiTheme="minorHAnsi" w:cstheme="minorHAnsi"/>
          <w:b w:val="0"/>
          <w:caps w:val="0"/>
          <w:szCs w:val="22"/>
        </w:rPr>
      </w:pPr>
      <w:r w:rsidRPr="00DD01AA">
        <w:rPr>
          <w:rFonts w:asciiTheme="minorHAnsi" w:hAnsiTheme="minorHAnsi" w:cstheme="minorHAnsi"/>
          <w:b w:val="0"/>
          <w:caps w:val="0"/>
          <w:szCs w:val="22"/>
        </w:rPr>
        <w:t xml:space="preserve">Agent se zavazuje zajistit </w:t>
      </w:r>
      <w:r w:rsidR="00503F22">
        <w:rPr>
          <w:rFonts w:asciiTheme="minorHAnsi" w:hAnsiTheme="minorHAnsi" w:cstheme="minorHAnsi"/>
          <w:b w:val="0"/>
          <w:caps w:val="0"/>
          <w:szCs w:val="22"/>
        </w:rPr>
        <w:t>Objednatel</w:t>
      </w:r>
      <w:r w:rsidRPr="00DD01AA">
        <w:rPr>
          <w:rFonts w:asciiTheme="minorHAnsi" w:hAnsiTheme="minorHAnsi" w:cstheme="minorHAnsi"/>
          <w:b w:val="0"/>
          <w:caps w:val="0"/>
          <w:szCs w:val="22"/>
        </w:rPr>
        <w:t xml:space="preserve">i </w:t>
      </w:r>
      <w:r w:rsidR="00393A37" w:rsidRPr="00DD01AA">
        <w:rPr>
          <w:rFonts w:asciiTheme="minorHAnsi" w:hAnsiTheme="minorHAnsi" w:cstheme="minorHAnsi"/>
          <w:b w:val="0"/>
          <w:caps w:val="0"/>
          <w:szCs w:val="22"/>
        </w:rPr>
        <w:t>následovné</w:t>
      </w:r>
      <w:r w:rsidRPr="00DD01AA">
        <w:rPr>
          <w:rFonts w:asciiTheme="minorHAnsi" w:hAnsiTheme="minorHAnsi" w:cstheme="minorHAnsi"/>
          <w:b w:val="0"/>
          <w:caps w:val="0"/>
          <w:szCs w:val="22"/>
        </w:rPr>
        <w:t>:</w:t>
      </w:r>
    </w:p>
    <w:p w:rsidR="00B36726" w:rsidRPr="00DD01AA" w:rsidRDefault="00B36726" w:rsidP="008D612D">
      <w:pPr>
        <w:pStyle w:val="Nadpis1"/>
        <w:numPr>
          <w:ilvl w:val="0"/>
          <w:numId w:val="39"/>
        </w:numPr>
        <w:spacing w:before="0" w:line="360" w:lineRule="auto"/>
        <w:rPr>
          <w:rFonts w:asciiTheme="minorHAnsi" w:hAnsiTheme="minorHAnsi" w:cstheme="minorHAnsi"/>
          <w:b w:val="0"/>
          <w:iCs/>
          <w:caps w:val="0"/>
          <w:kern w:val="0"/>
          <w:szCs w:val="28"/>
        </w:rPr>
      </w:pPr>
      <w:bookmarkStart w:id="1" w:name="_Hlk115169898"/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lastRenderedPageBreak/>
        <w:t>Umístění loga na partnerské stěny během tiskových konferencí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Svazu</w:t>
      </w:r>
      <w:r w:rsidR="004B749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. Výroba a </w:t>
      </w:r>
      <w:r w:rsidR="007D5F5D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instalace</w:t>
      </w:r>
      <w:r w:rsidR="004B749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loga je povinností agenta.</w:t>
      </w:r>
      <w:r w:rsidR="00142B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Podklady </w:t>
      </w:r>
      <w:r w:rsidR="006F3C6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pro logo </w:t>
      </w:r>
      <w:r w:rsidR="00142B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dodá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142B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.</w:t>
      </w:r>
    </w:p>
    <w:p w:rsidR="00B36726" w:rsidRPr="00DD01AA" w:rsidRDefault="00B36726" w:rsidP="00947D82">
      <w:pPr>
        <w:pStyle w:val="Nadpis1"/>
        <w:numPr>
          <w:ilvl w:val="0"/>
          <w:numId w:val="39"/>
        </w:numPr>
        <w:spacing w:before="0" w:line="360" w:lineRule="auto"/>
        <w:rPr>
          <w:rFonts w:asciiTheme="minorHAnsi" w:hAnsiTheme="minorHAnsi" w:cstheme="minorHAnsi"/>
          <w:b w:val="0"/>
          <w:iCs/>
          <w:caps w:val="0"/>
          <w:kern w:val="0"/>
          <w:szCs w:val="28"/>
        </w:rPr>
      </w:pP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Umístění loga 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e na webových stránkách 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Svazu 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s aktivním proklikem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na webové stránky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</w:t>
      </w:r>
      <w:r w:rsidR="004B749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. Logo bude umístěno 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na úvodní stránce v části vyhrazené pro partnery a dále v sekci O nás - Partneři. Logo bude </w:t>
      </w:r>
      <w:r w:rsidR="0001610F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minimálně ve stejné velikosti, jako loga ostatních partnerů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a bude v obou sekcích umístěno po celou dobu účinnosti této smlouvy.</w:t>
      </w:r>
    </w:p>
    <w:p w:rsidR="00B36726" w:rsidRPr="00DD01AA" w:rsidRDefault="00B36726" w:rsidP="008D612D">
      <w:pPr>
        <w:pStyle w:val="Nadpis1"/>
        <w:numPr>
          <w:ilvl w:val="0"/>
          <w:numId w:val="39"/>
        </w:numPr>
        <w:spacing w:before="0" w:line="360" w:lineRule="auto"/>
        <w:rPr>
          <w:rFonts w:asciiTheme="minorHAnsi" w:hAnsiTheme="minorHAnsi" w:cstheme="minorHAnsi"/>
          <w:b w:val="0"/>
          <w:iCs/>
          <w:caps w:val="0"/>
          <w:kern w:val="0"/>
          <w:szCs w:val="28"/>
        </w:rPr>
      </w:pP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Propagace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e na sociálních sítích 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(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F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acebook, Instagram) </w:t>
      </w:r>
      <w:r w:rsidR="008D612D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Svazu 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minimálně </w:t>
      </w:r>
      <w:r w:rsidR="00EE3991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7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x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za</w:t>
      </w:r>
      <w:r w:rsidR="000C025B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 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dobu trvání 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S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mlouvy a to formou různých příspěvku o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i</w:t>
      </w:r>
      <w:r w:rsidR="003261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dle požadavků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3261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. Text 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a grafické zpracování 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příspěvk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ů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bude vždy 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předem 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odsouhlasen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947D82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em.</w:t>
      </w:r>
    </w:p>
    <w:p w:rsidR="008661A5" w:rsidRPr="00DD01AA" w:rsidRDefault="00B36726" w:rsidP="00EE3991">
      <w:pPr>
        <w:pStyle w:val="Nadpis1"/>
        <w:numPr>
          <w:ilvl w:val="0"/>
          <w:numId w:val="39"/>
        </w:numPr>
        <w:spacing w:before="0" w:line="360" w:lineRule="auto"/>
        <w:rPr>
          <w:rFonts w:asciiTheme="minorHAnsi" w:hAnsiTheme="minorHAnsi" w:cstheme="minorHAnsi"/>
          <w:b w:val="0"/>
          <w:iCs/>
          <w:caps w:val="0"/>
          <w:kern w:val="0"/>
          <w:szCs w:val="28"/>
        </w:rPr>
      </w:pP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Prezentace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 v rámci vyhlášení ankety Král bílé stop</w:t>
      </w:r>
      <w:r w:rsidR="008661A5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y</w:t>
      </w:r>
      <w:r w:rsidR="00EE3991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. Vyhlášení a</w:t>
      </w:r>
      <w:r w:rsidR="00587A4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n</w:t>
      </w:r>
      <w:r w:rsidR="00EE3991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kety proběhne </w:t>
      </w:r>
      <w:r w:rsidR="003261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v květnu 202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5</w:t>
      </w:r>
      <w:r w:rsidR="003261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; součástí plnění je logo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3261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 na partnerské stěně pro rozh</w:t>
      </w:r>
      <w:r w:rsidR="00A54B39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ovory, logo na vizuálních materiálech akce, dle přání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A54B39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e taktéž možnost umístit na akci roll-upy či jiné propagační materiály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A54B39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</w:t>
      </w:r>
      <w:r w:rsidR="00EE3991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.</w:t>
      </w:r>
    </w:p>
    <w:p w:rsidR="008661A5" w:rsidRPr="00DD01AA" w:rsidRDefault="008661A5" w:rsidP="004404F9">
      <w:pPr>
        <w:pStyle w:val="Nadpis1"/>
        <w:numPr>
          <w:ilvl w:val="0"/>
          <w:numId w:val="39"/>
        </w:numPr>
        <w:spacing w:before="0" w:line="360" w:lineRule="auto"/>
        <w:rPr>
          <w:rFonts w:asciiTheme="minorHAnsi" w:hAnsiTheme="minorHAnsi" w:cstheme="minorHAnsi"/>
          <w:b w:val="0"/>
          <w:iCs/>
          <w:caps w:val="0"/>
          <w:kern w:val="0"/>
          <w:szCs w:val="28"/>
        </w:rPr>
      </w:pP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Prezentace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 během závodů Mistro</w:t>
      </w:r>
      <w:r w:rsidR="00DA5D0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v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ství ČR</w:t>
      </w:r>
      <w:r w:rsidR="002C2E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a dalších akcí dle Přílohy č.1.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formou bannerové reklamy na startu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, 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trati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a stupních vítězů u </w:t>
      </w:r>
      <w:r w:rsidR="002C2E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aplských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a běžeckých disciplín, u</w:t>
      </w:r>
      <w:r w:rsidR="000C025B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 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akrobatických disciplín,snowboardingu, severské kombinace a skoků</w:t>
      </w:r>
      <w:r w:rsidR="002C2E38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na lyžích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v cílovém prostoru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a stupních vítě</w:t>
      </w:r>
      <w:r w:rsidR="00DA5D0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zů. Výroba a </w:t>
      </w:r>
      <w:r w:rsidR="004404F9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instalace</w:t>
      </w:r>
      <w:r w:rsidR="00DA5D0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banneru je povinností </w:t>
      </w:r>
      <w:r w:rsidR="00C63E93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A</w:t>
      </w:r>
      <w:r w:rsidR="00DA5D0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genta. </w:t>
      </w:r>
      <w:r w:rsidR="004404F9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Bannery budou umístěny tak, aby bylo logo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4404F9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 dobře viditelné pro návštěvníky</w:t>
      </w:r>
      <w:r w:rsidR="00C63E93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závo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dů</w:t>
      </w:r>
      <w:r w:rsidR="004404F9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. </w:t>
      </w:r>
      <w:r w:rsidR="00DA5D0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Podklady </w:t>
      </w:r>
      <w:r w:rsidR="00E5696E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pro banner (tisková data) </w:t>
      </w:r>
      <w:r w:rsidR="00DA5D0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dodá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DA5D0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.</w:t>
      </w:r>
    </w:p>
    <w:p w:rsidR="00C805B6" w:rsidRPr="00DD01AA" w:rsidRDefault="00B36726" w:rsidP="00C805B6">
      <w:pPr>
        <w:pStyle w:val="Nadpis1"/>
        <w:numPr>
          <w:ilvl w:val="0"/>
          <w:numId w:val="39"/>
        </w:numPr>
        <w:spacing w:before="0" w:line="360" w:lineRule="auto"/>
        <w:rPr>
          <w:rFonts w:asciiTheme="minorHAnsi" w:hAnsiTheme="minorHAnsi" w:cstheme="minorHAnsi"/>
          <w:b w:val="0"/>
          <w:iCs/>
          <w:caps w:val="0"/>
          <w:kern w:val="0"/>
          <w:szCs w:val="28"/>
        </w:rPr>
      </w:pP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Možnost aktivace/stánku 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8661A5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v místě závodů Mistrovství ČR (forma prezentace podléhá schválení organizátora)</w:t>
      </w:r>
      <w:r w:rsidR="00C805B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. Při aktivaci stánku poskytne Agent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C805B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i součinnost v podobě zajištění vš</w:t>
      </w:r>
      <w:r w:rsidR="00536ED0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</w:t>
      </w:r>
      <w:r w:rsidR="00C805B6"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ch formalit, povolení atp.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Pokud toto plnění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="008A7674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 nevyužije, má právo na náhradní plnění formou vstupenek na vyhlášení ankety Král bíle stopy, využití bannerové reklamy na webu Svazu.</w:t>
      </w:r>
    </w:p>
    <w:p w:rsidR="00B36726" w:rsidRDefault="00C805B6" w:rsidP="00C805B6">
      <w:pPr>
        <w:pStyle w:val="Nadpis1"/>
        <w:numPr>
          <w:ilvl w:val="0"/>
          <w:numId w:val="39"/>
        </w:numPr>
        <w:spacing w:before="0" w:line="360" w:lineRule="auto"/>
        <w:rPr>
          <w:rFonts w:asciiTheme="minorHAnsi" w:hAnsiTheme="minorHAnsi" w:cstheme="minorHAnsi"/>
          <w:b w:val="0"/>
          <w:iCs/>
          <w:caps w:val="0"/>
          <w:kern w:val="0"/>
          <w:szCs w:val="28"/>
        </w:rPr>
      </w:pP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Veškerou svou činnost s cílem naplnění účelu této smlouvy je Agent povinen realizovat tak, aby nebylo poškozeno dobré jméno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e, ani ostatních partnerů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 xml:space="preserve">e. Veškerá reklama podléhá schválení ze strany </w:t>
      </w:r>
      <w:r w:rsidR="00503F22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Objednatel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e před jejím uveřejněním či</w:t>
      </w:r>
      <w:r w:rsidR="000C025B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 </w:t>
      </w:r>
      <w:r w:rsidRPr="00DD01AA">
        <w:rPr>
          <w:rFonts w:asciiTheme="minorHAnsi" w:hAnsiTheme="minorHAnsi" w:cstheme="minorHAnsi"/>
          <w:b w:val="0"/>
          <w:iCs/>
          <w:caps w:val="0"/>
          <w:kern w:val="0"/>
          <w:szCs w:val="28"/>
        </w:rPr>
        <w:t>realizací.</w:t>
      </w:r>
    </w:p>
    <w:p w:rsidR="008A7674" w:rsidRPr="008A7674" w:rsidRDefault="008A7674" w:rsidP="008A7674">
      <w:pPr>
        <w:pStyle w:val="Clanek11"/>
        <w:numPr>
          <w:ilvl w:val="0"/>
          <w:numId w:val="0"/>
        </w:numPr>
      </w:pPr>
    </w:p>
    <w:p w:rsidR="00DA5D06" w:rsidRPr="00DD01AA" w:rsidRDefault="005974FF" w:rsidP="001748C0">
      <w:pPr>
        <w:pStyle w:val="Nadpis1"/>
        <w:keepNext w:val="0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b w:val="0"/>
          <w:caps w:val="0"/>
          <w:szCs w:val="22"/>
        </w:rPr>
      </w:pPr>
      <w:r w:rsidRPr="00DD01AA">
        <w:rPr>
          <w:rFonts w:asciiTheme="minorHAnsi" w:hAnsiTheme="minorHAnsi" w:cstheme="minorHAnsi"/>
          <w:b w:val="0"/>
          <w:caps w:val="0"/>
          <w:szCs w:val="22"/>
        </w:rPr>
        <w:t xml:space="preserve">Agent se zavazuje doložit </w:t>
      </w:r>
      <w:r w:rsidR="00503F22">
        <w:rPr>
          <w:rFonts w:asciiTheme="minorHAnsi" w:hAnsiTheme="minorHAnsi" w:cstheme="minorHAnsi"/>
          <w:b w:val="0"/>
          <w:caps w:val="0"/>
          <w:szCs w:val="22"/>
        </w:rPr>
        <w:t>Objednatel</w:t>
      </w:r>
      <w:r w:rsidRPr="00DD01AA">
        <w:rPr>
          <w:rFonts w:asciiTheme="minorHAnsi" w:hAnsiTheme="minorHAnsi" w:cstheme="minorHAnsi"/>
          <w:b w:val="0"/>
          <w:caps w:val="0"/>
          <w:szCs w:val="22"/>
        </w:rPr>
        <w:t xml:space="preserve">i </w:t>
      </w:r>
      <w:r w:rsidR="00080FF9">
        <w:rPr>
          <w:rFonts w:asciiTheme="minorHAnsi" w:hAnsiTheme="minorHAnsi" w:cstheme="minorHAnsi"/>
          <w:b w:val="0"/>
          <w:caps w:val="0"/>
          <w:szCs w:val="22"/>
        </w:rPr>
        <w:t>poskytnut</w:t>
      </w:r>
      <w:r w:rsidR="00770D40">
        <w:rPr>
          <w:rFonts w:asciiTheme="minorHAnsi" w:hAnsiTheme="minorHAnsi" w:cstheme="minorHAnsi"/>
          <w:b w:val="0"/>
          <w:caps w:val="0"/>
          <w:szCs w:val="22"/>
        </w:rPr>
        <w:t>í</w:t>
      </w:r>
      <w:r w:rsidR="00080FF9">
        <w:rPr>
          <w:rFonts w:asciiTheme="minorHAnsi" w:hAnsiTheme="minorHAnsi" w:cstheme="minorHAnsi"/>
          <w:b w:val="0"/>
          <w:caps w:val="0"/>
          <w:szCs w:val="22"/>
        </w:rPr>
        <w:t xml:space="preserve"> </w:t>
      </w:r>
      <w:r w:rsidRPr="00DD01AA">
        <w:rPr>
          <w:rFonts w:asciiTheme="minorHAnsi" w:hAnsiTheme="minorHAnsi" w:cstheme="minorHAnsi"/>
          <w:b w:val="0"/>
          <w:caps w:val="0"/>
          <w:szCs w:val="22"/>
        </w:rPr>
        <w:t>reklamního plnění</w:t>
      </w:r>
      <w:r w:rsidR="00080FF9">
        <w:rPr>
          <w:rFonts w:asciiTheme="minorHAnsi" w:hAnsiTheme="minorHAnsi" w:cstheme="minorHAnsi"/>
          <w:b w:val="0"/>
          <w:caps w:val="0"/>
          <w:szCs w:val="22"/>
        </w:rPr>
        <w:t xml:space="preserve"> (dále jen „</w:t>
      </w:r>
      <w:r w:rsidR="00080FF9" w:rsidRPr="00080FF9">
        <w:rPr>
          <w:rFonts w:asciiTheme="minorHAnsi" w:hAnsiTheme="minorHAnsi" w:cstheme="minorHAnsi"/>
          <w:caps w:val="0"/>
          <w:szCs w:val="22"/>
        </w:rPr>
        <w:t>dokladace</w:t>
      </w:r>
      <w:r w:rsidR="00080FF9">
        <w:rPr>
          <w:rFonts w:asciiTheme="minorHAnsi" w:hAnsiTheme="minorHAnsi" w:cstheme="minorHAnsi"/>
          <w:b w:val="0"/>
          <w:caps w:val="0"/>
          <w:szCs w:val="22"/>
        </w:rPr>
        <w:t>“)</w:t>
      </w:r>
      <w:r w:rsidRPr="00DD01AA">
        <w:rPr>
          <w:rFonts w:asciiTheme="minorHAnsi" w:hAnsiTheme="minorHAnsi" w:cstheme="minorHAnsi"/>
          <w:b w:val="0"/>
          <w:caps w:val="0"/>
          <w:szCs w:val="22"/>
        </w:rPr>
        <w:t xml:space="preserve"> dle odst. 2.1 této Smlouvy do </w:t>
      </w:r>
      <w:r w:rsidR="001A0B58">
        <w:rPr>
          <w:rFonts w:asciiTheme="minorHAnsi" w:hAnsiTheme="minorHAnsi" w:cstheme="minorHAnsi"/>
          <w:b w:val="0"/>
          <w:caps w:val="0"/>
          <w:szCs w:val="22"/>
        </w:rPr>
        <w:t>31</w:t>
      </w:r>
      <w:r w:rsidRPr="00DD01AA">
        <w:rPr>
          <w:rFonts w:asciiTheme="minorHAnsi" w:hAnsiTheme="minorHAnsi" w:cstheme="minorHAnsi"/>
          <w:b w:val="0"/>
          <w:caps w:val="0"/>
          <w:szCs w:val="22"/>
        </w:rPr>
        <w:t xml:space="preserve">. </w:t>
      </w:r>
      <w:r w:rsidR="008A7674">
        <w:rPr>
          <w:rFonts w:asciiTheme="minorHAnsi" w:hAnsiTheme="minorHAnsi" w:cstheme="minorHAnsi"/>
          <w:b w:val="0"/>
          <w:caps w:val="0"/>
          <w:szCs w:val="22"/>
        </w:rPr>
        <w:t>12</w:t>
      </w:r>
      <w:r w:rsidRPr="00DD01AA">
        <w:rPr>
          <w:rFonts w:asciiTheme="minorHAnsi" w:hAnsiTheme="minorHAnsi" w:cstheme="minorHAnsi"/>
          <w:b w:val="0"/>
          <w:caps w:val="0"/>
          <w:szCs w:val="22"/>
        </w:rPr>
        <w:t xml:space="preserve">. </w:t>
      </w:r>
      <w:r w:rsidR="001A0B58" w:rsidRPr="00DD01AA">
        <w:rPr>
          <w:rFonts w:asciiTheme="minorHAnsi" w:hAnsiTheme="minorHAnsi" w:cstheme="minorHAnsi"/>
          <w:b w:val="0"/>
          <w:caps w:val="0"/>
          <w:szCs w:val="22"/>
        </w:rPr>
        <w:t>202</w:t>
      </w:r>
      <w:r w:rsidR="001A0B58">
        <w:rPr>
          <w:rFonts w:asciiTheme="minorHAnsi" w:hAnsiTheme="minorHAnsi" w:cstheme="minorHAnsi"/>
          <w:b w:val="0"/>
          <w:caps w:val="0"/>
          <w:szCs w:val="22"/>
        </w:rPr>
        <w:t>5</w:t>
      </w:r>
      <w:r w:rsidR="001A0B58" w:rsidRPr="00DD01AA">
        <w:rPr>
          <w:rFonts w:asciiTheme="minorHAnsi" w:hAnsiTheme="minorHAnsi" w:cstheme="minorHAnsi"/>
          <w:b w:val="0"/>
          <w:caps w:val="0"/>
          <w:szCs w:val="22"/>
        </w:rPr>
        <w:t xml:space="preserve"> </w:t>
      </w:r>
      <w:r w:rsidR="00DA5D06" w:rsidRPr="00DD01AA">
        <w:rPr>
          <w:rFonts w:asciiTheme="minorHAnsi" w:hAnsiTheme="minorHAnsi" w:cstheme="minorHAnsi"/>
          <w:b w:val="0"/>
          <w:caps w:val="0"/>
          <w:szCs w:val="22"/>
        </w:rPr>
        <w:t>a to následujícím způsobem:</w:t>
      </w:r>
    </w:p>
    <w:p w:rsidR="00DA5D06" w:rsidRPr="00DD01AA" w:rsidRDefault="00DA5D06" w:rsidP="001748C0">
      <w:pPr>
        <w:pStyle w:val="Claneka"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Fotografie partnerské stěny z</w:t>
      </w:r>
      <w:r w:rsidR="00261F33" w:rsidRPr="00DD01AA">
        <w:rPr>
          <w:rFonts w:asciiTheme="minorHAnsi" w:hAnsiTheme="minorHAnsi" w:cstheme="minorHAnsi"/>
        </w:rPr>
        <w:t>e všech</w:t>
      </w:r>
      <w:r w:rsidRPr="00DD01AA">
        <w:rPr>
          <w:rFonts w:asciiTheme="minorHAnsi" w:hAnsiTheme="minorHAnsi" w:cstheme="minorHAnsi"/>
        </w:rPr>
        <w:t xml:space="preserve"> tiskových konferencí</w:t>
      </w:r>
      <w:r w:rsidR="0064685A">
        <w:rPr>
          <w:rFonts w:asciiTheme="minorHAnsi" w:hAnsiTheme="minorHAnsi" w:cstheme="minorHAnsi"/>
        </w:rPr>
        <w:t xml:space="preserve"> Svazu</w:t>
      </w:r>
      <w:r w:rsidRPr="00DD01AA">
        <w:rPr>
          <w:rFonts w:asciiTheme="minorHAnsi" w:hAnsiTheme="minorHAnsi" w:cstheme="minorHAnsi"/>
        </w:rPr>
        <w:t>. V záběru bude</w:t>
      </w:r>
      <w:r w:rsidR="0064685A">
        <w:rPr>
          <w:rFonts w:asciiTheme="minorHAnsi" w:hAnsiTheme="minorHAnsi" w:cstheme="minorHAnsi"/>
        </w:rPr>
        <w:t xml:space="preserve"> dobře viditelná</w:t>
      </w:r>
      <w:r w:rsidRPr="00DD01AA">
        <w:rPr>
          <w:rFonts w:asciiTheme="minorHAnsi" w:hAnsiTheme="minorHAnsi" w:cstheme="minorHAnsi"/>
        </w:rPr>
        <w:t xml:space="preserve"> celá stěna.</w:t>
      </w:r>
      <w:r w:rsidR="00261F33" w:rsidRPr="00DD01AA">
        <w:rPr>
          <w:rFonts w:asciiTheme="minorHAnsi" w:hAnsiTheme="minorHAnsi" w:cstheme="minorHAnsi"/>
        </w:rPr>
        <w:t xml:space="preserve">  Prezentace Objednatele musí být z fotografií zřetelná.</w:t>
      </w:r>
    </w:p>
    <w:p w:rsidR="00895FE7" w:rsidRPr="00DD01AA" w:rsidRDefault="00DA5D06" w:rsidP="001748C0">
      <w:pPr>
        <w:pStyle w:val="Claneka"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lastRenderedPageBreak/>
        <w:t xml:space="preserve">Printscreen webové stránky </w:t>
      </w:r>
      <w:bookmarkEnd w:id="1"/>
      <w:r w:rsidR="00261F33" w:rsidRPr="00DD01AA">
        <w:rPr>
          <w:rFonts w:asciiTheme="minorHAnsi" w:hAnsiTheme="minorHAnsi" w:cstheme="minorHAnsi"/>
        </w:rPr>
        <w:t xml:space="preserve">Svazu </w:t>
      </w:r>
      <w:r w:rsidRPr="00DD01AA">
        <w:rPr>
          <w:rFonts w:asciiTheme="minorHAnsi" w:hAnsiTheme="minorHAnsi" w:cstheme="minorHAnsi"/>
        </w:rPr>
        <w:t xml:space="preserve">s umístěním loga </w:t>
      </w:r>
      <w:r w:rsidR="00503F22">
        <w:rPr>
          <w:rFonts w:asciiTheme="minorHAnsi" w:hAnsiTheme="minorHAnsi" w:cstheme="minorHAnsi"/>
        </w:rPr>
        <w:t>Objednatel</w:t>
      </w:r>
      <w:r w:rsidRPr="00DD01AA">
        <w:rPr>
          <w:rFonts w:asciiTheme="minorHAnsi" w:hAnsiTheme="minorHAnsi" w:cstheme="minorHAnsi"/>
        </w:rPr>
        <w:t>e</w:t>
      </w:r>
      <w:r w:rsidR="00261F33" w:rsidRPr="00DD01AA">
        <w:rPr>
          <w:rFonts w:asciiTheme="minorHAnsi" w:hAnsiTheme="minorHAnsi" w:cstheme="minorHAnsi"/>
        </w:rPr>
        <w:t xml:space="preserve"> v jednotlivých sekcích stránky s viditelným adresním řádkem stránky pro její jednoznačnou identifikaci.</w:t>
      </w:r>
    </w:p>
    <w:p w:rsidR="00DA5D06" w:rsidRPr="00DD01AA" w:rsidRDefault="00DA5D06" w:rsidP="001748C0">
      <w:pPr>
        <w:pStyle w:val="Claneka"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Printscreen</w:t>
      </w:r>
      <w:r w:rsidR="00261F33" w:rsidRPr="00DD01AA">
        <w:rPr>
          <w:rFonts w:asciiTheme="minorHAnsi" w:hAnsiTheme="minorHAnsi" w:cstheme="minorHAnsi"/>
        </w:rPr>
        <w:t>y</w:t>
      </w:r>
      <w:r w:rsidRPr="00DD01AA">
        <w:rPr>
          <w:rFonts w:asciiTheme="minorHAnsi" w:hAnsiTheme="minorHAnsi" w:cstheme="minorHAnsi"/>
        </w:rPr>
        <w:t xml:space="preserve"> všech příspěvků</w:t>
      </w:r>
      <w:r w:rsidR="00080FF9">
        <w:rPr>
          <w:rFonts w:asciiTheme="minorHAnsi" w:hAnsiTheme="minorHAnsi" w:cstheme="minorHAnsi"/>
        </w:rPr>
        <w:t xml:space="preserve"> o </w:t>
      </w:r>
      <w:r w:rsidR="00503F22">
        <w:rPr>
          <w:rFonts w:asciiTheme="minorHAnsi" w:hAnsiTheme="minorHAnsi" w:cstheme="minorHAnsi"/>
        </w:rPr>
        <w:t>Objednatel</w:t>
      </w:r>
      <w:r w:rsidR="00080FF9">
        <w:rPr>
          <w:rFonts w:asciiTheme="minorHAnsi" w:hAnsiTheme="minorHAnsi" w:cstheme="minorHAnsi"/>
        </w:rPr>
        <w:t>i</w:t>
      </w:r>
      <w:r w:rsidRPr="00DD01AA">
        <w:rPr>
          <w:rFonts w:asciiTheme="minorHAnsi" w:hAnsiTheme="minorHAnsi" w:cstheme="minorHAnsi"/>
        </w:rPr>
        <w:t xml:space="preserve"> na sociálních sítíc</w:t>
      </w:r>
      <w:r w:rsidR="00261F33" w:rsidRPr="00DD01AA">
        <w:rPr>
          <w:rFonts w:asciiTheme="minorHAnsi" w:hAnsiTheme="minorHAnsi" w:cstheme="minorHAnsi"/>
        </w:rPr>
        <w:t>h s viditelným datem zveřejnění a jednoznačnou identifikací sociálních sítí Svazu.</w:t>
      </w:r>
    </w:p>
    <w:p w:rsidR="00DA5D06" w:rsidRPr="00DD01AA" w:rsidRDefault="00DA5D06" w:rsidP="001748C0">
      <w:pPr>
        <w:pStyle w:val="Claneka"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Fotografie bannerové reklamy ze startu, cíl</w:t>
      </w:r>
      <w:r w:rsidR="00261F33" w:rsidRPr="00DD01AA">
        <w:rPr>
          <w:rFonts w:asciiTheme="minorHAnsi" w:hAnsiTheme="minorHAnsi" w:cstheme="minorHAnsi"/>
        </w:rPr>
        <w:t xml:space="preserve">e a stupně vítězů </w:t>
      </w:r>
      <w:r w:rsidR="0023702B">
        <w:rPr>
          <w:rFonts w:asciiTheme="minorHAnsi" w:hAnsiTheme="minorHAnsi" w:cstheme="minorHAnsi"/>
        </w:rPr>
        <w:t xml:space="preserve">z </w:t>
      </w:r>
      <w:r w:rsidR="00261F33" w:rsidRPr="00DD01AA">
        <w:rPr>
          <w:rFonts w:asciiTheme="minorHAnsi" w:hAnsiTheme="minorHAnsi" w:cstheme="minorHAnsi"/>
        </w:rPr>
        <w:t xml:space="preserve">Mistrovství ČR. Z každé pozice (start, cíl, stupně vítězů, trať) a každého závodu minimálně </w:t>
      </w:r>
      <w:r w:rsidR="008A7674">
        <w:rPr>
          <w:rFonts w:asciiTheme="minorHAnsi" w:hAnsiTheme="minorHAnsi" w:cstheme="minorHAnsi"/>
        </w:rPr>
        <w:t>1</w:t>
      </w:r>
      <w:r w:rsidR="00261F33" w:rsidRPr="00DD01AA">
        <w:rPr>
          <w:rFonts w:asciiTheme="minorHAnsi" w:hAnsiTheme="minorHAnsi" w:cstheme="minorHAnsi"/>
        </w:rPr>
        <w:t xml:space="preserve"> fotografie, celkem </w:t>
      </w:r>
      <w:r w:rsidR="008A7674" w:rsidRPr="00DD01AA">
        <w:rPr>
          <w:rFonts w:asciiTheme="minorHAnsi" w:hAnsiTheme="minorHAnsi" w:cstheme="minorHAnsi"/>
        </w:rPr>
        <w:t xml:space="preserve">minimálně </w:t>
      </w:r>
      <w:r w:rsidR="008A7674">
        <w:rPr>
          <w:rFonts w:asciiTheme="minorHAnsi" w:hAnsiTheme="minorHAnsi" w:cstheme="minorHAnsi"/>
        </w:rPr>
        <w:t>4</w:t>
      </w:r>
      <w:r w:rsidR="00261F33" w:rsidRPr="00DD01AA">
        <w:rPr>
          <w:rFonts w:asciiTheme="minorHAnsi" w:hAnsiTheme="minorHAnsi" w:cstheme="minorHAnsi"/>
        </w:rPr>
        <w:t xml:space="preserve"> fotografi</w:t>
      </w:r>
      <w:r w:rsidR="008A7674">
        <w:rPr>
          <w:rFonts w:asciiTheme="minorHAnsi" w:hAnsiTheme="minorHAnsi" w:cstheme="minorHAnsi"/>
        </w:rPr>
        <w:t>e</w:t>
      </w:r>
      <w:r w:rsidR="00261F33" w:rsidRPr="00DD01AA">
        <w:rPr>
          <w:rFonts w:asciiTheme="minorHAnsi" w:hAnsiTheme="minorHAnsi" w:cstheme="minorHAnsi"/>
        </w:rPr>
        <w:t>.</w:t>
      </w:r>
      <w:r w:rsidR="008A7674">
        <w:rPr>
          <w:rFonts w:asciiTheme="minorHAnsi" w:hAnsiTheme="minorHAnsi" w:cstheme="minorHAnsi"/>
        </w:rPr>
        <w:t xml:space="preserve"> Specifikace pozic u jednotlivých disciplín je určena v bodě 2.1. e).</w:t>
      </w:r>
    </w:p>
    <w:p w:rsidR="006D7B51" w:rsidRDefault="00E851A5" w:rsidP="001748C0">
      <w:pPr>
        <w:pStyle w:val="Clanek11"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Dokladace bude zaslána </w:t>
      </w:r>
      <w:r w:rsidR="00503F22">
        <w:rPr>
          <w:rFonts w:asciiTheme="minorHAnsi" w:hAnsiTheme="minorHAnsi" w:cstheme="minorHAnsi"/>
        </w:rPr>
        <w:t>Objednatel</w:t>
      </w:r>
      <w:r w:rsidR="00080FF9">
        <w:rPr>
          <w:rFonts w:asciiTheme="minorHAnsi" w:hAnsiTheme="minorHAnsi" w:cstheme="minorHAnsi"/>
        </w:rPr>
        <w:t>i</w:t>
      </w:r>
      <w:r w:rsidR="00080FF9" w:rsidRPr="00DD01AA">
        <w:rPr>
          <w:rFonts w:asciiTheme="minorHAnsi" w:hAnsiTheme="minorHAnsi" w:cstheme="minorHAnsi"/>
        </w:rPr>
        <w:t xml:space="preserve"> </w:t>
      </w:r>
      <w:r w:rsidRPr="00DD01AA">
        <w:rPr>
          <w:rFonts w:asciiTheme="minorHAnsi" w:hAnsiTheme="minorHAnsi" w:cstheme="minorHAnsi"/>
        </w:rPr>
        <w:t xml:space="preserve">nejméně 14 dnů před zasláním faktury, a to na e-mail </w:t>
      </w:r>
      <w:r w:rsidR="0055690F">
        <w:rPr>
          <w:rFonts w:asciiTheme="minorHAnsi" w:hAnsiTheme="minorHAnsi" w:cstheme="minorHAnsi"/>
        </w:rPr>
        <w:t>xxxx</w:t>
      </w:r>
      <w:r w:rsidRPr="00DD01AA">
        <w:rPr>
          <w:rFonts w:asciiTheme="minorHAnsi" w:hAnsiTheme="minorHAnsi" w:cstheme="minorHAnsi"/>
        </w:rPr>
        <w:t xml:space="preserve">. </w:t>
      </w:r>
      <w:r w:rsidR="00080FF9">
        <w:rPr>
          <w:rFonts w:asciiTheme="minorHAnsi" w:hAnsiTheme="minorHAnsi" w:cstheme="minorHAnsi"/>
        </w:rPr>
        <w:t>Dodavatel</w:t>
      </w:r>
      <w:r w:rsidR="00080FF9" w:rsidRPr="00DD01AA">
        <w:rPr>
          <w:rFonts w:asciiTheme="minorHAnsi" w:hAnsiTheme="minorHAnsi" w:cstheme="minorHAnsi"/>
        </w:rPr>
        <w:t xml:space="preserve"> </w:t>
      </w:r>
      <w:r w:rsidRPr="00DD01AA">
        <w:rPr>
          <w:rFonts w:asciiTheme="minorHAnsi" w:hAnsiTheme="minorHAnsi" w:cstheme="minorHAnsi"/>
        </w:rPr>
        <w:t xml:space="preserve">je případně oprávněn si na uvedené e-mailové adrese vyžádat zaslání odkazu a jednorázového hesla pro vstup do Boxu </w:t>
      </w:r>
      <w:r w:rsidR="00503F22">
        <w:rPr>
          <w:rFonts w:asciiTheme="minorHAnsi" w:hAnsiTheme="minorHAnsi" w:cstheme="minorHAnsi"/>
        </w:rPr>
        <w:t>Objednatel</w:t>
      </w:r>
      <w:r w:rsidR="00080FF9">
        <w:rPr>
          <w:rFonts w:asciiTheme="minorHAnsi" w:hAnsiTheme="minorHAnsi" w:cstheme="minorHAnsi"/>
        </w:rPr>
        <w:t xml:space="preserve">e </w:t>
      </w:r>
      <w:r w:rsidRPr="00DD01AA">
        <w:rPr>
          <w:rFonts w:asciiTheme="minorHAnsi" w:hAnsiTheme="minorHAnsi" w:cstheme="minorHAnsi"/>
        </w:rPr>
        <w:t xml:space="preserve">pro zaslání dokladace v případě, že kvůli velkému objemu dat nebude možné dokladaci zaslat e-mailem. Dokladace bude v předmětu e-mailu a v Boxu </w:t>
      </w:r>
      <w:r w:rsidR="00503F22">
        <w:rPr>
          <w:rFonts w:asciiTheme="minorHAnsi" w:hAnsiTheme="minorHAnsi" w:cstheme="minorHAnsi"/>
        </w:rPr>
        <w:t>Objednatel</w:t>
      </w:r>
      <w:r w:rsidR="00080FF9">
        <w:rPr>
          <w:rFonts w:asciiTheme="minorHAnsi" w:hAnsiTheme="minorHAnsi" w:cstheme="minorHAnsi"/>
        </w:rPr>
        <w:t>e</w:t>
      </w:r>
      <w:r w:rsidR="00080FF9" w:rsidRPr="00DD01AA">
        <w:rPr>
          <w:rFonts w:asciiTheme="minorHAnsi" w:hAnsiTheme="minorHAnsi" w:cstheme="minorHAnsi"/>
        </w:rPr>
        <w:t xml:space="preserve"> </w:t>
      </w:r>
      <w:r w:rsidRPr="00DD01AA">
        <w:rPr>
          <w:rFonts w:asciiTheme="minorHAnsi" w:hAnsiTheme="minorHAnsi" w:cstheme="minorHAnsi"/>
        </w:rPr>
        <w:t xml:space="preserve">pojmenována – </w:t>
      </w:r>
      <w:r w:rsidR="006D7B51" w:rsidRPr="00DD01AA">
        <w:rPr>
          <w:rFonts w:asciiTheme="minorHAnsi" w:hAnsiTheme="minorHAnsi" w:cstheme="minorHAnsi"/>
        </w:rPr>
        <w:t>DOK_</w:t>
      </w:r>
      <w:r w:rsidRPr="00DD01AA">
        <w:rPr>
          <w:rFonts w:asciiTheme="minorHAnsi" w:hAnsiTheme="minorHAnsi" w:cstheme="minorHAnsi"/>
        </w:rPr>
        <w:t>SVAZ_LYZARU</w:t>
      </w:r>
      <w:r w:rsidR="006D7B51" w:rsidRPr="00DD01AA">
        <w:rPr>
          <w:rFonts w:asciiTheme="minorHAnsi" w:hAnsiTheme="minorHAnsi" w:cstheme="minorHAnsi"/>
        </w:rPr>
        <w:t>_202</w:t>
      </w:r>
      <w:r w:rsidR="0064685A">
        <w:rPr>
          <w:rFonts w:asciiTheme="minorHAnsi" w:hAnsiTheme="minorHAnsi" w:cstheme="minorHAnsi"/>
        </w:rPr>
        <w:t>5</w:t>
      </w:r>
      <w:r w:rsidR="006D7B51" w:rsidRPr="00DD01AA">
        <w:rPr>
          <w:rFonts w:asciiTheme="minorHAnsi" w:hAnsiTheme="minorHAnsi" w:cstheme="minorHAnsi"/>
        </w:rPr>
        <w:t>.</w:t>
      </w:r>
    </w:p>
    <w:p w:rsidR="0007264A" w:rsidRPr="00DD01AA" w:rsidRDefault="0007264A" w:rsidP="001748C0">
      <w:pPr>
        <w:pStyle w:val="Clanek11"/>
        <w:widowControl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V případě porušení jakéhokoli závazku vyplývajícího z tohoto článku je druhá Smluvní strana, která závazek neporušila, oprávněna vyzvat druhou Smluvní stranu, která své závazky porušuje, k nápravě a k řádnému plnění závazků a poskytnout ji přiměřenou lhůtu. Marné uplynutí této lhůty je pro účely této Smlouvy považováno za podstatné porušení Smlouvy a může být důvodem pro odstoupení. V případě odstoupení </w:t>
      </w:r>
      <w:r w:rsidR="00503F22">
        <w:rPr>
          <w:rFonts w:asciiTheme="minorHAnsi" w:hAnsiTheme="minorHAnsi" w:cstheme="minorHAnsi"/>
        </w:rPr>
        <w:t>Objednatel</w:t>
      </w:r>
      <w:r w:rsidRPr="00DD01AA">
        <w:rPr>
          <w:rFonts w:asciiTheme="minorHAnsi" w:hAnsiTheme="minorHAnsi" w:cstheme="minorHAnsi"/>
        </w:rPr>
        <w:t>e pro porušení povinností Agenta, je</w:t>
      </w:r>
      <w:r w:rsidR="000C025B">
        <w:rPr>
          <w:rFonts w:asciiTheme="minorHAnsi" w:hAnsiTheme="minorHAnsi" w:cstheme="minorHAnsi"/>
        </w:rPr>
        <w:t> </w:t>
      </w:r>
      <w:r w:rsidR="00503F22">
        <w:rPr>
          <w:rFonts w:asciiTheme="minorHAnsi" w:hAnsiTheme="minorHAnsi" w:cstheme="minorHAnsi"/>
        </w:rPr>
        <w:t>Objednatel</w:t>
      </w:r>
      <w:r w:rsidRPr="00DD01AA">
        <w:rPr>
          <w:rFonts w:asciiTheme="minorHAnsi" w:hAnsiTheme="minorHAnsi" w:cstheme="minorHAnsi"/>
        </w:rPr>
        <w:t xml:space="preserve"> oprávněn požadovat vrácení poměrné části odměny za neposkytnuté plnění dle této </w:t>
      </w:r>
      <w:r w:rsidR="00AA7224">
        <w:rPr>
          <w:rFonts w:asciiTheme="minorHAnsi" w:hAnsiTheme="minorHAnsi" w:cstheme="minorHAnsi"/>
        </w:rPr>
        <w:t>S</w:t>
      </w:r>
      <w:r w:rsidRPr="00DD01AA">
        <w:rPr>
          <w:rFonts w:asciiTheme="minorHAnsi" w:hAnsiTheme="minorHAnsi" w:cstheme="minorHAnsi"/>
        </w:rPr>
        <w:t xml:space="preserve">mlouvy uhrazené dle článku 4 smlouvy a to do 30 ti dnů od doručení písemného odstoupení </w:t>
      </w:r>
      <w:r w:rsidR="00503F22">
        <w:rPr>
          <w:rFonts w:asciiTheme="minorHAnsi" w:hAnsiTheme="minorHAnsi" w:cstheme="minorHAnsi"/>
        </w:rPr>
        <w:t>Objednatel</w:t>
      </w:r>
      <w:r w:rsidRPr="00DD01AA">
        <w:rPr>
          <w:rFonts w:asciiTheme="minorHAnsi" w:hAnsiTheme="minorHAnsi" w:cstheme="minorHAnsi"/>
        </w:rPr>
        <w:t>e.</w:t>
      </w:r>
    </w:p>
    <w:p w:rsidR="00297E88" w:rsidRPr="00DD01AA" w:rsidRDefault="00F82034" w:rsidP="001748C0">
      <w:pPr>
        <w:pStyle w:val="Nadpis1"/>
        <w:keepNext w:val="0"/>
        <w:numPr>
          <w:ilvl w:val="0"/>
          <w:numId w:val="1"/>
        </w:num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  <w:szCs w:val="22"/>
        </w:rPr>
        <w:t xml:space="preserve">Závazky </w:t>
      </w:r>
      <w:r w:rsidR="00503F22">
        <w:rPr>
          <w:rFonts w:asciiTheme="minorHAnsi" w:hAnsiTheme="minorHAnsi" w:cstheme="minorHAnsi"/>
          <w:szCs w:val="22"/>
        </w:rPr>
        <w:t>Objednatel</w:t>
      </w:r>
      <w:r w:rsidRPr="00DD01AA">
        <w:rPr>
          <w:rFonts w:asciiTheme="minorHAnsi" w:hAnsiTheme="minorHAnsi" w:cstheme="minorHAnsi"/>
          <w:szCs w:val="22"/>
        </w:rPr>
        <w:t>e</w:t>
      </w:r>
    </w:p>
    <w:p w:rsidR="00F82034" w:rsidRPr="00DD01AA" w:rsidRDefault="00503F22" w:rsidP="00503F22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82034" w:rsidRPr="00DD01AA">
        <w:rPr>
          <w:rFonts w:asciiTheme="minorHAnsi" w:hAnsiTheme="minorHAnsi" w:cstheme="minorHAnsi"/>
        </w:rPr>
        <w:t xml:space="preserve"> se zavazuje zaplatit Agentovi odměnu ve výši, jak uvedeno níže v článku </w:t>
      </w:r>
      <w:r w:rsidR="00A9277D" w:rsidRPr="00DD01AA">
        <w:rPr>
          <w:rFonts w:asciiTheme="minorHAnsi" w:hAnsiTheme="minorHAnsi" w:cstheme="minorHAnsi"/>
        </w:rPr>
        <w:fldChar w:fldCharType="begin"/>
      </w:r>
      <w:r w:rsidR="00A9277D" w:rsidRPr="00DD01AA">
        <w:rPr>
          <w:rFonts w:asciiTheme="minorHAnsi" w:hAnsiTheme="minorHAnsi" w:cstheme="minorHAnsi"/>
        </w:rPr>
        <w:instrText xml:space="preserve"> REF _Ref505157613 \r \h </w:instrText>
      </w:r>
      <w:r w:rsidR="00B674A6" w:rsidRPr="00DD01AA">
        <w:rPr>
          <w:rFonts w:asciiTheme="minorHAnsi" w:hAnsiTheme="minorHAnsi" w:cstheme="minorHAnsi"/>
        </w:rPr>
        <w:instrText xml:space="preserve"> \* MERGEFORMAT </w:instrText>
      </w:r>
      <w:r w:rsidR="00A9277D" w:rsidRPr="00DD01AA">
        <w:rPr>
          <w:rFonts w:asciiTheme="minorHAnsi" w:hAnsiTheme="minorHAnsi" w:cstheme="minorHAnsi"/>
        </w:rPr>
      </w:r>
      <w:r w:rsidR="00A9277D" w:rsidRPr="00DD01AA">
        <w:rPr>
          <w:rFonts w:asciiTheme="minorHAnsi" w:hAnsiTheme="minorHAnsi" w:cstheme="minorHAnsi"/>
        </w:rPr>
        <w:fldChar w:fldCharType="separate"/>
      </w:r>
      <w:r w:rsidR="00235E48">
        <w:rPr>
          <w:rFonts w:asciiTheme="minorHAnsi" w:hAnsiTheme="minorHAnsi" w:cstheme="minorHAnsi"/>
        </w:rPr>
        <w:t>4</w:t>
      </w:r>
      <w:r w:rsidR="00A9277D" w:rsidRPr="00DD01AA">
        <w:rPr>
          <w:rFonts w:asciiTheme="minorHAnsi" w:hAnsiTheme="minorHAnsi" w:cstheme="minorHAnsi"/>
        </w:rPr>
        <w:fldChar w:fldCharType="end"/>
      </w:r>
      <w:r w:rsidR="00113E28">
        <w:rPr>
          <w:rFonts w:asciiTheme="minorHAnsi" w:hAnsiTheme="minorHAnsi" w:cstheme="minorHAnsi"/>
        </w:rPr>
        <w:t xml:space="preserve"> Smlouvy</w:t>
      </w:r>
      <w:r w:rsidR="00F82034" w:rsidRPr="00DD01AA">
        <w:rPr>
          <w:rFonts w:asciiTheme="minorHAnsi" w:hAnsiTheme="minorHAnsi" w:cstheme="minorHAnsi"/>
        </w:rPr>
        <w:t>.</w:t>
      </w:r>
    </w:p>
    <w:p w:rsidR="00F82034" w:rsidRPr="00DD01AA" w:rsidRDefault="00F82034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Všechny </w:t>
      </w:r>
      <w:r w:rsidR="00F37091" w:rsidRPr="00DD01AA">
        <w:rPr>
          <w:rFonts w:asciiTheme="minorHAnsi" w:hAnsiTheme="minorHAnsi" w:cstheme="minorHAnsi"/>
        </w:rPr>
        <w:t>grafické podklady</w:t>
      </w:r>
      <w:r w:rsidRPr="00DD01AA">
        <w:rPr>
          <w:rFonts w:asciiTheme="minorHAnsi" w:hAnsiTheme="minorHAnsi" w:cstheme="minorHAnsi"/>
        </w:rPr>
        <w:t xml:space="preserve"> </w:t>
      </w:r>
      <w:r w:rsidR="00503F22">
        <w:rPr>
          <w:rFonts w:asciiTheme="minorHAnsi" w:hAnsiTheme="minorHAnsi" w:cstheme="minorHAnsi"/>
        </w:rPr>
        <w:t>Objednatel</w:t>
      </w:r>
      <w:r w:rsidRPr="00DD01AA">
        <w:rPr>
          <w:rFonts w:asciiTheme="minorHAnsi" w:hAnsiTheme="minorHAnsi" w:cstheme="minorHAnsi"/>
        </w:rPr>
        <w:t xml:space="preserve">e budou poskytnuty na vlastní náklady </w:t>
      </w:r>
      <w:r w:rsidR="00503F22">
        <w:rPr>
          <w:rFonts w:asciiTheme="minorHAnsi" w:hAnsiTheme="minorHAnsi" w:cstheme="minorHAnsi"/>
        </w:rPr>
        <w:t>Objednatel</w:t>
      </w:r>
      <w:r w:rsidRPr="00DD01AA">
        <w:rPr>
          <w:rFonts w:asciiTheme="minorHAnsi" w:hAnsiTheme="minorHAnsi" w:cstheme="minorHAnsi"/>
        </w:rPr>
        <w:t xml:space="preserve">e tak, aby bylo umožněno Agentovi splnit povinnosti vyplývající z této </w:t>
      </w:r>
      <w:r w:rsidR="00695CBC" w:rsidRPr="00DD01AA">
        <w:rPr>
          <w:rFonts w:asciiTheme="minorHAnsi" w:hAnsiTheme="minorHAnsi" w:cstheme="minorHAnsi"/>
        </w:rPr>
        <w:t>Smlouvy</w:t>
      </w:r>
      <w:r w:rsidRPr="00DD01AA">
        <w:rPr>
          <w:rFonts w:asciiTheme="minorHAnsi" w:hAnsiTheme="minorHAnsi" w:cstheme="minorHAnsi"/>
        </w:rPr>
        <w:t xml:space="preserve">. </w:t>
      </w:r>
    </w:p>
    <w:p w:rsidR="005974FF" w:rsidRPr="00235E48" w:rsidRDefault="00503F22" w:rsidP="00235E48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A31070" w:rsidRPr="00DD01AA">
        <w:rPr>
          <w:rFonts w:asciiTheme="minorHAnsi" w:hAnsiTheme="minorHAnsi" w:cstheme="minorHAnsi"/>
        </w:rPr>
        <w:t xml:space="preserve"> se zavazuje, že v souvislosti s jeho reklamním působením ve spojení s</w:t>
      </w:r>
      <w:r w:rsidR="00006699" w:rsidRPr="00DD01AA">
        <w:rPr>
          <w:rFonts w:asciiTheme="minorHAnsi" w:hAnsiTheme="minorHAnsi" w:cstheme="minorHAnsi"/>
        </w:rPr>
        <w:t xml:space="preserve"> Akcemi </w:t>
      </w:r>
      <w:r w:rsidR="00F37091" w:rsidRPr="00DD01AA">
        <w:rPr>
          <w:rFonts w:asciiTheme="minorHAnsi" w:hAnsiTheme="minorHAnsi" w:cstheme="minorHAnsi"/>
        </w:rPr>
        <w:t xml:space="preserve">dle bodu 2.1 </w:t>
      </w:r>
      <w:r w:rsidR="00A31070" w:rsidRPr="00DD01AA">
        <w:rPr>
          <w:rFonts w:asciiTheme="minorHAnsi" w:hAnsiTheme="minorHAnsi" w:cstheme="minorHAnsi"/>
        </w:rPr>
        <w:t>nedojde k p</w:t>
      </w:r>
      <w:r w:rsidR="00A072FB" w:rsidRPr="00DD01AA">
        <w:rPr>
          <w:rFonts w:asciiTheme="minorHAnsi" w:hAnsiTheme="minorHAnsi" w:cstheme="minorHAnsi"/>
        </w:rPr>
        <w:t xml:space="preserve">oškození dobrého jména </w:t>
      </w:r>
      <w:r w:rsidR="00006699" w:rsidRPr="00DD01AA">
        <w:rPr>
          <w:rFonts w:asciiTheme="minorHAnsi" w:hAnsiTheme="minorHAnsi" w:cstheme="minorHAnsi"/>
        </w:rPr>
        <w:t xml:space="preserve">Agenta a </w:t>
      </w:r>
      <w:r w:rsidR="00770D40">
        <w:rPr>
          <w:rFonts w:asciiTheme="minorHAnsi" w:hAnsiTheme="minorHAnsi" w:cstheme="minorHAnsi"/>
        </w:rPr>
        <w:t>akcí uvedených v odst. 2.1</w:t>
      </w:r>
      <w:r w:rsidR="00587A44">
        <w:rPr>
          <w:rFonts w:asciiTheme="minorHAnsi" w:hAnsiTheme="minorHAnsi" w:cstheme="minorHAnsi"/>
        </w:rPr>
        <w:t xml:space="preserve"> této Smlouvy</w:t>
      </w:r>
      <w:r w:rsidR="00770D40" w:rsidRPr="00DD01AA">
        <w:rPr>
          <w:rFonts w:asciiTheme="minorHAnsi" w:hAnsiTheme="minorHAnsi" w:cstheme="minorHAnsi"/>
        </w:rPr>
        <w:t xml:space="preserve"> </w:t>
      </w:r>
      <w:r w:rsidR="00F37091" w:rsidRPr="00DD01AA">
        <w:rPr>
          <w:rFonts w:asciiTheme="minorHAnsi" w:hAnsiTheme="minorHAnsi" w:cstheme="minorHAnsi"/>
        </w:rPr>
        <w:t xml:space="preserve">ze strany </w:t>
      </w:r>
      <w:r>
        <w:rPr>
          <w:rFonts w:asciiTheme="minorHAnsi" w:hAnsiTheme="minorHAnsi" w:cstheme="minorHAnsi"/>
        </w:rPr>
        <w:t>Objednatel</w:t>
      </w:r>
      <w:r w:rsidR="00F37091" w:rsidRPr="00DD01AA">
        <w:rPr>
          <w:rFonts w:asciiTheme="minorHAnsi" w:hAnsiTheme="minorHAnsi" w:cstheme="minorHAnsi"/>
        </w:rPr>
        <w:t>e.</w:t>
      </w:r>
    </w:p>
    <w:p w:rsidR="00A31070" w:rsidRPr="00DD01AA" w:rsidRDefault="00A31070" w:rsidP="001748C0">
      <w:pPr>
        <w:pStyle w:val="Nadpis1"/>
        <w:spacing w:line="360" w:lineRule="auto"/>
        <w:jc w:val="center"/>
        <w:rPr>
          <w:rFonts w:asciiTheme="minorHAnsi" w:hAnsiTheme="minorHAnsi" w:cstheme="minorHAnsi"/>
        </w:rPr>
      </w:pPr>
      <w:bookmarkStart w:id="2" w:name="_Ref505157613"/>
      <w:r w:rsidRPr="00DD01AA">
        <w:rPr>
          <w:rFonts w:asciiTheme="minorHAnsi" w:hAnsiTheme="minorHAnsi" w:cstheme="minorHAnsi"/>
        </w:rPr>
        <w:t>odměna za reklamu a propagaci</w:t>
      </w:r>
      <w:bookmarkEnd w:id="2"/>
    </w:p>
    <w:p w:rsidR="00A31070" w:rsidRDefault="00503F22" w:rsidP="001748C0">
      <w:pPr>
        <w:pStyle w:val="Clanek11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A31070" w:rsidRPr="00DD01AA">
        <w:rPr>
          <w:rFonts w:asciiTheme="minorHAnsi" w:hAnsiTheme="minorHAnsi" w:cstheme="minorHAnsi"/>
        </w:rPr>
        <w:t xml:space="preserve"> se zavazuje zaplatit Agentovi za plnění poskytovaná podle této </w:t>
      </w:r>
      <w:r w:rsidR="00695CBC" w:rsidRPr="00DD01AA">
        <w:rPr>
          <w:rFonts w:asciiTheme="minorHAnsi" w:hAnsiTheme="minorHAnsi" w:cstheme="minorHAnsi"/>
        </w:rPr>
        <w:t>Smlouvy</w:t>
      </w:r>
      <w:r w:rsidR="00A31070" w:rsidRPr="00DD01AA">
        <w:rPr>
          <w:rFonts w:asciiTheme="minorHAnsi" w:hAnsiTheme="minorHAnsi" w:cstheme="minorHAnsi"/>
        </w:rPr>
        <w:t xml:space="preserve"> odměnu ve</w:t>
      </w:r>
      <w:r w:rsidR="000C025B">
        <w:rPr>
          <w:rFonts w:asciiTheme="minorHAnsi" w:hAnsiTheme="minorHAnsi" w:cstheme="minorHAnsi"/>
        </w:rPr>
        <w:t> </w:t>
      </w:r>
      <w:r w:rsidR="00A31070" w:rsidRPr="00DD01AA">
        <w:rPr>
          <w:rFonts w:asciiTheme="minorHAnsi" w:hAnsiTheme="minorHAnsi" w:cstheme="minorHAnsi"/>
        </w:rPr>
        <w:t xml:space="preserve">výši: </w:t>
      </w:r>
      <w:r w:rsidR="00D94529" w:rsidRPr="00DD01AA">
        <w:rPr>
          <w:rFonts w:asciiTheme="minorHAnsi" w:hAnsiTheme="minorHAnsi" w:cstheme="minorHAnsi"/>
        </w:rPr>
        <w:t>1 </w:t>
      </w:r>
      <w:r w:rsidR="002C2E38">
        <w:rPr>
          <w:rFonts w:asciiTheme="minorHAnsi" w:hAnsiTheme="minorHAnsi" w:cstheme="minorHAnsi"/>
        </w:rPr>
        <w:t>0</w:t>
      </w:r>
      <w:r w:rsidR="00BE0A4C" w:rsidRPr="00DD01AA">
        <w:rPr>
          <w:rFonts w:asciiTheme="minorHAnsi" w:hAnsiTheme="minorHAnsi" w:cstheme="minorHAnsi"/>
        </w:rPr>
        <w:t xml:space="preserve">00 000 </w:t>
      </w:r>
      <w:r w:rsidR="00A31070" w:rsidRPr="00DD01AA">
        <w:rPr>
          <w:rFonts w:asciiTheme="minorHAnsi" w:hAnsiTheme="minorHAnsi" w:cstheme="minorHAnsi"/>
        </w:rPr>
        <w:t xml:space="preserve">Kč (slovy: </w:t>
      </w:r>
      <w:r w:rsidR="00F37091" w:rsidRPr="00DD01AA">
        <w:rPr>
          <w:rFonts w:asciiTheme="minorHAnsi" w:hAnsiTheme="minorHAnsi" w:cstheme="minorHAnsi"/>
        </w:rPr>
        <w:t>jeden</w:t>
      </w:r>
      <w:r w:rsidR="00A40BFA" w:rsidRPr="00DD01AA">
        <w:rPr>
          <w:rFonts w:asciiTheme="minorHAnsi" w:hAnsiTheme="minorHAnsi" w:cstheme="minorHAnsi"/>
        </w:rPr>
        <w:t xml:space="preserve"> </w:t>
      </w:r>
      <w:r w:rsidR="00BE0A4C" w:rsidRPr="00DD01AA">
        <w:rPr>
          <w:rFonts w:asciiTheme="minorHAnsi" w:hAnsiTheme="minorHAnsi" w:cstheme="minorHAnsi"/>
        </w:rPr>
        <w:t xml:space="preserve">milion </w:t>
      </w:r>
      <w:r w:rsidR="00A31070" w:rsidRPr="00DD01AA">
        <w:rPr>
          <w:rFonts w:asciiTheme="minorHAnsi" w:hAnsiTheme="minorHAnsi" w:cstheme="minorHAnsi"/>
        </w:rPr>
        <w:t>korun česk</w:t>
      </w:r>
      <w:r w:rsidR="00F37091" w:rsidRPr="00DD01AA">
        <w:rPr>
          <w:rFonts w:asciiTheme="minorHAnsi" w:hAnsiTheme="minorHAnsi" w:cstheme="minorHAnsi"/>
        </w:rPr>
        <w:t>ých)</w:t>
      </w:r>
      <w:r w:rsidR="00080FF9">
        <w:rPr>
          <w:rFonts w:asciiTheme="minorHAnsi" w:hAnsiTheme="minorHAnsi" w:cstheme="minorHAnsi"/>
        </w:rPr>
        <w:t>, k uvedené odměně bude připočtena daň z přidané hodnoty (dále jen „</w:t>
      </w:r>
      <w:r w:rsidR="00080FF9" w:rsidRPr="00080FF9">
        <w:rPr>
          <w:rFonts w:asciiTheme="minorHAnsi" w:hAnsiTheme="minorHAnsi" w:cstheme="minorHAnsi"/>
          <w:b/>
        </w:rPr>
        <w:t>DPH</w:t>
      </w:r>
      <w:r w:rsidR="00080FF9">
        <w:rPr>
          <w:rFonts w:asciiTheme="minorHAnsi" w:hAnsiTheme="minorHAnsi" w:cstheme="minorHAnsi"/>
        </w:rPr>
        <w:t xml:space="preserve">“)  v </w:t>
      </w:r>
      <w:r w:rsidR="00F37091" w:rsidRPr="00DD01AA">
        <w:rPr>
          <w:rFonts w:asciiTheme="minorHAnsi" w:hAnsiTheme="minorHAnsi" w:cstheme="minorHAnsi"/>
        </w:rPr>
        <w:t xml:space="preserve">zákonem stanovené výši platné ke dni uskutečnění </w:t>
      </w:r>
      <w:r w:rsidR="00F37091" w:rsidRPr="00DD01AA">
        <w:rPr>
          <w:rFonts w:asciiTheme="minorHAnsi" w:hAnsiTheme="minorHAnsi" w:cstheme="minorHAnsi"/>
        </w:rPr>
        <w:lastRenderedPageBreak/>
        <w:t>zdanitelného plnění.</w:t>
      </w:r>
    </w:p>
    <w:p w:rsidR="00C13932" w:rsidRPr="00DD01AA" w:rsidRDefault="00C13932" w:rsidP="001748C0">
      <w:pPr>
        <w:pStyle w:val="Clanek11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Dokladem pro zaplacení sjednané odměny je daňový doklad (dále jen „Faktura“), který bude obsahovat veškeré náležitosti dle předpisů o účetnictví a dle daňových předpisů (§ 29 zákona č. 235/2004 Sb., o dani z přidané hodnoty, ve znění pozdějších předpisů).</w:t>
      </w:r>
    </w:p>
    <w:p w:rsidR="009516AE" w:rsidRDefault="00C13932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Odměna bude zaplacena na základě Faktury za poskytnuté služby, vystavené Agentem, doručené </w:t>
      </w:r>
      <w:r w:rsidR="00503F22"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>i, a to ve dvou splátkách takto:</w:t>
      </w:r>
      <w:r w:rsidR="00D46521">
        <w:rPr>
          <w:rFonts w:asciiTheme="minorHAnsi" w:hAnsiTheme="minorHAnsi" w:cstheme="minorHAnsi"/>
        </w:rPr>
        <w:t xml:space="preserve"> </w:t>
      </w:r>
    </w:p>
    <w:p w:rsidR="005F171B" w:rsidRPr="00DD01AA" w:rsidRDefault="002C2E38" w:rsidP="001748C0">
      <w:pPr>
        <w:pStyle w:val="Clanek11"/>
        <w:widowControl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F171B">
        <w:rPr>
          <w:rFonts w:asciiTheme="minorHAnsi" w:hAnsiTheme="minorHAnsi" w:cstheme="minorHAnsi"/>
        </w:rPr>
        <w:t>00</w:t>
      </w:r>
      <w:r w:rsidR="000C025B">
        <w:rPr>
          <w:rFonts w:asciiTheme="minorHAnsi" w:hAnsiTheme="minorHAnsi" w:cstheme="minorHAnsi"/>
        </w:rPr>
        <w:t> </w:t>
      </w:r>
      <w:r w:rsidR="005F171B">
        <w:rPr>
          <w:rFonts w:asciiTheme="minorHAnsi" w:hAnsiTheme="minorHAnsi" w:cstheme="minorHAnsi"/>
        </w:rPr>
        <w:t>000</w:t>
      </w:r>
      <w:r w:rsidR="000C025B">
        <w:rPr>
          <w:rFonts w:asciiTheme="minorHAnsi" w:hAnsiTheme="minorHAnsi" w:cstheme="minorHAnsi"/>
        </w:rPr>
        <w:t> </w:t>
      </w:r>
      <w:r w:rsidR="005F171B">
        <w:rPr>
          <w:rFonts w:asciiTheme="minorHAnsi" w:hAnsiTheme="minorHAnsi" w:cstheme="minorHAnsi"/>
        </w:rPr>
        <w:t xml:space="preserve">Kč (slovy: </w:t>
      </w:r>
      <w:r>
        <w:rPr>
          <w:rFonts w:asciiTheme="minorHAnsi" w:hAnsiTheme="minorHAnsi" w:cstheme="minorHAnsi"/>
        </w:rPr>
        <w:t>pět</w:t>
      </w:r>
      <w:r w:rsidR="005F171B">
        <w:rPr>
          <w:rFonts w:asciiTheme="minorHAnsi" w:hAnsiTheme="minorHAnsi" w:cstheme="minorHAnsi"/>
        </w:rPr>
        <w:t xml:space="preserve"> set tisíc korun českých) + DPH</w:t>
      </w:r>
      <w:r w:rsidR="00B23415">
        <w:rPr>
          <w:rFonts w:asciiTheme="minorHAnsi" w:hAnsiTheme="minorHAnsi" w:cstheme="minorHAnsi"/>
        </w:rPr>
        <w:t xml:space="preserve"> na základě faktury vystavené Agentem </w:t>
      </w:r>
      <w:r w:rsidR="001748C0">
        <w:rPr>
          <w:rFonts w:asciiTheme="minorHAnsi" w:hAnsiTheme="minorHAnsi" w:cstheme="minorHAnsi"/>
        </w:rPr>
        <w:t>v březnu</w:t>
      </w:r>
      <w:r w:rsidR="00B23415">
        <w:rPr>
          <w:rFonts w:asciiTheme="minorHAnsi" w:hAnsiTheme="minorHAnsi" w:cstheme="minorHAnsi"/>
        </w:rPr>
        <w:t xml:space="preserve"> 202</w:t>
      </w:r>
      <w:r w:rsidR="008A7674">
        <w:rPr>
          <w:rFonts w:asciiTheme="minorHAnsi" w:hAnsiTheme="minorHAnsi" w:cstheme="minorHAnsi"/>
        </w:rPr>
        <w:t>5</w:t>
      </w:r>
      <w:r w:rsidR="00B23415">
        <w:rPr>
          <w:rFonts w:asciiTheme="minorHAnsi" w:hAnsiTheme="minorHAnsi" w:cstheme="minorHAnsi"/>
        </w:rPr>
        <w:t xml:space="preserve">, přičemž Agent je tuto fakuru oprávněn vystavit poté, co doručí </w:t>
      </w:r>
      <w:r w:rsidR="00503F22">
        <w:rPr>
          <w:rFonts w:asciiTheme="minorHAnsi" w:hAnsiTheme="minorHAnsi" w:cstheme="minorHAnsi"/>
        </w:rPr>
        <w:t>Objednatel</w:t>
      </w:r>
      <w:r w:rsidR="00B23415">
        <w:rPr>
          <w:rFonts w:asciiTheme="minorHAnsi" w:hAnsiTheme="minorHAnsi" w:cstheme="minorHAnsi"/>
        </w:rPr>
        <w:t xml:space="preserve">i část dokladace za plnění poskytnuté v období do </w:t>
      </w:r>
      <w:r w:rsidR="00D40189">
        <w:rPr>
          <w:rFonts w:asciiTheme="minorHAnsi" w:hAnsiTheme="minorHAnsi" w:cstheme="minorHAnsi"/>
        </w:rPr>
        <w:t>28</w:t>
      </w:r>
      <w:r w:rsidR="00B23415">
        <w:rPr>
          <w:rFonts w:asciiTheme="minorHAnsi" w:hAnsiTheme="minorHAnsi" w:cstheme="minorHAnsi"/>
        </w:rPr>
        <w:t>. 2. 202</w:t>
      </w:r>
      <w:r w:rsidR="008A7674">
        <w:rPr>
          <w:rFonts w:asciiTheme="minorHAnsi" w:hAnsiTheme="minorHAnsi" w:cstheme="minorHAnsi"/>
        </w:rPr>
        <w:t>5</w:t>
      </w:r>
      <w:r w:rsidR="00C13932">
        <w:rPr>
          <w:rFonts w:asciiTheme="minorHAnsi" w:hAnsiTheme="minorHAnsi" w:cstheme="minorHAnsi"/>
        </w:rPr>
        <w:t xml:space="preserve"> a po schválení této dokladace </w:t>
      </w:r>
      <w:r w:rsidR="00503F22">
        <w:rPr>
          <w:rFonts w:asciiTheme="minorHAnsi" w:hAnsiTheme="minorHAnsi" w:cstheme="minorHAnsi"/>
        </w:rPr>
        <w:t>Objednatel</w:t>
      </w:r>
      <w:r w:rsidR="00C13932">
        <w:rPr>
          <w:rFonts w:asciiTheme="minorHAnsi" w:hAnsiTheme="minorHAnsi" w:cstheme="minorHAnsi"/>
        </w:rPr>
        <w:t>em</w:t>
      </w:r>
      <w:r w:rsidR="00B23415">
        <w:rPr>
          <w:rFonts w:asciiTheme="minorHAnsi" w:hAnsiTheme="minorHAnsi" w:cstheme="minorHAnsi"/>
        </w:rPr>
        <w:t>;</w:t>
      </w:r>
    </w:p>
    <w:p w:rsidR="00B23415" w:rsidRDefault="002C2E38" w:rsidP="001748C0">
      <w:pPr>
        <w:pStyle w:val="Clanek11"/>
        <w:widowControl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F171B">
        <w:rPr>
          <w:rFonts w:asciiTheme="minorHAnsi" w:hAnsiTheme="minorHAnsi" w:cstheme="minorHAnsi"/>
        </w:rPr>
        <w:t>00</w:t>
      </w:r>
      <w:r w:rsidR="00E50BC1">
        <w:rPr>
          <w:rFonts w:asciiTheme="minorHAnsi" w:hAnsiTheme="minorHAnsi" w:cstheme="minorHAnsi"/>
        </w:rPr>
        <w:t> </w:t>
      </w:r>
      <w:r w:rsidR="005F171B">
        <w:rPr>
          <w:rFonts w:asciiTheme="minorHAnsi" w:hAnsiTheme="minorHAnsi" w:cstheme="minorHAnsi"/>
        </w:rPr>
        <w:t>000</w:t>
      </w:r>
      <w:r w:rsidR="00E50BC1">
        <w:rPr>
          <w:rFonts w:asciiTheme="minorHAnsi" w:hAnsiTheme="minorHAnsi" w:cstheme="minorHAnsi"/>
        </w:rPr>
        <w:t> </w:t>
      </w:r>
      <w:r w:rsidR="00393A37" w:rsidRPr="00DD01AA">
        <w:rPr>
          <w:rFonts w:asciiTheme="minorHAnsi" w:hAnsiTheme="minorHAnsi" w:cstheme="minorHAnsi"/>
        </w:rPr>
        <w:t xml:space="preserve">Kč (slovy: </w:t>
      </w:r>
      <w:r>
        <w:rPr>
          <w:rFonts w:asciiTheme="minorHAnsi" w:hAnsiTheme="minorHAnsi" w:cstheme="minorHAnsi"/>
        </w:rPr>
        <w:t>pět</w:t>
      </w:r>
      <w:r w:rsidR="005F171B">
        <w:rPr>
          <w:rFonts w:asciiTheme="minorHAnsi" w:hAnsiTheme="minorHAnsi" w:cstheme="minorHAnsi"/>
        </w:rPr>
        <w:t xml:space="preserve"> set tisíc korun českých</w:t>
      </w:r>
      <w:r w:rsidR="00393A37" w:rsidRPr="00DD01AA">
        <w:rPr>
          <w:rFonts w:asciiTheme="minorHAnsi" w:hAnsiTheme="minorHAnsi" w:cstheme="minorHAnsi"/>
        </w:rPr>
        <w:t xml:space="preserve">) </w:t>
      </w:r>
      <w:r w:rsidR="005F171B">
        <w:rPr>
          <w:rFonts w:asciiTheme="minorHAnsi" w:hAnsiTheme="minorHAnsi" w:cstheme="minorHAnsi"/>
        </w:rPr>
        <w:t xml:space="preserve">+ DPH </w:t>
      </w:r>
      <w:r w:rsidR="00945131">
        <w:rPr>
          <w:rFonts w:asciiTheme="minorHAnsi" w:hAnsiTheme="minorHAnsi" w:cstheme="minorHAnsi"/>
        </w:rPr>
        <w:t xml:space="preserve"> na základě </w:t>
      </w:r>
      <w:r w:rsidR="00C13932">
        <w:rPr>
          <w:rFonts w:asciiTheme="minorHAnsi" w:hAnsiTheme="minorHAnsi" w:cstheme="minorHAnsi"/>
        </w:rPr>
        <w:t>F</w:t>
      </w:r>
      <w:r w:rsidR="00945131">
        <w:rPr>
          <w:rFonts w:asciiTheme="minorHAnsi" w:hAnsiTheme="minorHAnsi" w:cstheme="minorHAnsi"/>
        </w:rPr>
        <w:t xml:space="preserve">aktury vystavené Agentem </w:t>
      </w:r>
      <w:r w:rsidR="001748C0">
        <w:rPr>
          <w:rFonts w:asciiTheme="minorHAnsi" w:hAnsiTheme="minorHAnsi" w:cstheme="minorHAnsi"/>
        </w:rPr>
        <w:t>v lednu 2026</w:t>
      </w:r>
      <w:r w:rsidR="00A653B3">
        <w:rPr>
          <w:rFonts w:asciiTheme="minorHAnsi" w:hAnsiTheme="minorHAnsi" w:cstheme="minorHAnsi"/>
        </w:rPr>
        <w:t xml:space="preserve">, přičemž Agent je tuto fakturu oprávněn vystavit poté, co doručí </w:t>
      </w:r>
      <w:r w:rsidR="00503F22">
        <w:rPr>
          <w:rFonts w:asciiTheme="minorHAnsi" w:hAnsiTheme="minorHAnsi" w:cstheme="minorHAnsi"/>
        </w:rPr>
        <w:t>Objednatel</w:t>
      </w:r>
      <w:r w:rsidR="00A653B3">
        <w:rPr>
          <w:rFonts w:asciiTheme="minorHAnsi" w:hAnsiTheme="minorHAnsi" w:cstheme="minorHAnsi"/>
        </w:rPr>
        <w:t>i kompletní dokladaci</w:t>
      </w:r>
      <w:r w:rsidR="00C13932">
        <w:rPr>
          <w:rFonts w:asciiTheme="minorHAnsi" w:hAnsiTheme="minorHAnsi" w:cstheme="minorHAnsi"/>
        </w:rPr>
        <w:t xml:space="preserve"> a po schválení této dokladace </w:t>
      </w:r>
      <w:r w:rsidR="00503F22">
        <w:rPr>
          <w:rFonts w:asciiTheme="minorHAnsi" w:hAnsiTheme="minorHAnsi" w:cstheme="minorHAnsi"/>
        </w:rPr>
        <w:t>Objednatel</w:t>
      </w:r>
      <w:r w:rsidR="00C13932">
        <w:rPr>
          <w:rFonts w:asciiTheme="minorHAnsi" w:hAnsiTheme="minorHAnsi" w:cstheme="minorHAnsi"/>
        </w:rPr>
        <w:t>em</w:t>
      </w:r>
      <w:r w:rsidR="00A653B3">
        <w:rPr>
          <w:rFonts w:asciiTheme="minorHAnsi" w:hAnsiTheme="minorHAnsi" w:cstheme="minorHAnsi"/>
        </w:rPr>
        <w:t>.</w:t>
      </w:r>
    </w:p>
    <w:p w:rsidR="00E851A5" w:rsidRPr="00DD01AA" w:rsidRDefault="00F37091" w:rsidP="001748C0">
      <w:pPr>
        <w:pStyle w:val="Clanek11"/>
        <w:widowControl/>
        <w:numPr>
          <w:ilvl w:val="0"/>
          <w:numId w:val="0"/>
        </w:numPr>
        <w:spacing w:line="360" w:lineRule="auto"/>
        <w:ind w:left="567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Agent bere na vědomí, že </w:t>
      </w:r>
      <w:r w:rsidR="00113E28">
        <w:rPr>
          <w:rFonts w:asciiTheme="minorHAnsi" w:hAnsiTheme="minorHAnsi" w:cstheme="minorHAnsi"/>
        </w:rPr>
        <w:t xml:space="preserve">je oprávněn vystavit fakturu </w:t>
      </w:r>
      <w:r w:rsidRPr="00DD01AA">
        <w:rPr>
          <w:rFonts w:asciiTheme="minorHAnsi" w:hAnsiTheme="minorHAnsi" w:cstheme="minorHAnsi"/>
        </w:rPr>
        <w:t xml:space="preserve">až po řádném předání dokladace dle podmínek stanovených v článku 2.2. a 2.3. této </w:t>
      </w:r>
      <w:r w:rsidR="00113E28">
        <w:rPr>
          <w:rFonts w:asciiTheme="minorHAnsi" w:hAnsiTheme="minorHAnsi" w:cstheme="minorHAnsi"/>
        </w:rPr>
        <w:t>S</w:t>
      </w:r>
      <w:r w:rsidRPr="00DD01AA">
        <w:rPr>
          <w:rFonts w:asciiTheme="minorHAnsi" w:hAnsiTheme="minorHAnsi" w:cstheme="minorHAnsi"/>
        </w:rPr>
        <w:t>mlouvy.</w:t>
      </w:r>
    </w:p>
    <w:p w:rsidR="00A31070" w:rsidRDefault="00113E28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Platbu odměny poukáže </w:t>
      </w:r>
      <w:r w:rsidR="00503F22"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 xml:space="preserve"> na bankovní účet Agenta dle </w:t>
      </w:r>
      <w:r w:rsidR="00C13932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aktury.</w:t>
      </w:r>
      <w:r w:rsidR="005974FF" w:rsidRPr="00DD01AA">
        <w:rPr>
          <w:rFonts w:asciiTheme="minorHAnsi" w:hAnsiTheme="minorHAnsi" w:cstheme="minorHAnsi"/>
        </w:rPr>
        <w:t xml:space="preserve"> Agent se zavazuje </w:t>
      </w:r>
      <w:r w:rsidR="00503F22">
        <w:rPr>
          <w:rFonts w:asciiTheme="minorHAnsi" w:hAnsiTheme="minorHAnsi" w:cstheme="minorHAnsi"/>
        </w:rPr>
        <w:t>Objednatel</w:t>
      </w:r>
      <w:r w:rsidR="005974FF" w:rsidRPr="00DD01AA">
        <w:rPr>
          <w:rFonts w:asciiTheme="minorHAnsi" w:hAnsiTheme="minorHAnsi" w:cstheme="minorHAnsi"/>
        </w:rPr>
        <w:t xml:space="preserve">i zaslat </w:t>
      </w:r>
      <w:r w:rsidR="00C13932">
        <w:rPr>
          <w:rFonts w:asciiTheme="minorHAnsi" w:hAnsiTheme="minorHAnsi" w:cstheme="minorHAnsi"/>
        </w:rPr>
        <w:t>F</w:t>
      </w:r>
      <w:r w:rsidR="005974FF" w:rsidRPr="00DD01AA">
        <w:rPr>
          <w:rFonts w:asciiTheme="minorHAnsi" w:hAnsiTheme="minorHAnsi" w:cstheme="minorHAnsi"/>
        </w:rPr>
        <w:t>akturu v elektronické podobě ve formátu PDF. Agent zašle tuto elektronickou fakturu na e-mailovou adresu</w:t>
      </w:r>
      <w:r w:rsidR="005974FF" w:rsidRPr="0055690F">
        <w:rPr>
          <w:rFonts w:asciiTheme="minorHAnsi" w:hAnsiTheme="minorHAnsi" w:cstheme="minorHAnsi"/>
        </w:rPr>
        <w:t xml:space="preserve"> </w:t>
      </w:r>
      <w:hyperlink r:id="rId8" w:history="1">
        <w:r w:rsidR="0055690F" w:rsidRPr="0055690F">
          <w:rPr>
            <w:rStyle w:val="Hypertextovodkaz"/>
            <w:rFonts w:asciiTheme="minorHAnsi" w:hAnsiTheme="minorHAnsi" w:cstheme="minorHAnsi"/>
            <w:color w:val="auto"/>
            <w:u w:val="none"/>
          </w:rPr>
          <w:t>xxxx</w:t>
        </w:r>
      </w:hyperlink>
      <w:r>
        <w:rPr>
          <w:rFonts w:asciiTheme="minorHAnsi" w:hAnsiTheme="minorHAnsi" w:cstheme="minorHAnsi"/>
        </w:rPr>
        <w:t>.</w:t>
      </w:r>
    </w:p>
    <w:p w:rsidR="00113E28" w:rsidRDefault="00503F22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113E28">
        <w:rPr>
          <w:rFonts w:asciiTheme="minorHAnsi" w:hAnsiTheme="minorHAnsi" w:cstheme="minorHAnsi"/>
        </w:rPr>
        <w:t xml:space="preserve"> neposkytuje zálohy.</w:t>
      </w:r>
    </w:p>
    <w:p w:rsidR="00113E28" w:rsidRDefault="00113E28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Splatost </w:t>
      </w:r>
      <w:r w:rsidR="00514F3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aktury je sjednána v délce 30 dní ode dne doručení </w:t>
      </w:r>
      <w:r w:rsidR="00514F3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aktury </w:t>
      </w:r>
      <w:r w:rsidR="00503F22"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>i.</w:t>
      </w:r>
    </w:p>
    <w:p w:rsidR="005974FF" w:rsidRPr="003A716A" w:rsidRDefault="00113E28" w:rsidP="003A716A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Povinnost zaplatit je splněna dnem odepsání příslušné částky z účtu </w:t>
      </w:r>
      <w:r w:rsidR="00503F22"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>e.</w:t>
      </w:r>
      <w:bookmarkStart w:id="3" w:name="_Hlk115170024"/>
    </w:p>
    <w:bookmarkEnd w:id="3"/>
    <w:p w:rsidR="00113E28" w:rsidRPr="00DD01AA" w:rsidRDefault="00503F22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C71032">
        <w:rPr>
          <w:rFonts w:asciiTheme="minorHAnsi" w:hAnsiTheme="minorHAnsi" w:cstheme="minorHAnsi"/>
        </w:rPr>
        <w:t xml:space="preserve"> </w:t>
      </w:r>
      <w:r w:rsidR="00C71032" w:rsidRPr="00C34898">
        <w:rPr>
          <w:rFonts w:asciiTheme="minorHAnsi" w:hAnsiTheme="minorHAnsi" w:cstheme="minorHAnsi"/>
          <w:color w:val="000000"/>
        </w:rPr>
        <w:t xml:space="preserve">je oprávněn ve lhůtě splatnosti vrátit bez zaplacení fakturu, aniž by se tím dostal do prodlení s úhradou, v případě, kdy faktura obsahuje nesprávné či neúplné údaje, pokud neobsahuje další doklady a přílohy požadované touto </w:t>
      </w:r>
      <w:r w:rsidR="00C71032">
        <w:rPr>
          <w:rFonts w:asciiTheme="minorHAnsi" w:hAnsiTheme="minorHAnsi" w:cstheme="minorHAnsi"/>
          <w:color w:val="000000"/>
        </w:rPr>
        <w:t>smlouvou</w:t>
      </w:r>
      <w:r w:rsidR="00C71032" w:rsidRPr="00C34898">
        <w:rPr>
          <w:rFonts w:asciiTheme="minorHAnsi" w:hAnsiTheme="minorHAnsi" w:cstheme="minorHAnsi"/>
          <w:color w:val="000000"/>
        </w:rPr>
        <w:t xml:space="preserve"> nebo pokud před doručením faktury nedošlo k  zaslání dokladace</w:t>
      </w:r>
      <w:r w:rsidR="00C71032" w:rsidRPr="00E20A5B">
        <w:rPr>
          <w:rFonts w:asciiTheme="minorHAnsi" w:hAnsiTheme="minorHAnsi" w:cstheme="minorHAnsi"/>
          <w:color w:val="000000"/>
        </w:rPr>
        <w:t xml:space="preserve">. Ve vrácené faktuře musí </w:t>
      </w:r>
      <w:r>
        <w:rPr>
          <w:rFonts w:asciiTheme="minorHAnsi" w:hAnsiTheme="minorHAnsi" w:cstheme="minorHAnsi"/>
          <w:color w:val="000000"/>
        </w:rPr>
        <w:t>Objednatel</w:t>
      </w:r>
      <w:r w:rsidR="00C71032" w:rsidRPr="00E20A5B">
        <w:rPr>
          <w:rFonts w:asciiTheme="minorHAnsi" w:hAnsiTheme="minorHAnsi" w:cstheme="minorHAnsi"/>
          <w:color w:val="000000"/>
        </w:rPr>
        <w:t xml:space="preserve"> vyznačit důvod vrácení. </w:t>
      </w:r>
      <w:r w:rsidR="00C71032">
        <w:rPr>
          <w:rFonts w:asciiTheme="minorHAnsi" w:hAnsiTheme="minorHAnsi" w:cstheme="minorHAnsi"/>
          <w:color w:val="000000"/>
        </w:rPr>
        <w:t>Agent</w:t>
      </w:r>
      <w:r w:rsidR="00C71032" w:rsidRPr="00E20A5B">
        <w:rPr>
          <w:rFonts w:asciiTheme="minorHAnsi" w:hAnsiTheme="minorHAnsi" w:cstheme="minorHAnsi"/>
          <w:color w:val="000000"/>
        </w:rPr>
        <w:t xml:space="preserve"> je povinen podle povahy nesprávnosti fakturu opravit nebo nově vyhotovit. Oprávněným vrácením faktury přestává běžet původní lhůta splatnosti. Celá lhůta splatnosti běží znovu ode dne doručení opravené nebo nově vyhotovené faktury</w:t>
      </w:r>
      <w:r w:rsidR="00C7103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Objednatel</w:t>
      </w:r>
      <w:r w:rsidR="00C71032">
        <w:rPr>
          <w:rFonts w:asciiTheme="minorHAnsi" w:hAnsiTheme="minorHAnsi" w:cstheme="minorHAnsi"/>
          <w:color w:val="000000"/>
        </w:rPr>
        <w:t>i.</w:t>
      </w:r>
    </w:p>
    <w:p w:rsidR="00076254" w:rsidRDefault="00076254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V případě prodlení s některou z plateb dle této </w:t>
      </w:r>
      <w:r w:rsidR="00695CBC" w:rsidRPr="00DD01AA">
        <w:rPr>
          <w:rFonts w:asciiTheme="minorHAnsi" w:hAnsiTheme="minorHAnsi" w:cstheme="minorHAnsi"/>
        </w:rPr>
        <w:t>Smlouvy</w:t>
      </w:r>
      <w:r w:rsidRPr="00DD01AA">
        <w:rPr>
          <w:rFonts w:asciiTheme="minorHAnsi" w:hAnsiTheme="minorHAnsi" w:cstheme="minorHAnsi"/>
        </w:rPr>
        <w:t xml:space="preserve"> je </w:t>
      </w:r>
      <w:r w:rsidR="00A9277D" w:rsidRPr="00DD01AA">
        <w:rPr>
          <w:rFonts w:asciiTheme="minorHAnsi" w:hAnsiTheme="minorHAnsi" w:cstheme="minorHAnsi"/>
        </w:rPr>
        <w:t xml:space="preserve">Agent </w:t>
      </w:r>
      <w:r w:rsidRPr="00DD01AA">
        <w:rPr>
          <w:rFonts w:asciiTheme="minorHAnsi" w:hAnsiTheme="minorHAnsi" w:cstheme="minorHAnsi"/>
        </w:rPr>
        <w:t>oprávněn</w:t>
      </w:r>
      <w:r w:rsidR="00C71032">
        <w:rPr>
          <w:rFonts w:asciiTheme="minorHAnsi" w:hAnsiTheme="minorHAnsi" w:cstheme="minorHAnsi"/>
        </w:rPr>
        <w:t xml:space="preserve"> po  </w:t>
      </w:r>
      <w:r w:rsidR="00503F22">
        <w:rPr>
          <w:rFonts w:asciiTheme="minorHAnsi" w:hAnsiTheme="minorHAnsi" w:cstheme="minorHAnsi"/>
        </w:rPr>
        <w:t>Objednatel</w:t>
      </w:r>
      <w:r w:rsidR="00C71032">
        <w:rPr>
          <w:rFonts w:asciiTheme="minorHAnsi" w:hAnsiTheme="minorHAnsi" w:cstheme="minorHAnsi"/>
        </w:rPr>
        <w:t>i</w:t>
      </w:r>
      <w:r w:rsidRPr="00DD01AA">
        <w:rPr>
          <w:rFonts w:asciiTheme="minorHAnsi" w:hAnsiTheme="minorHAnsi" w:cstheme="minorHAnsi"/>
        </w:rPr>
        <w:t xml:space="preserve"> požadovat </w:t>
      </w:r>
      <w:r w:rsidR="00C71032">
        <w:rPr>
          <w:rFonts w:asciiTheme="minorHAnsi" w:hAnsiTheme="minorHAnsi" w:cstheme="minorHAnsi"/>
        </w:rPr>
        <w:t xml:space="preserve">zaplacení </w:t>
      </w:r>
      <w:r w:rsidRPr="00DD01AA">
        <w:rPr>
          <w:rFonts w:asciiTheme="minorHAnsi" w:hAnsiTheme="minorHAnsi" w:cstheme="minorHAnsi"/>
        </w:rPr>
        <w:t>úrok</w:t>
      </w:r>
      <w:r w:rsidR="00C71032">
        <w:rPr>
          <w:rFonts w:asciiTheme="minorHAnsi" w:hAnsiTheme="minorHAnsi" w:cstheme="minorHAnsi"/>
        </w:rPr>
        <w:t>u</w:t>
      </w:r>
      <w:r w:rsidRPr="00DD01AA">
        <w:rPr>
          <w:rFonts w:asciiTheme="minorHAnsi" w:hAnsiTheme="minorHAnsi" w:cstheme="minorHAnsi"/>
        </w:rPr>
        <w:t xml:space="preserve"> z</w:t>
      </w:r>
      <w:r w:rsidR="00C71032">
        <w:rPr>
          <w:rFonts w:asciiTheme="minorHAnsi" w:hAnsiTheme="minorHAnsi" w:cstheme="minorHAnsi"/>
        </w:rPr>
        <w:t> </w:t>
      </w:r>
      <w:r w:rsidRPr="00DD01AA">
        <w:rPr>
          <w:rFonts w:asciiTheme="minorHAnsi" w:hAnsiTheme="minorHAnsi" w:cstheme="minorHAnsi"/>
        </w:rPr>
        <w:t>prodlení</w:t>
      </w:r>
      <w:r w:rsidR="00C71032">
        <w:rPr>
          <w:rFonts w:asciiTheme="minorHAnsi" w:hAnsiTheme="minorHAnsi" w:cstheme="minorHAnsi"/>
        </w:rPr>
        <w:t xml:space="preserve"> a v případě jeho vyúčtování je </w:t>
      </w:r>
      <w:r w:rsidR="00503F22">
        <w:rPr>
          <w:rFonts w:asciiTheme="minorHAnsi" w:hAnsiTheme="minorHAnsi" w:cstheme="minorHAnsi"/>
        </w:rPr>
        <w:t>Objednatel</w:t>
      </w:r>
      <w:r w:rsidR="00C71032">
        <w:rPr>
          <w:rFonts w:asciiTheme="minorHAnsi" w:hAnsiTheme="minorHAnsi" w:cstheme="minorHAnsi"/>
        </w:rPr>
        <w:t xml:space="preserve"> povinen úrok z prodlení zaplatit, a to</w:t>
      </w:r>
      <w:r w:rsidRPr="00DD01AA">
        <w:rPr>
          <w:rFonts w:asciiTheme="minorHAnsi" w:hAnsiTheme="minorHAnsi" w:cstheme="minorHAnsi"/>
        </w:rPr>
        <w:t xml:space="preserve"> ve výši </w:t>
      </w:r>
      <w:r w:rsidR="000915F0" w:rsidRPr="00DD01AA">
        <w:rPr>
          <w:rFonts w:asciiTheme="minorHAnsi" w:hAnsiTheme="minorHAnsi" w:cstheme="minorHAnsi"/>
        </w:rPr>
        <w:t>0,05</w:t>
      </w:r>
      <w:r w:rsidRPr="00DD01AA">
        <w:rPr>
          <w:rFonts w:asciiTheme="minorHAnsi" w:hAnsiTheme="minorHAnsi" w:cstheme="minorHAnsi"/>
        </w:rPr>
        <w:t xml:space="preserve"> % z dlužné částky za každý den prodlení. Prodlení </w:t>
      </w:r>
      <w:r w:rsidR="00503F22">
        <w:rPr>
          <w:rFonts w:asciiTheme="minorHAnsi" w:hAnsiTheme="minorHAnsi" w:cstheme="minorHAnsi"/>
        </w:rPr>
        <w:lastRenderedPageBreak/>
        <w:t>Objednatel</w:t>
      </w:r>
      <w:r w:rsidR="00A9277D" w:rsidRPr="00DD01AA">
        <w:rPr>
          <w:rFonts w:asciiTheme="minorHAnsi" w:hAnsiTheme="minorHAnsi" w:cstheme="minorHAnsi"/>
        </w:rPr>
        <w:t xml:space="preserve">e </w:t>
      </w:r>
      <w:r w:rsidRPr="00DD01AA">
        <w:rPr>
          <w:rFonts w:asciiTheme="minorHAnsi" w:hAnsiTheme="minorHAnsi" w:cstheme="minorHAnsi"/>
        </w:rPr>
        <w:t xml:space="preserve">s jeho platební povinností založené touto smlouvou trvající déle než </w:t>
      </w:r>
      <w:r w:rsidR="00AF5AE4" w:rsidRPr="00DD01AA">
        <w:rPr>
          <w:rFonts w:asciiTheme="minorHAnsi" w:hAnsiTheme="minorHAnsi" w:cstheme="minorHAnsi"/>
        </w:rPr>
        <w:t>30</w:t>
      </w:r>
      <w:r w:rsidRPr="00DD01AA">
        <w:rPr>
          <w:rFonts w:asciiTheme="minorHAnsi" w:hAnsiTheme="minorHAnsi" w:cstheme="minorHAnsi"/>
        </w:rPr>
        <w:t xml:space="preserve"> (slovy: </w:t>
      </w:r>
      <w:r w:rsidR="00AF5AE4" w:rsidRPr="00DD01AA">
        <w:rPr>
          <w:rFonts w:asciiTheme="minorHAnsi" w:hAnsiTheme="minorHAnsi" w:cstheme="minorHAnsi"/>
        </w:rPr>
        <w:t>třicet</w:t>
      </w:r>
      <w:r w:rsidRPr="00DD01AA">
        <w:rPr>
          <w:rFonts w:asciiTheme="minorHAnsi" w:hAnsiTheme="minorHAnsi" w:cstheme="minorHAnsi"/>
        </w:rPr>
        <w:t xml:space="preserve">) dní je </w:t>
      </w:r>
      <w:r w:rsidR="007502CB" w:rsidRPr="00DD01AA">
        <w:rPr>
          <w:rFonts w:asciiTheme="minorHAnsi" w:hAnsiTheme="minorHAnsi" w:cstheme="minorHAnsi"/>
        </w:rPr>
        <w:t xml:space="preserve">Smluvními </w:t>
      </w:r>
      <w:r w:rsidRPr="00DD01AA">
        <w:rPr>
          <w:rFonts w:asciiTheme="minorHAnsi" w:hAnsiTheme="minorHAnsi" w:cstheme="minorHAnsi"/>
        </w:rPr>
        <w:t xml:space="preserve">stranami považováno za podstatné porušení této </w:t>
      </w:r>
      <w:r w:rsidR="00695CBC" w:rsidRPr="00DD01AA">
        <w:rPr>
          <w:rFonts w:asciiTheme="minorHAnsi" w:hAnsiTheme="minorHAnsi" w:cstheme="minorHAnsi"/>
        </w:rPr>
        <w:t>Smlouvy</w:t>
      </w:r>
      <w:r w:rsidRPr="00DD01AA">
        <w:rPr>
          <w:rFonts w:asciiTheme="minorHAnsi" w:hAnsiTheme="minorHAnsi" w:cstheme="minorHAnsi"/>
        </w:rPr>
        <w:t>.</w:t>
      </w:r>
    </w:p>
    <w:p w:rsidR="00113E28" w:rsidRPr="00DD01AA" w:rsidRDefault="00113E28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Agent </w:t>
      </w:r>
      <w:r w:rsidRPr="00BE57B1">
        <w:rPr>
          <w:rFonts w:asciiTheme="minorHAnsi" w:hAnsiTheme="minorHAnsi" w:cstheme="minorHAnsi"/>
          <w:color w:val="000000"/>
        </w:rPr>
        <w:t xml:space="preserve">prohlašuje, že správce daně před uzavřením této </w:t>
      </w:r>
      <w:r>
        <w:rPr>
          <w:rFonts w:asciiTheme="minorHAnsi" w:hAnsiTheme="minorHAnsi" w:cstheme="minorHAnsi"/>
          <w:color w:val="000000"/>
        </w:rPr>
        <w:t xml:space="preserve">smlouvy </w:t>
      </w:r>
      <w:r w:rsidRPr="00BE57B1">
        <w:rPr>
          <w:rFonts w:asciiTheme="minorHAnsi" w:hAnsiTheme="minorHAnsi" w:cstheme="minorHAnsi"/>
          <w:color w:val="000000"/>
        </w:rPr>
        <w:t xml:space="preserve">nerozhodl, že </w:t>
      </w:r>
      <w:r>
        <w:rPr>
          <w:rFonts w:asciiTheme="minorHAnsi" w:hAnsiTheme="minorHAnsi" w:cstheme="minorHAnsi"/>
          <w:color w:val="000000"/>
        </w:rPr>
        <w:t>Agent</w:t>
      </w:r>
      <w:r w:rsidRPr="00BE57B1">
        <w:rPr>
          <w:rFonts w:asciiTheme="minorHAnsi" w:hAnsiTheme="minorHAnsi" w:cstheme="minorHAnsi"/>
          <w:color w:val="000000"/>
        </w:rPr>
        <w:t xml:space="preserve"> je</w:t>
      </w:r>
      <w:r w:rsidR="00E50BC1">
        <w:rPr>
          <w:rFonts w:asciiTheme="minorHAnsi" w:hAnsiTheme="minorHAnsi" w:cstheme="minorHAnsi"/>
          <w:color w:val="000000"/>
        </w:rPr>
        <w:t> </w:t>
      </w:r>
      <w:r w:rsidRPr="00BE57B1">
        <w:rPr>
          <w:rFonts w:asciiTheme="minorHAnsi" w:hAnsiTheme="minorHAnsi" w:cstheme="minorHAnsi"/>
          <w:color w:val="000000"/>
        </w:rPr>
        <w:t>nespolehlivým plátcem ve smyslu § 106a zákona o DPH (dále jen „nespolehlivý plátce“). V</w:t>
      </w:r>
      <w:r w:rsidR="00E50BC1">
        <w:rPr>
          <w:rFonts w:asciiTheme="minorHAnsi" w:hAnsiTheme="minorHAnsi" w:cstheme="minorHAnsi"/>
          <w:color w:val="000000"/>
        </w:rPr>
        <w:t> </w:t>
      </w:r>
      <w:r w:rsidRPr="00BE57B1">
        <w:rPr>
          <w:rFonts w:asciiTheme="minorHAnsi" w:hAnsiTheme="minorHAnsi" w:cstheme="minorHAnsi"/>
          <w:color w:val="000000"/>
        </w:rPr>
        <w:t xml:space="preserve">případě, že správce daně rozhodne o tom, že </w:t>
      </w:r>
      <w:r>
        <w:rPr>
          <w:rFonts w:asciiTheme="minorHAnsi" w:hAnsiTheme="minorHAnsi" w:cstheme="minorHAnsi"/>
          <w:color w:val="000000"/>
        </w:rPr>
        <w:t>Agent</w:t>
      </w:r>
      <w:r w:rsidRPr="00BE57B1">
        <w:rPr>
          <w:rFonts w:asciiTheme="minorHAnsi" w:hAnsiTheme="minorHAnsi" w:cstheme="minorHAnsi"/>
          <w:color w:val="000000"/>
        </w:rPr>
        <w:t xml:space="preserve"> je nespolehlivým plátcem, zavazuje se </w:t>
      </w:r>
      <w:r>
        <w:rPr>
          <w:rFonts w:asciiTheme="minorHAnsi" w:hAnsiTheme="minorHAnsi" w:cstheme="minorHAnsi"/>
          <w:color w:val="000000"/>
        </w:rPr>
        <w:t>Agent</w:t>
      </w:r>
      <w:r w:rsidRPr="00BE57B1">
        <w:rPr>
          <w:rFonts w:asciiTheme="minorHAnsi" w:hAnsiTheme="minorHAnsi" w:cstheme="minorHAnsi"/>
          <w:color w:val="000000"/>
        </w:rPr>
        <w:t xml:space="preserve"> o tomto informovat </w:t>
      </w:r>
      <w:r w:rsidR="00503F22">
        <w:rPr>
          <w:rFonts w:asciiTheme="minorHAnsi" w:hAnsiTheme="minorHAnsi" w:cstheme="minorHAnsi"/>
          <w:color w:val="000000"/>
        </w:rPr>
        <w:t>Objednatel</w:t>
      </w:r>
      <w:r w:rsidR="00C71032">
        <w:rPr>
          <w:rFonts w:asciiTheme="minorHAnsi" w:hAnsiTheme="minorHAnsi" w:cstheme="minorHAnsi"/>
          <w:color w:val="000000"/>
        </w:rPr>
        <w:t>e</w:t>
      </w:r>
      <w:r w:rsidRPr="00BE57B1">
        <w:rPr>
          <w:rFonts w:asciiTheme="minorHAnsi" w:hAnsiTheme="minorHAnsi" w:cstheme="minorHAnsi"/>
          <w:color w:val="000000"/>
        </w:rPr>
        <w:t xml:space="preserve"> do dvou (2) pracovních dní. Stane-li se </w:t>
      </w:r>
      <w:r w:rsidR="00C71032">
        <w:rPr>
          <w:rFonts w:asciiTheme="minorHAnsi" w:hAnsiTheme="minorHAnsi" w:cstheme="minorHAnsi"/>
          <w:color w:val="000000"/>
        </w:rPr>
        <w:t>Agent</w:t>
      </w:r>
      <w:r w:rsidRPr="00BE57B1">
        <w:rPr>
          <w:rFonts w:asciiTheme="minorHAnsi" w:hAnsiTheme="minorHAnsi" w:cstheme="minorHAnsi"/>
          <w:color w:val="000000"/>
        </w:rPr>
        <w:t xml:space="preserve"> nespolehlivým plátcem, uhradí </w:t>
      </w:r>
      <w:r w:rsidR="00503F22">
        <w:rPr>
          <w:rFonts w:asciiTheme="minorHAnsi" w:hAnsiTheme="minorHAnsi" w:cstheme="minorHAnsi"/>
          <w:color w:val="000000"/>
        </w:rPr>
        <w:t>Objednatel</w:t>
      </w:r>
      <w:r w:rsidR="00C71032">
        <w:rPr>
          <w:rFonts w:asciiTheme="minorHAnsi" w:hAnsiTheme="minorHAnsi" w:cstheme="minorHAnsi"/>
          <w:color w:val="000000"/>
        </w:rPr>
        <w:t xml:space="preserve"> Agentovi</w:t>
      </w:r>
      <w:r w:rsidRPr="00BE57B1">
        <w:rPr>
          <w:rFonts w:asciiTheme="minorHAnsi" w:hAnsiTheme="minorHAnsi" w:cstheme="minorHAnsi"/>
          <w:color w:val="000000"/>
        </w:rPr>
        <w:t xml:space="preserve"> pouze základ daně, přičemž DPH bude </w:t>
      </w:r>
      <w:r w:rsidR="00503F22">
        <w:rPr>
          <w:rFonts w:asciiTheme="minorHAnsi" w:hAnsiTheme="minorHAnsi" w:cstheme="minorHAnsi"/>
          <w:color w:val="000000"/>
        </w:rPr>
        <w:t>Objednatel</w:t>
      </w:r>
      <w:r w:rsidR="00C71032">
        <w:rPr>
          <w:rFonts w:asciiTheme="minorHAnsi" w:hAnsiTheme="minorHAnsi" w:cstheme="minorHAnsi"/>
          <w:color w:val="000000"/>
        </w:rPr>
        <w:t>e</w:t>
      </w:r>
      <w:r w:rsidRPr="00BE57B1">
        <w:rPr>
          <w:rFonts w:asciiTheme="minorHAnsi" w:hAnsiTheme="minorHAnsi" w:cstheme="minorHAnsi"/>
          <w:color w:val="000000"/>
        </w:rPr>
        <w:t xml:space="preserve">m uhrazena </w:t>
      </w:r>
      <w:r w:rsidR="00C71032">
        <w:rPr>
          <w:rFonts w:asciiTheme="minorHAnsi" w:hAnsiTheme="minorHAnsi" w:cstheme="minorHAnsi"/>
          <w:color w:val="000000"/>
        </w:rPr>
        <w:t xml:space="preserve">Agentovi </w:t>
      </w:r>
      <w:r w:rsidRPr="00BE57B1">
        <w:rPr>
          <w:rFonts w:asciiTheme="minorHAnsi" w:hAnsiTheme="minorHAnsi" w:cstheme="minorHAnsi"/>
          <w:color w:val="000000"/>
        </w:rPr>
        <w:t xml:space="preserve">až po písemném doložení </w:t>
      </w:r>
      <w:r w:rsidR="00C71032">
        <w:rPr>
          <w:rFonts w:asciiTheme="minorHAnsi" w:hAnsiTheme="minorHAnsi" w:cstheme="minorHAnsi"/>
          <w:color w:val="000000"/>
        </w:rPr>
        <w:t>Agenta</w:t>
      </w:r>
      <w:r w:rsidRPr="00BE57B1">
        <w:rPr>
          <w:rFonts w:asciiTheme="minorHAnsi" w:hAnsiTheme="minorHAnsi" w:cstheme="minorHAnsi"/>
          <w:color w:val="000000"/>
        </w:rPr>
        <w:t xml:space="preserve"> o jeho úhradě této DPH příslušnému správci</w:t>
      </w:r>
      <w:r w:rsidR="00C71032">
        <w:rPr>
          <w:rFonts w:asciiTheme="minorHAnsi" w:hAnsiTheme="minorHAnsi" w:cstheme="minorHAnsi"/>
          <w:color w:val="000000"/>
        </w:rPr>
        <w:t xml:space="preserve"> daně.</w:t>
      </w:r>
    </w:p>
    <w:p w:rsidR="00076254" w:rsidRPr="00DD01AA" w:rsidRDefault="00076254" w:rsidP="001748C0">
      <w:pPr>
        <w:pStyle w:val="Nadpis1"/>
        <w:spacing w:line="360" w:lineRule="auto"/>
        <w:jc w:val="center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Doba trvání smlouvy</w:t>
      </w:r>
    </w:p>
    <w:p w:rsidR="00076254" w:rsidRDefault="00076254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bookmarkStart w:id="4" w:name="_Ref505541037"/>
      <w:r w:rsidRPr="00DD01AA">
        <w:rPr>
          <w:rFonts w:asciiTheme="minorHAnsi" w:hAnsiTheme="minorHAnsi" w:cstheme="minorHAnsi"/>
        </w:rPr>
        <w:t xml:space="preserve">Tato </w:t>
      </w:r>
      <w:r w:rsidR="00A9277D" w:rsidRPr="00DD01AA">
        <w:rPr>
          <w:rFonts w:asciiTheme="minorHAnsi" w:hAnsiTheme="minorHAnsi" w:cstheme="minorHAnsi"/>
        </w:rPr>
        <w:t>Smlouva</w:t>
      </w:r>
      <w:r w:rsidRPr="00DD01AA">
        <w:rPr>
          <w:rFonts w:asciiTheme="minorHAnsi" w:hAnsiTheme="minorHAnsi" w:cstheme="minorHAnsi"/>
        </w:rPr>
        <w:t xml:space="preserve"> se uzavírá na dobu určitou</w:t>
      </w:r>
      <w:r w:rsidR="007461D4" w:rsidRPr="00DD01AA">
        <w:rPr>
          <w:rFonts w:asciiTheme="minorHAnsi" w:hAnsiTheme="minorHAnsi" w:cstheme="minorHAnsi"/>
        </w:rPr>
        <w:t xml:space="preserve"> </w:t>
      </w:r>
      <w:r w:rsidR="00514F36">
        <w:rPr>
          <w:rFonts w:asciiTheme="minorHAnsi" w:hAnsiTheme="minorHAnsi" w:cstheme="minorHAnsi"/>
        </w:rPr>
        <w:t>ode dne jejího uveřejnění v registru smluv</w:t>
      </w:r>
      <w:r w:rsidR="00235E48">
        <w:rPr>
          <w:rFonts w:asciiTheme="minorHAnsi" w:hAnsiTheme="minorHAnsi" w:cstheme="minorHAnsi"/>
        </w:rPr>
        <w:t xml:space="preserve"> </w:t>
      </w:r>
      <w:r w:rsidRPr="00DD01AA">
        <w:rPr>
          <w:rFonts w:asciiTheme="minorHAnsi" w:hAnsiTheme="minorHAnsi" w:cstheme="minorHAnsi"/>
        </w:rPr>
        <w:t xml:space="preserve">do </w:t>
      </w:r>
      <w:r w:rsidR="00D94529" w:rsidRPr="00DD01AA">
        <w:rPr>
          <w:rFonts w:asciiTheme="minorHAnsi" w:hAnsiTheme="minorHAnsi" w:cstheme="minorHAnsi"/>
        </w:rPr>
        <w:t>31</w:t>
      </w:r>
      <w:r w:rsidR="00006699" w:rsidRPr="00DD01AA">
        <w:rPr>
          <w:rFonts w:asciiTheme="minorHAnsi" w:hAnsiTheme="minorHAnsi" w:cstheme="minorHAnsi"/>
        </w:rPr>
        <w:t>.</w:t>
      </w:r>
      <w:r w:rsidR="00344C17">
        <w:rPr>
          <w:rFonts w:asciiTheme="minorHAnsi" w:hAnsiTheme="minorHAnsi" w:cstheme="minorHAnsi"/>
        </w:rPr>
        <w:t> </w:t>
      </w:r>
      <w:r w:rsidR="001A0B58">
        <w:rPr>
          <w:rFonts w:asciiTheme="minorHAnsi" w:hAnsiTheme="minorHAnsi" w:cstheme="minorHAnsi"/>
        </w:rPr>
        <w:t>12</w:t>
      </w:r>
      <w:r w:rsidR="009516AE" w:rsidRPr="00DD01AA">
        <w:rPr>
          <w:rFonts w:asciiTheme="minorHAnsi" w:hAnsiTheme="minorHAnsi" w:cstheme="minorHAnsi"/>
        </w:rPr>
        <w:t>.</w:t>
      </w:r>
      <w:r w:rsidR="00344C17">
        <w:rPr>
          <w:rFonts w:asciiTheme="minorHAnsi" w:hAnsiTheme="minorHAnsi" w:cstheme="minorHAnsi"/>
        </w:rPr>
        <w:t> </w:t>
      </w:r>
      <w:r w:rsidR="00006699" w:rsidRPr="00DD01AA">
        <w:rPr>
          <w:rFonts w:asciiTheme="minorHAnsi" w:hAnsiTheme="minorHAnsi" w:cstheme="minorHAnsi"/>
        </w:rPr>
        <w:t>202</w:t>
      </w:r>
      <w:r w:rsidR="008A7674">
        <w:rPr>
          <w:rFonts w:asciiTheme="minorHAnsi" w:hAnsiTheme="minorHAnsi" w:cstheme="minorHAnsi"/>
        </w:rPr>
        <w:t>5</w:t>
      </w:r>
      <w:r w:rsidRPr="00DD01AA">
        <w:rPr>
          <w:rFonts w:asciiTheme="minorHAnsi" w:hAnsiTheme="minorHAnsi" w:cstheme="minorHAnsi"/>
        </w:rPr>
        <w:t>.</w:t>
      </w:r>
      <w:bookmarkEnd w:id="4"/>
    </w:p>
    <w:p w:rsidR="00514F36" w:rsidRPr="00DD01AA" w:rsidRDefault="00514F36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Smlouva nabývá platnosti dnem jejího podpisu oběma smluvními stranami, účinnosti pak nabývá dnem jejího uveřejnění prostřednictvím registru smluv. Smluvní strany výslovně souhlasí s uveřejněním této Smlouvy v jejím rozsahu včetně příloh a dodatků v registru smluv. Plněním povinnosti uveřejnit tuto Smlouvu podle zákona č. 340/2015 Sb., o zvláštních podmínkách účinnosti některých smluv, uveřejňování těchto smluv a o registru smluv (zákon o registru smluv), ve znění pozdějších předpisů, je pověřen </w:t>
      </w:r>
      <w:r w:rsidR="00503F22"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>.</w:t>
      </w:r>
    </w:p>
    <w:p w:rsidR="00076254" w:rsidRPr="00DD01AA" w:rsidRDefault="00076254" w:rsidP="008A7674">
      <w:pPr>
        <w:pStyle w:val="Nadpis1"/>
        <w:jc w:val="center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ukončení smlouvy</w:t>
      </w:r>
    </w:p>
    <w:p w:rsidR="00076254" w:rsidRPr="00DD01AA" w:rsidRDefault="00076254" w:rsidP="00A27BD6">
      <w:pPr>
        <w:pStyle w:val="Clanek11"/>
        <w:widowControl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Vztah založený touto smlouvou může být ukončen následujícím způsobem:</w:t>
      </w:r>
    </w:p>
    <w:p w:rsidR="00076254" w:rsidRPr="00DD01AA" w:rsidRDefault="00AA7224" w:rsidP="00A27BD6">
      <w:pPr>
        <w:pStyle w:val="Claneka"/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76254" w:rsidRPr="00DD01AA">
        <w:rPr>
          <w:rFonts w:asciiTheme="minorHAnsi" w:hAnsiTheme="minorHAnsi" w:cstheme="minorHAnsi"/>
        </w:rPr>
        <w:t xml:space="preserve">plynutím sjednané doby trvání </w:t>
      </w:r>
      <w:r w:rsidR="00695CBC" w:rsidRPr="00DD01AA">
        <w:rPr>
          <w:rFonts w:asciiTheme="minorHAnsi" w:hAnsiTheme="minorHAnsi" w:cstheme="minorHAnsi"/>
        </w:rPr>
        <w:t>smlouvy</w:t>
      </w:r>
      <w:r w:rsidR="00076254" w:rsidRPr="00DD01AA">
        <w:rPr>
          <w:rFonts w:asciiTheme="minorHAnsi" w:hAnsiTheme="minorHAnsi" w:cstheme="minorHAnsi"/>
        </w:rPr>
        <w:t>;</w:t>
      </w:r>
    </w:p>
    <w:p w:rsidR="00552C99" w:rsidRPr="00DD01AA" w:rsidRDefault="00AA7224">
      <w:pPr>
        <w:pStyle w:val="Claneka"/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76254" w:rsidRPr="00DD01AA">
        <w:rPr>
          <w:rFonts w:asciiTheme="minorHAnsi" w:hAnsiTheme="minorHAnsi" w:cstheme="minorHAnsi"/>
        </w:rPr>
        <w:t>ísemnou dohodou Smluvních stran</w:t>
      </w:r>
      <w:r w:rsidR="00552C99" w:rsidRPr="00DD01AA">
        <w:rPr>
          <w:rFonts w:asciiTheme="minorHAnsi" w:hAnsiTheme="minorHAnsi" w:cstheme="minorHAnsi"/>
        </w:rPr>
        <w:t>;</w:t>
      </w:r>
    </w:p>
    <w:p w:rsidR="006B460D" w:rsidRDefault="00552C99">
      <w:pPr>
        <w:pStyle w:val="Claneka"/>
        <w:widowControl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dalšími způsoby uvedenými ve </w:t>
      </w:r>
      <w:r w:rsidR="00514F36">
        <w:rPr>
          <w:rFonts w:asciiTheme="minorHAnsi" w:hAnsiTheme="minorHAnsi" w:cstheme="minorHAnsi"/>
        </w:rPr>
        <w:t>S</w:t>
      </w:r>
      <w:r w:rsidRPr="00DD01AA">
        <w:rPr>
          <w:rFonts w:asciiTheme="minorHAnsi" w:hAnsiTheme="minorHAnsi" w:cstheme="minorHAnsi"/>
        </w:rPr>
        <w:t>mlouvě</w:t>
      </w:r>
      <w:r w:rsidR="00514F36">
        <w:rPr>
          <w:rFonts w:asciiTheme="minorHAnsi" w:hAnsiTheme="minorHAnsi" w:cstheme="minorHAnsi"/>
        </w:rPr>
        <w:t xml:space="preserve"> nebo stanovenými právními předpisy</w:t>
      </w:r>
      <w:r w:rsidR="006B460D">
        <w:rPr>
          <w:rFonts w:asciiTheme="minorHAnsi" w:hAnsiTheme="minorHAnsi" w:cstheme="minorHAnsi"/>
        </w:rPr>
        <w:t>;</w:t>
      </w:r>
    </w:p>
    <w:p w:rsidR="00076254" w:rsidRPr="00DD01AA" w:rsidRDefault="006B460D">
      <w:pPr>
        <w:pStyle w:val="Claneka"/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odstoupením Smluvní strany od </w:t>
      </w:r>
      <w:r w:rsidR="00970ED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mlouvy z důvodů stanovených zákonem</w:t>
      </w:r>
      <w:r w:rsidR="00970EDE">
        <w:rPr>
          <w:rFonts w:asciiTheme="minorHAnsi" w:hAnsiTheme="minorHAnsi" w:cstheme="minorHAnsi"/>
        </w:rPr>
        <w:t>.</w:t>
      </w:r>
    </w:p>
    <w:p w:rsidR="009F223F" w:rsidRPr="00DD01AA" w:rsidRDefault="009F223F" w:rsidP="001748C0">
      <w:pPr>
        <w:pStyle w:val="Nadpis1"/>
        <w:numPr>
          <w:ilvl w:val="0"/>
          <w:numId w:val="1"/>
        </w:numPr>
        <w:spacing w:line="360" w:lineRule="auto"/>
        <w:jc w:val="center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Vyšší moc</w:t>
      </w:r>
    </w:p>
    <w:p w:rsidR="009F223F" w:rsidRPr="00DD01AA" w:rsidRDefault="009F223F" w:rsidP="001748C0">
      <w:pPr>
        <w:pStyle w:val="Clanek11"/>
        <w:widowControl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bookmarkStart w:id="5" w:name="_Ref111036238"/>
      <w:r w:rsidRPr="00DD01AA">
        <w:rPr>
          <w:rFonts w:asciiTheme="minorHAnsi" w:hAnsiTheme="minorHAnsi" w:cstheme="minorHAnsi"/>
        </w:rPr>
        <w:t xml:space="preserve">Vyšší mocí se rozumí takové dočasné nebo trvalé překážky, které nastaly po vzniku povinnosti nezávisle na vůli Smluvních stran, mají mimořádnou povahu, jsou neodvratitelné, nepřekonatelné a brání objektivně splnění povinností dle této smlouvy (např. válečný stav, občanské nepokoje, požár, povětrnostní podmínky bránící konání závodu v rámci </w:t>
      </w:r>
      <w:r w:rsidR="009F69EE">
        <w:rPr>
          <w:rFonts w:asciiTheme="minorHAnsi" w:hAnsiTheme="minorHAnsi" w:cstheme="minorHAnsi"/>
        </w:rPr>
        <w:t>některé z akcí dle odst. 2.1</w:t>
      </w:r>
      <w:r w:rsidRPr="00DD01AA">
        <w:rPr>
          <w:rFonts w:asciiTheme="minorHAnsi" w:hAnsiTheme="minorHAnsi" w:cstheme="minorHAnsi"/>
        </w:rPr>
        <w:t xml:space="preserve">, karanténní opatření, opatření přijatá v souvislosti se šířením nakažlivé nemoci, případy ohrožení veřejného zdraví, nouzový či krizový stav, omezení zásobování energiemi apod.). Plnění se nepovažuje za nemožné, jestliže je jej možno provést za použití jiného </w:t>
      </w:r>
      <w:r w:rsidRPr="00DD01AA">
        <w:rPr>
          <w:rFonts w:asciiTheme="minorHAnsi" w:hAnsiTheme="minorHAnsi" w:cstheme="minorHAnsi"/>
        </w:rPr>
        <w:lastRenderedPageBreak/>
        <w:t>technologického postupu, než bylo původně předpokládáno, za ztížených podmínek, s většími náklady nebo prostřednictvím třetí osoby. Za nemožnost plnění se nepovažuje změna osobních nebo majetkových poměrů některé ze stran nebo změna hospodářské situace.</w:t>
      </w:r>
      <w:bookmarkEnd w:id="5"/>
    </w:p>
    <w:p w:rsidR="009F223F" w:rsidRPr="00DD01AA" w:rsidRDefault="009F223F" w:rsidP="001748C0">
      <w:pPr>
        <w:pStyle w:val="Clanek11"/>
        <w:widowControl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Cs w:val="22"/>
        </w:rPr>
      </w:pPr>
      <w:r w:rsidRPr="00DD01AA">
        <w:rPr>
          <w:rFonts w:asciiTheme="minorHAnsi" w:hAnsiTheme="minorHAnsi" w:cstheme="minorHAnsi"/>
        </w:rPr>
        <w:t>Jestliže překážky odpovídající vyšší moci nastanou, je povinná Smluvní strana povinna neprodleně informovat druhou Smluvní stranu o povaze, počátku a konci události vyšší moci, která brání splnění povinností dle této Smlouvy, ledaže se jedná o vyšší moc spočívající v právním aktu orgánu veřejné moci.</w:t>
      </w:r>
    </w:p>
    <w:p w:rsidR="009F223F" w:rsidRPr="00DD01AA" w:rsidRDefault="009F223F" w:rsidP="00503F22">
      <w:pPr>
        <w:pStyle w:val="Clanek11"/>
        <w:widowControl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0"/>
        </w:rPr>
      </w:pPr>
      <w:r w:rsidRPr="00DD01AA">
        <w:rPr>
          <w:rFonts w:asciiTheme="minorHAnsi" w:hAnsiTheme="minorHAnsi" w:cstheme="minorHAnsi"/>
        </w:rPr>
        <w:t xml:space="preserve">Smluvní strana se zprostí odpovědnosti za nesplnění povinnosti ze </w:t>
      </w:r>
      <w:r w:rsidR="00A717CF">
        <w:rPr>
          <w:rFonts w:asciiTheme="minorHAnsi" w:hAnsiTheme="minorHAnsi" w:cstheme="minorHAnsi"/>
        </w:rPr>
        <w:t>S</w:t>
      </w:r>
      <w:r w:rsidRPr="00DD01AA">
        <w:rPr>
          <w:rFonts w:asciiTheme="minorHAnsi" w:hAnsiTheme="minorHAnsi" w:cstheme="minorHAnsi"/>
        </w:rPr>
        <w:t>mlouvy, prokáže-li, že</w:t>
      </w:r>
      <w:r w:rsidR="00BB15D4">
        <w:rPr>
          <w:rFonts w:asciiTheme="minorHAnsi" w:hAnsiTheme="minorHAnsi" w:cstheme="minorHAnsi"/>
        </w:rPr>
        <w:t> </w:t>
      </w:r>
      <w:r w:rsidRPr="00DD01AA">
        <w:rPr>
          <w:rFonts w:asciiTheme="minorHAnsi" w:hAnsiTheme="minorHAnsi" w:cstheme="minorHAnsi"/>
        </w:rPr>
        <w:t>jí</w:t>
      </w:r>
      <w:r w:rsidR="00BB15D4">
        <w:rPr>
          <w:rFonts w:asciiTheme="minorHAnsi" w:hAnsiTheme="minorHAnsi" w:cstheme="minorHAnsi"/>
        </w:rPr>
        <w:t> </w:t>
      </w:r>
      <w:r w:rsidRPr="00DD01AA">
        <w:rPr>
          <w:rFonts w:asciiTheme="minorHAnsi" w:hAnsiTheme="minorHAnsi" w:cstheme="minorHAnsi"/>
        </w:rPr>
        <w:t>ve</w:t>
      </w:r>
      <w:r w:rsidR="00BB15D4">
        <w:rPr>
          <w:rFonts w:asciiTheme="minorHAnsi" w:hAnsiTheme="minorHAnsi" w:cstheme="minorHAnsi"/>
        </w:rPr>
        <w:t> </w:t>
      </w:r>
      <w:r w:rsidRPr="00DD01AA">
        <w:rPr>
          <w:rFonts w:asciiTheme="minorHAnsi" w:hAnsiTheme="minorHAnsi" w:cstheme="minorHAnsi"/>
        </w:rPr>
        <w:t>splnění povinnosti ze smlouvy dočasně nebo trvale zabránila okolnost vyšší moci ve</w:t>
      </w:r>
      <w:r w:rsidR="00AE2374">
        <w:rPr>
          <w:rFonts w:asciiTheme="minorHAnsi" w:hAnsiTheme="minorHAnsi" w:cstheme="minorHAnsi"/>
        </w:rPr>
        <w:t> </w:t>
      </w:r>
      <w:r w:rsidRPr="00DD01AA">
        <w:rPr>
          <w:rFonts w:asciiTheme="minorHAnsi" w:hAnsiTheme="minorHAnsi" w:cstheme="minorHAnsi"/>
        </w:rPr>
        <w:t xml:space="preserve">smyslu čl. </w:t>
      </w:r>
      <w:r w:rsidRPr="00DD01AA">
        <w:rPr>
          <w:rFonts w:asciiTheme="minorHAnsi" w:hAnsiTheme="minorHAnsi" w:cstheme="minorHAnsi"/>
        </w:rPr>
        <w:fldChar w:fldCharType="begin"/>
      </w:r>
      <w:r w:rsidRPr="00DD01AA">
        <w:rPr>
          <w:rFonts w:asciiTheme="minorHAnsi" w:hAnsiTheme="minorHAnsi" w:cstheme="minorHAnsi"/>
        </w:rPr>
        <w:instrText xml:space="preserve"> REF _Ref111036238 \r \h </w:instrText>
      </w:r>
      <w:r w:rsidR="00DD01AA">
        <w:rPr>
          <w:rFonts w:asciiTheme="minorHAnsi" w:hAnsiTheme="minorHAnsi" w:cstheme="minorHAnsi"/>
        </w:rPr>
        <w:instrText xml:space="preserve"> \* MERGEFORMAT </w:instrText>
      </w:r>
      <w:r w:rsidRPr="00DD01AA">
        <w:rPr>
          <w:rFonts w:asciiTheme="minorHAnsi" w:hAnsiTheme="minorHAnsi" w:cstheme="minorHAnsi"/>
        </w:rPr>
      </w:r>
      <w:r w:rsidRPr="00DD01AA">
        <w:rPr>
          <w:rFonts w:asciiTheme="minorHAnsi" w:hAnsiTheme="minorHAnsi" w:cstheme="minorHAnsi"/>
        </w:rPr>
        <w:fldChar w:fldCharType="separate"/>
      </w:r>
      <w:r w:rsidR="00235E48">
        <w:rPr>
          <w:rFonts w:asciiTheme="minorHAnsi" w:hAnsiTheme="minorHAnsi" w:cstheme="minorHAnsi"/>
        </w:rPr>
        <w:t>7.1</w:t>
      </w:r>
      <w:r w:rsidRPr="00DD01AA">
        <w:rPr>
          <w:rFonts w:asciiTheme="minorHAnsi" w:hAnsiTheme="minorHAnsi" w:cstheme="minorHAnsi"/>
        </w:rPr>
        <w:fldChar w:fldCharType="end"/>
      </w:r>
      <w:r w:rsidRPr="00DD01AA">
        <w:rPr>
          <w:rFonts w:asciiTheme="minorHAnsi" w:hAnsiTheme="minorHAnsi" w:cstheme="minorHAnsi"/>
        </w:rPr>
        <w:t xml:space="preserve"> výše. Povinnost k náhradě škody však není vyloučena, pokud okolnosti vyšší moci nastaly až v době, kdy povinná Smluvní strana již byla v prodlení s plněním povinnosti dle </w:t>
      </w:r>
      <w:r w:rsidR="00A717CF">
        <w:rPr>
          <w:rFonts w:asciiTheme="minorHAnsi" w:hAnsiTheme="minorHAnsi" w:cstheme="minorHAnsi"/>
        </w:rPr>
        <w:t>S</w:t>
      </w:r>
      <w:r w:rsidRPr="00DD01AA">
        <w:rPr>
          <w:rFonts w:asciiTheme="minorHAnsi" w:hAnsiTheme="minorHAnsi" w:cstheme="minorHAnsi"/>
        </w:rPr>
        <w:t>mlouvy, nebo pokud povinná strana nesplnila svoji povinnost neprodleně informovat druhou Smluvní stranu o povaze a počátku události vyšší moci.</w:t>
      </w:r>
    </w:p>
    <w:p w:rsidR="009F223F" w:rsidRPr="00DD01AA" w:rsidRDefault="009F223F" w:rsidP="00503F22">
      <w:pPr>
        <w:pStyle w:val="Clanek11"/>
        <w:widowControl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V případě, že řádné splnění povinností Agent</w:t>
      </w:r>
      <w:r w:rsidR="006B460D">
        <w:rPr>
          <w:rFonts w:asciiTheme="minorHAnsi" w:hAnsiTheme="minorHAnsi" w:cstheme="minorHAnsi"/>
        </w:rPr>
        <w:t>a</w:t>
      </w:r>
      <w:r w:rsidRPr="00DD01AA">
        <w:rPr>
          <w:rFonts w:asciiTheme="minorHAnsi" w:hAnsiTheme="minorHAnsi" w:cstheme="minorHAnsi"/>
        </w:rPr>
        <w:t xml:space="preserve"> vyplývající z této Smlouvy bude znemožněno či</w:t>
      </w:r>
      <w:r w:rsidR="00AE2374">
        <w:rPr>
          <w:rFonts w:asciiTheme="minorHAnsi" w:hAnsiTheme="minorHAnsi" w:cstheme="minorHAnsi"/>
        </w:rPr>
        <w:t> </w:t>
      </w:r>
      <w:r w:rsidRPr="00DD01AA">
        <w:rPr>
          <w:rFonts w:asciiTheme="minorHAnsi" w:hAnsiTheme="minorHAnsi" w:cstheme="minorHAnsi"/>
        </w:rPr>
        <w:t xml:space="preserve">podstatně omezeno vyšší mocí dle čl. </w:t>
      </w:r>
      <w:r w:rsidRPr="00DD01AA">
        <w:rPr>
          <w:rFonts w:asciiTheme="minorHAnsi" w:hAnsiTheme="minorHAnsi" w:cstheme="minorHAnsi"/>
        </w:rPr>
        <w:fldChar w:fldCharType="begin"/>
      </w:r>
      <w:r w:rsidRPr="00DD01AA">
        <w:rPr>
          <w:rFonts w:asciiTheme="minorHAnsi" w:hAnsiTheme="minorHAnsi" w:cstheme="minorHAnsi"/>
        </w:rPr>
        <w:instrText xml:space="preserve"> REF _Ref111036238 \r \h  \* MERGEFORMAT </w:instrText>
      </w:r>
      <w:r w:rsidRPr="00DD01AA">
        <w:rPr>
          <w:rFonts w:asciiTheme="minorHAnsi" w:hAnsiTheme="minorHAnsi" w:cstheme="minorHAnsi"/>
        </w:rPr>
      </w:r>
      <w:r w:rsidRPr="00DD01AA">
        <w:rPr>
          <w:rFonts w:asciiTheme="minorHAnsi" w:hAnsiTheme="minorHAnsi" w:cstheme="minorHAnsi"/>
        </w:rPr>
        <w:fldChar w:fldCharType="separate"/>
      </w:r>
      <w:r w:rsidR="00235E48">
        <w:rPr>
          <w:rFonts w:asciiTheme="minorHAnsi" w:hAnsiTheme="minorHAnsi" w:cstheme="minorHAnsi"/>
        </w:rPr>
        <w:t>7.1</w:t>
      </w:r>
      <w:r w:rsidRPr="00DD01AA">
        <w:rPr>
          <w:rFonts w:asciiTheme="minorHAnsi" w:hAnsiTheme="minorHAnsi" w:cstheme="minorHAnsi"/>
        </w:rPr>
        <w:fldChar w:fldCharType="end"/>
      </w:r>
      <w:r w:rsidRPr="00DD01AA">
        <w:rPr>
          <w:rFonts w:asciiTheme="minorHAnsi" w:hAnsiTheme="minorHAnsi" w:cstheme="minorHAnsi"/>
        </w:rPr>
        <w:t xml:space="preserve"> této Smlouvy, je Agent povin</w:t>
      </w:r>
      <w:r w:rsidR="006B460D">
        <w:rPr>
          <w:rFonts w:asciiTheme="minorHAnsi" w:hAnsiTheme="minorHAnsi" w:cstheme="minorHAnsi"/>
        </w:rPr>
        <w:t>en</w:t>
      </w:r>
      <w:r w:rsidRPr="00DD01AA">
        <w:rPr>
          <w:rFonts w:asciiTheme="minorHAnsi" w:hAnsiTheme="minorHAnsi" w:cstheme="minorHAnsi"/>
        </w:rPr>
        <w:t xml:space="preserve"> poskytnout </w:t>
      </w:r>
      <w:r w:rsidR="006B460D">
        <w:rPr>
          <w:rFonts w:asciiTheme="minorHAnsi" w:hAnsiTheme="minorHAnsi" w:cstheme="minorHAnsi"/>
        </w:rPr>
        <w:t>Zadvateli</w:t>
      </w:r>
      <w:r w:rsidR="006B460D" w:rsidRPr="00DD01AA">
        <w:rPr>
          <w:rFonts w:asciiTheme="minorHAnsi" w:hAnsiTheme="minorHAnsi" w:cstheme="minorHAnsi"/>
        </w:rPr>
        <w:t xml:space="preserve"> </w:t>
      </w:r>
      <w:r w:rsidRPr="00DD01AA">
        <w:rPr>
          <w:rFonts w:asciiTheme="minorHAnsi" w:hAnsiTheme="minorHAnsi" w:cstheme="minorHAnsi"/>
        </w:rPr>
        <w:t xml:space="preserve">návrh náhradního plnění ve stejné finanční hodnotě a v co nejkratší době, přičemž forma náhradního plnění podléhá písemnému souhlasu </w:t>
      </w:r>
      <w:r w:rsidR="00503F22">
        <w:rPr>
          <w:rFonts w:asciiTheme="minorHAnsi" w:hAnsiTheme="minorHAnsi" w:cstheme="minorHAnsi"/>
        </w:rPr>
        <w:t>Objednatel</w:t>
      </w:r>
      <w:r w:rsidR="00F97454">
        <w:rPr>
          <w:rFonts w:asciiTheme="minorHAnsi" w:hAnsiTheme="minorHAnsi" w:cstheme="minorHAnsi"/>
        </w:rPr>
        <w:t>e</w:t>
      </w:r>
      <w:r w:rsidRPr="00DD01AA">
        <w:rPr>
          <w:rFonts w:asciiTheme="minorHAnsi" w:hAnsiTheme="minorHAnsi" w:cstheme="minorHAnsi"/>
        </w:rPr>
        <w:t>. Pokud se Smluvní strany na</w:t>
      </w:r>
      <w:r w:rsidR="003B587A">
        <w:rPr>
          <w:rFonts w:asciiTheme="minorHAnsi" w:hAnsiTheme="minorHAnsi" w:cstheme="minorHAnsi"/>
        </w:rPr>
        <w:t> </w:t>
      </w:r>
      <w:r w:rsidRPr="00DD01AA">
        <w:rPr>
          <w:rFonts w:asciiTheme="minorHAnsi" w:hAnsiTheme="minorHAnsi" w:cstheme="minorHAnsi"/>
        </w:rPr>
        <w:t xml:space="preserve">náhradním plnění nedohodnou, bude odměna uvedená v článku </w:t>
      </w:r>
      <w:r w:rsidRPr="00DD01AA">
        <w:rPr>
          <w:rFonts w:asciiTheme="minorHAnsi" w:hAnsiTheme="minorHAnsi" w:cstheme="minorHAnsi"/>
        </w:rPr>
        <w:fldChar w:fldCharType="begin"/>
      </w:r>
      <w:r w:rsidRPr="00DD01AA">
        <w:rPr>
          <w:rFonts w:asciiTheme="minorHAnsi" w:hAnsiTheme="minorHAnsi" w:cstheme="minorHAnsi"/>
        </w:rPr>
        <w:instrText xml:space="preserve"> REF _Ref505157613 \r \h  \* MERGEFORMAT </w:instrText>
      </w:r>
      <w:r w:rsidRPr="00DD01AA">
        <w:rPr>
          <w:rFonts w:asciiTheme="minorHAnsi" w:hAnsiTheme="minorHAnsi" w:cstheme="minorHAnsi"/>
        </w:rPr>
      </w:r>
      <w:r w:rsidRPr="00DD01AA">
        <w:rPr>
          <w:rFonts w:asciiTheme="minorHAnsi" w:hAnsiTheme="minorHAnsi" w:cstheme="minorHAnsi"/>
        </w:rPr>
        <w:fldChar w:fldCharType="separate"/>
      </w:r>
      <w:r w:rsidR="00235E48">
        <w:rPr>
          <w:rFonts w:asciiTheme="minorHAnsi" w:hAnsiTheme="minorHAnsi" w:cstheme="minorHAnsi"/>
        </w:rPr>
        <w:t>4</w:t>
      </w:r>
      <w:r w:rsidRPr="00DD01AA">
        <w:rPr>
          <w:rFonts w:asciiTheme="minorHAnsi" w:hAnsiTheme="minorHAnsi" w:cstheme="minorHAnsi"/>
        </w:rPr>
        <w:fldChar w:fldCharType="end"/>
      </w:r>
      <w:r w:rsidRPr="00DD01AA">
        <w:rPr>
          <w:rFonts w:asciiTheme="minorHAnsi" w:hAnsiTheme="minorHAnsi" w:cstheme="minorHAnsi"/>
        </w:rPr>
        <w:t xml:space="preserve"> této Smlouvy v poměrné výši snížena, a to poměrnou částí odečtu provedeného plnění vůči neprovedenému plnění. Výše poměrné části odečtu bude předem projednána Smluvními stranami na společném jednání.</w:t>
      </w:r>
    </w:p>
    <w:p w:rsidR="00F1371E" w:rsidRPr="00DD01AA" w:rsidRDefault="001868CE" w:rsidP="001748C0">
      <w:pPr>
        <w:pStyle w:val="Nadpis1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Kontaktní osoby</w:t>
      </w:r>
    </w:p>
    <w:p w:rsidR="00F1371E" w:rsidRPr="00DD01AA" w:rsidRDefault="00892BAE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účely realizace této smlouvy smluvní strany určují následující k</w:t>
      </w:r>
      <w:r w:rsidR="001868CE">
        <w:rPr>
          <w:rFonts w:asciiTheme="minorHAnsi" w:hAnsiTheme="minorHAnsi" w:cstheme="minorHAnsi"/>
        </w:rPr>
        <w:t>ontaktní osoby</w:t>
      </w:r>
      <w:r w:rsidR="00F1371E" w:rsidRPr="00DD01AA">
        <w:rPr>
          <w:rFonts w:asciiTheme="minorHAnsi" w:hAnsiTheme="minorHAnsi" w:cstheme="minorHAnsi"/>
        </w:rPr>
        <w:t>:</w:t>
      </w:r>
    </w:p>
    <w:p w:rsidR="0007264A" w:rsidRPr="00DD01AA" w:rsidRDefault="0007264A" w:rsidP="001748C0">
      <w:pPr>
        <w:pStyle w:val="Claneka"/>
        <w:widowControl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za </w:t>
      </w:r>
      <w:r w:rsidR="00503F22">
        <w:rPr>
          <w:rFonts w:asciiTheme="minorHAnsi" w:hAnsiTheme="minorHAnsi" w:cstheme="minorHAnsi"/>
        </w:rPr>
        <w:t>Objednatel</w:t>
      </w:r>
      <w:r w:rsidRPr="00DD01AA">
        <w:rPr>
          <w:rFonts w:asciiTheme="minorHAnsi" w:hAnsiTheme="minorHAnsi" w:cstheme="minorHAnsi"/>
        </w:rPr>
        <w:t>e:</w:t>
      </w:r>
      <w:r w:rsidRPr="00DD01AA">
        <w:rPr>
          <w:rFonts w:asciiTheme="minorHAnsi" w:hAnsiTheme="minorHAnsi" w:cstheme="minorHAnsi"/>
        </w:rPr>
        <w:tab/>
      </w:r>
      <w:r w:rsidR="0055690F">
        <w:rPr>
          <w:rFonts w:asciiTheme="minorHAnsi" w:hAnsiTheme="minorHAnsi" w:cstheme="minorHAnsi"/>
        </w:rPr>
        <w:t>xxxx</w:t>
      </w:r>
    </w:p>
    <w:p w:rsidR="0007264A" w:rsidRPr="00DD01AA" w:rsidRDefault="0007264A" w:rsidP="001748C0">
      <w:pPr>
        <w:pStyle w:val="Claneka"/>
        <w:widowControl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za Agenta: </w:t>
      </w:r>
      <w:r w:rsidRPr="00DD01AA">
        <w:rPr>
          <w:rFonts w:asciiTheme="minorHAnsi" w:hAnsiTheme="minorHAnsi" w:cstheme="minorHAnsi"/>
        </w:rPr>
        <w:tab/>
      </w:r>
      <w:r w:rsidRPr="00DD01AA">
        <w:rPr>
          <w:rFonts w:asciiTheme="minorHAnsi" w:hAnsiTheme="minorHAnsi" w:cstheme="minorHAnsi"/>
        </w:rPr>
        <w:tab/>
      </w:r>
      <w:r w:rsidR="0055690F">
        <w:rPr>
          <w:rFonts w:asciiTheme="minorHAnsi" w:hAnsiTheme="minorHAnsi" w:cstheme="minorHAnsi"/>
        </w:rPr>
        <w:t>xxxx</w:t>
      </w:r>
    </w:p>
    <w:p w:rsidR="00F1371E" w:rsidRPr="00DD01AA" w:rsidRDefault="001868CE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Případná změna kontaktních osob bude druhé Smluvní straně oznámena písemně (postačí e-mailem), není potřeba o této změně uzavírat dodatek ke Smlouvě.</w:t>
      </w:r>
    </w:p>
    <w:p w:rsidR="00F1371E" w:rsidRPr="00DD01AA" w:rsidRDefault="00F1371E" w:rsidP="001748C0">
      <w:pPr>
        <w:pStyle w:val="Nadpis1"/>
        <w:spacing w:line="360" w:lineRule="auto"/>
        <w:jc w:val="center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Závěrečná ustanovení</w:t>
      </w:r>
    </w:p>
    <w:p w:rsidR="00F1371E" w:rsidRDefault="001868CE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Smlouvu lze měnit pouze písemným oboustranně potvrzeným dodatkem.</w:t>
      </w:r>
    </w:p>
    <w:p w:rsidR="001868CE" w:rsidRPr="00DD01AA" w:rsidRDefault="001868CE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jsou povinny</w:t>
      </w:r>
      <w:r w:rsidRPr="00DF1948">
        <w:rPr>
          <w:rFonts w:asciiTheme="minorHAnsi" w:hAnsiTheme="minorHAnsi" w:cstheme="minorHAnsi"/>
        </w:rPr>
        <w:t xml:space="preserve"> zachovávat mlčenlivost o všech skutečnostech, které se dozvěděl</w:t>
      </w:r>
      <w:r>
        <w:rPr>
          <w:rFonts w:asciiTheme="minorHAnsi" w:hAnsiTheme="minorHAnsi" w:cstheme="minorHAnsi"/>
        </w:rPr>
        <w:t>y při realizaci S</w:t>
      </w:r>
      <w:r w:rsidRPr="00DF1948">
        <w:rPr>
          <w:rFonts w:asciiTheme="minorHAnsi" w:hAnsiTheme="minorHAnsi" w:cstheme="minorHAnsi"/>
        </w:rPr>
        <w:t xml:space="preserve">mlouvy a v souvislosti s ní a které jsou chráněny příslušnými právními předpisy </w:t>
      </w:r>
      <w:r w:rsidRPr="00DF1948">
        <w:rPr>
          <w:rFonts w:asciiTheme="minorHAnsi" w:hAnsiTheme="minorHAnsi" w:cstheme="minorHAnsi"/>
        </w:rPr>
        <w:lastRenderedPageBreak/>
        <w:t xml:space="preserve">(zejména obchodní tajemství, osobní údaje, utajované informace) nebo které </w:t>
      </w:r>
      <w:r>
        <w:rPr>
          <w:rFonts w:asciiTheme="minorHAnsi" w:hAnsiTheme="minorHAnsi" w:cstheme="minorHAnsi"/>
        </w:rPr>
        <w:t xml:space="preserve">Smluvní strany prohlásily </w:t>
      </w:r>
      <w:r w:rsidRPr="00DF1948">
        <w:rPr>
          <w:rFonts w:asciiTheme="minorHAnsi" w:hAnsiTheme="minorHAnsi" w:cstheme="minorHAnsi"/>
        </w:rPr>
        <w:t>za důvěrné. Povinnost mlčenlivosti trv</w:t>
      </w:r>
      <w:r>
        <w:rPr>
          <w:rFonts w:asciiTheme="minorHAnsi" w:hAnsiTheme="minorHAnsi" w:cstheme="minorHAnsi"/>
        </w:rPr>
        <w:t>á i po skončení platnosti této S</w:t>
      </w:r>
      <w:r w:rsidRPr="00DF1948">
        <w:rPr>
          <w:rFonts w:asciiTheme="minorHAnsi" w:hAnsiTheme="minorHAnsi" w:cstheme="minorHAnsi"/>
        </w:rPr>
        <w:t>mlouvy.</w:t>
      </w:r>
    </w:p>
    <w:p w:rsidR="00F1371E" w:rsidRPr="00DD01AA" w:rsidRDefault="00D97B0D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 xml:space="preserve">Stane-li se některé ustanovení této </w:t>
      </w:r>
      <w:r w:rsidR="00695CBC" w:rsidRPr="00DD01AA">
        <w:rPr>
          <w:rFonts w:asciiTheme="minorHAnsi" w:hAnsiTheme="minorHAnsi" w:cstheme="minorHAnsi"/>
        </w:rPr>
        <w:t>Smlouvy</w:t>
      </w:r>
      <w:r w:rsidRPr="00DD01AA">
        <w:rPr>
          <w:rFonts w:asciiTheme="minorHAnsi" w:hAnsiTheme="minorHAnsi" w:cstheme="minorHAnsi"/>
        </w:rPr>
        <w:t xml:space="preserve"> neplatným, nedotýká se neplatnost jednotlivého ustanovení platnosti ustanovení ostatních.</w:t>
      </w:r>
      <w:r w:rsidR="00695CBC" w:rsidRPr="00DD01AA">
        <w:rPr>
          <w:rFonts w:asciiTheme="minorHAnsi" w:hAnsiTheme="minorHAnsi" w:cstheme="minorHAnsi"/>
        </w:rPr>
        <w:t xml:space="preserve"> </w:t>
      </w:r>
      <w:r w:rsidRPr="00DD01AA">
        <w:rPr>
          <w:rFonts w:asciiTheme="minorHAnsi" w:hAnsiTheme="minorHAnsi" w:cstheme="minorHAnsi"/>
        </w:rPr>
        <w:t xml:space="preserve">Tato </w:t>
      </w:r>
      <w:r w:rsidR="00695CBC" w:rsidRPr="00DD01AA">
        <w:rPr>
          <w:rFonts w:asciiTheme="minorHAnsi" w:hAnsiTheme="minorHAnsi" w:cstheme="minorHAnsi"/>
        </w:rPr>
        <w:t>Smlouva</w:t>
      </w:r>
      <w:r w:rsidRPr="00DD01AA">
        <w:rPr>
          <w:rFonts w:asciiTheme="minorHAnsi" w:hAnsiTheme="minorHAnsi" w:cstheme="minorHAnsi"/>
        </w:rPr>
        <w:t xml:space="preserve"> se řídí právním řádem České republiky a bude vyhotovena v českém jazyce ve dvou stejnopisech, přičemž každá ze </w:t>
      </w:r>
      <w:r w:rsidR="00D97A31">
        <w:rPr>
          <w:rFonts w:asciiTheme="minorHAnsi" w:hAnsiTheme="minorHAnsi" w:cstheme="minorHAnsi"/>
        </w:rPr>
        <w:t>S</w:t>
      </w:r>
      <w:r w:rsidRPr="00DD01AA">
        <w:rPr>
          <w:rFonts w:asciiTheme="minorHAnsi" w:hAnsiTheme="minorHAnsi" w:cstheme="minorHAnsi"/>
        </w:rPr>
        <w:t xml:space="preserve">mluvních </w:t>
      </w:r>
      <w:r w:rsidR="00D97A31">
        <w:rPr>
          <w:rFonts w:asciiTheme="minorHAnsi" w:hAnsiTheme="minorHAnsi" w:cstheme="minorHAnsi"/>
        </w:rPr>
        <w:t>s</w:t>
      </w:r>
      <w:r w:rsidR="007502CB" w:rsidRPr="00DD01AA">
        <w:rPr>
          <w:rFonts w:asciiTheme="minorHAnsi" w:hAnsiTheme="minorHAnsi" w:cstheme="minorHAnsi"/>
        </w:rPr>
        <w:t xml:space="preserve">tran </w:t>
      </w:r>
      <w:r w:rsidRPr="00DD01AA">
        <w:rPr>
          <w:rFonts w:asciiTheme="minorHAnsi" w:hAnsiTheme="minorHAnsi" w:cstheme="minorHAnsi"/>
        </w:rPr>
        <w:t>obdrží po jednom stejnopisu.</w:t>
      </w:r>
    </w:p>
    <w:p w:rsidR="00F87C4E" w:rsidRPr="00DD01AA" w:rsidRDefault="00503F22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87C4E" w:rsidRPr="00DD01AA">
        <w:rPr>
          <w:rFonts w:asciiTheme="minorHAnsi" w:hAnsiTheme="minorHAnsi" w:cstheme="minorHAnsi"/>
        </w:rPr>
        <w:t xml:space="preserve"> pro účely efektivní komunikace s Agentem a případně pro účely plnění smlouvy či</w:t>
      </w:r>
      <w:r w:rsidR="003B587A">
        <w:rPr>
          <w:rFonts w:asciiTheme="minorHAnsi" w:hAnsiTheme="minorHAnsi" w:cstheme="minorHAnsi"/>
        </w:rPr>
        <w:t> </w:t>
      </w:r>
      <w:r w:rsidR="00F87C4E" w:rsidRPr="00DD01AA">
        <w:rPr>
          <w:rFonts w:asciiTheme="minorHAnsi" w:hAnsiTheme="minorHAnsi" w:cstheme="minorHAnsi"/>
        </w:rPr>
        <w:t>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</w:t>
      </w:r>
      <w:r w:rsidR="003B587A">
        <w:rPr>
          <w:rFonts w:asciiTheme="minorHAnsi" w:hAnsiTheme="minorHAnsi" w:cstheme="minorHAnsi"/>
        </w:rPr>
        <w:t> </w:t>
      </w:r>
      <w:r w:rsidR="00F87C4E" w:rsidRPr="00DD01AA">
        <w:rPr>
          <w:rFonts w:asciiTheme="minorHAnsi" w:hAnsiTheme="minorHAnsi" w:cstheme="minorHAnsi"/>
        </w:rPr>
        <w:t>touto smlouvou, a to v průběhu účinnosti této smlouvy a dobu nutnou pro vypořádání práv a</w:t>
      </w:r>
      <w:r w:rsidR="003B587A">
        <w:rPr>
          <w:rFonts w:asciiTheme="minorHAnsi" w:hAnsiTheme="minorHAnsi" w:cstheme="minorHAnsi"/>
        </w:rPr>
        <w:t> </w:t>
      </w:r>
      <w:r w:rsidR="00F87C4E" w:rsidRPr="00DD01AA">
        <w:rPr>
          <w:rFonts w:asciiTheme="minorHAnsi" w:hAnsiTheme="minorHAnsi" w:cstheme="minorHAnsi"/>
        </w:rPr>
        <w:t>povinností ze smlouvy a dále po dobu nutnou pro jejich uchovávání v souladu s příslušnými právními předpisy.</w:t>
      </w:r>
    </w:p>
    <w:p w:rsidR="00D97B0D" w:rsidRDefault="00D97B0D" w:rsidP="001748C0">
      <w:pPr>
        <w:pStyle w:val="Clanek11"/>
        <w:widowControl/>
        <w:spacing w:line="360" w:lineRule="auto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Smluvní strany prohlašují, že si tuto smlouvu přečetly, porozuměly</w:t>
      </w:r>
      <w:r w:rsidR="007A0455" w:rsidRPr="00DD01AA">
        <w:rPr>
          <w:rFonts w:asciiTheme="minorHAnsi" w:hAnsiTheme="minorHAnsi" w:cstheme="minorHAnsi"/>
        </w:rPr>
        <w:t xml:space="preserve"> jí</w:t>
      </w:r>
      <w:r w:rsidRPr="00DD01AA">
        <w:rPr>
          <w:rFonts w:asciiTheme="minorHAnsi" w:hAnsiTheme="minorHAnsi" w:cstheme="minorHAnsi"/>
        </w:rPr>
        <w:t xml:space="preserve">, jakož i že tato </w:t>
      </w:r>
      <w:r w:rsidR="00695CBC" w:rsidRPr="00DD01AA">
        <w:rPr>
          <w:rFonts w:asciiTheme="minorHAnsi" w:hAnsiTheme="minorHAnsi" w:cstheme="minorHAnsi"/>
        </w:rPr>
        <w:t>Smlouva</w:t>
      </w:r>
      <w:r w:rsidRPr="00DD01AA">
        <w:rPr>
          <w:rFonts w:asciiTheme="minorHAnsi" w:hAnsiTheme="minorHAnsi" w:cstheme="minorHAnsi"/>
        </w:rPr>
        <w:t xml:space="preserve"> nebyla ujednána v tísni za nápadně nevýhodných podmínek, což potvrzují svými podpisy.</w:t>
      </w:r>
    </w:p>
    <w:p w:rsidR="002C2E38" w:rsidRDefault="00AA7224" w:rsidP="001748C0">
      <w:pPr>
        <w:pStyle w:val="Clanek11"/>
        <w:widowControl/>
        <w:numPr>
          <w:ilvl w:val="0"/>
          <w:numId w:val="0"/>
        </w:numPr>
        <w:spacing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Nedílnou s</w:t>
      </w:r>
      <w:r w:rsidR="002C2E38">
        <w:rPr>
          <w:rFonts w:asciiTheme="minorHAnsi" w:hAnsiTheme="minorHAnsi" w:cstheme="minorHAnsi"/>
        </w:rPr>
        <w:t xml:space="preserve">oučástí smlouvy jsou následující přílohy: </w:t>
      </w:r>
    </w:p>
    <w:p w:rsidR="002C2E38" w:rsidRPr="001748C0" w:rsidRDefault="002C2E38" w:rsidP="001748C0">
      <w:pPr>
        <w:pStyle w:val="Claneka"/>
        <w:numPr>
          <w:ilvl w:val="0"/>
          <w:numId w:val="0"/>
        </w:numPr>
        <w:spacing w:line="360" w:lineRule="auto"/>
        <w:ind w:left="567"/>
        <w:rPr>
          <w:rFonts w:asciiTheme="minorHAnsi" w:hAnsiTheme="minorHAnsi" w:cstheme="minorHAnsi"/>
        </w:rPr>
      </w:pPr>
      <w:r w:rsidRPr="001748C0">
        <w:rPr>
          <w:rFonts w:asciiTheme="minorHAnsi" w:hAnsiTheme="minorHAnsi" w:cstheme="minorHAnsi"/>
        </w:rPr>
        <w:t>Příloha č.1.: Přehled akcí SLČR</w:t>
      </w:r>
    </w:p>
    <w:p w:rsidR="0007264A" w:rsidRPr="00DD01AA" w:rsidRDefault="0007264A" w:rsidP="0007264A">
      <w:pPr>
        <w:rPr>
          <w:rFonts w:asciiTheme="minorHAnsi" w:hAnsiTheme="minorHAnsi" w:cstheme="minorHAnsi"/>
          <w:b/>
          <w:szCs w:val="22"/>
        </w:rPr>
      </w:pPr>
    </w:p>
    <w:p w:rsidR="006831B0" w:rsidRPr="00DD01AA" w:rsidRDefault="0007264A" w:rsidP="006831B0">
      <w:pPr>
        <w:pStyle w:val="Bezmezer"/>
        <w:rPr>
          <w:rFonts w:asciiTheme="minorHAnsi" w:hAnsiTheme="minorHAnsi" w:cstheme="minorHAnsi"/>
        </w:rPr>
      </w:pPr>
      <w:r w:rsidRPr="00DD01AA">
        <w:rPr>
          <w:rFonts w:asciiTheme="minorHAnsi" w:hAnsiTheme="minorHAnsi" w:cstheme="minorHAnsi"/>
        </w:rPr>
        <w:t>V </w:t>
      </w:r>
      <w:r w:rsidR="006831B0" w:rsidRPr="00DD01AA">
        <w:rPr>
          <w:rFonts w:asciiTheme="minorHAnsi" w:hAnsiTheme="minorHAnsi" w:cstheme="minorHAnsi"/>
          <w:color w:val="000000"/>
        </w:rPr>
        <w:t>Ostravě</w:t>
      </w:r>
      <w:r w:rsidR="006831B0" w:rsidRPr="00DD01AA">
        <w:rPr>
          <w:rFonts w:asciiTheme="minorHAnsi" w:hAnsiTheme="minorHAnsi" w:cstheme="minorHAnsi"/>
        </w:rPr>
        <w:t xml:space="preserve"> </w:t>
      </w:r>
      <w:r w:rsidRPr="00DD01AA">
        <w:rPr>
          <w:rFonts w:asciiTheme="minorHAnsi" w:hAnsiTheme="minorHAnsi" w:cstheme="minorHAnsi"/>
        </w:rPr>
        <w:t xml:space="preserve">dne </w:t>
      </w:r>
      <w:r w:rsidR="0055690F">
        <w:rPr>
          <w:rFonts w:asciiTheme="minorHAnsi" w:hAnsiTheme="minorHAnsi" w:cstheme="minorHAnsi"/>
        </w:rPr>
        <w:t>16. 1. 2025</w:t>
      </w:r>
      <w:r w:rsidR="0055690F">
        <w:rPr>
          <w:rFonts w:asciiTheme="minorHAnsi" w:hAnsiTheme="minorHAnsi" w:cstheme="minorHAnsi"/>
        </w:rPr>
        <w:tab/>
      </w:r>
      <w:r w:rsidR="0055690F">
        <w:rPr>
          <w:rFonts w:asciiTheme="minorHAnsi" w:hAnsiTheme="minorHAnsi" w:cstheme="minorHAnsi"/>
        </w:rPr>
        <w:tab/>
        <w:t xml:space="preserve"> </w:t>
      </w:r>
      <w:r w:rsidR="0055690F">
        <w:rPr>
          <w:rFonts w:asciiTheme="minorHAnsi" w:hAnsiTheme="minorHAnsi" w:cstheme="minorHAnsi"/>
        </w:rPr>
        <w:tab/>
        <w:t xml:space="preserve">         </w:t>
      </w:r>
      <w:r w:rsidR="006831B0" w:rsidRPr="00DD01AA">
        <w:rPr>
          <w:rFonts w:asciiTheme="minorHAnsi" w:hAnsiTheme="minorHAnsi" w:cstheme="minorHAnsi"/>
        </w:rPr>
        <w:t>V </w:t>
      </w:r>
      <w:r w:rsidR="006831B0" w:rsidRPr="00DD01AA">
        <w:rPr>
          <w:rFonts w:asciiTheme="minorHAnsi" w:hAnsiTheme="minorHAnsi" w:cstheme="minorHAnsi"/>
          <w:color w:val="000000"/>
        </w:rPr>
        <w:t>Praze</w:t>
      </w:r>
      <w:r w:rsidR="006831B0" w:rsidRPr="00DD01AA">
        <w:rPr>
          <w:rFonts w:asciiTheme="minorHAnsi" w:hAnsiTheme="minorHAnsi" w:cstheme="minorHAnsi"/>
        </w:rPr>
        <w:t xml:space="preserve"> dne </w:t>
      </w:r>
      <w:r w:rsidR="0055690F">
        <w:rPr>
          <w:rFonts w:asciiTheme="minorHAnsi" w:hAnsiTheme="minorHAnsi" w:cstheme="minorHAnsi"/>
        </w:rPr>
        <w:t>16. 1. 2025</w:t>
      </w:r>
    </w:p>
    <w:p w:rsidR="0007264A" w:rsidRPr="00DD01AA" w:rsidRDefault="0007264A" w:rsidP="0007264A">
      <w:pPr>
        <w:pStyle w:val="Bezmezer"/>
        <w:rPr>
          <w:rFonts w:asciiTheme="minorHAnsi" w:hAnsiTheme="minorHAnsi" w:cstheme="minorHAnsi"/>
        </w:rPr>
      </w:pPr>
    </w:p>
    <w:p w:rsidR="0007264A" w:rsidRPr="00DD01AA" w:rsidRDefault="0007264A" w:rsidP="0007264A">
      <w:pPr>
        <w:rPr>
          <w:rFonts w:asciiTheme="minorHAnsi" w:hAnsiTheme="minorHAnsi" w:cstheme="minorHAnsi"/>
          <w:b/>
          <w:szCs w:val="22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4644"/>
        <w:gridCol w:w="4678"/>
      </w:tblGrid>
      <w:tr w:rsidR="0007264A" w:rsidRPr="00DD01AA" w:rsidTr="00C13932">
        <w:tc>
          <w:tcPr>
            <w:tcW w:w="4644" w:type="dxa"/>
          </w:tcPr>
          <w:p w:rsidR="0007264A" w:rsidRPr="00DD01AA" w:rsidRDefault="0007264A" w:rsidP="00D97A31">
            <w:pPr>
              <w:rPr>
                <w:rFonts w:asciiTheme="minorHAnsi" w:hAnsiTheme="minorHAnsi" w:cstheme="minorHAnsi"/>
              </w:rPr>
            </w:pPr>
            <w:r w:rsidRPr="00DD01AA">
              <w:rPr>
                <w:rFonts w:asciiTheme="minorHAnsi" w:hAnsiTheme="minorHAnsi" w:cstheme="minorHAnsi"/>
              </w:rPr>
              <w:t>za</w:t>
            </w:r>
            <w:r w:rsidRPr="00DD01AA">
              <w:rPr>
                <w:rFonts w:asciiTheme="minorHAnsi" w:hAnsiTheme="minorHAnsi" w:cstheme="minorHAnsi"/>
                <w:b/>
              </w:rPr>
              <w:t xml:space="preserve"> </w:t>
            </w:r>
            <w:r w:rsidR="00D97A31">
              <w:rPr>
                <w:rFonts w:asciiTheme="minorHAnsi" w:hAnsiTheme="minorHAnsi" w:cstheme="minorHAnsi"/>
                <w:b/>
              </w:rPr>
              <w:t>Českou průmyslovou zdravotní pojišťovnu</w:t>
            </w:r>
          </w:p>
        </w:tc>
        <w:tc>
          <w:tcPr>
            <w:tcW w:w="4678" w:type="dxa"/>
          </w:tcPr>
          <w:p w:rsidR="0007264A" w:rsidRPr="00DD01AA" w:rsidRDefault="0007264A" w:rsidP="00C13932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</w:rPr>
            </w:pPr>
            <w:r w:rsidRPr="00DD01AA">
              <w:rPr>
                <w:rFonts w:asciiTheme="minorHAnsi" w:hAnsiTheme="minorHAnsi" w:cstheme="minorHAnsi"/>
              </w:rPr>
              <w:t>za</w:t>
            </w:r>
            <w:r w:rsidRPr="00DD01AA">
              <w:rPr>
                <w:rFonts w:asciiTheme="minorHAnsi" w:hAnsiTheme="minorHAnsi" w:cstheme="minorHAnsi"/>
                <w:b/>
              </w:rPr>
              <w:t xml:space="preserve"> </w:t>
            </w:r>
            <w:r w:rsidR="008A7674">
              <w:rPr>
                <w:rFonts w:asciiTheme="minorHAnsi" w:hAnsiTheme="minorHAnsi" w:cstheme="minorHAnsi"/>
                <w:b/>
                <w:bCs/>
              </w:rPr>
              <w:t>TPH sport agency</w:t>
            </w:r>
            <w:r w:rsidRPr="00DD01AA">
              <w:rPr>
                <w:rFonts w:asciiTheme="minorHAnsi" w:hAnsiTheme="minorHAnsi" w:cstheme="minorHAnsi"/>
                <w:b/>
                <w:bCs/>
              </w:rPr>
              <w:t>, a.s.</w:t>
            </w:r>
          </w:p>
        </w:tc>
      </w:tr>
      <w:tr w:rsidR="0007264A" w:rsidRPr="00DD01AA" w:rsidTr="00C13932">
        <w:tc>
          <w:tcPr>
            <w:tcW w:w="4644" w:type="dxa"/>
          </w:tcPr>
          <w:p w:rsidR="0007264A" w:rsidRDefault="0007264A" w:rsidP="00C13932">
            <w:pPr>
              <w:rPr>
                <w:rFonts w:asciiTheme="minorHAnsi" w:hAnsiTheme="minorHAnsi" w:cstheme="minorHAnsi"/>
              </w:rPr>
            </w:pPr>
          </w:p>
          <w:p w:rsidR="003A716A" w:rsidRDefault="003A716A" w:rsidP="00C13932">
            <w:pPr>
              <w:rPr>
                <w:rFonts w:asciiTheme="minorHAnsi" w:hAnsiTheme="minorHAnsi" w:cstheme="minorHAnsi"/>
              </w:rPr>
            </w:pPr>
          </w:p>
          <w:p w:rsidR="003A716A" w:rsidRPr="00DD01AA" w:rsidRDefault="003A716A" w:rsidP="00C13932">
            <w:pPr>
              <w:rPr>
                <w:rFonts w:asciiTheme="minorHAnsi" w:hAnsiTheme="minorHAnsi" w:cstheme="minorHAnsi"/>
              </w:rPr>
            </w:pPr>
          </w:p>
          <w:p w:rsidR="0007264A" w:rsidRPr="00DD01AA" w:rsidRDefault="0007264A" w:rsidP="00C13932">
            <w:pPr>
              <w:rPr>
                <w:rFonts w:asciiTheme="minorHAnsi" w:hAnsiTheme="minorHAnsi" w:cstheme="minorHAnsi"/>
              </w:rPr>
            </w:pPr>
            <w:r w:rsidRPr="00DD01AA">
              <w:rPr>
                <w:rFonts w:asciiTheme="minorHAnsi" w:hAnsiTheme="minorHAnsi" w:cstheme="minorHAnsi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:rsidR="0007264A" w:rsidRDefault="0007264A" w:rsidP="00C13932">
            <w:pPr>
              <w:pStyle w:val="Nadpis3"/>
              <w:keepNext w:val="0"/>
              <w:numPr>
                <w:ilvl w:val="0"/>
                <w:numId w:val="0"/>
              </w:numPr>
              <w:spacing w:before="120" w:after="120"/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6" w:name="_GoBack"/>
            <w:bookmarkEnd w:id="6"/>
          </w:p>
          <w:p w:rsidR="003A716A" w:rsidRDefault="003A716A" w:rsidP="003A716A"/>
          <w:p w:rsidR="003A716A" w:rsidRPr="003A716A" w:rsidRDefault="003A716A" w:rsidP="003A716A"/>
          <w:p w:rsidR="0007264A" w:rsidRPr="00DD01AA" w:rsidRDefault="0007264A" w:rsidP="00C13932">
            <w:pPr>
              <w:rPr>
                <w:rFonts w:asciiTheme="minorHAnsi" w:hAnsiTheme="minorHAnsi" w:cstheme="minorHAnsi"/>
              </w:rPr>
            </w:pPr>
            <w:r w:rsidRPr="00DD01AA">
              <w:rPr>
                <w:rFonts w:asciiTheme="minorHAnsi" w:hAnsiTheme="minorHAnsi" w:cstheme="minorHAnsi"/>
                <w:szCs w:val="22"/>
              </w:rPr>
              <w:t>_______________________________________</w:t>
            </w:r>
          </w:p>
        </w:tc>
      </w:tr>
      <w:tr w:rsidR="0007264A" w:rsidRPr="00DD01AA" w:rsidTr="00C13932">
        <w:tc>
          <w:tcPr>
            <w:tcW w:w="4644" w:type="dxa"/>
          </w:tcPr>
          <w:p w:rsidR="009A0E5B" w:rsidRPr="00DD01AA" w:rsidRDefault="0007264A" w:rsidP="009A0E5B">
            <w:pPr>
              <w:rPr>
                <w:rFonts w:asciiTheme="minorHAnsi" w:hAnsiTheme="minorHAnsi" w:cstheme="minorHAnsi"/>
                <w:szCs w:val="22"/>
              </w:rPr>
            </w:pPr>
            <w:r w:rsidRPr="00DD01AA">
              <w:rPr>
                <w:rFonts w:asciiTheme="minorHAnsi" w:hAnsiTheme="minorHAnsi" w:cstheme="minorHAnsi"/>
              </w:rPr>
              <w:t>Jméno:</w:t>
            </w:r>
            <w:r w:rsidR="00E16E92" w:rsidRPr="00DD01A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831B0" w:rsidRPr="00DD01AA">
              <w:rPr>
                <w:rFonts w:asciiTheme="minorHAnsi" w:hAnsiTheme="minorHAnsi" w:cstheme="minorHAnsi"/>
                <w:szCs w:val="22"/>
              </w:rPr>
              <w:t>Ing. Vladimír Matta</w:t>
            </w:r>
          </w:p>
          <w:p w:rsidR="003C71FE" w:rsidRPr="00DD01AA" w:rsidRDefault="0007264A" w:rsidP="009A0E5B">
            <w:pPr>
              <w:rPr>
                <w:rFonts w:asciiTheme="minorHAnsi" w:hAnsiTheme="minorHAnsi" w:cstheme="minorHAnsi"/>
              </w:rPr>
            </w:pPr>
            <w:r w:rsidRPr="00DD01AA">
              <w:rPr>
                <w:rFonts w:asciiTheme="minorHAnsi" w:hAnsiTheme="minorHAnsi" w:cstheme="minorHAnsi"/>
              </w:rPr>
              <w:t>Funkce:</w:t>
            </w:r>
            <w:r w:rsidR="00337C3F" w:rsidRPr="00DD01AA">
              <w:rPr>
                <w:rFonts w:asciiTheme="minorHAnsi" w:hAnsiTheme="minorHAnsi" w:cstheme="minorHAnsi"/>
              </w:rPr>
              <w:t xml:space="preserve"> </w:t>
            </w:r>
            <w:r w:rsidR="006831B0" w:rsidRPr="00DD01AA">
              <w:rPr>
                <w:rFonts w:asciiTheme="minorHAnsi" w:hAnsiTheme="minorHAnsi" w:cstheme="minorHAnsi"/>
              </w:rPr>
              <w:t>generální ředitel</w:t>
            </w:r>
          </w:p>
        </w:tc>
        <w:tc>
          <w:tcPr>
            <w:tcW w:w="4678" w:type="dxa"/>
          </w:tcPr>
          <w:p w:rsidR="0007264A" w:rsidRPr="00DD01AA" w:rsidRDefault="0007264A" w:rsidP="00C13932">
            <w:pPr>
              <w:rPr>
                <w:rFonts w:asciiTheme="minorHAnsi" w:hAnsiTheme="minorHAnsi" w:cstheme="minorHAnsi"/>
              </w:rPr>
            </w:pPr>
            <w:r w:rsidRPr="00DD01AA">
              <w:rPr>
                <w:rFonts w:asciiTheme="minorHAnsi" w:hAnsiTheme="minorHAnsi" w:cstheme="minorHAnsi"/>
              </w:rPr>
              <w:t xml:space="preserve">Jméno: </w:t>
            </w:r>
            <w:r w:rsidR="007461D4" w:rsidRPr="00DD01AA">
              <w:rPr>
                <w:rFonts w:asciiTheme="minorHAnsi" w:hAnsiTheme="minorHAnsi" w:cstheme="minorHAnsi"/>
              </w:rPr>
              <w:t>Petr Hercík</w:t>
            </w:r>
          </w:p>
          <w:p w:rsidR="003C71FE" w:rsidRPr="00DD01AA" w:rsidRDefault="0007264A" w:rsidP="00C13932">
            <w:pPr>
              <w:rPr>
                <w:rFonts w:asciiTheme="minorHAnsi" w:hAnsiTheme="minorHAnsi" w:cstheme="minorHAnsi"/>
                <w:szCs w:val="22"/>
              </w:rPr>
            </w:pPr>
            <w:r w:rsidRPr="00DD01AA">
              <w:rPr>
                <w:rFonts w:asciiTheme="minorHAnsi" w:hAnsiTheme="minorHAnsi" w:cstheme="minorHAnsi"/>
              </w:rPr>
              <w:t xml:space="preserve">Funkce: </w:t>
            </w:r>
            <w:r w:rsidR="008A7674">
              <w:rPr>
                <w:rFonts w:asciiTheme="minorHAnsi" w:hAnsiTheme="minorHAnsi" w:cstheme="minorHAnsi"/>
              </w:rPr>
              <w:t>člen správní rady</w:t>
            </w:r>
          </w:p>
        </w:tc>
      </w:tr>
    </w:tbl>
    <w:p w:rsidR="0007264A" w:rsidRDefault="0007264A" w:rsidP="0007264A">
      <w:pPr>
        <w:rPr>
          <w:rFonts w:asciiTheme="minorHAnsi" w:hAnsiTheme="minorHAnsi" w:cstheme="minorHAnsi"/>
          <w:szCs w:val="22"/>
        </w:rPr>
      </w:pPr>
    </w:p>
    <w:p w:rsidR="00235E48" w:rsidRDefault="00235E48" w:rsidP="0007264A">
      <w:pPr>
        <w:rPr>
          <w:rFonts w:asciiTheme="minorHAnsi" w:hAnsiTheme="minorHAnsi" w:cstheme="minorHAnsi"/>
          <w:szCs w:val="22"/>
        </w:rPr>
      </w:pPr>
    </w:p>
    <w:p w:rsidR="00235E48" w:rsidRDefault="00235E48" w:rsidP="0007264A">
      <w:pPr>
        <w:rPr>
          <w:rFonts w:asciiTheme="minorHAnsi" w:hAnsiTheme="minorHAnsi" w:cstheme="minorHAnsi"/>
          <w:szCs w:val="22"/>
        </w:rPr>
      </w:pPr>
    </w:p>
    <w:p w:rsidR="00235E48" w:rsidRDefault="00235E48" w:rsidP="002C2E38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:rsidR="00235E48" w:rsidRDefault="00235E48" w:rsidP="002C2E38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:rsidR="00855A98" w:rsidRDefault="003A716A" w:rsidP="002C2E38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P</w:t>
      </w:r>
      <w:r w:rsidR="002C2E38">
        <w:rPr>
          <w:rFonts w:asciiTheme="minorHAnsi" w:hAnsiTheme="minorHAnsi" w:cstheme="minorHAnsi"/>
          <w:b/>
          <w:szCs w:val="22"/>
        </w:rPr>
        <w:t xml:space="preserve">říloha č. 1: Přehled akcí SLČR </w:t>
      </w:r>
    </w:p>
    <w:p w:rsidR="002C2E38" w:rsidRDefault="002C2E38" w:rsidP="002C2E38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</w:p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276"/>
        <w:gridCol w:w="1904"/>
        <w:gridCol w:w="2197"/>
      </w:tblGrid>
      <w:tr w:rsidR="002C2E38" w:rsidRPr="002C2E38" w:rsidTr="00235E48">
        <w:trPr>
          <w:trHeight w:val="55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  <w:t>Úsek SLČR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b/>
                <w:bCs/>
                <w:sz w:val="20"/>
                <w:szCs w:val="20"/>
                <w:lang w:eastAsia="cs-CZ"/>
              </w:rPr>
              <w:t>Místo konání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MČR ve snowboardcrossu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SB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8.2.2025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Dolní Morava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M-ČR v běhu na lyžích žactva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BD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14.-16.2.2025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Jablonec nad Nisou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Velká náborová akce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SLČR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15. 2. 2025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Špindlerův Mlýn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FIS M-ČR v běhu na lyžích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BD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22.-23.2.2025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Harrachov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MČR Slopestyle a Bigair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FL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1.-2.3.2025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Vítkovice v Krko.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MČR technické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AD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22.-23.3.2025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Špindl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FIS M-ČR v běhu na lyžích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BD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28.-30.3.2025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Horní Mísečky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Reprezentační sraz SLČR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Cs w:val="22"/>
                <w:lang w:eastAsia="cs-CZ"/>
              </w:rPr>
            </w:pPr>
            <w:r w:rsidRPr="002C2E38">
              <w:rPr>
                <w:rFonts w:ascii="Montserrat" w:hAnsi="Montserrat" w:cs="Arial"/>
                <w:szCs w:val="22"/>
                <w:lang w:eastAsia="cs-CZ"/>
              </w:rPr>
              <w:t>SLČR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duben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Hluboká n. Vltavou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Král bílé stopy 2024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SLČR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květen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Praha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SP v travním lyžování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TL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28.- 29.6.2025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Předklášteří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M-ČR ve skoku na lyžích Harrachov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SL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1.8.2025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Harrachov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MS &amp; MSJ v travním lyžování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TL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0C025B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24. -</w:t>
            </w:r>
            <w:r w:rsidR="000C025B">
              <w:rPr>
                <w:rFonts w:ascii="Montserrat" w:hAnsi="Montserrat" w:cs="Arial"/>
                <w:sz w:val="20"/>
                <w:szCs w:val="20"/>
                <w:lang w:eastAsia="cs-CZ"/>
              </w:rPr>
              <w:t xml:space="preserve"> </w:t>
            </w: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27.8.2025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Štítná nad Vláří</w:t>
            </w:r>
          </w:p>
        </w:tc>
      </w:tr>
      <w:tr w:rsidR="002C2E38" w:rsidRPr="002C2E38" w:rsidTr="00235E48">
        <w:trPr>
          <w:trHeight w:val="34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M-ČR v běhu na kolečkových lyžích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center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BD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26.-28.9.2025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C2E38" w:rsidRPr="002C2E38" w:rsidRDefault="002C2E38" w:rsidP="002C2E38">
            <w:pPr>
              <w:spacing w:before="0" w:after="0"/>
              <w:jc w:val="left"/>
              <w:rPr>
                <w:rFonts w:ascii="Montserrat" w:hAnsi="Montserrat" w:cs="Arial"/>
                <w:sz w:val="20"/>
                <w:szCs w:val="20"/>
                <w:lang w:eastAsia="cs-CZ"/>
              </w:rPr>
            </w:pPr>
            <w:r w:rsidRPr="002C2E38">
              <w:rPr>
                <w:rFonts w:ascii="Montserrat" w:hAnsi="Montserrat" w:cs="Arial"/>
                <w:sz w:val="20"/>
                <w:szCs w:val="20"/>
                <w:lang w:eastAsia="cs-CZ"/>
              </w:rPr>
              <w:t>Liberec - Vesec</w:t>
            </w:r>
          </w:p>
        </w:tc>
      </w:tr>
    </w:tbl>
    <w:p w:rsidR="002C2E38" w:rsidRDefault="002C2E38" w:rsidP="002C2E38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</w:p>
    <w:p w:rsidR="002C2E38" w:rsidRPr="002C2E38" w:rsidRDefault="002C2E38" w:rsidP="002C2E38">
      <w:pPr>
        <w:spacing w:before="0" w:after="0"/>
        <w:jc w:val="left"/>
        <w:rPr>
          <w:rFonts w:asciiTheme="minorHAnsi" w:hAnsiTheme="minorHAnsi" w:cstheme="minorHAnsi"/>
          <w:bCs/>
          <w:szCs w:val="22"/>
        </w:rPr>
      </w:pPr>
      <w:r w:rsidRPr="002C2E38">
        <w:rPr>
          <w:rFonts w:asciiTheme="minorHAnsi" w:hAnsiTheme="minorHAnsi" w:cstheme="minorHAnsi"/>
          <w:bCs/>
          <w:szCs w:val="22"/>
        </w:rPr>
        <w:t>AD – alpské disciplíny</w:t>
      </w:r>
    </w:p>
    <w:p w:rsidR="002C2E38" w:rsidRPr="002C2E38" w:rsidRDefault="002C2E38" w:rsidP="002C2E38">
      <w:pPr>
        <w:spacing w:before="0" w:after="0"/>
        <w:jc w:val="left"/>
        <w:rPr>
          <w:rFonts w:asciiTheme="minorHAnsi" w:hAnsiTheme="minorHAnsi" w:cstheme="minorHAnsi"/>
          <w:bCs/>
          <w:szCs w:val="22"/>
        </w:rPr>
      </w:pPr>
      <w:r w:rsidRPr="002C2E38">
        <w:rPr>
          <w:rFonts w:asciiTheme="minorHAnsi" w:hAnsiTheme="minorHAnsi" w:cstheme="minorHAnsi"/>
          <w:bCs/>
          <w:szCs w:val="22"/>
        </w:rPr>
        <w:t>SB – snowboarding</w:t>
      </w:r>
    </w:p>
    <w:p w:rsidR="002C2E38" w:rsidRPr="002C2E38" w:rsidRDefault="002C2E38" w:rsidP="002C2E38">
      <w:pPr>
        <w:spacing w:before="0" w:after="0"/>
        <w:jc w:val="left"/>
        <w:rPr>
          <w:rFonts w:asciiTheme="minorHAnsi" w:hAnsiTheme="minorHAnsi" w:cstheme="minorHAnsi"/>
          <w:bCs/>
          <w:szCs w:val="22"/>
        </w:rPr>
      </w:pPr>
      <w:r w:rsidRPr="002C2E38">
        <w:rPr>
          <w:rFonts w:asciiTheme="minorHAnsi" w:hAnsiTheme="minorHAnsi" w:cstheme="minorHAnsi"/>
          <w:bCs/>
          <w:szCs w:val="22"/>
        </w:rPr>
        <w:t>BD – běžecké disciplíny</w:t>
      </w:r>
    </w:p>
    <w:p w:rsidR="002C2E38" w:rsidRPr="002C2E38" w:rsidRDefault="002C2E38" w:rsidP="002C2E38">
      <w:pPr>
        <w:spacing w:before="0" w:after="0"/>
        <w:jc w:val="left"/>
        <w:rPr>
          <w:rFonts w:asciiTheme="minorHAnsi" w:hAnsiTheme="minorHAnsi" w:cstheme="minorHAnsi"/>
          <w:bCs/>
          <w:szCs w:val="22"/>
        </w:rPr>
      </w:pPr>
      <w:r w:rsidRPr="002C2E38">
        <w:rPr>
          <w:rFonts w:asciiTheme="minorHAnsi" w:hAnsiTheme="minorHAnsi" w:cstheme="minorHAnsi"/>
          <w:bCs/>
          <w:szCs w:val="22"/>
        </w:rPr>
        <w:t>FL – freestyle lyžování (akrobatické disciplíny)</w:t>
      </w:r>
    </w:p>
    <w:p w:rsidR="002C2E38" w:rsidRPr="002C2E38" w:rsidRDefault="002C2E38" w:rsidP="002C2E38">
      <w:pPr>
        <w:spacing w:before="0" w:after="0"/>
        <w:jc w:val="left"/>
        <w:rPr>
          <w:rFonts w:asciiTheme="minorHAnsi" w:hAnsiTheme="minorHAnsi" w:cstheme="minorHAnsi"/>
          <w:bCs/>
          <w:szCs w:val="22"/>
        </w:rPr>
      </w:pPr>
      <w:r w:rsidRPr="002C2E38">
        <w:rPr>
          <w:rFonts w:asciiTheme="minorHAnsi" w:hAnsiTheme="minorHAnsi" w:cstheme="minorHAnsi"/>
          <w:bCs/>
          <w:szCs w:val="22"/>
        </w:rPr>
        <w:t>TL – travní lyžování</w:t>
      </w:r>
    </w:p>
    <w:p w:rsidR="002C2E38" w:rsidRPr="002C2E38" w:rsidRDefault="002C2E38" w:rsidP="002C2E38">
      <w:pPr>
        <w:spacing w:before="0" w:after="0"/>
        <w:jc w:val="left"/>
        <w:rPr>
          <w:rFonts w:asciiTheme="minorHAnsi" w:hAnsiTheme="minorHAnsi" w:cstheme="minorHAnsi"/>
          <w:bCs/>
          <w:szCs w:val="22"/>
        </w:rPr>
      </w:pPr>
      <w:r w:rsidRPr="002C2E38">
        <w:rPr>
          <w:rFonts w:asciiTheme="minorHAnsi" w:hAnsiTheme="minorHAnsi" w:cstheme="minorHAnsi"/>
          <w:bCs/>
          <w:szCs w:val="22"/>
        </w:rPr>
        <w:t>SL – skoky na lyžích</w:t>
      </w:r>
    </w:p>
    <w:sectPr w:rsidR="002C2E38" w:rsidRPr="002C2E38" w:rsidSect="007E67FD">
      <w:footerReference w:type="default" r:id="rId9"/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5C" w:rsidRDefault="00F07D5C">
      <w:r>
        <w:separator/>
      </w:r>
    </w:p>
    <w:p w:rsidR="00F07D5C" w:rsidRDefault="00F07D5C"/>
  </w:endnote>
  <w:endnote w:type="continuationSeparator" w:id="0">
    <w:p w:rsidR="00F07D5C" w:rsidRDefault="00F07D5C">
      <w:r>
        <w:continuationSeparator/>
      </w:r>
    </w:p>
    <w:p w:rsidR="00F07D5C" w:rsidRDefault="00F07D5C"/>
  </w:endnote>
  <w:endnote w:type="continuationNotice" w:id="1">
    <w:p w:rsidR="00F07D5C" w:rsidRDefault="00F07D5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32" w:rsidRPr="000F1DF5" w:rsidRDefault="00C13932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5690F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55690F">
      <w:rPr>
        <w:rStyle w:val="slostrnky"/>
        <w:rFonts w:ascii="Arial" w:hAnsi="Arial" w:cs="Arial"/>
        <w:b/>
        <w:noProof/>
        <w:sz w:val="15"/>
        <w:szCs w:val="15"/>
      </w:rPr>
      <w:t>8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  <w:p w:rsidR="00C13932" w:rsidRDefault="00C139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5C" w:rsidRDefault="00F07D5C">
      <w:r>
        <w:separator/>
      </w:r>
    </w:p>
    <w:p w:rsidR="00F07D5C" w:rsidRDefault="00F07D5C"/>
  </w:footnote>
  <w:footnote w:type="continuationSeparator" w:id="0">
    <w:p w:rsidR="00F07D5C" w:rsidRDefault="00F07D5C">
      <w:r>
        <w:continuationSeparator/>
      </w:r>
    </w:p>
    <w:p w:rsidR="00F07D5C" w:rsidRDefault="00F07D5C"/>
  </w:footnote>
  <w:footnote w:type="continuationNotice" w:id="1">
    <w:p w:rsidR="00F07D5C" w:rsidRDefault="00F07D5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E1E"/>
    <w:multiLevelType w:val="multilevel"/>
    <w:tmpl w:val="8DC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5502EE"/>
    <w:multiLevelType w:val="multilevel"/>
    <w:tmpl w:val="2210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AB31A6"/>
    <w:multiLevelType w:val="hybridMultilevel"/>
    <w:tmpl w:val="24B22C6A"/>
    <w:lvl w:ilvl="0" w:tplc="581CA7F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20830923"/>
    <w:multiLevelType w:val="multilevel"/>
    <w:tmpl w:val="57B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E3D7F"/>
    <w:multiLevelType w:val="hybridMultilevel"/>
    <w:tmpl w:val="0548F11C"/>
    <w:lvl w:ilvl="0" w:tplc="60681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8F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0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83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E0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E4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A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E4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E3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2634FF"/>
    <w:multiLevelType w:val="multilevel"/>
    <w:tmpl w:val="A51CD534"/>
    <w:lvl w:ilvl="0">
      <w:start w:val="1"/>
      <w:numFmt w:val="upperRoman"/>
      <w:suff w:val="nothing"/>
      <w:lvlText w:val="Článek %1"/>
      <w:lvlJc w:val="left"/>
      <w:pPr>
        <w:ind w:left="468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Nadpis111"/>
      <w:isLgl/>
      <w:lvlText w:val="%1.%2.%3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26360F3"/>
    <w:multiLevelType w:val="hybridMultilevel"/>
    <w:tmpl w:val="162AD1D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BF68D2"/>
    <w:multiLevelType w:val="multilevel"/>
    <w:tmpl w:val="03E4912C"/>
    <w:lvl w:ilvl="0">
      <w:start w:val="1"/>
      <w:numFmt w:val="decimal"/>
      <w:pStyle w:val="Smlouva1-lnek"/>
      <w:lvlText w:val="%1"/>
      <w:lvlJc w:val="left"/>
      <w:pPr>
        <w:tabs>
          <w:tab w:val="num" w:pos="3403"/>
        </w:tabs>
        <w:ind w:left="3403" w:hanging="567"/>
      </w:pPr>
      <w:rPr>
        <w:rFonts w:hint="default"/>
      </w:rPr>
    </w:lvl>
    <w:lvl w:ilvl="1">
      <w:start w:val="1"/>
      <w:numFmt w:val="decimal"/>
      <w:pStyle w:val="Smlouva2-bod"/>
      <w:lvlText w:val="%1.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pStyle w:val="Smlouva3-psmeno"/>
      <w:lvlText w:val="%3)"/>
      <w:lvlJc w:val="left"/>
      <w:pPr>
        <w:tabs>
          <w:tab w:val="num" w:pos="513"/>
        </w:tabs>
        <w:ind w:left="283" w:hanging="283"/>
      </w:pPr>
      <w:rPr>
        <w:rFonts w:hint="default"/>
      </w:rPr>
    </w:lvl>
    <w:lvl w:ilvl="3">
      <w:start w:val="1"/>
      <w:numFmt w:val="bullet"/>
      <w:lvlText w:val="·"/>
      <w:lvlJc w:val="left"/>
      <w:pPr>
        <w:tabs>
          <w:tab w:val="num" w:pos="873"/>
        </w:tabs>
        <w:ind w:left="567" w:hanging="284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1233"/>
        </w:tabs>
        <w:ind w:left="850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0" w15:restartNumberingAfterBreak="0">
    <w:nsid w:val="28B44EE3"/>
    <w:multiLevelType w:val="hybridMultilevel"/>
    <w:tmpl w:val="9B2EB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cs="Times New Roman" w:hint="default"/>
      </w:rPr>
    </w:lvl>
    <w:lvl w:ilvl="1" w:tplc="EBF253D6">
      <w:start w:val="2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 w:tplc="440CF746">
      <w:start w:val="1"/>
      <w:numFmt w:val="lowerLetter"/>
      <w:lvlText w:val="%3)"/>
      <w:lvlJc w:val="left"/>
      <w:pPr>
        <w:tabs>
          <w:tab w:val="num" w:pos="2325"/>
        </w:tabs>
        <w:ind w:left="2325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1" w15:restartNumberingAfterBreak="0">
    <w:nsid w:val="2A220CA3"/>
    <w:multiLevelType w:val="hybridMultilevel"/>
    <w:tmpl w:val="A606AC5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CD20FF"/>
    <w:multiLevelType w:val="multilevel"/>
    <w:tmpl w:val="FB5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D85518"/>
    <w:multiLevelType w:val="multilevel"/>
    <w:tmpl w:val="9E1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B048F0"/>
    <w:multiLevelType w:val="hybridMultilevel"/>
    <w:tmpl w:val="D01EA65A"/>
    <w:lvl w:ilvl="0" w:tplc="2B8AAAAA">
      <w:start w:val="8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98ECF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062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7CE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3E0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066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4E3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D0F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42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DB82E71"/>
    <w:multiLevelType w:val="hybridMultilevel"/>
    <w:tmpl w:val="BFCEF6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426FB2"/>
    <w:multiLevelType w:val="hybridMultilevel"/>
    <w:tmpl w:val="BBA8CC8A"/>
    <w:lvl w:ilvl="0" w:tplc="41DCF880">
      <w:start w:val="1"/>
      <w:numFmt w:val="lowerRoman"/>
      <w:lvlText w:val="(%1)"/>
      <w:lvlJc w:val="left"/>
      <w:pPr>
        <w:ind w:left="185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6661FEC"/>
    <w:multiLevelType w:val="multilevel"/>
    <w:tmpl w:val="9CF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32B7A6C"/>
    <w:multiLevelType w:val="hybridMultilevel"/>
    <w:tmpl w:val="1BF85536"/>
    <w:lvl w:ilvl="0" w:tplc="B1F21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941DF0"/>
    <w:multiLevelType w:val="hybridMultilevel"/>
    <w:tmpl w:val="453EDA28"/>
    <w:lvl w:ilvl="0" w:tplc="E9029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73EC9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46AA2"/>
    <w:multiLevelType w:val="multilevel"/>
    <w:tmpl w:val="CC8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16"/>
  </w:num>
  <w:num w:numId="7">
    <w:abstractNumId w:val="4"/>
  </w:num>
  <w:num w:numId="8">
    <w:abstractNumId w:val="0"/>
  </w:num>
  <w:num w:numId="9">
    <w:abstractNumId w:val="23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15"/>
  </w:num>
  <w:num w:numId="22">
    <w:abstractNumId w:val="10"/>
  </w:num>
  <w:num w:numId="23">
    <w:abstractNumId w:val="11"/>
  </w:num>
  <w:num w:numId="24">
    <w:abstractNumId w:val="20"/>
  </w:num>
  <w:num w:numId="25">
    <w:abstractNumId w:val="9"/>
  </w:num>
  <w:num w:numId="26">
    <w:abstractNumId w:val="24"/>
  </w:num>
  <w:num w:numId="27">
    <w:abstractNumId w:val="5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2"/>
  </w:num>
  <w:num w:numId="33">
    <w:abstractNumId w:val="1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0"/>
  </w:num>
  <w:num w:numId="37">
    <w:abstractNumId w:val="21"/>
  </w:num>
  <w:num w:numId="38">
    <w:abstractNumId w:val="20"/>
  </w:num>
  <w:num w:numId="39">
    <w:abstractNumId w:val="8"/>
  </w:num>
  <w:num w:numId="40">
    <w:abstractNumId w:val="6"/>
  </w:num>
  <w:num w:numId="4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83"/>
    <w:rsid w:val="000005BD"/>
    <w:rsid w:val="00005105"/>
    <w:rsid w:val="00005E16"/>
    <w:rsid w:val="00005EFE"/>
    <w:rsid w:val="00006699"/>
    <w:rsid w:val="00006D42"/>
    <w:rsid w:val="0000715D"/>
    <w:rsid w:val="00007C0D"/>
    <w:rsid w:val="000100EE"/>
    <w:rsid w:val="000125DC"/>
    <w:rsid w:val="00012B76"/>
    <w:rsid w:val="00013742"/>
    <w:rsid w:val="00013B00"/>
    <w:rsid w:val="00014483"/>
    <w:rsid w:val="0001501E"/>
    <w:rsid w:val="00015B89"/>
    <w:rsid w:val="0001610F"/>
    <w:rsid w:val="000179AF"/>
    <w:rsid w:val="000200F6"/>
    <w:rsid w:val="000210B1"/>
    <w:rsid w:val="00022F7D"/>
    <w:rsid w:val="00023653"/>
    <w:rsid w:val="00023B98"/>
    <w:rsid w:val="0002491B"/>
    <w:rsid w:val="00030BE2"/>
    <w:rsid w:val="00032513"/>
    <w:rsid w:val="00033043"/>
    <w:rsid w:val="000334A1"/>
    <w:rsid w:val="00034157"/>
    <w:rsid w:val="00041779"/>
    <w:rsid w:val="000432D9"/>
    <w:rsid w:val="00045B0C"/>
    <w:rsid w:val="00045B8C"/>
    <w:rsid w:val="00047E6B"/>
    <w:rsid w:val="00051D3E"/>
    <w:rsid w:val="00052CFC"/>
    <w:rsid w:val="00053A92"/>
    <w:rsid w:val="00057B43"/>
    <w:rsid w:val="00062AC0"/>
    <w:rsid w:val="00063EDD"/>
    <w:rsid w:val="00064E3E"/>
    <w:rsid w:val="00066A9A"/>
    <w:rsid w:val="000703EC"/>
    <w:rsid w:val="0007197B"/>
    <w:rsid w:val="00071AB6"/>
    <w:rsid w:val="0007264A"/>
    <w:rsid w:val="000731E4"/>
    <w:rsid w:val="00073227"/>
    <w:rsid w:val="00075067"/>
    <w:rsid w:val="00075759"/>
    <w:rsid w:val="00076254"/>
    <w:rsid w:val="00076C75"/>
    <w:rsid w:val="00080FF9"/>
    <w:rsid w:val="00084858"/>
    <w:rsid w:val="00086286"/>
    <w:rsid w:val="000863A3"/>
    <w:rsid w:val="0008792C"/>
    <w:rsid w:val="000915F0"/>
    <w:rsid w:val="0009254A"/>
    <w:rsid w:val="000939A6"/>
    <w:rsid w:val="000951D1"/>
    <w:rsid w:val="00095CDC"/>
    <w:rsid w:val="00096788"/>
    <w:rsid w:val="00097AD6"/>
    <w:rsid w:val="000A180C"/>
    <w:rsid w:val="000A3710"/>
    <w:rsid w:val="000A3CEE"/>
    <w:rsid w:val="000A4352"/>
    <w:rsid w:val="000A449E"/>
    <w:rsid w:val="000A7787"/>
    <w:rsid w:val="000A7A2D"/>
    <w:rsid w:val="000A7D27"/>
    <w:rsid w:val="000B3D16"/>
    <w:rsid w:val="000C025B"/>
    <w:rsid w:val="000C4594"/>
    <w:rsid w:val="000C4A4D"/>
    <w:rsid w:val="000C52D4"/>
    <w:rsid w:val="000C64EC"/>
    <w:rsid w:val="000C6D2D"/>
    <w:rsid w:val="000C7557"/>
    <w:rsid w:val="000C7D94"/>
    <w:rsid w:val="000D2DFE"/>
    <w:rsid w:val="000D3DD4"/>
    <w:rsid w:val="000D5E9E"/>
    <w:rsid w:val="000D63AF"/>
    <w:rsid w:val="000D6460"/>
    <w:rsid w:val="000D6F14"/>
    <w:rsid w:val="000D7CC9"/>
    <w:rsid w:val="000E1584"/>
    <w:rsid w:val="000E1A47"/>
    <w:rsid w:val="000E2292"/>
    <w:rsid w:val="000E27E0"/>
    <w:rsid w:val="000E74DD"/>
    <w:rsid w:val="000E7CBB"/>
    <w:rsid w:val="000F1DF5"/>
    <w:rsid w:val="000F3B36"/>
    <w:rsid w:val="000F560C"/>
    <w:rsid w:val="001031FA"/>
    <w:rsid w:val="0010402B"/>
    <w:rsid w:val="00106026"/>
    <w:rsid w:val="00107E82"/>
    <w:rsid w:val="001109D3"/>
    <w:rsid w:val="00111DF1"/>
    <w:rsid w:val="001126D7"/>
    <w:rsid w:val="00113E28"/>
    <w:rsid w:val="00114804"/>
    <w:rsid w:val="001149DA"/>
    <w:rsid w:val="00115C64"/>
    <w:rsid w:val="0011693C"/>
    <w:rsid w:val="0011775B"/>
    <w:rsid w:val="001208B6"/>
    <w:rsid w:val="00125364"/>
    <w:rsid w:val="00126B3F"/>
    <w:rsid w:val="00127B4B"/>
    <w:rsid w:val="001309EB"/>
    <w:rsid w:val="001362F5"/>
    <w:rsid w:val="00136447"/>
    <w:rsid w:val="001373D6"/>
    <w:rsid w:val="00140123"/>
    <w:rsid w:val="00141D59"/>
    <w:rsid w:val="00142A69"/>
    <w:rsid w:val="00142BD0"/>
    <w:rsid w:val="00145E29"/>
    <w:rsid w:val="00150F40"/>
    <w:rsid w:val="00151FC6"/>
    <w:rsid w:val="0015253B"/>
    <w:rsid w:val="00152811"/>
    <w:rsid w:val="00152FBC"/>
    <w:rsid w:val="001552C3"/>
    <w:rsid w:val="0016311D"/>
    <w:rsid w:val="001633D0"/>
    <w:rsid w:val="001645D4"/>
    <w:rsid w:val="00165105"/>
    <w:rsid w:val="00165358"/>
    <w:rsid w:val="001655A5"/>
    <w:rsid w:val="00167080"/>
    <w:rsid w:val="001670C3"/>
    <w:rsid w:val="00167129"/>
    <w:rsid w:val="00170C6A"/>
    <w:rsid w:val="001717E5"/>
    <w:rsid w:val="00172887"/>
    <w:rsid w:val="00172A35"/>
    <w:rsid w:val="001748C0"/>
    <w:rsid w:val="001868CE"/>
    <w:rsid w:val="001876E2"/>
    <w:rsid w:val="00191F3C"/>
    <w:rsid w:val="00193A77"/>
    <w:rsid w:val="00196E0D"/>
    <w:rsid w:val="001A0B58"/>
    <w:rsid w:val="001A2C44"/>
    <w:rsid w:val="001A6369"/>
    <w:rsid w:val="001A687E"/>
    <w:rsid w:val="001A68AA"/>
    <w:rsid w:val="001B02E0"/>
    <w:rsid w:val="001B0CC2"/>
    <w:rsid w:val="001B459B"/>
    <w:rsid w:val="001B5EB5"/>
    <w:rsid w:val="001B634C"/>
    <w:rsid w:val="001C0334"/>
    <w:rsid w:val="001C2AEE"/>
    <w:rsid w:val="001C4201"/>
    <w:rsid w:val="001C48E5"/>
    <w:rsid w:val="001C55EE"/>
    <w:rsid w:val="001C5F18"/>
    <w:rsid w:val="001C627F"/>
    <w:rsid w:val="001C6DA9"/>
    <w:rsid w:val="001C6FD5"/>
    <w:rsid w:val="001D2D34"/>
    <w:rsid w:val="001D50DD"/>
    <w:rsid w:val="001E66A6"/>
    <w:rsid w:val="001E6C44"/>
    <w:rsid w:val="001F01EB"/>
    <w:rsid w:val="001F0900"/>
    <w:rsid w:val="001F0D21"/>
    <w:rsid w:val="001F2A83"/>
    <w:rsid w:val="001F406F"/>
    <w:rsid w:val="001F63D0"/>
    <w:rsid w:val="001F6498"/>
    <w:rsid w:val="001F657C"/>
    <w:rsid w:val="001F6B1D"/>
    <w:rsid w:val="0020181A"/>
    <w:rsid w:val="00204189"/>
    <w:rsid w:val="00204780"/>
    <w:rsid w:val="00205AF3"/>
    <w:rsid w:val="00205BCC"/>
    <w:rsid w:val="002119F9"/>
    <w:rsid w:val="00214F33"/>
    <w:rsid w:val="002163AF"/>
    <w:rsid w:val="00216F0B"/>
    <w:rsid w:val="0022067C"/>
    <w:rsid w:val="00221D03"/>
    <w:rsid w:val="002224E5"/>
    <w:rsid w:val="00225A63"/>
    <w:rsid w:val="00227953"/>
    <w:rsid w:val="00227EE5"/>
    <w:rsid w:val="00232301"/>
    <w:rsid w:val="00232681"/>
    <w:rsid w:val="002326F6"/>
    <w:rsid w:val="00234017"/>
    <w:rsid w:val="00234A53"/>
    <w:rsid w:val="00235E48"/>
    <w:rsid w:val="002362F0"/>
    <w:rsid w:val="0023702B"/>
    <w:rsid w:val="0024188F"/>
    <w:rsid w:val="0024472D"/>
    <w:rsid w:val="00245D23"/>
    <w:rsid w:val="002468E6"/>
    <w:rsid w:val="0024769C"/>
    <w:rsid w:val="00252038"/>
    <w:rsid w:val="00255B30"/>
    <w:rsid w:val="00257982"/>
    <w:rsid w:val="0026084C"/>
    <w:rsid w:val="00261137"/>
    <w:rsid w:val="00261F33"/>
    <w:rsid w:val="00263EAD"/>
    <w:rsid w:val="00264DAF"/>
    <w:rsid w:val="00267883"/>
    <w:rsid w:val="00273C97"/>
    <w:rsid w:val="00274233"/>
    <w:rsid w:val="00276039"/>
    <w:rsid w:val="00276444"/>
    <w:rsid w:val="00280D90"/>
    <w:rsid w:val="002820CE"/>
    <w:rsid w:val="00282980"/>
    <w:rsid w:val="002864D3"/>
    <w:rsid w:val="00287106"/>
    <w:rsid w:val="00290242"/>
    <w:rsid w:val="002912E7"/>
    <w:rsid w:val="00291DF5"/>
    <w:rsid w:val="0029291F"/>
    <w:rsid w:val="00293C75"/>
    <w:rsid w:val="002944E0"/>
    <w:rsid w:val="0029751B"/>
    <w:rsid w:val="0029797D"/>
    <w:rsid w:val="00297E88"/>
    <w:rsid w:val="002A05A5"/>
    <w:rsid w:val="002A062B"/>
    <w:rsid w:val="002A0806"/>
    <w:rsid w:val="002A2BF4"/>
    <w:rsid w:val="002A2F86"/>
    <w:rsid w:val="002A40E0"/>
    <w:rsid w:val="002A5215"/>
    <w:rsid w:val="002A64F5"/>
    <w:rsid w:val="002A6A67"/>
    <w:rsid w:val="002B12AB"/>
    <w:rsid w:val="002B404C"/>
    <w:rsid w:val="002B6347"/>
    <w:rsid w:val="002C1447"/>
    <w:rsid w:val="002C2157"/>
    <w:rsid w:val="002C2E38"/>
    <w:rsid w:val="002D475F"/>
    <w:rsid w:val="002D49EE"/>
    <w:rsid w:val="002D4B0E"/>
    <w:rsid w:val="002D5EA0"/>
    <w:rsid w:val="002D642F"/>
    <w:rsid w:val="002E0108"/>
    <w:rsid w:val="002E0D8D"/>
    <w:rsid w:val="002E107B"/>
    <w:rsid w:val="002E1679"/>
    <w:rsid w:val="002E4647"/>
    <w:rsid w:val="002E5964"/>
    <w:rsid w:val="002E607A"/>
    <w:rsid w:val="002E7512"/>
    <w:rsid w:val="002F0789"/>
    <w:rsid w:val="002F20B2"/>
    <w:rsid w:val="002F2269"/>
    <w:rsid w:val="002F3819"/>
    <w:rsid w:val="002F451E"/>
    <w:rsid w:val="002F6670"/>
    <w:rsid w:val="002F6BD5"/>
    <w:rsid w:val="002F701B"/>
    <w:rsid w:val="003010E5"/>
    <w:rsid w:val="00301317"/>
    <w:rsid w:val="003027F9"/>
    <w:rsid w:val="00304956"/>
    <w:rsid w:val="00304CE3"/>
    <w:rsid w:val="0030501D"/>
    <w:rsid w:val="003052B2"/>
    <w:rsid w:val="00305984"/>
    <w:rsid w:val="00307EA1"/>
    <w:rsid w:val="00310B5A"/>
    <w:rsid w:val="00310BFE"/>
    <w:rsid w:val="00310C40"/>
    <w:rsid w:val="003118A7"/>
    <w:rsid w:val="00311DE9"/>
    <w:rsid w:val="00316358"/>
    <w:rsid w:val="003239C7"/>
    <w:rsid w:val="0032412F"/>
    <w:rsid w:val="003245C8"/>
    <w:rsid w:val="003249F0"/>
    <w:rsid w:val="00324B53"/>
    <w:rsid w:val="00325958"/>
    <w:rsid w:val="00326138"/>
    <w:rsid w:val="00326A98"/>
    <w:rsid w:val="00326BAF"/>
    <w:rsid w:val="00331501"/>
    <w:rsid w:val="00337C3F"/>
    <w:rsid w:val="00337EF4"/>
    <w:rsid w:val="003403E1"/>
    <w:rsid w:val="00340753"/>
    <w:rsid w:val="0034090C"/>
    <w:rsid w:val="00340FBC"/>
    <w:rsid w:val="00341D5A"/>
    <w:rsid w:val="00342514"/>
    <w:rsid w:val="00344C17"/>
    <w:rsid w:val="003454C0"/>
    <w:rsid w:val="00345866"/>
    <w:rsid w:val="0034648F"/>
    <w:rsid w:val="00347E88"/>
    <w:rsid w:val="00352174"/>
    <w:rsid w:val="00355FBC"/>
    <w:rsid w:val="00357CE1"/>
    <w:rsid w:val="003616A4"/>
    <w:rsid w:val="00361A57"/>
    <w:rsid w:val="00362587"/>
    <w:rsid w:val="00373756"/>
    <w:rsid w:val="00373BBE"/>
    <w:rsid w:val="003772D5"/>
    <w:rsid w:val="003777C2"/>
    <w:rsid w:val="003844D5"/>
    <w:rsid w:val="00386219"/>
    <w:rsid w:val="00387180"/>
    <w:rsid w:val="00387F41"/>
    <w:rsid w:val="00393A37"/>
    <w:rsid w:val="00397A41"/>
    <w:rsid w:val="003A2578"/>
    <w:rsid w:val="003A26B7"/>
    <w:rsid w:val="003A33F7"/>
    <w:rsid w:val="003A5DF0"/>
    <w:rsid w:val="003A716A"/>
    <w:rsid w:val="003A734D"/>
    <w:rsid w:val="003B0101"/>
    <w:rsid w:val="003B419E"/>
    <w:rsid w:val="003B587A"/>
    <w:rsid w:val="003B75BC"/>
    <w:rsid w:val="003C0F2E"/>
    <w:rsid w:val="003C30D2"/>
    <w:rsid w:val="003C5710"/>
    <w:rsid w:val="003C6080"/>
    <w:rsid w:val="003C71FE"/>
    <w:rsid w:val="003C72F5"/>
    <w:rsid w:val="003C77EC"/>
    <w:rsid w:val="003C785A"/>
    <w:rsid w:val="003C7F06"/>
    <w:rsid w:val="003D0253"/>
    <w:rsid w:val="003D1000"/>
    <w:rsid w:val="003D2636"/>
    <w:rsid w:val="003D3B3B"/>
    <w:rsid w:val="003D43ED"/>
    <w:rsid w:val="003D483E"/>
    <w:rsid w:val="003D7A01"/>
    <w:rsid w:val="003E25FD"/>
    <w:rsid w:val="003E38E9"/>
    <w:rsid w:val="003E4B5A"/>
    <w:rsid w:val="003E6579"/>
    <w:rsid w:val="003F0CB0"/>
    <w:rsid w:val="003F45B0"/>
    <w:rsid w:val="003F7515"/>
    <w:rsid w:val="0040046A"/>
    <w:rsid w:val="00400578"/>
    <w:rsid w:val="00403B47"/>
    <w:rsid w:val="004072F7"/>
    <w:rsid w:val="00410069"/>
    <w:rsid w:val="00411393"/>
    <w:rsid w:val="00412801"/>
    <w:rsid w:val="0041379A"/>
    <w:rsid w:val="004157DD"/>
    <w:rsid w:val="00416EB8"/>
    <w:rsid w:val="00417D50"/>
    <w:rsid w:val="00420173"/>
    <w:rsid w:val="00424B61"/>
    <w:rsid w:val="00424EB8"/>
    <w:rsid w:val="00432337"/>
    <w:rsid w:val="00432AD1"/>
    <w:rsid w:val="00434946"/>
    <w:rsid w:val="00440360"/>
    <w:rsid w:val="004404F9"/>
    <w:rsid w:val="00441FDF"/>
    <w:rsid w:val="0044257D"/>
    <w:rsid w:val="00443699"/>
    <w:rsid w:val="004508E6"/>
    <w:rsid w:val="00450C49"/>
    <w:rsid w:val="00452864"/>
    <w:rsid w:val="00452CB7"/>
    <w:rsid w:val="004537F1"/>
    <w:rsid w:val="004564E0"/>
    <w:rsid w:val="00457FB1"/>
    <w:rsid w:val="00460178"/>
    <w:rsid w:val="00460240"/>
    <w:rsid w:val="004607F9"/>
    <w:rsid w:val="004620DB"/>
    <w:rsid w:val="00463F2A"/>
    <w:rsid w:val="00466E4B"/>
    <w:rsid w:val="00467CA7"/>
    <w:rsid w:val="004706E0"/>
    <w:rsid w:val="00470962"/>
    <w:rsid w:val="00470B5D"/>
    <w:rsid w:val="00473917"/>
    <w:rsid w:val="00473F22"/>
    <w:rsid w:val="004757E5"/>
    <w:rsid w:val="0047673A"/>
    <w:rsid w:val="004804C7"/>
    <w:rsid w:val="004917B2"/>
    <w:rsid w:val="004958B0"/>
    <w:rsid w:val="00495A72"/>
    <w:rsid w:val="004976BE"/>
    <w:rsid w:val="004A11E4"/>
    <w:rsid w:val="004A1BD2"/>
    <w:rsid w:val="004A5A7F"/>
    <w:rsid w:val="004A6B8B"/>
    <w:rsid w:val="004A6FFF"/>
    <w:rsid w:val="004B6A0A"/>
    <w:rsid w:val="004B6E26"/>
    <w:rsid w:val="004B7496"/>
    <w:rsid w:val="004C080B"/>
    <w:rsid w:val="004C1ABE"/>
    <w:rsid w:val="004C1F6C"/>
    <w:rsid w:val="004C202D"/>
    <w:rsid w:val="004C3F3A"/>
    <w:rsid w:val="004C6206"/>
    <w:rsid w:val="004C6360"/>
    <w:rsid w:val="004D01E7"/>
    <w:rsid w:val="004D0A5A"/>
    <w:rsid w:val="004D1A63"/>
    <w:rsid w:val="004D22DF"/>
    <w:rsid w:val="004D293B"/>
    <w:rsid w:val="004D313A"/>
    <w:rsid w:val="004D3F1A"/>
    <w:rsid w:val="004D466F"/>
    <w:rsid w:val="004D61F1"/>
    <w:rsid w:val="004D768C"/>
    <w:rsid w:val="004E0BBE"/>
    <w:rsid w:val="004E1424"/>
    <w:rsid w:val="004E20A3"/>
    <w:rsid w:val="004E5589"/>
    <w:rsid w:val="004E5F8D"/>
    <w:rsid w:val="004F161C"/>
    <w:rsid w:val="004F225B"/>
    <w:rsid w:val="004F412B"/>
    <w:rsid w:val="004F4FE2"/>
    <w:rsid w:val="0050093A"/>
    <w:rsid w:val="00501B4A"/>
    <w:rsid w:val="00503F22"/>
    <w:rsid w:val="00505B18"/>
    <w:rsid w:val="00505FFD"/>
    <w:rsid w:val="00506C5C"/>
    <w:rsid w:val="0050753E"/>
    <w:rsid w:val="0051457D"/>
    <w:rsid w:val="00514F36"/>
    <w:rsid w:val="00516C98"/>
    <w:rsid w:val="00517A06"/>
    <w:rsid w:val="00521154"/>
    <w:rsid w:val="00524D1C"/>
    <w:rsid w:val="00525BD8"/>
    <w:rsid w:val="00526D95"/>
    <w:rsid w:val="00530EDE"/>
    <w:rsid w:val="00531BE1"/>
    <w:rsid w:val="00533424"/>
    <w:rsid w:val="00536ED0"/>
    <w:rsid w:val="005372BF"/>
    <w:rsid w:val="00540F16"/>
    <w:rsid w:val="00543353"/>
    <w:rsid w:val="005438C2"/>
    <w:rsid w:val="00543B26"/>
    <w:rsid w:val="00544249"/>
    <w:rsid w:val="005463D3"/>
    <w:rsid w:val="00546A39"/>
    <w:rsid w:val="00550A71"/>
    <w:rsid w:val="00550D90"/>
    <w:rsid w:val="00552C99"/>
    <w:rsid w:val="00553B8E"/>
    <w:rsid w:val="00554D7E"/>
    <w:rsid w:val="00556823"/>
    <w:rsid w:val="0055690F"/>
    <w:rsid w:val="00556EEA"/>
    <w:rsid w:val="00557A73"/>
    <w:rsid w:val="00557F2C"/>
    <w:rsid w:val="00561930"/>
    <w:rsid w:val="00562B37"/>
    <w:rsid w:val="00565AB1"/>
    <w:rsid w:val="00572A5D"/>
    <w:rsid w:val="0057339F"/>
    <w:rsid w:val="005742FF"/>
    <w:rsid w:val="00576C25"/>
    <w:rsid w:val="00580819"/>
    <w:rsid w:val="00582A16"/>
    <w:rsid w:val="00583E00"/>
    <w:rsid w:val="005855ED"/>
    <w:rsid w:val="00587A44"/>
    <w:rsid w:val="0059079E"/>
    <w:rsid w:val="005908EF"/>
    <w:rsid w:val="005918EE"/>
    <w:rsid w:val="00591EBE"/>
    <w:rsid w:val="0059319F"/>
    <w:rsid w:val="00594050"/>
    <w:rsid w:val="00595536"/>
    <w:rsid w:val="00595E6E"/>
    <w:rsid w:val="005974FF"/>
    <w:rsid w:val="005A10D6"/>
    <w:rsid w:val="005A1DA4"/>
    <w:rsid w:val="005A3000"/>
    <w:rsid w:val="005A7DD2"/>
    <w:rsid w:val="005A7E88"/>
    <w:rsid w:val="005B1312"/>
    <w:rsid w:val="005B1CB1"/>
    <w:rsid w:val="005B2026"/>
    <w:rsid w:val="005B5954"/>
    <w:rsid w:val="005C07A9"/>
    <w:rsid w:val="005C1A8E"/>
    <w:rsid w:val="005C2C5F"/>
    <w:rsid w:val="005C40D6"/>
    <w:rsid w:val="005C5128"/>
    <w:rsid w:val="005C53AA"/>
    <w:rsid w:val="005C543A"/>
    <w:rsid w:val="005D0193"/>
    <w:rsid w:val="005D1CBC"/>
    <w:rsid w:val="005D2AB9"/>
    <w:rsid w:val="005D2F9D"/>
    <w:rsid w:val="005D3A57"/>
    <w:rsid w:val="005D3BD2"/>
    <w:rsid w:val="005D6E09"/>
    <w:rsid w:val="005E0012"/>
    <w:rsid w:val="005E3F7C"/>
    <w:rsid w:val="005E6329"/>
    <w:rsid w:val="005E7DC1"/>
    <w:rsid w:val="005F171B"/>
    <w:rsid w:val="005F20D2"/>
    <w:rsid w:val="005F34E6"/>
    <w:rsid w:val="005F5963"/>
    <w:rsid w:val="00601147"/>
    <w:rsid w:val="00602228"/>
    <w:rsid w:val="006025B1"/>
    <w:rsid w:val="006039D0"/>
    <w:rsid w:val="006044DC"/>
    <w:rsid w:val="0060453E"/>
    <w:rsid w:val="00605FAB"/>
    <w:rsid w:val="00611BC9"/>
    <w:rsid w:val="00612A8A"/>
    <w:rsid w:val="00614E87"/>
    <w:rsid w:val="00620621"/>
    <w:rsid w:val="00620684"/>
    <w:rsid w:val="00623948"/>
    <w:rsid w:val="00623A1B"/>
    <w:rsid w:val="00625107"/>
    <w:rsid w:val="00625688"/>
    <w:rsid w:val="00626F68"/>
    <w:rsid w:val="006270E6"/>
    <w:rsid w:val="0063092B"/>
    <w:rsid w:val="00631436"/>
    <w:rsid w:val="00631483"/>
    <w:rsid w:val="00635181"/>
    <w:rsid w:val="00635F3F"/>
    <w:rsid w:val="00635FEC"/>
    <w:rsid w:val="006404AA"/>
    <w:rsid w:val="00641AF6"/>
    <w:rsid w:val="006445BB"/>
    <w:rsid w:val="00645181"/>
    <w:rsid w:val="00645977"/>
    <w:rsid w:val="0064685A"/>
    <w:rsid w:val="00650145"/>
    <w:rsid w:val="0065074D"/>
    <w:rsid w:val="00651DA6"/>
    <w:rsid w:val="006525E0"/>
    <w:rsid w:val="006551BA"/>
    <w:rsid w:val="006562EB"/>
    <w:rsid w:val="0065637A"/>
    <w:rsid w:val="00656D09"/>
    <w:rsid w:val="006575D5"/>
    <w:rsid w:val="006629E2"/>
    <w:rsid w:val="006642BF"/>
    <w:rsid w:val="00665C14"/>
    <w:rsid w:val="00665C4C"/>
    <w:rsid w:val="00670F77"/>
    <w:rsid w:val="00671734"/>
    <w:rsid w:val="006754F3"/>
    <w:rsid w:val="0068037A"/>
    <w:rsid w:val="00680BE4"/>
    <w:rsid w:val="00681383"/>
    <w:rsid w:val="006816B4"/>
    <w:rsid w:val="00681752"/>
    <w:rsid w:val="00681C3F"/>
    <w:rsid w:val="006831B0"/>
    <w:rsid w:val="00683A25"/>
    <w:rsid w:val="006850DE"/>
    <w:rsid w:val="00686876"/>
    <w:rsid w:val="00687000"/>
    <w:rsid w:val="006913F0"/>
    <w:rsid w:val="00692A38"/>
    <w:rsid w:val="00694320"/>
    <w:rsid w:val="00695CBC"/>
    <w:rsid w:val="006979D1"/>
    <w:rsid w:val="006A0D31"/>
    <w:rsid w:val="006A112C"/>
    <w:rsid w:val="006A25E0"/>
    <w:rsid w:val="006A343D"/>
    <w:rsid w:val="006A425D"/>
    <w:rsid w:val="006A6883"/>
    <w:rsid w:val="006A7148"/>
    <w:rsid w:val="006B460D"/>
    <w:rsid w:val="006B6E16"/>
    <w:rsid w:val="006B72B9"/>
    <w:rsid w:val="006B735C"/>
    <w:rsid w:val="006B7AC9"/>
    <w:rsid w:val="006C2490"/>
    <w:rsid w:val="006C39B7"/>
    <w:rsid w:val="006C5C62"/>
    <w:rsid w:val="006C5FEC"/>
    <w:rsid w:val="006C6DEF"/>
    <w:rsid w:val="006C7D93"/>
    <w:rsid w:val="006D08D6"/>
    <w:rsid w:val="006D0CAD"/>
    <w:rsid w:val="006D3580"/>
    <w:rsid w:val="006D58B7"/>
    <w:rsid w:val="006D5B18"/>
    <w:rsid w:val="006D76BE"/>
    <w:rsid w:val="006D7B51"/>
    <w:rsid w:val="006D7DCF"/>
    <w:rsid w:val="006E06D9"/>
    <w:rsid w:val="006E13BC"/>
    <w:rsid w:val="006E194D"/>
    <w:rsid w:val="006E35A5"/>
    <w:rsid w:val="006E3994"/>
    <w:rsid w:val="006E4DA0"/>
    <w:rsid w:val="006E7012"/>
    <w:rsid w:val="006F08C6"/>
    <w:rsid w:val="006F2FC6"/>
    <w:rsid w:val="006F3C62"/>
    <w:rsid w:val="006F3F1A"/>
    <w:rsid w:val="006F7E96"/>
    <w:rsid w:val="00700B8C"/>
    <w:rsid w:val="00701533"/>
    <w:rsid w:val="00701A6A"/>
    <w:rsid w:val="00703935"/>
    <w:rsid w:val="0070683B"/>
    <w:rsid w:val="00707E27"/>
    <w:rsid w:val="00710C4D"/>
    <w:rsid w:val="007169FF"/>
    <w:rsid w:val="00716B21"/>
    <w:rsid w:val="00717A73"/>
    <w:rsid w:val="00717CAC"/>
    <w:rsid w:val="007250A4"/>
    <w:rsid w:val="007350B8"/>
    <w:rsid w:val="007374D9"/>
    <w:rsid w:val="007461D4"/>
    <w:rsid w:val="00746523"/>
    <w:rsid w:val="0074779A"/>
    <w:rsid w:val="007502CB"/>
    <w:rsid w:val="00752739"/>
    <w:rsid w:val="00753256"/>
    <w:rsid w:val="00756D7A"/>
    <w:rsid w:val="00757336"/>
    <w:rsid w:val="00757F16"/>
    <w:rsid w:val="00761441"/>
    <w:rsid w:val="007644D7"/>
    <w:rsid w:val="007660FE"/>
    <w:rsid w:val="00766E07"/>
    <w:rsid w:val="00767C8C"/>
    <w:rsid w:val="007704EF"/>
    <w:rsid w:val="007708C9"/>
    <w:rsid w:val="00770D40"/>
    <w:rsid w:val="0077430E"/>
    <w:rsid w:val="007746FA"/>
    <w:rsid w:val="00776E04"/>
    <w:rsid w:val="00777E6F"/>
    <w:rsid w:val="0078027F"/>
    <w:rsid w:val="007812A1"/>
    <w:rsid w:val="007833DD"/>
    <w:rsid w:val="00786252"/>
    <w:rsid w:val="007868AA"/>
    <w:rsid w:val="007920C3"/>
    <w:rsid w:val="007924AC"/>
    <w:rsid w:val="00792762"/>
    <w:rsid w:val="0079614C"/>
    <w:rsid w:val="00797195"/>
    <w:rsid w:val="00797DD8"/>
    <w:rsid w:val="007A0455"/>
    <w:rsid w:val="007A0762"/>
    <w:rsid w:val="007A0DFD"/>
    <w:rsid w:val="007A187D"/>
    <w:rsid w:val="007A4423"/>
    <w:rsid w:val="007A5AC7"/>
    <w:rsid w:val="007A70E9"/>
    <w:rsid w:val="007B2532"/>
    <w:rsid w:val="007B55C5"/>
    <w:rsid w:val="007B652C"/>
    <w:rsid w:val="007B6D17"/>
    <w:rsid w:val="007C0DE5"/>
    <w:rsid w:val="007C34A9"/>
    <w:rsid w:val="007C4F1E"/>
    <w:rsid w:val="007C54D7"/>
    <w:rsid w:val="007C5539"/>
    <w:rsid w:val="007C6356"/>
    <w:rsid w:val="007C6F6B"/>
    <w:rsid w:val="007C72F7"/>
    <w:rsid w:val="007D435B"/>
    <w:rsid w:val="007D545F"/>
    <w:rsid w:val="007D5E73"/>
    <w:rsid w:val="007D5F5D"/>
    <w:rsid w:val="007D789D"/>
    <w:rsid w:val="007E06E1"/>
    <w:rsid w:val="007E1044"/>
    <w:rsid w:val="007E41F8"/>
    <w:rsid w:val="007E67FD"/>
    <w:rsid w:val="007E7E99"/>
    <w:rsid w:val="007F0313"/>
    <w:rsid w:val="007F06F3"/>
    <w:rsid w:val="007F16E0"/>
    <w:rsid w:val="007F19C1"/>
    <w:rsid w:val="007F2154"/>
    <w:rsid w:val="007F26C4"/>
    <w:rsid w:val="007F32B5"/>
    <w:rsid w:val="00803E1D"/>
    <w:rsid w:val="00804C33"/>
    <w:rsid w:val="00804DBE"/>
    <w:rsid w:val="008051CE"/>
    <w:rsid w:val="00805E02"/>
    <w:rsid w:val="00806647"/>
    <w:rsid w:val="0080696F"/>
    <w:rsid w:val="008121BB"/>
    <w:rsid w:val="00812BAF"/>
    <w:rsid w:val="00812D5E"/>
    <w:rsid w:val="00816279"/>
    <w:rsid w:val="008162DF"/>
    <w:rsid w:val="008176A6"/>
    <w:rsid w:val="00817C8E"/>
    <w:rsid w:val="008218C9"/>
    <w:rsid w:val="00821D57"/>
    <w:rsid w:val="00821F34"/>
    <w:rsid w:val="008248FC"/>
    <w:rsid w:val="008249FC"/>
    <w:rsid w:val="00824F9F"/>
    <w:rsid w:val="008270D7"/>
    <w:rsid w:val="00830253"/>
    <w:rsid w:val="008325BE"/>
    <w:rsid w:val="008331A2"/>
    <w:rsid w:val="00833A55"/>
    <w:rsid w:val="008345F3"/>
    <w:rsid w:val="00836DD1"/>
    <w:rsid w:val="00840222"/>
    <w:rsid w:val="00840EAC"/>
    <w:rsid w:val="008412BD"/>
    <w:rsid w:val="00841743"/>
    <w:rsid w:val="0084178D"/>
    <w:rsid w:val="0084240D"/>
    <w:rsid w:val="008474CB"/>
    <w:rsid w:val="00850125"/>
    <w:rsid w:val="00850428"/>
    <w:rsid w:val="008536DC"/>
    <w:rsid w:val="008549B8"/>
    <w:rsid w:val="00855A98"/>
    <w:rsid w:val="00861888"/>
    <w:rsid w:val="00862101"/>
    <w:rsid w:val="0086374D"/>
    <w:rsid w:val="00865194"/>
    <w:rsid w:val="008661A5"/>
    <w:rsid w:val="008667C5"/>
    <w:rsid w:val="008677C2"/>
    <w:rsid w:val="00867E9E"/>
    <w:rsid w:val="00872BBF"/>
    <w:rsid w:val="00873767"/>
    <w:rsid w:val="008744E4"/>
    <w:rsid w:val="00874FD7"/>
    <w:rsid w:val="00877EAA"/>
    <w:rsid w:val="0088073B"/>
    <w:rsid w:val="00882030"/>
    <w:rsid w:val="00882298"/>
    <w:rsid w:val="008826B3"/>
    <w:rsid w:val="00885053"/>
    <w:rsid w:val="00891472"/>
    <w:rsid w:val="00892BAE"/>
    <w:rsid w:val="008951A6"/>
    <w:rsid w:val="00895FE7"/>
    <w:rsid w:val="008978BF"/>
    <w:rsid w:val="008A023C"/>
    <w:rsid w:val="008A28FF"/>
    <w:rsid w:val="008A4F24"/>
    <w:rsid w:val="008A5084"/>
    <w:rsid w:val="008A7674"/>
    <w:rsid w:val="008B1CE9"/>
    <w:rsid w:val="008B55BD"/>
    <w:rsid w:val="008B560D"/>
    <w:rsid w:val="008B66EA"/>
    <w:rsid w:val="008C07D8"/>
    <w:rsid w:val="008C134E"/>
    <w:rsid w:val="008C2AB2"/>
    <w:rsid w:val="008D00B2"/>
    <w:rsid w:val="008D1B14"/>
    <w:rsid w:val="008D2A9C"/>
    <w:rsid w:val="008D4853"/>
    <w:rsid w:val="008D5612"/>
    <w:rsid w:val="008D612D"/>
    <w:rsid w:val="008D6421"/>
    <w:rsid w:val="008D68F4"/>
    <w:rsid w:val="008D6B0B"/>
    <w:rsid w:val="008D750C"/>
    <w:rsid w:val="008E3E78"/>
    <w:rsid w:val="008E414F"/>
    <w:rsid w:val="008F12FF"/>
    <w:rsid w:val="008F1312"/>
    <w:rsid w:val="008F3569"/>
    <w:rsid w:val="008F3AF7"/>
    <w:rsid w:val="008F57AC"/>
    <w:rsid w:val="008F6868"/>
    <w:rsid w:val="008F6C57"/>
    <w:rsid w:val="00900C5C"/>
    <w:rsid w:val="0090470A"/>
    <w:rsid w:val="0090666F"/>
    <w:rsid w:val="00912428"/>
    <w:rsid w:val="00912CA5"/>
    <w:rsid w:val="0091352C"/>
    <w:rsid w:val="0091397A"/>
    <w:rsid w:val="00916EEE"/>
    <w:rsid w:val="00917ABB"/>
    <w:rsid w:val="00917AC2"/>
    <w:rsid w:val="0092009E"/>
    <w:rsid w:val="00920FF2"/>
    <w:rsid w:val="00922B95"/>
    <w:rsid w:val="00923FF6"/>
    <w:rsid w:val="00925E73"/>
    <w:rsid w:val="00926EA4"/>
    <w:rsid w:val="009313B7"/>
    <w:rsid w:val="00932D40"/>
    <w:rsid w:val="00932F04"/>
    <w:rsid w:val="009338F0"/>
    <w:rsid w:val="009349DD"/>
    <w:rsid w:val="00943383"/>
    <w:rsid w:val="00943DDC"/>
    <w:rsid w:val="00943FED"/>
    <w:rsid w:val="00945131"/>
    <w:rsid w:val="00945480"/>
    <w:rsid w:val="0094609A"/>
    <w:rsid w:val="00946CD8"/>
    <w:rsid w:val="00947A65"/>
    <w:rsid w:val="00947D82"/>
    <w:rsid w:val="009516AE"/>
    <w:rsid w:val="009518BC"/>
    <w:rsid w:val="00951F9D"/>
    <w:rsid w:val="00953017"/>
    <w:rsid w:val="009573D7"/>
    <w:rsid w:val="009609A6"/>
    <w:rsid w:val="00960D95"/>
    <w:rsid w:val="00962CFB"/>
    <w:rsid w:val="0096451E"/>
    <w:rsid w:val="00964590"/>
    <w:rsid w:val="0096731C"/>
    <w:rsid w:val="00970EDE"/>
    <w:rsid w:val="00973192"/>
    <w:rsid w:val="00975CC4"/>
    <w:rsid w:val="00980A8C"/>
    <w:rsid w:val="00983639"/>
    <w:rsid w:val="00987913"/>
    <w:rsid w:val="0099147D"/>
    <w:rsid w:val="00992267"/>
    <w:rsid w:val="00994739"/>
    <w:rsid w:val="009A0E5B"/>
    <w:rsid w:val="009A0FA5"/>
    <w:rsid w:val="009A2B84"/>
    <w:rsid w:val="009A2F18"/>
    <w:rsid w:val="009A5436"/>
    <w:rsid w:val="009A61EF"/>
    <w:rsid w:val="009A6678"/>
    <w:rsid w:val="009B00C9"/>
    <w:rsid w:val="009B316B"/>
    <w:rsid w:val="009B7DB4"/>
    <w:rsid w:val="009B7E03"/>
    <w:rsid w:val="009C0F45"/>
    <w:rsid w:val="009C1FEE"/>
    <w:rsid w:val="009C22E3"/>
    <w:rsid w:val="009C352D"/>
    <w:rsid w:val="009C47BF"/>
    <w:rsid w:val="009C4FD7"/>
    <w:rsid w:val="009C51CA"/>
    <w:rsid w:val="009C7483"/>
    <w:rsid w:val="009D1298"/>
    <w:rsid w:val="009D4120"/>
    <w:rsid w:val="009D4AC9"/>
    <w:rsid w:val="009D59FE"/>
    <w:rsid w:val="009D5CA4"/>
    <w:rsid w:val="009D6A65"/>
    <w:rsid w:val="009D777F"/>
    <w:rsid w:val="009D7CE6"/>
    <w:rsid w:val="009E1DC4"/>
    <w:rsid w:val="009E1E36"/>
    <w:rsid w:val="009E378A"/>
    <w:rsid w:val="009E5244"/>
    <w:rsid w:val="009E5E4A"/>
    <w:rsid w:val="009F223F"/>
    <w:rsid w:val="009F5527"/>
    <w:rsid w:val="009F69EE"/>
    <w:rsid w:val="009F6BFA"/>
    <w:rsid w:val="00A0081A"/>
    <w:rsid w:val="00A0145A"/>
    <w:rsid w:val="00A01D64"/>
    <w:rsid w:val="00A02763"/>
    <w:rsid w:val="00A028EC"/>
    <w:rsid w:val="00A03D69"/>
    <w:rsid w:val="00A045F5"/>
    <w:rsid w:val="00A05AE3"/>
    <w:rsid w:val="00A072FB"/>
    <w:rsid w:val="00A10063"/>
    <w:rsid w:val="00A1008A"/>
    <w:rsid w:val="00A10EB0"/>
    <w:rsid w:val="00A1140A"/>
    <w:rsid w:val="00A116F3"/>
    <w:rsid w:val="00A126E3"/>
    <w:rsid w:val="00A13CC7"/>
    <w:rsid w:val="00A164DE"/>
    <w:rsid w:val="00A169A7"/>
    <w:rsid w:val="00A20385"/>
    <w:rsid w:val="00A213F0"/>
    <w:rsid w:val="00A22E43"/>
    <w:rsid w:val="00A247EE"/>
    <w:rsid w:val="00A25349"/>
    <w:rsid w:val="00A26FAE"/>
    <w:rsid w:val="00A27BD6"/>
    <w:rsid w:val="00A27CAC"/>
    <w:rsid w:val="00A3078D"/>
    <w:rsid w:val="00A31070"/>
    <w:rsid w:val="00A31844"/>
    <w:rsid w:val="00A33A7D"/>
    <w:rsid w:val="00A35624"/>
    <w:rsid w:val="00A36225"/>
    <w:rsid w:val="00A40BFA"/>
    <w:rsid w:val="00A413D1"/>
    <w:rsid w:val="00A446FF"/>
    <w:rsid w:val="00A456E1"/>
    <w:rsid w:val="00A54B39"/>
    <w:rsid w:val="00A6248B"/>
    <w:rsid w:val="00A62A37"/>
    <w:rsid w:val="00A648C8"/>
    <w:rsid w:val="00A653B3"/>
    <w:rsid w:val="00A67894"/>
    <w:rsid w:val="00A7078B"/>
    <w:rsid w:val="00A7124A"/>
    <w:rsid w:val="00A717CF"/>
    <w:rsid w:val="00A727FC"/>
    <w:rsid w:val="00A740F1"/>
    <w:rsid w:val="00A7629E"/>
    <w:rsid w:val="00A767BF"/>
    <w:rsid w:val="00A800F4"/>
    <w:rsid w:val="00A8169A"/>
    <w:rsid w:val="00A81CE0"/>
    <w:rsid w:val="00A81DFE"/>
    <w:rsid w:val="00A8231E"/>
    <w:rsid w:val="00A867B4"/>
    <w:rsid w:val="00A86990"/>
    <w:rsid w:val="00A87338"/>
    <w:rsid w:val="00A91BBD"/>
    <w:rsid w:val="00A9277D"/>
    <w:rsid w:val="00AA00CA"/>
    <w:rsid w:val="00AA13B7"/>
    <w:rsid w:val="00AA2FF7"/>
    <w:rsid w:val="00AA5EAC"/>
    <w:rsid w:val="00AA6581"/>
    <w:rsid w:val="00AA7224"/>
    <w:rsid w:val="00AB08F6"/>
    <w:rsid w:val="00AB1BBF"/>
    <w:rsid w:val="00AB2B00"/>
    <w:rsid w:val="00AB3CB1"/>
    <w:rsid w:val="00AB44CF"/>
    <w:rsid w:val="00AB7759"/>
    <w:rsid w:val="00AB79E1"/>
    <w:rsid w:val="00AC09E0"/>
    <w:rsid w:val="00AC3281"/>
    <w:rsid w:val="00AC3DA0"/>
    <w:rsid w:val="00AC56D1"/>
    <w:rsid w:val="00AC6177"/>
    <w:rsid w:val="00AD00C1"/>
    <w:rsid w:val="00AD4B98"/>
    <w:rsid w:val="00AD4F13"/>
    <w:rsid w:val="00AD7690"/>
    <w:rsid w:val="00AE0032"/>
    <w:rsid w:val="00AE02D6"/>
    <w:rsid w:val="00AE2374"/>
    <w:rsid w:val="00AE26AC"/>
    <w:rsid w:val="00AE34F4"/>
    <w:rsid w:val="00AE4C6B"/>
    <w:rsid w:val="00AE795E"/>
    <w:rsid w:val="00AE7A2E"/>
    <w:rsid w:val="00AF2391"/>
    <w:rsid w:val="00AF33A0"/>
    <w:rsid w:val="00AF3683"/>
    <w:rsid w:val="00AF4B87"/>
    <w:rsid w:val="00AF5AE4"/>
    <w:rsid w:val="00AF6C70"/>
    <w:rsid w:val="00B00D5B"/>
    <w:rsid w:val="00B01B6C"/>
    <w:rsid w:val="00B01D42"/>
    <w:rsid w:val="00B06F6E"/>
    <w:rsid w:val="00B104DC"/>
    <w:rsid w:val="00B115D6"/>
    <w:rsid w:val="00B11C2C"/>
    <w:rsid w:val="00B11EF0"/>
    <w:rsid w:val="00B13E89"/>
    <w:rsid w:val="00B1543C"/>
    <w:rsid w:val="00B16350"/>
    <w:rsid w:val="00B1714F"/>
    <w:rsid w:val="00B174DA"/>
    <w:rsid w:val="00B17E4B"/>
    <w:rsid w:val="00B20F4D"/>
    <w:rsid w:val="00B21D01"/>
    <w:rsid w:val="00B23415"/>
    <w:rsid w:val="00B23C3F"/>
    <w:rsid w:val="00B2778E"/>
    <w:rsid w:val="00B30CED"/>
    <w:rsid w:val="00B31405"/>
    <w:rsid w:val="00B316F5"/>
    <w:rsid w:val="00B32BD3"/>
    <w:rsid w:val="00B36726"/>
    <w:rsid w:val="00B36D3F"/>
    <w:rsid w:val="00B40516"/>
    <w:rsid w:val="00B41B7A"/>
    <w:rsid w:val="00B42D3B"/>
    <w:rsid w:val="00B461E0"/>
    <w:rsid w:val="00B46755"/>
    <w:rsid w:val="00B5062B"/>
    <w:rsid w:val="00B51328"/>
    <w:rsid w:val="00B52852"/>
    <w:rsid w:val="00B52A82"/>
    <w:rsid w:val="00B54A21"/>
    <w:rsid w:val="00B54A2A"/>
    <w:rsid w:val="00B56819"/>
    <w:rsid w:val="00B60D4A"/>
    <w:rsid w:val="00B62C10"/>
    <w:rsid w:val="00B63181"/>
    <w:rsid w:val="00B63D55"/>
    <w:rsid w:val="00B641F6"/>
    <w:rsid w:val="00B64F2D"/>
    <w:rsid w:val="00B65E0E"/>
    <w:rsid w:val="00B669CC"/>
    <w:rsid w:val="00B674A6"/>
    <w:rsid w:val="00B70727"/>
    <w:rsid w:val="00B71F29"/>
    <w:rsid w:val="00B72FD7"/>
    <w:rsid w:val="00B76BA7"/>
    <w:rsid w:val="00B776B0"/>
    <w:rsid w:val="00B84826"/>
    <w:rsid w:val="00B84AE9"/>
    <w:rsid w:val="00B9009C"/>
    <w:rsid w:val="00B90167"/>
    <w:rsid w:val="00B90F5C"/>
    <w:rsid w:val="00B94E4D"/>
    <w:rsid w:val="00B96355"/>
    <w:rsid w:val="00B97163"/>
    <w:rsid w:val="00B97F48"/>
    <w:rsid w:val="00BA2A87"/>
    <w:rsid w:val="00BA2BCE"/>
    <w:rsid w:val="00BA6F15"/>
    <w:rsid w:val="00BB1022"/>
    <w:rsid w:val="00BB15D4"/>
    <w:rsid w:val="00BB1F12"/>
    <w:rsid w:val="00BB2D26"/>
    <w:rsid w:val="00BB3BF3"/>
    <w:rsid w:val="00BB46BA"/>
    <w:rsid w:val="00BC3183"/>
    <w:rsid w:val="00BC391C"/>
    <w:rsid w:val="00BC5536"/>
    <w:rsid w:val="00BC58CE"/>
    <w:rsid w:val="00BC5BD3"/>
    <w:rsid w:val="00BC67CD"/>
    <w:rsid w:val="00BD4A79"/>
    <w:rsid w:val="00BD67A0"/>
    <w:rsid w:val="00BE0429"/>
    <w:rsid w:val="00BE0A4C"/>
    <w:rsid w:val="00BE0C27"/>
    <w:rsid w:val="00BE1E14"/>
    <w:rsid w:val="00BE2630"/>
    <w:rsid w:val="00BE458E"/>
    <w:rsid w:val="00BE590F"/>
    <w:rsid w:val="00BE5EA7"/>
    <w:rsid w:val="00BE5FE7"/>
    <w:rsid w:val="00BE61F6"/>
    <w:rsid w:val="00BE787E"/>
    <w:rsid w:val="00BF098F"/>
    <w:rsid w:val="00BF13F4"/>
    <w:rsid w:val="00BF186B"/>
    <w:rsid w:val="00BF72D4"/>
    <w:rsid w:val="00BF7743"/>
    <w:rsid w:val="00C010B4"/>
    <w:rsid w:val="00C0516A"/>
    <w:rsid w:val="00C05559"/>
    <w:rsid w:val="00C06408"/>
    <w:rsid w:val="00C134EC"/>
    <w:rsid w:val="00C138E2"/>
    <w:rsid w:val="00C13932"/>
    <w:rsid w:val="00C14E6E"/>
    <w:rsid w:val="00C17FAE"/>
    <w:rsid w:val="00C20B10"/>
    <w:rsid w:val="00C22AB9"/>
    <w:rsid w:val="00C23A8F"/>
    <w:rsid w:val="00C240C3"/>
    <w:rsid w:val="00C25186"/>
    <w:rsid w:val="00C25EA6"/>
    <w:rsid w:val="00C26A18"/>
    <w:rsid w:val="00C3088E"/>
    <w:rsid w:val="00C30B47"/>
    <w:rsid w:val="00C31263"/>
    <w:rsid w:val="00C33887"/>
    <w:rsid w:val="00C418FC"/>
    <w:rsid w:val="00C438FB"/>
    <w:rsid w:val="00C45070"/>
    <w:rsid w:val="00C507F9"/>
    <w:rsid w:val="00C50A9E"/>
    <w:rsid w:val="00C50E64"/>
    <w:rsid w:val="00C51D0D"/>
    <w:rsid w:val="00C52750"/>
    <w:rsid w:val="00C54BEE"/>
    <w:rsid w:val="00C561D4"/>
    <w:rsid w:val="00C57669"/>
    <w:rsid w:val="00C62A3C"/>
    <w:rsid w:val="00C63883"/>
    <w:rsid w:val="00C63E93"/>
    <w:rsid w:val="00C649CA"/>
    <w:rsid w:val="00C65A0E"/>
    <w:rsid w:val="00C660F9"/>
    <w:rsid w:val="00C71032"/>
    <w:rsid w:val="00C71ECF"/>
    <w:rsid w:val="00C72CEF"/>
    <w:rsid w:val="00C72EFA"/>
    <w:rsid w:val="00C73CCC"/>
    <w:rsid w:val="00C74D40"/>
    <w:rsid w:val="00C779FD"/>
    <w:rsid w:val="00C805B6"/>
    <w:rsid w:val="00C82055"/>
    <w:rsid w:val="00C82B01"/>
    <w:rsid w:val="00C83373"/>
    <w:rsid w:val="00C85683"/>
    <w:rsid w:val="00C86371"/>
    <w:rsid w:val="00C87E28"/>
    <w:rsid w:val="00C918E3"/>
    <w:rsid w:val="00C922CB"/>
    <w:rsid w:val="00C93545"/>
    <w:rsid w:val="00C93B9C"/>
    <w:rsid w:val="00C94952"/>
    <w:rsid w:val="00C94C91"/>
    <w:rsid w:val="00C96716"/>
    <w:rsid w:val="00C96A38"/>
    <w:rsid w:val="00C96F9A"/>
    <w:rsid w:val="00CA064E"/>
    <w:rsid w:val="00CA1C89"/>
    <w:rsid w:val="00CA55A1"/>
    <w:rsid w:val="00CB25C5"/>
    <w:rsid w:val="00CB4718"/>
    <w:rsid w:val="00CB636D"/>
    <w:rsid w:val="00CC0C12"/>
    <w:rsid w:val="00CC391C"/>
    <w:rsid w:val="00CC4FD8"/>
    <w:rsid w:val="00CC7CC2"/>
    <w:rsid w:val="00CD1F80"/>
    <w:rsid w:val="00CD24A1"/>
    <w:rsid w:val="00CD388B"/>
    <w:rsid w:val="00CD3890"/>
    <w:rsid w:val="00CD7624"/>
    <w:rsid w:val="00CD7F5F"/>
    <w:rsid w:val="00CE0ECB"/>
    <w:rsid w:val="00CE1538"/>
    <w:rsid w:val="00CE510D"/>
    <w:rsid w:val="00CE5E82"/>
    <w:rsid w:val="00CE63B0"/>
    <w:rsid w:val="00CF3C73"/>
    <w:rsid w:val="00CF428F"/>
    <w:rsid w:val="00CF5CFF"/>
    <w:rsid w:val="00CF7B10"/>
    <w:rsid w:val="00CF7F3B"/>
    <w:rsid w:val="00D036E3"/>
    <w:rsid w:val="00D04BD2"/>
    <w:rsid w:val="00D06870"/>
    <w:rsid w:val="00D10EB4"/>
    <w:rsid w:val="00D115EA"/>
    <w:rsid w:val="00D17109"/>
    <w:rsid w:val="00D17329"/>
    <w:rsid w:val="00D201A4"/>
    <w:rsid w:val="00D206F7"/>
    <w:rsid w:val="00D22CEE"/>
    <w:rsid w:val="00D232CC"/>
    <w:rsid w:val="00D2344B"/>
    <w:rsid w:val="00D248A1"/>
    <w:rsid w:val="00D32958"/>
    <w:rsid w:val="00D35D6D"/>
    <w:rsid w:val="00D37DA2"/>
    <w:rsid w:val="00D37DE0"/>
    <w:rsid w:val="00D40189"/>
    <w:rsid w:val="00D44109"/>
    <w:rsid w:val="00D45679"/>
    <w:rsid w:val="00D46521"/>
    <w:rsid w:val="00D46A62"/>
    <w:rsid w:val="00D557FC"/>
    <w:rsid w:val="00D55AE1"/>
    <w:rsid w:val="00D57AEA"/>
    <w:rsid w:val="00D61EED"/>
    <w:rsid w:val="00D62B9B"/>
    <w:rsid w:val="00D63F58"/>
    <w:rsid w:val="00D644A4"/>
    <w:rsid w:val="00D64DB9"/>
    <w:rsid w:val="00D6757A"/>
    <w:rsid w:val="00D728B7"/>
    <w:rsid w:val="00D73F0B"/>
    <w:rsid w:val="00D7476B"/>
    <w:rsid w:val="00D74C8D"/>
    <w:rsid w:val="00D80B72"/>
    <w:rsid w:val="00D8254E"/>
    <w:rsid w:val="00D844C8"/>
    <w:rsid w:val="00D8675B"/>
    <w:rsid w:val="00D8772B"/>
    <w:rsid w:val="00D902FA"/>
    <w:rsid w:val="00D9091D"/>
    <w:rsid w:val="00D92A03"/>
    <w:rsid w:val="00D93424"/>
    <w:rsid w:val="00D93539"/>
    <w:rsid w:val="00D94529"/>
    <w:rsid w:val="00D9457C"/>
    <w:rsid w:val="00D94F95"/>
    <w:rsid w:val="00D96A92"/>
    <w:rsid w:val="00D97A31"/>
    <w:rsid w:val="00D97B0D"/>
    <w:rsid w:val="00DA232D"/>
    <w:rsid w:val="00DA4E82"/>
    <w:rsid w:val="00DA5D06"/>
    <w:rsid w:val="00DA6DC6"/>
    <w:rsid w:val="00DB050C"/>
    <w:rsid w:val="00DB20B4"/>
    <w:rsid w:val="00DB2511"/>
    <w:rsid w:val="00DB37B6"/>
    <w:rsid w:val="00DB74AF"/>
    <w:rsid w:val="00DC024C"/>
    <w:rsid w:val="00DC0410"/>
    <w:rsid w:val="00DC1BD5"/>
    <w:rsid w:val="00DC1F3A"/>
    <w:rsid w:val="00DC1FAE"/>
    <w:rsid w:val="00DC28B8"/>
    <w:rsid w:val="00DC7EBA"/>
    <w:rsid w:val="00DD01AA"/>
    <w:rsid w:val="00DD0943"/>
    <w:rsid w:val="00DD154F"/>
    <w:rsid w:val="00DD1AFA"/>
    <w:rsid w:val="00DD5139"/>
    <w:rsid w:val="00DD5922"/>
    <w:rsid w:val="00DD64CF"/>
    <w:rsid w:val="00DD7AB7"/>
    <w:rsid w:val="00DE533D"/>
    <w:rsid w:val="00DE6096"/>
    <w:rsid w:val="00DE7B8B"/>
    <w:rsid w:val="00DF0BE5"/>
    <w:rsid w:val="00DF2A82"/>
    <w:rsid w:val="00DF4264"/>
    <w:rsid w:val="00DF68AA"/>
    <w:rsid w:val="00E00EFF"/>
    <w:rsid w:val="00E01089"/>
    <w:rsid w:val="00E0450D"/>
    <w:rsid w:val="00E04899"/>
    <w:rsid w:val="00E05F2E"/>
    <w:rsid w:val="00E06E26"/>
    <w:rsid w:val="00E06EC2"/>
    <w:rsid w:val="00E0738D"/>
    <w:rsid w:val="00E07E67"/>
    <w:rsid w:val="00E13530"/>
    <w:rsid w:val="00E16B56"/>
    <w:rsid w:val="00E16E92"/>
    <w:rsid w:val="00E17B1D"/>
    <w:rsid w:val="00E20FA5"/>
    <w:rsid w:val="00E23C58"/>
    <w:rsid w:val="00E2532A"/>
    <w:rsid w:val="00E2534B"/>
    <w:rsid w:val="00E2550A"/>
    <w:rsid w:val="00E30485"/>
    <w:rsid w:val="00E33B33"/>
    <w:rsid w:val="00E357C6"/>
    <w:rsid w:val="00E360CA"/>
    <w:rsid w:val="00E42D1A"/>
    <w:rsid w:val="00E47028"/>
    <w:rsid w:val="00E50BC1"/>
    <w:rsid w:val="00E5391C"/>
    <w:rsid w:val="00E5696E"/>
    <w:rsid w:val="00E577E4"/>
    <w:rsid w:val="00E57A1D"/>
    <w:rsid w:val="00E57C74"/>
    <w:rsid w:val="00E57ED5"/>
    <w:rsid w:val="00E62684"/>
    <w:rsid w:val="00E668BE"/>
    <w:rsid w:val="00E72337"/>
    <w:rsid w:val="00E72B25"/>
    <w:rsid w:val="00E76104"/>
    <w:rsid w:val="00E7618E"/>
    <w:rsid w:val="00E76686"/>
    <w:rsid w:val="00E80076"/>
    <w:rsid w:val="00E80306"/>
    <w:rsid w:val="00E805B3"/>
    <w:rsid w:val="00E8131A"/>
    <w:rsid w:val="00E82988"/>
    <w:rsid w:val="00E851A5"/>
    <w:rsid w:val="00E85577"/>
    <w:rsid w:val="00E8663F"/>
    <w:rsid w:val="00E87878"/>
    <w:rsid w:val="00E90CBB"/>
    <w:rsid w:val="00E92A38"/>
    <w:rsid w:val="00E94CD7"/>
    <w:rsid w:val="00E95636"/>
    <w:rsid w:val="00E978E8"/>
    <w:rsid w:val="00EA38EC"/>
    <w:rsid w:val="00EA3EA1"/>
    <w:rsid w:val="00EA78BE"/>
    <w:rsid w:val="00EB2B6C"/>
    <w:rsid w:val="00EB341A"/>
    <w:rsid w:val="00EB68A4"/>
    <w:rsid w:val="00EC4025"/>
    <w:rsid w:val="00EC6F55"/>
    <w:rsid w:val="00EC7436"/>
    <w:rsid w:val="00ED0EBB"/>
    <w:rsid w:val="00ED2207"/>
    <w:rsid w:val="00ED22B4"/>
    <w:rsid w:val="00ED2436"/>
    <w:rsid w:val="00ED29FF"/>
    <w:rsid w:val="00ED2E4C"/>
    <w:rsid w:val="00ED70A4"/>
    <w:rsid w:val="00ED7228"/>
    <w:rsid w:val="00ED7945"/>
    <w:rsid w:val="00EE120C"/>
    <w:rsid w:val="00EE38D7"/>
    <w:rsid w:val="00EE3991"/>
    <w:rsid w:val="00EE3A6D"/>
    <w:rsid w:val="00EE43E4"/>
    <w:rsid w:val="00EF21A8"/>
    <w:rsid w:val="00EF341C"/>
    <w:rsid w:val="00EF376D"/>
    <w:rsid w:val="00EF4594"/>
    <w:rsid w:val="00EF5D96"/>
    <w:rsid w:val="00F00B1C"/>
    <w:rsid w:val="00F03C95"/>
    <w:rsid w:val="00F03DC1"/>
    <w:rsid w:val="00F040D1"/>
    <w:rsid w:val="00F04A79"/>
    <w:rsid w:val="00F07668"/>
    <w:rsid w:val="00F07D5C"/>
    <w:rsid w:val="00F07EDB"/>
    <w:rsid w:val="00F12459"/>
    <w:rsid w:val="00F1371E"/>
    <w:rsid w:val="00F13791"/>
    <w:rsid w:val="00F14D71"/>
    <w:rsid w:val="00F275C5"/>
    <w:rsid w:val="00F32C88"/>
    <w:rsid w:val="00F369F8"/>
    <w:rsid w:val="00F37091"/>
    <w:rsid w:val="00F40574"/>
    <w:rsid w:val="00F41B94"/>
    <w:rsid w:val="00F459B0"/>
    <w:rsid w:val="00F45E84"/>
    <w:rsid w:val="00F53B17"/>
    <w:rsid w:val="00F53B4C"/>
    <w:rsid w:val="00F60E2C"/>
    <w:rsid w:val="00F60EE1"/>
    <w:rsid w:val="00F653C5"/>
    <w:rsid w:val="00F65409"/>
    <w:rsid w:val="00F656B8"/>
    <w:rsid w:val="00F66DE8"/>
    <w:rsid w:val="00F66E1A"/>
    <w:rsid w:val="00F67D15"/>
    <w:rsid w:val="00F70277"/>
    <w:rsid w:val="00F70350"/>
    <w:rsid w:val="00F71B11"/>
    <w:rsid w:val="00F71F66"/>
    <w:rsid w:val="00F80140"/>
    <w:rsid w:val="00F806C4"/>
    <w:rsid w:val="00F81417"/>
    <w:rsid w:val="00F816FC"/>
    <w:rsid w:val="00F81D66"/>
    <w:rsid w:val="00F82034"/>
    <w:rsid w:val="00F837FB"/>
    <w:rsid w:val="00F83940"/>
    <w:rsid w:val="00F84329"/>
    <w:rsid w:val="00F85E59"/>
    <w:rsid w:val="00F87903"/>
    <w:rsid w:val="00F87C4E"/>
    <w:rsid w:val="00F9097A"/>
    <w:rsid w:val="00F928B9"/>
    <w:rsid w:val="00F94225"/>
    <w:rsid w:val="00F950AB"/>
    <w:rsid w:val="00F95109"/>
    <w:rsid w:val="00F96058"/>
    <w:rsid w:val="00F97454"/>
    <w:rsid w:val="00FA16C4"/>
    <w:rsid w:val="00FA1E0A"/>
    <w:rsid w:val="00FA2363"/>
    <w:rsid w:val="00FA29E3"/>
    <w:rsid w:val="00FA3B51"/>
    <w:rsid w:val="00FA41BE"/>
    <w:rsid w:val="00FA4B88"/>
    <w:rsid w:val="00FB02D9"/>
    <w:rsid w:val="00FB0CEC"/>
    <w:rsid w:val="00FB3AFD"/>
    <w:rsid w:val="00FB3ECA"/>
    <w:rsid w:val="00FC0054"/>
    <w:rsid w:val="00FC0DE6"/>
    <w:rsid w:val="00FC4C20"/>
    <w:rsid w:val="00FC601C"/>
    <w:rsid w:val="00FD0419"/>
    <w:rsid w:val="00FD1366"/>
    <w:rsid w:val="00FD2A29"/>
    <w:rsid w:val="00FD3065"/>
    <w:rsid w:val="00FD4281"/>
    <w:rsid w:val="00FD7599"/>
    <w:rsid w:val="00FE0566"/>
    <w:rsid w:val="00FE1CAF"/>
    <w:rsid w:val="00FE28FD"/>
    <w:rsid w:val="00FE3261"/>
    <w:rsid w:val="00FE4D7E"/>
    <w:rsid w:val="00FF031F"/>
    <w:rsid w:val="00FF0881"/>
    <w:rsid w:val="00FF2A7E"/>
    <w:rsid w:val="00FF3A76"/>
    <w:rsid w:val="00FF45CF"/>
    <w:rsid w:val="00FF47B9"/>
    <w:rsid w:val="00FF6D23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07ABB"/>
  <w15:docId w15:val="{0ED28AB7-4186-4C87-80A4-2A01A2CD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5AF3"/>
    <w:pPr>
      <w:spacing w:before="120" w:after="120"/>
      <w:jc w:val="both"/>
    </w:pPr>
    <w:rPr>
      <w:sz w:val="22"/>
      <w:lang w:eastAsia="en-US"/>
    </w:rPr>
  </w:style>
  <w:style w:type="paragraph" w:styleId="Nadpis1">
    <w:name w:val="heading 1"/>
    <w:basedOn w:val="Normln"/>
    <w:next w:val="Clanek11"/>
    <w:link w:val="Nadpis1Char"/>
    <w:qFormat/>
    <w:rsid w:val="00205AF3"/>
    <w:pPr>
      <w:keepNext/>
      <w:numPr>
        <w:numId w:val="10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rsid w:val="00205AF3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205AF3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205A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205A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205AF3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rsid w:val="00205AF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rsid w:val="00205AF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rsid w:val="00205AF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DD154F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link w:val="Nadpis2"/>
    <w:locked/>
    <w:rsid w:val="00CC0C1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locked/>
    <w:rsid w:val="00FE0566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locked/>
    <w:rsid w:val="00DD154F"/>
    <w:rPr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locked/>
    <w:rsid w:val="00013742"/>
    <w:rPr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locked/>
    <w:rsid w:val="00DD154F"/>
    <w:rPr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locked/>
    <w:rsid w:val="00DD154F"/>
    <w:rPr>
      <w:sz w:val="22"/>
      <w:lang w:eastAsia="en-US"/>
    </w:rPr>
  </w:style>
  <w:style w:type="character" w:customStyle="1" w:styleId="Nadpis8Char">
    <w:name w:val="Nadpis 8 Char"/>
    <w:link w:val="Nadpis8"/>
    <w:locked/>
    <w:rsid w:val="00DD154F"/>
    <w:rPr>
      <w:i/>
      <w:iCs/>
      <w:sz w:val="22"/>
      <w:lang w:eastAsia="en-US"/>
    </w:rPr>
  </w:style>
  <w:style w:type="character" w:customStyle="1" w:styleId="Nadpis9Char">
    <w:name w:val="Nadpis 9 Char"/>
    <w:link w:val="Nadpis9"/>
    <w:locked/>
    <w:rsid w:val="00DD154F"/>
    <w:rPr>
      <w:rFonts w:ascii="Arial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205A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205AF3"/>
    <w:rPr>
      <w:rFonts w:ascii="Tahoma" w:hAnsi="Tahoma" w:cs="Tahoma"/>
      <w:sz w:val="16"/>
      <w:szCs w:val="16"/>
      <w:lang w:eastAsia="en-US"/>
    </w:rPr>
  </w:style>
  <w:style w:type="paragraph" w:customStyle="1" w:styleId="Nadpis11">
    <w:name w:val="Nadpis 11"/>
    <w:basedOn w:val="Nadpis1"/>
    <w:next w:val="Clanek11"/>
    <w:semiHidden/>
    <w:unhideWhenUsed/>
    <w:qFormat/>
    <w:rsid w:val="00205AF3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205AF3"/>
    <w:pPr>
      <w:keepNext w:val="0"/>
      <w:widowControl w:val="0"/>
      <w:numPr>
        <w:numId w:val="1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205AF3"/>
    <w:pPr>
      <w:keepLines/>
      <w:widowControl w:val="0"/>
      <w:numPr>
        <w:ilvl w:val="2"/>
        <w:numId w:val="10"/>
      </w:numPr>
    </w:pPr>
  </w:style>
  <w:style w:type="paragraph" w:customStyle="1" w:styleId="Claneki">
    <w:name w:val="Clanek (i)"/>
    <w:basedOn w:val="Normln"/>
    <w:qFormat/>
    <w:rsid w:val="00205AF3"/>
    <w:pPr>
      <w:keepNext/>
      <w:numPr>
        <w:ilvl w:val="3"/>
        <w:numId w:val="10"/>
      </w:numPr>
    </w:pPr>
    <w:rPr>
      <w:color w:val="000000"/>
    </w:rPr>
  </w:style>
  <w:style w:type="paragraph" w:customStyle="1" w:styleId="Text11">
    <w:name w:val="Text 1.1"/>
    <w:basedOn w:val="Normln"/>
    <w:qFormat/>
    <w:rsid w:val="00205AF3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205AF3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205AF3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205AF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semiHidden/>
    <w:locked/>
    <w:rsid w:val="00DD154F"/>
    <w:rPr>
      <w:rFonts w:ascii="Arial" w:hAnsi="Arial"/>
      <w:sz w:val="16"/>
      <w:lang w:eastAsia="en-US"/>
    </w:rPr>
  </w:style>
  <w:style w:type="paragraph" w:customStyle="1" w:styleId="Preambule">
    <w:name w:val="Preambule"/>
    <w:basedOn w:val="Normln"/>
    <w:qFormat/>
    <w:rsid w:val="00205AF3"/>
    <w:pPr>
      <w:widowControl w:val="0"/>
      <w:numPr>
        <w:numId w:val="9"/>
      </w:numPr>
    </w:pPr>
  </w:style>
  <w:style w:type="paragraph" w:styleId="Textpoznpodarou">
    <w:name w:val="footnote text"/>
    <w:aliases w:val="fn"/>
    <w:basedOn w:val="Normln"/>
    <w:link w:val="TextpoznpodarouChar"/>
    <w:rsid w:val="00205AF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locked/>
    <w:rsid w:val="00205AF3"/>
    <w:rPr>
      <w:sz w:val="18"/>
      <w:szCs w:val="20"/>
      <w:lang w:eastAsia="en-US"/>
    </w:rPr>
  </w:style>
  <w:style w:type="paragraph" w:styleId="Obsah2">
    <w:name w:val="toc 2"/>
    <w:basedOn w:val="Normln"/>
    <w:next w:val="Normln"/>
    <w:autoRedefine/>
    <w:semiHidden/>
    <w:rsid w:val="00205AF3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205AF3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205AF3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205AF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205AF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205AF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205AF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205AF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205AF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205AF3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205AF3"/>
    <w:rPr>
      <w:vertAlign w:val="superscript"/>
    </w:rPr>
  </w:style>
  <w:style w:type="paragraph" w:styleId="Zpat">
    <w:name w:val="footer"/>
    <w:basedOn w:val="Normln"/>
    <w:link w:val="ZpatChar"/>
    <w:rsid w:val="00205AF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locked/>
    <w:rsid w:val="00FE4D7E"/>
    <w:rPr>
      <w:sz w:val="20"/>
      <w:lang w:eastAsia="en-US"/>
    </w:rPr>
  </w:style>
  <w:style w:type="character" w:styleId="slostrnky">
    <w:name w:val="page number"/>
    <w:basedOn w:val="Standardnpsmoodstavce"/>
    <w:semiHidden/>
    <w:rsid w:val="00205AF3"/>
  </w:style>
  <w:style w:type="paragraph" w:customStyle="1" w:styleId="HHTitle">
    <w:name w:val="HH Title"/>
    <w:basedOn w:val="Nzev"/>
    <w:next w:val="Normln"/>
    <w:uiPriority w:val="99"/>
    <w:semiHidden/>
    <w:rsid w:val="00576C25"/>
    <w:pPr>
      <w:spacing w:before="1080" w:after="840"/>
    </w:pPr>
    <w:rPr>
      <w:rFonts w:ascii="Times New Roman Bold" w:hAnsi="Times New Roman Bold"/>
      <w:caps w:val="0"/>
      <w:sz w:val="44"/>
    </w:rPr>
  </w:style>
  <w:style w:type="paragraph" w:customStyle="1" w:styleId="Spolecnost">
    <w:name w:val="Spolecnost"/>
    <w:basedOn w:val="Normln"/>
    <w:semiHidden/>
    <w:rsid w:val="00205AF3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205AF3"/>
    <w:pPr>
      <w:spacing w:before="360"/>
    </w:pPr>
    <w:rPr>
      <w:sz w:val="28"/>
    </w:rPr>
  </w:style>
  <w:style w:type="paragraph" w:styleId="Nzev">
    <w:name w:val="Title"/>
    <w:basedOn w:val="Normln"/>
    <w:link w:val="NzevChar"/>
    <w:rsid w:val="00205AF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locked/>
    <w:rsid w:val="00DD154F"/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205AF3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205AF3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05AF3"/>
    <w:pPr>
      <w:spacing w:before="360" w:after="360"/>
      <w:ind w:left="567"/>
      <w:jc w:val="left"/>
    </w:pPr>
  </w:style>
  <w:style w:type="paragraph" w:styleId="Rozloendokumentu">
    <w:name w:val="Document Map"/>
    <w:basedOn w:val="Normln"/>
    <w:link w:val="RozloendokumentuChar"/>
    <w:semiHidden/>
    <w:rsid w:val="00205A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DD154F"/>
    <w:rPr>
      <w:rFonts w:ascii="Tahoma" w:hAnsi="Tahoma" w:cs="Tahoma"/>
      <w:sz w:val="20"/>
      <w:szCs w:val="20"/>
      <w:shd w:val="clear" w:color="auto" w:fill="000080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205AF3"/>
    <w:pPr>
      <w:numPr>
        <w:numId w:val="8"/>
      </w:numPr>
      <w:tabs>
        <w:tab w:val="left" w:pos="992"/>
      </w:tabs>
    </w:pPr>
  </w:style>
  <w:style w:type="paragraph" w:customStyle="1" w:styleId="StyleClanekaBold">
    <w:name w:val="Style Clanek (a) + Bold"/>
    <w:basedOn w:val="Claneka"/>
    <w:semiHidden/>
    <w:rsid w:val="00205AF3"/>
    <w:pPr>
      <w:numPr>
        <w:ilvl w:val="0"/>
        <w:numId w:val="0"/>
      </w:numPr>
    </w:pPr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205AF3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205AF3"/>
    <w:pPr>
      <w:numPr>
        <w:numId w:val="6"/>
      </w:numPr>
      <w:tabs>
        <w:tab w:val="left" w:pos="1418"/>
      </w:tabs>
    </w:pPr>
  </w:style>
  <w:style w:type="character" w:customStyle="1" w:styleId="Odrazkapro1a11Char">
    <w:name w:val="Odrazka pro 1 a 1.1 Char"/>
    <w:basedOn w:val="Standardnpsmoodstavce"/>
    <w:link w:val="Odrazkapro1a11"/>
    <w:locked/>
    <w:rsid w:val="00205AF3"/>
    <w:rPr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205AF3"/>
    <w:pPr>
      <w:numPr>
        <w:numId w:val="7"/>
      </w:numPr>
      <w:tabs>
        <w:tab w:val="left" w:pos="1843"/>
      </w:tabs>
    </w:pPr>
  </w:style>
  <w:style w:type="character" w:customStyle="1" w:styleId="TextaChar">
    <w:name w:val="Text (a) Char"/>
    <w:basedOn w:val="Standardnpsmoodstavce"/>
    <w:link w:val="Texta"/>
    <w:locked/>
    <w:rsid w:val="00205AF3"/>
    <w:rPr>
      <w:sz w:val="22"/>
      <w:szCs w:val="20"/>
      <w:lang w:eastAsia="en-US"/>
    </w:rPr>
  </w:style>
  <w:style w:type="character" w:customStyle="1" w:styleId="OdrazkaproaChar">
    <w:name w:val="Odrazka pro (a) Char"/>
    <w:basedOn w:val="TextaChar"/>
    <w:link w:val="Odrazkaproa"/>
    <w:locked/>
    <w:rsid w:val="00205AF3"/>
    <w:rPr>
      <w:sz w:val="22"/>
      <w:szCs w:val="20"/>
      <w:lang w:eastAsia="en-US"/>
    </w:rPr>
  </w:style>
  <w:style w:type="character" w:customStyle="1" w:styleId="TextiChar">
    <w:name w:val="Text (i) Char"/>
    <w:basedOn w:val="Standardnpsmoodstavce"/>
    <w:link w:val="Texti"/>
    <w:locked/>
    <w:rsid w:val="00205AF3"/>
    <w:rPr>
      <w:sz w:val="22"/>
      <w:szCs w:val="20"/>
      <w:lang w:eastAsia="en-US"/>
    </w:rPr>
  </w:style>
  <w:style w:type="character" w:customStyle="1" w:styleId="OdrazkaproiChar">
    <w:name w:val="Odrazka pro (i) Char"/>
    <w:basedOn w:val="TextiChar"/>
    <w:link w:val="Odrazkaproi"/>
    <w:locked/>
    <w:rsid w:val="00205AF3"/>
    <w:rPr>
      <w:sz w:val="22"/>
      <w:szCs w:val="20"/>
      <w:lang w:eastAsia="en-US"/>
    </w:rPr>
  </w:style>
  <w:style w:type="character" w:customStyle="1" w:styleId="platne1">
    <w:name w:val="platne1"/>
    <w:uiPriority w:val="99"/>
    <w:rsid w:val="00013742"/>
  </w:style>
  <w:style w:type="paragraph" w:styleId="Odstavecseseznamem">
    <w:name w:val="List Paragraph"/>
    <w:basedOn w:val="Normln"/>
    <w:link w:val="OdstavecseseznamemChar"/>
    <w:uiPriority w:val="34"/>
    <w:qFormat/>
    <w:rsid w:val="001F406F"/>
    <w:pPr>
      <w:ind w:left="720"/>
      <w:contextualSpacing/>
    </w:pPr>
  </w:style>
  <w:style w:type="paragraph" w:customStyle="1" w:styleId="Nadpis111">
    <w:name w:val="Nadpis 1.1.1"/>
    <w:basedOn w:val="Clanek11"/>
    <w:link w:val="Nadpis111Char"/>
    <w:uiPriority w:val="99"/>
    <w:rsid w:val="00CC0C12"/>
    <w:pPr>
      <w:numPr>
        <w:ilvl w:val="2"/>
        <w:numId w:val="3"/>
      </w:numPr>
    </w:pPr>
    <w:rPr>
      <w:bCs w:val="0"/>
      <w:iCs w:val="0"/>
    </w:rPr>
  </w:style>
  <w:style w:type="character" w:customStyle="1" w:styleId="StyleHeading3BoldCharChar">
    <w:name w:val="Style Heading 3 + Bold Char Char"/>
    <w:uiPriority w:val="99"/>
    <w:rsid w:val="00923FF6"/>
    <w:rPr>
      <w:rFonts w:eastAsia="MS Mincho"/>
      <w:b/>
      <w:sz w:val="22"/>
      <w:lang w:val="cs-CZ" w:eastAsia="en-US"/>
    </w:rPr>
  </w:style>
  <w:style w:type="character" w:customStyle="1" w:styleId="Clanek11Char">
    <w:name w:val="Clanek 1.1 Char"/>
    <w:link w:val="Clanek11"/>
    <w:locked/>
    <w:rsid w:val="00CC0C12"/>
    <w:rPr>
      <w:rFonts w:cs="Arial"/>
      <w:bCs/>
      <w:iCs/>
      <w:sz w:val="22"/>
      <w:szCs w:val="28"/>
      <w:lang w:eastAsia="en-US"/>
    </w:rPr>
  </w:style>
  <w:style w:type="character" w:customStyle="1" w:styleId="Nadpis111Char">
    <w:name w:val="Nadpis 1.1.1 Char"/>
    <w:link w:val="Nadpis111"/>
    <w:uiPriority w:val="99"/>
    <w:locked/>
    <w:rsid w:val="00CC0C12"/>
    <w:rPr>
      <w:rFonts w:cs="Arial"/>
      <w:sz w:val="22"/>
      <w:szCs w:val="28"/>
      <w:lang w:eastAsia="en-US"/>
    </w:rPr>
  </w:style>
  <w:style w:type="character" w:styleId="Siln">
    <w:name w:val="Strong"/>
    <w:uiPriority w:val="99"/>
    <w:qFormat/>
    <w:rsid w:val="00DC1F3A"/>
    <w:rPr>
      <w:rFonts w:cs="Times New Roman"/>
      <w:b/>
    </w:rPr>
  </w:style>
  <w:style w:type="character" w:customStyle="1" w:styleId="spiszn">
    <w:name w:val="spiszn"/>
    <w:uiPriority w:val="99"/>
    <w:rsid w:val="00DC1F3A"/>
  </w:style>
  <w:style w:type="character" w:styleId="Odkaznakoment">
    <w:name w:val="annotation reference"/>
    <w:uiPriority w:val="99"/>
    <w:rsid w:val="004E20A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E20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E20A3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E20A3"/>
    <w:rPr>
      <w:b/>
    </w:rPr>
  </w:style>
  <w:style w:type="character" w:customStyle="1" w:styleId="PedmtkomenteChar">
    <w:name w:val="Předmět komentáře Char"/>
    <w:link w:val="Pedmtkomente"/>
    <w:uiPriority w:val="99"/>
    <w:locked/>
    <w:rsid w:val="004E20A3"/>
    <w:rPr>
      <w:rFonts w:cs="Times New Roman"/>
      <w:b/>
      <w:lang w:eastAsia="en-US"/>
    </w:rPr>
  </w:style>
  <w:style w:type="paragraph" w:styleId="Revize">
    <w:name w:val="Revision"/>
    <w:hidden/>
    <w:uiPriority w:val="99"/>
    <w:semiHidden/>
    <w:rsid w:val="001F406F"/>
    <w:rPr>
      <w:sz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820CE"/>
    <w:rPr>
      <w:color w:val="808080"/>
    </w:rPr>
  </w:style>
  <w:style w:type="paragraph" w:customStyle="1" w:styleId="HHTitleTitulnistrana">
    <w:name w:val="HH_Title_Titulni_strana"/>
    <w:basedOn w:val="Nzev"/>
    <w:next w:val="Normln"/>
    <w:rsid w:val="00205AF3"/>
    <w:pPr>
      <w:spacing w:before="1080" w:after="840"/>
    </w:pPr>
    <w:rPr>
      <w:sz w:val="44"/>
    </w:rPr>
  </w:style>
  <w:style w:type="paragraph" w:styleId="Bezmezer">
    <w:name w:val="No Spacing"/>
    <w:uiPriority w:val="1"/>
    <w:qFormat/>
    <w:rsid w:val="0086374D"/>
    <w:pPr>
      <w:jc w:val="both"/>
    </w:pPr>
    <w:rPr>
      <w:sz w:val="22"/>
      <w:lang w:eastAsia="en-US"/>
    </w:rPr>
  </w:style>
  <w:style w:type="paragraph" w:customStyle="1" w:styleId="Svtlmkazvraznn31">
    <w:name w:val="Světlá mřížka – zvýraznění 31"/>
    <w:basedOn w:val="Normln"/>
    <w:uiPriority w:val="34"/>
    <w:qFormat/>
    <w:rsid w:val="00D9091D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customStyle="1" w:styleId="Smlouva2-bod">
    <w:name w:val="Smlouva 2 - bod"/>
    <w:basedOn w:val="Normln"/>
    <w:rsid w:val="0007264A"/>
    <w:pPr>
      <w:numPr>
        <w:ilvl w:val="1"/>
        <w:numId w:val="25"/>
      </w:numPr>
      <w:autoSpaceDE w:val="0"/>
      <w:autoSpaceDN w:val="0"/>
      <w:spacing w:after="0" w:line="280" w:lineRule="atLeast"/>
    </w:pPr>
    <w:rPr>
      <w:szCs w:val="22"/>
      <w:lang w:eastAsia="cs-CZ"/>
    </w:rPr>
  </w:style>
  <w:style w:type="paragraph" w:customStyle="1" w:styleId="Smlouva1-lnek">
    <w:name w:val="Smlouva 1 - článek"/>
    <w:basedOn w:val="Normln"/>
    <w:next w:val="Smlouva2-bod"/>
    <w:rsid w:val="0007264A"/>
    <w:pPr>
      <w:keepNext/>
      <w:numPr>
        <w:numId w:val="25"/>
      </w:numPr>
      <w:tabs>
        <w:tab w:val="clear" w:pos="3403"/>
        <w:tab w:val="num" w:pos="0"/>
      </w:tabs>
      <w:autoSpaceDE w:val="0"/>
      <w:autoSpaceDN w:val="0"/>
      <w:spacing w:before="500" w:after="60" w:line="240" w:lineRule="atLeast"/>
      <w:ind w:left="0"/>
      <w:jc w:val="left"/>
    </w:pPr>
    <w:rPr>
      <w:b/>
      <w:bCs/>
      <w:smallCaps/>
      <w:sz w:val="28"/>
      <w:szCs w:val="28"/>
      <w:lang w:eastAsia="cs-CZ"/>
    </w:rPr>
  </w:style>
  <w:style w:type="paragraph" w:customStyle="1" w:styleId="Smlouva3-psmeno">
    <w:name w:val="Smlouva 3 - písmeno"/>
    <w:basedOn w:val="Normln"/>
    <w:rsid w:val="0007264A"/>
    <w:pPr>
      <w:numPr>
        <w:ilvl w:val="2"/>
        <w:numId w:val="25"/>
      </w:numPr>
      <w:autoSpaceDE w:val="0"/>
      <w:autoSpaceDN w:val="0"/>
      <w:spacing w:after="0" w:line="280" w:lineRule="atLeast"/>
    </w:pPr>
    <w:rPr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7264A"/>
    <w:rPr>
      <w:sz w:val="22"/>
      <w:lang w:eastAsia="en-US"/>
    </w:rPr>
  </w:style>
  <w:style w:type="character" w:customStyle="1" w:styleId="apple-converted-space">
    <w:name w:val="apple-converted-space"/>
    <w:basedOn w:val="Standardnpsmoodstavce"/>
    <w:rsid w:val="00B90F5C"/>
  </w:style>
  <w:style w:type="paragraph" w:customStyle="1" w:styleId="m2340487751791144946msolistparagraph">
    <w:name w:val="m_2340487751791144946msolistparagraph"/>
    <w:basedOn w:val="Normln"/>
    <w:rsid w:val="00E16E92"/>
    <w:pPr>
      <w:spacing w:before="100" w:beforeAutospacing="1" w:after="100" w:afterAutospacing="1"/>
      <w:jc w:val="left"/>
    </w:pPr>
    <w:rPr>
      <w:sz w:val="24"/>
      <w:lang w:eastAsia="cs-CZ"/>
    </w:rPr>
  </w:style>
  <w:style w:type="paragraph" w:styleId="Zkladntext2">
    <w:name w:val="Body Text 2"/>
    <w:basedOn w:val="Normln"/>
    <w:link w:val="Zkladntext2Char"/>
    <w:locked/>
    <w:rsid w:val="00F87C4E"/>
    <w:pPr>
      <w:spacing w:before="0" w:after="0"/>
      <w:jc w:val="left"/>
    </w:pPr>
    <w:rPr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7C4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6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7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5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32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09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00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915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46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CPZP@c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AB1F-45EA-4CA4-A6A4-E5BEAF67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2363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Gabriela Lyžbická</dc:creator>
  <cp:lastModifiedBy>Boháčová Martina</cp:lastModifiedBy>
  <cp:revision>2</cp:revision>
  <cp:lastPrinted>2025-01-10T07:48:00Z</cp:lastPrinted>
  <dcterms:created xsi:type="dcterms:W3CDTF">2025-01-16T14:20:00Z</dcterms:created>
  <dcterms:modified xsi:type="dcterms:W3CDTF">2025-01-16T14:20:00Z</dcterms:modified>
</cp:coreProperties>
</file>