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1C" w:rsidRDefault="00D84727" w:rsidP="00D8472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033D1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11:31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033D1C">
        <w:t xml:space="preserve"> XXXX</w:t>
      </w:r>
      <w:proofErr w:type="gramEnd"/>
    </w:p>
    <w:p w:rsidR="00D84727" w:rsidRDefault="00D84727" w:rsidP="00D84727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033D1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rozbory v roce 2025</w:t>
      </w:r>
    </w:p>
    <w:p w:rsidR="00D84727" w:rsidRDefault="00D84727" w:rsidP="00D84727"/>
    <w:p w:rsidR="00D84727" w:rsidRDefault="00D84727" w:rsidP="00D84727">
      <w:pPr>
        <w:rPr>
          <w:lang w:eastAsia="en-US"/>
        </w:rPr>
      </w:pPr>
    </w:p>
    <w:p w:rsidR="00D84727" w:rsidRDefault="00D84727" w:rsidP="00D84727">
      <w:pPr>
        <w:rPr>
          <w:lang w:eastAsia="en-US"/>
        </w:rPr>
      </w:pPr>
      <w:r>
        <w:rPr>
          <w:lang w:eastAsia="en-US"/>
        </w:rPr>
        <w:t>Dobrý den přeji. Potvrzujeme a akceptujeme Vaši objednávku.</w:t>
      </w:r>
    </w:p>
    <w:p w:rsidR="00D84727" w:rsidRDefault="00D84727" w:rsidP="00D84727">
      <w:pPr>
        <w:rPr>
          <w:lang w:eastAsia="en-US"/>
        </w:rPr>
      </w:pPr>
      <w:r>
        <w:rPr>
          <w:lang w:eastAsia="en-US"/>
        </w:rPr>
        <w:t>S pozdravem:</w:t>
      </w:r>
    </w:p>
    <w:p w:rsidR="00D84727" w:rsidRDefault="00D84727" w:rsidP="00D84727">
      <w:pPr>
        <w:rPr>
          <w:lang w:eastAsia="en-US"/>
        </w:rPr>
      </w:pPr>
    </w:p>
    <w:p w:rsidR="00D84727" w:rsidRDefault="00D84727" w:rsidP="00D84727"/>
    <w:p w:rsidR="00D84727" w:rsidRDefault="00033D1C" w:rsidP="00D84727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  <w14:ligatures w14:val="standardContextual"/>
        </w:rPr>
        <w:t>XXXX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r>
        <w:rPr>
          <w:rFonts w:ascii="Tahoma" w:hAnsi="Tahoma" w:cs="Tahoma"/>
          <w:color w:val="1F497D"/>
          <w:sz w:val="20"/>
          <w:szCs w:val="20"/>
          <w14:ligatures w14:val="standardContextual"/>
        </w:rPr>
        <w:t xml:space="preserve">vedoucí ekonomického a personálního úseku 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r>
        <w:rPr>
          <w:color w:val="1F497D"/>
          <w14:ligatures w14:val="standardContextual"/>
        </w:rPr>
        <w:t>SVÚ Praha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r>
        <w:rPr>
          <w:color w:val="1F497D"/>
          <w14:ligatures w14:val="standardContextual"/>
        </w:rPr>
        <w:t>Sídlištní 136/24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r>
        <w:rPr>
          <w:color w:val="1F497D"/>
          <w14:ligatures w14:val="standardContextual"/>
        </w:rPr>
        <w:t>165 03 Praha 6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r>
        <w:rPr>
          <w:rFonts w:ascii="Tahoma" w:hAnsi="Tahoma" w:cs="Tahoma"/>
          <w:color w:val="1F497D"/>
          <w:sz w:val="20"/>
          <w:szCs w:val="20"/>
          <w14:ligatures w14:val="standardContextual"/>
        </w:rPr>
        <w:t> </w:t>
      </w:r>
    </w:p>
    <w:p w:rsidR="00033D1C" w:rsidRDefault="00D84727" w:rsidP="00D84727">
      <w:pPr>
        <w:rPr>
          <w:color w:val="1F497D"/>
          <w14:ligatures w14:val="standardContextual"/>
        </w:rPr>
      </w:pPr>
      <w:proofErr w:type="gramStart"/>
      <w:r>
        <w:rPr>
          <w:color w:val="1F497D"/>
          <w14:ligatures w14:val="standardContextual"/>
        </w:rPr>
        <w:t xml:space="preserve">Tel: </w:t>
      </w:r>
      <w:r w:rsidR="00033D1C">
        <w:rPr>
          <w:color w:val="1F497D"/>
          <w14:ligatures w14:val="standardContextual"/>
        </w:rPr>
        <w:t xml:space="preserve"> XXXX</w:t>
      </w:r>
      <w:proofErr w:type="gramEnd"/>
    </w:p>
    <w:p w:rsidR="00D84727" w:rsidRDefault="00D84727" w:rsidP="00D84727">
      <w:pPr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 xml:space="preserve">Mob: </w:t>
      </w:r>
      <w:r w:rsidR="00033D1C">
        <w:rPr>
          <w:color w:val="1F497D"/>
          <w14:ligatures w14:val="standardContextual"/>
        </w:rPr>
        <w:t>XXXXX</w:t>
      </w:r>
    </w:p>
    <w:p w:rsidR="00D84727" w:rsidRDefault="00D84727" w:rsidP="00D84727">
      <w:pPr>
        <w:rPr>
          <w:rFonts w:ascii="Tahoma" w:hAnsi="Tahoma" w:cs="Tahoma"/>
          <w:color w:val="1F497D"/>
          <w:sz w:val="20"/>
          <w:szCs w:val="20"/>
          <w14:ligatures w14:val="standardContextual"/>
        </w:rPr>
      </w:pPr>
      <w:proofErr w:type="gramStart"/>
      <w:r>
        <w:rPr>
          <w:color w:val="1F497D"/>
          <w14:ligatures w14:val="standardContextual"/>
        </w:rPr>
        <w:t>IČO:</w:t>
      </w:r>
      <w:r w:rsidR="00033D1C">
        <w:rPr>
          <w:color w:val="1F497D"/>
          <w14:ligatures w14:val="standardContextual"/>
        </w:rPr>
        <w:t xml:space="preserve">   </w:t>
      </w:r>
      <w:proofErr w:type="gramEnd"/>
      <w:r w:rsidR="00033D1C">
        <w:rPr>
          <w:color w:val="1F497D"/>
          <w14:ligatures w14:val="standardContextual"/>
        </w:rPr>
        <w:t>XXXXX</w:t>
      </w:r>
      <w:r>
        <w:rPr>
          <w:color w:val="1F497D"/>
          <w14:ligatures w14:val="standardContextual"/>
        </w:rPr>
        <w:t xml:space="preserve"> </w:t>
      </w:r>
    </w:p>
    <w:p w:rsidR="00D84727" w:rsidRDefault="00D84727" w:rsidP="00D84727">
      <w:pPr>
        <w:rPr>
          <w:color w:val="1F497D"/>
          <w14:ligatures w14:val="standardContextual"/>
        </w:rPr>
      </w:pPr>
    </w:p>
    <w:p w:rsidR="00D84727" w:rsidRDefault="00033D1C" w:rsidP="00D84727">
      <w:r>
        <w:t>XXXX</w:t>
      </w:r>
    </w:p>
    <w:p w:rsidR="00033D1C" w:rsidRDefault="00033D1C" w:rsidP="00D84727">
      <w:r>
        <w:t>XXXX</w:t>
      </w:r>
    </w:p>
    <w:p w:rsidR="00D84727" w:rsidRDefault="00D84727" w:rsidP="00D84727">
      <w:pPr>
        <w:rPr>
          <w:lang w:eastAsia="en-US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D84727" w:rsidTr="00D847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84727" w:rsidRDefault="00D84727">
            <w:pPr>
              <w:spacing w:before="300"/>
              <w:rPr>
                <w:rFonts w:ascii="Aptos" w:hAnsi="Aptos"/>
                <w:sz w:val="24"/>
                <w:szCs w:val="24"/>
              </w:rPr>
            </w:pPr>
          </w:p>
        </w:tc>
      </w:tr>
      <w:tr w:rsidR="00D84727" w:rsidTr="00D84727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  <w:hideMark/>
          </w:tcPr>
          <w:p w:rsidR="00033D1C" w:rsidRDefault="00D84727" w:rsidP="00033D1C">
            <w:pPr>
              <w:rPr>
                <w:rFonts w:ascii="Arial" w:hAnsi="Arial" w:cs="Arial"/>
                <w:color w:val="969696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64AC46"/>
                <w:sz w:val="27"/>
                <w:szCs w:val="27"/>
              </w:rPr>
              <w:t>Státní veterinární ústav Praha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  <w:t xml:space="preserve">Sekretariát 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</w:r>
            <w:r w:rsidR="00033D1C">
              <w:rPr>
                <w:rFonts w:ascii="Arial" w:hAnsi="Arial" w:cs="Arial"/>
                <w:color w:val="969696"/>
                <w:sz w:val="23"/>
                <w:szCs w:val="23"/>
              </w:rPr>
              <w:t>XXXX</w:t>
            </w:r>
          </w:p>
          <w:p w:rsidR="00D84727" w:rsidRDefault="00033D1C" w:rsidP="00033D1C">
            <w:pPr>
              <w:rPr>
                <w:rFonts w:ascii="Arial" w:hAnsi="Arial" w:cs="Arial"/>
                <w:color w:val="969696"/>
                <w:sz w:val="23"/>
                <w:szCs w:val="23"/>
              </w:rPr>
            </w:pPr>
            <w:r>
              <w:rPr>
                <w:rFonts w:ascii="Arial" w:hAnsi="Arial" w:cs="Arial"/>
                <w:color w:val="969696"/>
                <w:sz w:val="23"/>
                <w:szCs w:val="23"/>
              </w:rPr>
              <w:t>XXXX</w:t>
            </w:r>
            <w:r w:rsidR="00D84727"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 w:rsidR="00D84727"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 w:rsidR="00D84727">
              <w:rPr>
                <w:rFonts w:ascii="Arial" w:hAnsi="Arial" w:cs="Arial"/>
                <w:color w:val="969696"/>
                <w:sz w:val="17"/>
                <w:szCs w:val="17"/>
              </w:rPr>
              <w:t xml:space="preserve">Sídlištní 136/24, Praha 6 — Lysolaje, 165 03 </w:t>
            </w:r>
            <w:r w:rsidR="00D84727">
              <w:rPr>
                <w:rFonts w:ascii="Arial" w:hAnsi="Arial" w:cs="Arial"/>
                <w:color w:val="969696"/>
                <w:sz w:val="17"/>
                <w:szCs w:val="17"/>
              </w:rPr>
              <w:br/>
              <w:t xml:space="preserve">IČ: 00019305, </w:t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XXXX </w:t>
            </w:r>
          </w:p>
        </w:tc>
        <w:tc>
          <w:tcPr>
            <w:tcW w:w="2385" w:type="dxa"/>
            <w:hideMark/>
          </w:tcPr>
          <w:p w:rsidR="00D84727" w:rsidRDefault="00D84727">
            <w:pPr>
              <w:spacing w:before="300"/>
              <w:rPr>
                <w:rFonts w:ascii="Aptos" w:hAnsi="Aptos"/>
                <w:sz w:val="24"/>
                <w:szCs w:val="24"/>
              </w:rPr>
            </w:pPr>
          </w:p>
        </w:tc>
      </w:tr>
    </w:tbl>
    <w:p w:rsidR="00D84727" w:rsidRDefault="00D84727" w:rsidP="00D84727">
      <w:pPr>
        <w:rPr>
          <w:lang w:eastAsia="en-US"/>
        </w:rPr>
      </w:pPr>
    </w:p>
    <w:p w:rsidR="00D84727" w:rsidRDefault="00D84727" w:rsidP="00D8472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033D1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8:31 AM</w:t>
      </w:r>
      <w:r>
        <w:br/>
      </w:r>
      <w:r>
        <w:rPr>
          <w:b/>
          <w:bCs/>
        </w:rPr>
        <w:t>To:</w:t>
      </w:r>
      <w:r w:rsidR="00033D1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2025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84727" w:rsidRDefault="00D84727" w:rsidP="00D84727"/>
    <w:p w:rsidR="00D84727" w:rsidRDefault="00D84727" w:rsidP="00D8472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3800622</w:t>
      </w:r>
    </w:p>
    <w:p w:rsidR="00D84727" w:rsidRDefault="00D84727" w:rsidP="00D84727"/>
    <w:p w:rsidR="00D84727" w:rsidRDefault="00D84727" w:rsidP="00D84727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</w:r>
      <w:r>
        <w:lastRenderedPageBreak/>
        <w:t xml:space="preserve">Objednávka 3800622 ze dne 10.01.2025 </w:t>
      </w:r>
      <w:r>
        <w:br/>
        <w:t xml:space="preserve">Předběžná cena s DPH 95 000,- </w:t>
      </w:r>
      <w:r>
        <w:br/>
      </w:r>
      <w:r>
        <w:br/>
        <w:t xml:space="preserve">Věc: veterinární rozbory v roce </w:t>
      </w:r>
    </w:p>
    <w:p w:rsidR="00D84727" w:rsidRDefault="00D84727" w:rsidP="00D84727"/>
    <w:p w:rsidR="00D84727" w:rsidRDefault="00D84727" w:rsidP="00D84727"/>
    <w:p w:rsidR="00D84727" w:rsidRDefault="00D84727" w:rsidP="00D8472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84727" w:rsidRDefault="00D84727" w:rsidP="00D8472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D84727" w:rsidRDefault="00033D1C" w:rsidP="00D84727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D84727" w:rsidRDefault="00D84727" w:rsidP="00D84727">
      <w:pPr>
        <w:rPr>
          <w:color w:val="000080"/>
        </w:rPr>
      </w:pPr>
      <w:r>
        <w:rPr>
          <w:color w:val="000080"/>
        </w:rPr>
        <w:t> </w:t>
      </w:r>
    </w:p>
    <w:p w:rsidR="00D84727" w:rsidRDefault="00D84727" w:rsidP="00D84727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84727" w:rsidRDefault="00D84727" w:rsidP="00D8472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033D1C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84727" w:rsidRDefault="00D84727" w:rsidP="00D84727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033D1C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84727" w:rsidRDefault="00D84727" w:rsidP="00D84727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033D1C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296CE2" w:rsidRPr="00D84727" w:rsidRDefault="00296CE2" w:rsidP="00D84727"/>
    <w:sectPr w:rsidR="00296CE2" w:rsidRPr="00D8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6F" w:rsidRDefault="0066066F" w:rsidP="00050C41">
      <w:r>
        <w:separator/>
      </w:r>
    </w:p>
  </w:endnote>
  <w:endnote w:type="continuationSeparator" w:id="0">
    <w:p w:rsidR="0066066F" w:rsidRDefault="0066066F" w:rsidP="000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6F" w:rsidRDefault="0066066F" w:rsidP="00050C41">
      <w:r>
        <w:separator/>
      </w:r>
    </w:p>
  </w:footnote>
  <w:footnote w:type="continuationSeparator" w:id="0">
    <w:p w:rsidR="0066066F" w:rsidRDefault="0066066F" w:rsidP="0005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7"/>
    <w:rsid w:val="00033D1C"/>
    <w:rsid w:val="00050C41"/>
    <w:rsid w:val="00296CE2"/>
    <w:rsid w:val="0066066F"/>
    <w:rsid w:val="00B41866"/>
    <w:rsid w:val="00D84727"/>
    <w:rsid w:val="00D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01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72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4727"/>
    <w:rPr>
      <w:color w:val="0000FF"/>
      <w:u w:val="single"/>
    </w:rPr>
  </w:style>
  <w:style w:type="paragraph" w:customStyle="1" w:styleId="mcntmsonormal1">
    <w:name w:val="mcntmsonormal1"/>
    <w:basedOn w:val="Normln"/>
    <w:rsid w:val="00D84727"/>
  </w:style>
  <w:style w:type="character" w:styleId="Siln">
    <w:name w:val="Strong"/>
    <w:basedOn w:val="Standardnpsmoodstavce"/>
    <w:uiPriority w:val="22"/>
    <w:qFormat/>
    <w:rsid w:val="00D847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472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50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C4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0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C41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2025-01-17T10:47:00Z</dcterms:created>
  <dcterms:modified xsi:type="dcterms:W3CDTF">2025-01-17T10:47:00Z</dcterms:modified>
</cp:coreProperties>
</file>