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2024-SMB-743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81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8500444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2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74" behindDoc="0" locked="0" layoutInCell="1" allowOverlap="1">
            <wp:simplePos x="0" y="0"/>
            <wp:positionH relativeFrom="page">
              <wp:posOffset>1496005</wp:posOffset>
            </wp:positionH>
            <wp:positionV relativeFrom="line">
              <wp:posOffset>17344</wp:posOffset>
            </wp:positionV>
            <wp:extent cx="1041946" cy="124286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41946" cy="124286"/>
                    </a:xfrm>
                    <a:custGeom>
                      <a:rect l="l" t="t" r="r" b="b"/>
                      <a:pathLst>
                        <a:path w="1041946" h="124286">
                          <a:moveTo>
                            <a:pt x="0" y="124286"/>
                          </a:moveTo>
                          <a:lnTo>
                            <a:pt x="1041946" y="124286"/>
                          </a:lnTo>
                          <a:lnTo>
                            <a:pt x="104194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428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880963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766663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FREMO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-40" w:hanging="974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Chuchelna 353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20954</wp:posOffset>
            </wp:positionV>
            <wp:extent cx="465002" cy="231304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954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51301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2604" w:space="21"/>
            <w:col w:w="107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CZ8500444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" w:after="0" w:line="247" w:lineRule="exact"/>
        <w:ind w:left="232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57658</wp:posOffset>
            </wp:positionV>
            <wp:extent cx="457654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576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23.12.2024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23.12.2024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8"/>
          <w:tab w:val="left" w:pos="6995"/>
          <w:tab w:val="left" w:pos="9011"/>
          <w:tab w:val="left" w:pos="10343"/>
        </w:tabs>
        <w:spacing w:before="197" w:after="0" w:line="166" w:lineRule="exact"/>
        <w:ind w:left="112" w:right="333" w:firstLine="0"/>
        <w:jc w:val="right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20" w:after="0" w:line="148" w:lineRule="exact"/>
        <w:ind w:left="434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73953</wp:posOffset>
            </wp:positionV>
            <wp:extent cx="5113954" cy="2109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3953"/>
                      <a:ext cx="4999654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375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Oprava VO osv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tlení - vým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na poškozených stožár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ů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VO -areál nemocnice Semily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4821933</wp:posOffset>
            </wp:positionH>
            <wp:positionV relativeFrom="line">
              <wp:posOffset>76200</wp:posOffset>
            </wp:positionV>
            <wp:extent cx="509368" cy="9444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9368" cy="94449"/>
                    </a:xfrm>
                    <a:custGeom>
                      <a:rect l="l" t="t" r="r" b="b"/>
                      <a:pathLst>
                        <a:path w="509368" h="94449">
                          <a:moveTo>
                            <a:pt x="0" y="94449"/>
                          </a:moveTo>
                          <a:lnTo>
                            <a:pt x="509368" y="94449"/>
                          </a:lnTo>
                          <a:lnTo>
                            <a:pt x="50936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5370573</wp:posOffset>
            </wp:positionH>
            <wp:positionV relativeFrom="line">
              <wp:posOffset>76200</wp:posOffset>
            </wp:positionV>
            <wp:extent cx="1721328" cy="208749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70573" y="76200"/>
                      <a:ext cx="1607028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68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51" w:lineRule="exact"/>
        <w:ind w:left="149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36950</wp:posOffset>
            </wp:positionV>
            <wp:extent cx="6943343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33394</wp:posOffset>
            </wp:positionV>
            <wp:extent cx="43688" cy="16713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33394</wp:posOffset>
            </wp:positionV>
            <wp:extent cx="43688" cy="167131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Svítidla a materiál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-4707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-4707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PUBLIC 10900/730 LS 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PUBLIC 8600/730 LS 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Stožar K 5 Sadový 3 -Stup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Výzbroj Stožárová SV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Svodový kabel CYK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-J 3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6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ipojovací svorka na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AlFe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ipojovací svorka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Montážní práce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8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253" w:firstLine="0"/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Demontáž stávajícího svítidla 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Odpojení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4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nového svítidla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svodového kabelu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ipojovací svorky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253" w:firstLine="0"/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stožár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etn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betonování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7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-5472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-5472</wp:posOffset>
            </wp:positionV>
            <wp:extent cx="43688" cy="167132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Demontáž stávajicích stožár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Ostatní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7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Pronájem lešení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48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Revizní zpráva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kpl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Zajišt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stavby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253" w:firstLine="0"/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Odvoz a likvidace demont. materiálu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6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kpl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04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-5473</wp:posOffset>
            </wp:positionV>
            <wp:extent cx="45720" cy="451109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451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-5473</wp:posOffset>
            </wp:positionV>
            <wp:extent cx="51307" cy="451109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451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Výpo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et osv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tlení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kpl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6865" w:firstLine="0"/>
      </w:pPr>
      <w:r>
        <w:drawing>
          <wp:anchor simplePos="0" relativeHeight="251658578" behindDoc="0" locked="0" layoutInCell="1" allowOverlap="1">
            <wp:simplePos x="0" y="0"/>
            <wp:positionH relativeFrom="page">
              <wp:posOffset>1185333</wp:posOffset>
            </wp:positionH>
            <wp:positionV relativeFrom="line">
              <wp:posOffset>-154220</wp:posOffset>
            </wp:positionV>
            <wp:extent cx="673919" cy="162528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3919" cy="162528"/>
                    </a:xfrm>
                    <a:custGeom>
                      <a:rect l="l" t="t" r="r" b="b"/>
                      <a:pathLst>
                        <a:path w="673919" h="162528">
                          <a:moveTo>
                            <a:pt x="0" y="162528"/>
                          </a:moveTo>
                          <a:lnTo>
                            <a:pt x="673919" y="162528"/>
                          </a:lnTo>
                          <a:lnTo>
                            <a:pt x="67391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252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-13728</wp:posOffset>
            </wp:positionV>
            <wp:extent cx="43688" cy="167132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-13728</wp:posOffset>
            </wp:positionV>
            <wp:extent cx="43688" cy="167132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technické odd.pro pracovišt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 Semily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51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-7719</wp:posOffset>
            </wp:positionV>
            <wp:extent cx="43688" cy="167132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-7719</wp:posOffset>
            </wp:positionV>
            <wp:extent cx="43688" cy="167132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 MMN.a.s.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4" w:right="6865" w:firstLine="0"/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3.kv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 Semily 513 01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-7719</wp:posOffset>
            </wp:positionV>
            <wp:extent cx="43688" cy="167131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-7719</wp:posOffset>
            </wp:positionV>
            <wp:extent cx="43688" cy="167131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tel:+420 481 661 413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1470107</wp:posOffset>
            </wp:positionH>
            <wp:positionV relativeFrom="line">
              <wp:posOffset>28539</wp:posOffset>
            </wp:positionV>
            <wp:extent cx="859466" cy="123132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9466" cy="123132"/>
                    </a:xfrm>
                    <a:custGeom>
                      <a:rect l="l" t="t" r="r" b="b"/>
                      <a:pathLst>
                        <a:path w="859466" h="123132">
                          <a:moveTo>
                            <a:pt x="0" y="123132"/>
                          </a:moveTo>
                          <a:lnTo>
                            <a:pt x="859466" y="123132"/>
                          </a:lnTo>
                          <a:lnTo>
                            <a:pt x="85946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313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GSM: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52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5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5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1505711</wp:posOffset>
            </wp:positionH>
            <wp:positionV relativeFrom="line">
              <wp:posOffset>18979</wp:posOffset>
            </wp:positionV>
            <wp:extent cx="1153427" cy="113570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53427" cy="113570"/>
                    </a:xfrm>
                    <a:custGeom>
                      <a:rect l="l" t="t" r="r" b="b"/>
                      <a:pathLst>
                        <a:path w="1153427" h="113570">
                          <a:moveTo>
                            <a:pt x="0" y="113570"/>
                          </a:moveTo>
                          <a:lnTo>
                            <a:pt x="1153427" y="113570"/>
                          </a:lnTo>
                          <a:lnTo>
                            <a:pt x="115342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357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16"/>
          <w:tab w:val="left" w:pos="9895"/>
        </w:tabs>
        <w:spacing w:before="132" w:after="0" w:line="167" w:lineRule="exact"/>
        <w:ind w:left="195" w:right="0" w:firstLine="0"/>
      </w:pPr>
      <w:r>
        <w:drawing>
          <wp:anchor simplePos="0" relativeHeight="251658545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-2128</wp:posOffset>
            </wp:positionV>
            <wp:extent cx="6977887" cy="31496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2952</wp:posOffset>
            </wp:positionV>
            <wp:extent cx="6943343" cy="180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-2128</wp:posOffset>
            </wp:positionV>
            <wp:extent cx="43688" cy="186944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-2128</wp:posOffset>
            </wp:positionV>
            <wp:extent cx="43688" cy="186944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1" dirty="0">
          <w:jc w:val="left"/>
          <w:rFonts w:ascii="Arial" w:hAnsi="Arial" w:cs="Arial"/>
          <w:color w:val="000000"/>
          <w:position w:val="1"/>
          <w:sz w:val="16"/>
          <w:szCs w:val="16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318 003,5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52" w:lineRule="exact"/>
        <w:ind w:left="92" w:right="0" w:firstLine="0"/>
      </w:pPr>
      <w:r>
        <w:drawing>
          <wp:anchor simplePos="0" relativeHeight="251658569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-27184</wp:posOffset>
            </wp:positionV>
            <wp:extent cx="43688" cy="787400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-3816</wp:posOffset>
            </wp:positionV>
            <wp:extent cx="6954011" cy="180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-27184</wp:posOffset>
            </wp:positionV>
            <wp:extent cx="43688" cy="787400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584" behindDoc="0" locked="0" layoutInCell="1" allowOverlap="1">
                  <wp:simplePos x="0" y="0"/>
                  <wp:positionH relativeFrom="page">
                    <wp:posOffset>1406040</wp:posOffset>
                  </wp:positionH>
                  <wp:positionV relativeFrom="line">
                    <wp:posOffset>67945</wp:posOffset>
                  </wp:positionV>
                  <wp:extent cx="1119603" cy="362143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119603" cy="362143"/>
                          </a:xfrm>
                          <a:custGeom>
                            <a:rect l="l" t="t" r="r" b="b"/>
                            <a:pathLst>
                              <a:path w="1119603" h="362143">
                                <a:moveTo>
                                  <a:pt x="0" y="362143"/>
                                </a:moveTo>
                                <a:lnTo>
                                  <a:pt x="1119603" y="362143"/>
                                </a:lnTo>
                                <a:lnTo>
                                  <a:pt x="111960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362143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2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569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05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2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7" Type="http://schemas.openxmlformats.org/officeDocument/2006/relationships/image" Target="media/image197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3" Type="http://schemas.openxmlformats.org/officeDocument/2006/relationships/image" Target="media/image203.png"/><Relationship Id="rId205" Type="http://schemas.openxmlformats.org/officeDocument/2006/relationships/hyperlink" TargetMode="External" Target="http://www.saul-is.cz"/><Relationship Id="rId206" Type="http://schemas.openxmlformats.org/officeDocument/2006/relationships/image" Target="media/image2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2025-01-17T07:46:46Z</dcterms:created>
  <dcterms:modified xsi:type="dcterms:W3CDTF">2025-01-17T07:46:46Z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