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55F" w:rsidRPr="00BB3F01" w:rsidRDefault="0021455F">
      <w:pPr>
        <w:jc w:val="both"/>
        <w:rPr>
          <w:color w:val="FF0000"/>
        </w:rPr>
      </w:pPr>
    </w:p>
    <w:p w:rsidR="0021455F" w:rsidRDefault="0021455F">
      <w:pPr>
        <w:pStyle w:val="Nadpis2"/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jc w:val="both"/>
        <w:rPr>
          <w:sz w:val="20"/>
        </w:rPr>
      </w:pPr>
    </w:p>
    <w:p w:rsidR="0021455F" w:rsidRPr="00BB3F01" w:rsidRDefault="0021455F">
      <w:pPr>
        <w:pStyle w:val="Nadpis2"/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rPr>
          <w:color w:val="FF0000"/>
          <w:sz w:val="20"/>
        </w:rPr>
      </w:pPr>
      <w:r>
        <w:rPr>
          <w:sz w:val="40"/>
        </w:rPr>
        <w:t xml:space="preserve">Smlouva o nájmu </w:t>
      </w:r>
      <w:r w:rsidR="00BB3F01" w:rsidRPr="008C77BD">
        <w:rPr>
          <w:sz w:val="40"/>
        </w:rPr>
        <w:t>prostoru sloužícího podnikání</w:t>
      </w:r>
    </w:p>
    <w:p w:rsidR="0021455F" w:rsidRDefault="0021455F">
      <w:pPr>
        <w:ind w:left="426" w:hanging="426"/>
        <w:jc w:val="both"/>
        <w:rPr>
          <w:b/>
        </w:rPr>
      </w:pPr>
    </w:p>
    <w:p w:rsidR="0021455F" w:rsidRDefault="0021455F">
      <w:pPr>
        <w:ind w:left="426" w:hanging="426"/>
        <w:jc w:val="both"/>
        <w:rPr>
          <w:b/>
          <w:sz w:val="22"/>
        </w:rPr>
      </w:pPr>
      <w:r>
        <w:rPr>
          <w:b/>
          <w:sz w:val="22"/>
        </w:rPr>
        <w:t>1.     Nemocnice ve Frýdku-Místku, příspěvková organizace</w:t>
      </w:r>
    </w:p>
    <w:p w:rsidR="0021455F" w:rsidRDefault="0021455F">
      <w:pPr>
        <w:ind w:left="426"/>
        <w:jc w:val="both"/>
        <w:rPr>
          <w:sz w:val="22"/>
        </w:rPr>
      </w:pPr>
      <w:r>
        <w:rPr>
          <w:sz w:val="22"/>
        </w:rPr>
        <w:t>se sídlem:               El. Krásnohorské 321,</w:t>
      </w:r>
      <w:r w:rsidR="00874E69">
        <w:rPr>
          <w:sz w:val="22"/>
        </w:rPr>
        <w:t xml:space="preserve"> Frýdek,</w:t>
      </w:r>
      <w:r>
        <w:rPr>
          <w:sz w:val="22"/>
        </w:rPr>
        <w:t xml:space="preserve"> 738 </w:t>
      </w:r>
      <w:r w:rsidR="00874E69">
        <w:rPr>
          <w:sz w:val="22"/>
        </w:rPr>
        <w:t>01</w:t>
      </w:r>
      <w:r>
        <w:rPr>
          <w:sz w:val="22"/>
        </w:rPr>
        <w:t xml:space="preserve"> Frýdek-Místek</w:t>
      </w:r>
    </w:p>
    <w:p w:rsidR="0021455F" w:rsidRDefault="0021455F">
      <w:pPr>
        <w:ind w:left="426"/>
        <w:jc w:val="both"/>
        <w:rPr>
          <w:sz w:val="22"/>
        </w:rPr>
      </w:pPr>
      <w:r>
        <w:rPr>
          <w:sz w:val="22"/>
        </w:rPr>
        <w:t>IČ: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00534188</w:t>
      </w:r>
    </w:p>
    <w:p w:rsidR="0021455F" w:rsidRDefault="0021455F">
      <w:pPr>
        <w:ind w:left="426"/>
        <w:jc w:val="both"/>
        <w:rPr>
          <w:sz w:val="22"/>
        </w:rPr>
      </w:pPr>
      <w:r>
        <w:rPr>
          <w:sz w:val="22"/>
        </w:rPr>
        <w:t>DIČ:                       CZ00534188 – plátce DPH</w:t>
      </w:r>
    </w:p>
    <w:p w:rsidR="0021455F" w:rsidRDefault="0021455F">
      <w:pPr>
        <w:ind w:left="426"/>
        <w:jc w:val="both"/>
        <w:rPr>
          <w:sz w:val="22"/>
        </w:rPr>
      </w:pPr>
      <w:r>
        <w:rPr>
          <w:sz w:val="22"/>
        </w:rPr>
        <w:t>bankovní spojení:</w:t>
      </w:r>
      <w:r>
        <w:rPr>
          <w:sz w:val="22"/>
        </w:rPr>
        <w:tab/>
      </w:r>
      <w:r w:rsidR="00785A49">
        <w:rPr>
          <w:sz w:val="22"/>
        </w:rPr>
        <w:t>MONETA Money</w:t>
      </w:r>
      <w:r>
        <w:rPr>
          <w:sz w:val="22"/>
        </w:rPr>
        <w:t xml:space="preserve"> Bank, a.s., pobočka Frýdek-Místek</w:t>
      </w:r>
    </w:p>
    <w:p w:rsidR="0021455F" w:rsidRDefault="0021455F">
      <w:pPr>
        <w:ind w:left="426"/>
        <w:jc w:val="both"/>
        <w:rPr>
          <w:sz w:val="22"/>
        </w:rPr>
      </w:pPr>
      <w:r>
        <w:rPr>
          <w:sz w:val="22"/>
        </w:rPr>
        <w:t>číslo účtu:</w:t>
      </w:r>
      <w:r>
        <w:rPr>
          <w:sz w:val="22"/>
        </w:rPr>
        <w:tab/>
      </w:r>
      <w:r>
        <w:rPr>
          <w:sz w:val="22"/>
        </w:rPr>
        <w:tab/>
        <w:t>174-63407764/0600</w:t>
      </w:r>
    </w:p>
    <w:p w:rsidR="0021455F" w:rsidRDefault="0021455F">
      <w:pPr>
        <w:ind w:left="426"/>
        <w:jc w:val="both"/>
        <w:rPr>
          <w:sz w:val="22"/>
        </w:rPr>
      </w:pPr>
      <w:r>
        <w:rPr>
          <w:sz w:val="22"/>
        </w:rPr>
        <w:t>registrace:</w:t>
      </w:r>
      <w:r>
        <w:rPr>
          <w:sz w:val="22"/>
        </w:rPr>
        <w:tab/>
      </w:r>
      <w:r>
        <w:rPr>
          <w:sz w:val="22"/>
        </w:rPr>
        <w:tab/>
        <w:t xml:space="preserve">zapsána v obchodním rejstříku KS OV, oddíl </w:t>
      </w:r>
      <w:proofErr w:type="spellStart"/>
      <w:r>
        <w:rPr>
          <w:sz w:val="22"/>
        </w:rPr>
        <w:t>Pr</w:t>
      </w:r>
      <w:proofErr w:type="spellEnd"/>
      <w:r>
        <w:rPr>
          <w:sz w:val="22"/>
        </w:rPr>
        <w:t>., vložka 938</w:t>
      </w:r>
    </w:p>
    <w:p w:rsidR="0021455F" w:rsidRDefault="0021455F">
      <w:pPr>
        <w:ind w:left="426"/>
        <w:jc w:val="both"/>
        <w:rPr>
          <w:sz w:val="22"/>
        </w:rPr>
      </w:pPr>
      <w:r>
        <w:rPr>
          <w:sz w:val="22"/>
        </w:rPr>
        <w:t>zastoupena:            Ing.</w:t>
      </w:r>
      <w:r w:rsidR="00B505EA">
        <w:rPr>
          <w:sz w:val="22"/>
        </w:rPr>
        <w:t xml:space="preserve"> Tomáš Stejskal</w:t>
      </w:r>
      <w:r>
        <w:rPr>
          <w:sz w:val="22"/>
        </w:rPr>
        <w:t xml:space="preserve">, </w:t>
      </w:r>
      <w:r w:rsidR="000636AB">
        <w:rPr>
          <w:sz w:val="22"/>
        </w:rPr>
        <w:t xml:space="preserve">MBA, </w:t>
      </w:r>
      <w:proofErr w:type="gramStart"/>
      <w:r w:rsidR="000636AB">
        <w:rPr>
          <w:sz w:val="22"/>
        </w:rPr>
        <w:t>LL.M.</w:t>
      </w:r>
      <w:proofErr w:type="gramEnd"/>
      <w:r w:rsidR="000636AB">
        <w:rPr>
          <w:sz w:val="22"/>
        </w:rPr>
        <w:t xml:space="preserve">, </w:t>
      </w:r>
      <w:r>
        <w:rPr>
          <w:sz w:val="22"/>
        </w:rPr>
        <w:t>ředitel</w:t>
      </w:r>
    </w:p>
    <w:p w:rsidR="0021455F" w:rsidRDefault="0021455F">
      <w:pPr>
        <w:ind w:left="426"/>
        <w:jc w:val="both"/>
        <w:rPr>
          <w:sz w:val="22"/>
        </w:rPr>
      </w:pPr>
      <w:r>
        <w:rPr>
          <w:sz w:val="22"/>
        </w:rPr>
        <w:t>(dále jen „</w:t>
      </w:r>
      <w:r>
        <w:rPr>
          <w:i/>
          <w:sz w:val="22"/>
        </w:rPr>
        <w:t>pronajímatel</w:t>
      </w:r>
      <w:r>
        <w:rPr>
          <w:sz w:val="22"/>
        </w:rPr>
        <w:t>“)</w:t>
      </w:r>
    </w:p>
    <w:p w:rsidR="0021455F" w:rsidRDefault="0021455F">
      <w:pPr>
        <w:spacing w:before="120" w:after="120"/>
        <w:ind w:left="425"/>
        <w:jc w:val="both"/>
        <w:rPr>
          <w:sz w:val="22"/>
        </w:rPr>
      </w:pPr>
      <w:r>
        <w:rPr>
          <w:sz w:val="22"/>
        </w:rPr>
        <w:t>a</w:t>
      </w:r>
    </w:p>
    <w:p w:rsidR="0021455F" w:rsidRDefault="0021455F">
      <w:pPr>
        <w:ind w:left="360" w:hanging="360"/>
        <w:rPr>
          <w:b/>
          <w:sz w:val="22"/>
        </w:rPr>
      </w:pPr>
      <w:r>
        <w:rPr>
          <w:b/>
          <w:sz w:val="22"/>
        </w:rPr>
        <w:t xml:space="preserve">2.    </w:t>
      </w:r>
      <w:proofErr w:type="spellStart"/>
      <w:r w:rsidR="00036C37">
        <w:rPr>
          <w:b/>
          <w:sz w:val="22"/>
        </w:rPr>
        <w:t>Špurek</w:t>
      </w:r>
      <w:proofErr w:type="spellEnd"/>
      <w:r w:rsidR="00AF4494">
        <w:rPr>
          <w:b/>
          <w:sz w:val="22"/>
        </w:rPr>
        <w:t xml:space="preserve"> s.r.o.</w:t>
      </w:r>
    </w:p>
    <w:p w:rsidR="0021455F" w:rsidRDefault="0021455F">
      <w:pPr>
        <w:ind w:left="360"/>
        <w:rPr>
          <w:sz w:val="22"/>
        </w:rPr>
      </w:pPr>
      <w:r>
        <w:rPr>
          <w:sz w:val="22"/>
        </w:rPr>
        <w:t xml:space="preserve"> Místo podnikání:  </w:t>
      </w:r>
      <w:r w:rsidR="00036C37">
        <w:rPr>
          <w:sz w:val="22"/>
        </w:rPr>
        <w:t xml:space="preserve">Nové Dvory – </w:t>
      </w:r>
      <w:proofErr w:type="spellStart"/>
      <w:r w:rsidR="00036C37">
        <w:rPr>
          <w:sz w:val="22"/>
        </w:rPr>
        <w:t>Vršavec</w:t>
      </w:r>
      <w:proofErr w:type="spellEnd"/>
      <w:r w:rsidR="00036C37">
        <w:rPr>
          <w:sz w:val="22"/>
        </w:rPr>
        <w:t xml:space="preserve"> 3027, Frýdek, 738 01, Frýdek-Místek</w:t>
      </w:r>
      <w:r>
        <w:rPr>
          <w:sz w:val="22"/>
        </w:rPr>
        <w:t xml:space="preserve">    </w:t>
      </w:r>
    </w:p>
    <w:p w:rsidR="00FB16F4" w:rsidRDefault="0021455F" w:rsidP="00E14F47">
      <w:pPr>
        <w:ind w:left="360"/>
        <w:rPr>
          <w:sz w:val="22"/>
        </w:rPr>
      </w:pPr>
      <w:r>
        <w:rPr>
          <w:sz w:val="22"/>
        </w:rPr>
        <w:t xml:space="preserve"> </w:t>
      </w:r>
      <w:r w:rsidR="00036C37">
        <w:rPr>
          <w:sz w:val="22"/>
        </w:rPr>
        <w:t xml:space="preserve">IČO:  </w:t>
      </w:r>
      <w:r w:rsidR="00AF4494">
        <w:rPr>
          <w:sz w:val="22"/>
        </w:rPr>
        <w:t>19128959</w:t>
      </w:r>
      <w:r w:rsidR="00036C37">
        <w:rPr>
          <w:sz w:val="22"/>
        </w:rPr>
        <w:t xml:space="preserve">  </w:t>
      </w:r>
    </w:p>
    <w:p w:rsidR="00AF4494" w:rsidRDefault="00FB16F4" w:rsidP="00E14F47">
      <w:pPr>
        <w:ind w:left="360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DIČ:   není</w:t>
      </w:r>
      <w:proofErr w:type="gramEnd"/>
      <w:r>
        <w:rPr>
          <w:sz w:val="22"/>
        </w:rPr>
        <w:t xml:space="preserve"> plátce DPH</w:t>
      </w:r>
      <w:r w:rsidR="00036C37">
        <w:rPr>
          <w:sz w:val="22"/>
        </w:rPr>
        <w:t xml:space="preserve">                 </w:t>
      </w:r>
    </w:p>
    <w:p w:rsidR="00036C37" w:rsidRDefault="00AF4494" w:rsidP="00036C37">
      <w:pPr>
        <w:ind w:left="360"/>
        <w:rPr>
          <w:sz w:val="22"/>
        </w:rPr>
      </w:pPr>
      <w:r>
        <w:rPr>
          <w:sz w:val="22"/>
        </w:rPr>
        <w:t>zastoupena:</w:t>
      </w:r>
      <w:r w:rsidR="00036C37">
        <w:rPr>
          <w:sz w:val="22"/>
        </w:rPr>
        <w:t xml:space="preserve"> </w:t>
      </w:r>
      <w:r>
        <w:rPr>
          <w:sz w:val="22"/>
        </w:rPr>
        <w:t xml:space="preserve">Petr </w:t>
      </w:r>
      <w:proofErr w:type="spellStart"/>
      <w:r>
        <w:rPr>
          <w:sz w:val="22"/>
        </w:rPr>
        <w:t>Špurek</w:t>
      </w:r>
      <w:proofErr w:type="spellEnd"/>
      <w:r w:rsidR="00036C37">
        <w:rPr>
          <w:sz w:val="22"/>
        </w:rPr>
        <w:t xml:space="preserve">               </w:t>
      </w:r>
    </w:p>
    <w:p w:rsidR="0021455F" w:rsidRDefault="0021455F" w:rsidP="00036C37">
      <w:pPr>
        <w:ind w:left="360"/>
        <w:rPr>
          <w:sz w:val="22"/>
        </w:rPr>
      </w:pPr>
      <w:r>
        <w:rPr>
          <w:sz w:val="22"/>
        </w:rPr>
        <w:t xml:space="preserve"> (dále jen “nájemce”)</w:t>
      </w:r>
    </w:p>
    <w:p w:rsidR="0021455F" w:rsidRDefault="0021455F">
      <w:pPr>
        <w:ind w:left="360"/>
        <w:jc w:val="both"/>
        <w:rPr>
          <w:sz w:val="22"/>
        </w:rPr>
      </w:pPr>
    </w:p>
    <w:p w:rsidR="0021455F" w:rsidRDefault="0021455F">
      <w:pPr>
        <w:ind w:left="360"/>
        <w:jc w:val="both"/>
        <w:rPr>
          <w:sz w:val="22"/>
        </w:rPr>
      </w:pPr>
    </w:p>
    <w:p w:rsidR="0021455F" w:rsidRDefault="0021455F">
      <w:pPr>
        <w:ind w:firstLine="426"/>
        <w:jc w:val="both"/>
        <w:rPr>
          <w:sz w:val="22"/>
        </w:rPr>
      </w:pPr>
      <w:r>
        <w:rPr>
          <w:sz w:val="22"/>
        </w:rPr>
        <w:t xml:space="preserve">uzavřeli níže uvedeného dne, měsíce a roku v souladu </w:t>
      </w:r>
      <w:r w:rsidR="00BB3F01" w:rsidRPr="008C77BD">
        <w:rPr>
          <w:sz w:val="22"/>
        </w:rPr>
        <w:t>se zákonem číslo 89/2012 Sb. (dále jen občanský zákoník) tuto smlouvu o nájm</w:t>
      </w:r>
      <w:r w:rsidR="00C66A6A">
        <w:rPr>
          <w:sz w:val="22"/>
        </w:rPr>
        <w:t>u prostoru sloužícího podnikání:</w:t>
      </w:r>
    </w:p>
    <w:p w:rsidR="00C66A6A" w:rsidRPr="008C77BD" w:rsidRDefault="00C66A6A">
      <w:pPr>
        <w:ind w:firstLine="426"/>
        <w:jc w:val="both"/>
        <w:rPr>
          <w:sz w:val="22"/>
        </w:rPr>
      </w:pPr>
    </w:p>
    <w:p w:rsidR="0021455F" w:rsidRDefault="0021455F">
      <w:pPr>
        <w:jc w:val="center"/>
        <w:rPr>
          <w:b/>
          <w:sz w:val="22"/>
        </w:rPr>
      </w:pPr>
      <w:r>
        <w:rPr>
          <w:b/>
          <w:sz w:val="22"/>
        </w:rPr>
        <w:t>I.</w:t>
      </w:r>
    </w:p>
    <w:p w:rsidR="0021455F" w:rsidRDefault="0021455F">
      <w:pPr>
        <w:jc w:val="center"/>
        <w:rPr>
          <w:b/>
          <w:sz w:val="22"/>
        </w:rPr>
      </w:pPr>
      <w:r>
        <w:rPr>
          <w:b/>
          <w:sz w:val="22"/>
        </w:rPr>
        <w:t>Úvodní ustanovení</w:t>
      </w:r>
    </w:p>
    <w:p w:rsidR="00C93BBB" w:rsidRDefault="00C93BBB" w:rsidP="00C93BBB">
      <w:pPr>
        <w:pStyle w:val="Zkladntext"/>
        <w:tabs>
          <w:tab w:val="left" w:pos="426"/>
        </w:tabs>
        <w:spacing w:before="120"/>
        <w:jc w:val="both"/>
        <w:rPr>
          <w:sz w:val="22"/>
        </w:rPr>
      </w:pPr>
      <w:r>
        <w:rPr>
          <w:sz w:val="22"/>
        </w:rPr>
        <w:t>Pronajímatel má ve správě od Moravskoslezského kraje objekt bez čp/</w:t>
      </w:r>
      <w:proofErr w:type="spellStart"/>
      <w:r>
        <w:rPr>
          <w:sz w:val="22"/>
        </w:rPr>
        <w:t>če</w:t>
      </w:r>
      <w:proofErr w:type="spellEnd"/>
      <w:r>
        <w:rPr>
          <w:sz w:val="22"/>
        </w:rPr>
        <w:t xml:space="preserve">, nacházející se na pozemku </w:t>
      </w:r>
      <w:proofErr w:type="spellStart"/>
      <w:r>
        <w:rPr>
          <w:sz w:val="22"/>
        </w:rPr>
        <w:t>parc</w:t>
      </w:r>
      <w:proofErr w:type="spellEnd"/>
      <w:r>
        <w:rPr>
          <w:sz w:val="22"/>
        </w:rPr>
        <w:t xml:space="preserve">. č. 7699, vše zapsáno na LV č. 319, vedeném Katastrálním úřadem pro Moravskoslezský kraj, </w:t>
      </w:r>
      <w:proofErr w:type="spellStart"/>
      <w:proofErr w:type="gramStart"/>
      <w:r>
        <w:rPr>
          <w:sz w:val="22"/>
        </w:rPr>
        <w:t>k.p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Frýdek-Místek, pro </w:t>
      </w:r>
      <w:proofErr w:type="spellStart"/>
      <w:r>
        <w:rPr>
          <w:sz w:val="22"/>
        </w:rPr>
        <w:t>k.ú</w:t>
      </w:r>
      <w:proofErr w:type="spellEnd"/>
      <w:r>
        <w:rPr>
          <w:sz w:val="22"/>
        </w:rPr>
        <w:t xml:space="preserve">. Frýdek, obec Frýdek, okres Frýdek-Místek. </w:t>
      </w:r>
    </w:p>
    <w:p w:rsidR="00C93BBB" w:rsidRDefault="00C93BBB" w:rsidP="00C93BBB">
      <w:pPr>
        <w:pStyle w:val="Zkladntext"/>
        <w:tabs>
          <w:tab w:val="left" w:pos="426"/>
        </w:tabs>
        <w:spacing w:before="120"/>
        <w:jc w:val="both"/>
        <w:rPr>
          <w:sz w:val="22"/>
        </w:rPr>
      </w:pPr>
      <w:r>
        <w:rPr>
          <w:sz w:val="22"/>
        </w:rPr>
        <w:t>V objektu bez čp/</w:t>
      </w:r>
      <w:proofErr w:type="spellStart"/>
      <w:r>
        <w:rPr>
          <w:sz w:val="22"/>
        </w:rPr>
        <w:t>če</w:t>
      </w:r>
      <w:proofErr w:type="spellEnd"/>
      <w:r>
        <w:rPr>
          <w:sz w:val="22"/>
        </w:rPr>
        <w:t>, nacházející</w:t>
      </w:r>
      <w:r w:rsidR="002F5E7A">
        <w:rPr>
          <w:sz w:val="22"/>
        </w:rPr>
        <w:t>m</w:t>
      </w:r>
      <w:r>
        <w:rPr>
          <w:sz w:val="22"/>
        </w:rPr>
        <w:t xml:space="preserve"> se na pozemku </w:t>
      </w:r>
      <w:proofErr w:type="spellStart"/>
      <w:r>
        <w:rPr>
          <w:sz w:val="22"/>
        </w:rPr>
        <w:t>parc</w:t>
      </w:r>
      <w:proofErr w:type="spellEnd"/>
      <w:r>
        <w:rPr>
          <w:sz w:val="22"/>
        </w:rPr>
        <w:t xml:space="preserve">. </w:t>
      </w:r>
      <w:proofErr w:type="gramStart"/>
      <w:r>
        <w:rPr>
          <w:sz w:val="22"/>
        </w:rPr>
        <w:t>č.</w:t>
      </w:r>
      <w:proofErr w:type="gramEnd"/>
      <w:r>
        <w:rPr>
          <w:sz w:val="22"/>
        </w:rPr>
        <w:t xml:space="preserve"> 7699,  se nachází v 1.NP</w:t>
      </w:r>
      <w:r w:rsidR="002F5E7A">
        <w:rPr>
          <w:sz w:val="22"/>
        </w:rPr>
        <w:t xml:space="preserve"> tyto místnosti</w:t>
      </w:r>
    </w:p>
    <w:p w:rsidR="00C93BBB" w:rsidRDefault="00EF0E6E" w:rsidP="00C93BBB">
      <w:pPr>
        <w:pStyle w:val="Zkladntext"/>
        <w:tabs>
          <w:tab w:val="left" w:pos="426"/>
        </w:tabs>
        <w:jc w:val="both"/>
        <w:rPr>
          <w:sz w:val="22"/>
        </w:rPr>
      </w:pPr>
      <w:r>
        <w:rPr>
          <w:sz w:val="22"/>
        </w:rPr>
        <w:t xml:space="preserve">místnost </w:t>
      </w:r>
      <w:proofErr w:type="gramStart"/>
      <w:r>
        <w:rPr>
          <w:sz w:val="22"/>
        </w:rPr>
        <w:t>č.4</w:t>
      </w:r>
      <w:r w:rsidR="00C93BBB">
        <w:rPr>
          <w:sz w:val="22"/>
        </w:rPr>
        <w:t xml:space="preserve">  </w:t>
      </w:r>
      <w:r w:rsidR="00FC7789">
        <w:rPr>
          <w:sz w:val="22"/>
        </w:rPr>
        <w:t xml:space="preserve">               </w:t>
      </w:r>
      <w:r w:rsidR="00C93BBB">
        <w:rPr>
          <w:sz w:val="22"/>
        </w:rPr>
        <w:t xml:space="preserve">           </w:t>
      </w:r>
      <w:r w:rsidR="007E6B3B">
        <w:rPr>
          <w:sz w:val="22"/>
        </w:rPr>
        <w:t xml:space="preserve">    </w:t>
      </w:r>
      <w:r w:rsidR="00C93BBB">
        <w:rPr>
          <w:sz w:val="22"/>
        </w:rPr>
        <w:t xml:space="preserve"> </w:t>
      </w:r>
      <w:r>
        <w:rPr>
          <w:sz w:val="22"/>
        </w:rPr>
        <w:t xml:space="preserve">  </w:t>
      </w:r>
      <w:r w:rsidR="00C93BBB">
        <w:rPr>
          <w:sz w:val="22"/>
        </w:rPr>
        <w:t xml:space="preserve"> o výměře</w:t>
      </w:r>
      <w:proofErr w:type="gramEnd"/>
      <w:r w:rsidR="00C93BBB">
        <w:rPr>
          <w:sz w:val="22"/>
        </w:rPr>
        <w:t xml:space="preserve">       26,0   m</w:t>
      </w:r>
      <w:r w:rsidR="00C93BBB">
        <w:rPr>
          <w:sz w:val="22"/>
          <w:vertAlign w:val="superscript"/>
        </w:rPr>
        <w:t>2</w:t>
      </w:r>
    </w:p>
    <w:p w:rsidR="00C93BBB" w:rsidRDefault="00EF0E6E" w:rsidP="00C93BBB">
      <w:pPr>
        <w:pStyle w:val="Zkladntext"/>
        <w:jc w:val="both"/>
        <w:rPr>
          <w:sz w:val="22"/>
          <w:vertAlign w:val="superscript"/>
        </w:rPr>
      </w:pPr>
      <w:r>
        <w:rPr>
          <w:sz w:val="22"/>
        </w:rPr>
        <w:t>místnost č.5</w:t>
      </w:r>
      <w:r w:rsidR="00FC7789">
        <w:rPr>
          <w:sz w:val="22"/>
        </w:rPr>
        <w:t xml:space="preserve">            </w:t>
      </w:r>
      <w:r w:rsidR="00C93BBB">
        <w:rPr>
          <w:sz w:val="22"/>
        </w:rPr>
        <w:t xml:space="preserve">              </w:t>
      </w:r>
      <w:r w:rsidR="007E6B3B">
        <w:rPr>
          <w:sz w:val="22"/>
        </w:rPr>
        <w:t xml:space="preserve">        </w:t>
      </w:r>
      <w:r w:rsidR="00C93BBB">
        <w:rPr>
          <w:sz w:val="22"/>
        </w:rPr>
        <w:t xml:space="preserve"> </w:t>
      </w:r>
      <w:r>
        <w:rPr>
          <w:sz w:val="22"/>
        </w:rPr>
        <w:t xml:space="preserve"> </w:t>
      </w:r>
      <w:r w:rsidR="00C93BBB">
        <w:rPr>
          <w:sz w:val="22"/>
        </w:rPr>
        <w:t xml:space="preserve">o </w:t>
      </w:r>
      <w:proofErr w:type="gramStart"/>
      <w:r w:rsidR="00C93BBB">
        <w:rPr>
          <w:sz w:val="22"/>
        </w:rPr>
        <w:t xml:space="preserve">výměře         </w:t>
      </w:r>
      <w:smartTag w:uri="urn:schemas-microsoft-com:office:smarttags" w:element="metricconverter">
        <w:smartTagPr>
          <w:attr w:name="ProductID" w:val="8,75 m2"/>
        </w:smartTagPr>
        <w:r w:rsidR="00C93BBB">
          <w:rPr>
            <w:sz w:val="22"/>
          </w:rPr>
          <w:t>8,75</w:t>
        </w:r>
        <w:proofErr w:type="gramEnd"/>
        <w:r w:rsidR="00C93BBB">
          <w:rPr>
            <w:sz w:val="22"/>
          </w:rPr>
          <w:t xml:space="preserve"> m</w:t>
        </w:r>
        <w:r w:rsidR="00C93BBB">
          <w:rPr>
            <w:sz w:val="22"/>
            <w:vertAlign w:val="superscript"/>
          </w:rPr>
          <w:t>2</w:t>
        </w:r>
      </w:smartTag>
    </w:p>
    <w:p w:rsidR="00C93BBB" w:rsidRDefault="00EF0E6E" w:rsidP="00C93BBB">
      <w:pPr>
        <w:pStyle w:val="Zkladntext"/>
        <w:jc w:val="both"/>
        <w:rPr>
          <w:sz w:val="22"/>
        </w:rPr>
      </w:pPr>
      <w:r>
        <w:rPr>
          <w:sz w:val="22"/>
        </w:rPr>
        <w:t xml:space="preserve">místnost </w:t>
      </w:r>
      <w:proofErr w:type="gramStart"/>
      <w:r>
        <w:rPr>
          <w:sz w:val="22"/>
        </w:rPr>
        <w:t>č.9</w:t>
      </w:r>
      <w:r w:rsidR="00FC7789">
        <w:rPr>
          <w:sz w:val="22"/>
        </w:rPr>
        <w:t xml:space="preserve">              </w:t>
      </w:r>
      <w:r w:rsidR="00C93BBB">
        <w:rPr>
          <w:sz w:val="22"/>
        </w:rPr>
        <w:t xml:space="preserve">           </w:t>
      </w:r>
      <w:r w:rsidR="007E6B3B">
        <w:rPr>
          <w:sz w:val="22"/>
        </w:rPr>
        <w:t xml:space="preserve">       </w:t>
      </w:r>
      <w:r>
        <w:rPr>
          <w:sz w:val="22"/>
        </w:rPr>
        <w:t xml:space="preserve"> </w:t>
      </w:r>
      <w:r w:rsidR="00C93BBB">
        <w:rPr>
          <w:sz w:val="22"/>
        </w:rPr>
        <w:t xml:space="preserve">  </w:t>
      </w:r>
      <w:r w:rsidR="007E6B3B">
        <w:rPr>
          <w:sz w:val="22"/>
        </w:rPr>
        <w:t xml:space="preserve"> </w:t>
      </w:r>
      <w:r w:rsidR="00C93BBB">
        <w:rPr>
          <w:sz w:val="22"/>
        </w:rPr>
        <w:t>o výměře</w:t>
      </w:r>
      <w:proofErr w:type="gramEnd"/>
      <w:r w:rsidR="00C93BBB">
        <w:rPr>
          <w:sz w:val="22"/>
        </w:rPr>
        <w:t xml:space="preserve">         8,4   m</w:t>
      </w:r>
      <w:r w:rsidR="00C93BBB">
        <w:rPr>
          <w:sz w:val="22"/>
          <w:vertAlign w:val="superscript"/>
        </w:rPr>
        <w:t>2</w:t>
      </w:r>
    </w:p>
    <w:p w:rsidR="00C93BBB" w:rsidRDefault="00EF0E6E" w:rsidP="00C93BBB">
      <w:pPr>
        <w:pStyle w:val="Zkladntext"/>
        <w:jc w:val="both"/>
        <w:rPr>
          <w:sz w:val="22"/>
          <w:vertAlign w:val="superscript"/>
        </w:rPr>
      </w:pPr>
      <w:r>
        <w:rPr>
          <w:sz w:val="22"/>
        </w:rPr>
        <w:t xml:space="preserve">místnost </w:t>
      </w:r>
      <w:proofErr w:type="gramStart"/>
      <w:r>
        <w:rPr>
          <w:sz w:val="22"/>
        </w:rPr>
        <w:t>č.12</w:t>
      </w:r>
      <w:proofErr w:type="gramEnd"/>
      <w:r w:rsidR="00FC7789">
        <w:rPr>
          <w:sz w:val="22"/>
        </w:rPr>
        <w:t xml:space="preserve">                            </w:t>
      </w:r>
      <w:r w:rsidR="007E6B3B">
        <w:rPr>
          <w:sz w:val="22"/>
        </w:rPr>
        <w:t xml:space="preserve"> </w:t>
      </w:r>
      <w:r w:rsidR="00C93BBB">
        <w:rPr>
          <w:sz w:val="22"/>
        </w:rPr>
        <w:t xml:space="preserve">   </w:t>
      </w:r>
      <w:r w:rsidR="007E6B3B">
        <w:rPr>
          <w:sz w:val="22"/>
        </w:rPr>
        <w:t xml:space="preserve"> </w:t>
      </w:r>
      <w:r>
        <w:rPr>
          <w:sz w:val="22"/>
        </w:rPr>
        <w:t xml:space="preserve"> o výměře         </w:t>
      </w:r>
      <w:r w:rsidR="00C93BBB">
        <w:rPr>
          <w:sz w:val="22"/>
        </w:rPr>
        <w:t>3,0  m</w:t>
      </w:r>
      <w:r w:rsidR="00C93BBB">
        <w:rPr>
          <w:sz w:val="22"/>
          <w:vertAlign w:val="superscript"/>
        </w:rPr>
        <w:t xml:space="preserve">2 </w:t>
      </w:r>
    </w:p>
    <w:p w:rsidR="0021455F" w:rsidRDefault="0021455F">
      <w:pPr>
        <w:pStyle w:val="Zkladntext"/>
        <w:jc w:val="both"/>
        <w:rPr>
          <w:sz w:val="22"/>
          <w:vertAlign w:val="superscript"/>
        </w:rPr>
      </w:pPr>
    </w:p>
    <w:p w:rsidR="0021455F" w:rsidRDefault="0021455F">
      <w:pPr>
        <w:pStyle w:val="Zkladntext"/>
        <w:jc w:val="both"/>
        <w:rPr>
          <w:sz w:val="22"/>
        </w:rPr>
      </w:pPr>
    </w:p>
    <w:p w:rsidR="0021455F" w:rsidRDefault="0021455F">
      <w:pPr>
        <w:jc w:val="center"/>
        <w:rPr>
          <w:b/>
          <w:sz w:val="22"/>
        </w:rPr>
      </w:pPr>
      <w:r>
        <w:rPr>
          <w:b/>
          <w:sz w:val="22"/>
        </w:rPr>
        <w:t>II.</w:t>
      </w:r>
    </w:p>
    <w:p w:rsidR="0021455F" w:rsidRDefault="0021455F">
      <w:pPr>
        <w:pStyle w:val="Nadpis4"/>
        <w:rPr>
          <w:sz w:val="22"/>
        </w:rPr>
      </w:pPr>
      <w:r>
        <w:rPr>
          <w:sz w:val="22"/>
        </w:rPr>
        <w:t>Předmět nájmu</w:t>
      </w:r>
    </w:p>
    <w:p w:rsidR="0021455F" w:rsidRDefault="0021455F">
      <w:pPr>
        <w:pStyle w:val="Zkladntext"/>
        <w:tabs>
          <w:tab w:val="left" w:pos="426"/>
        </w:tabs>
        <w:spacing w:before="120"/>
        <w:jc w:val="both"/>
        <w:rPr>
          <w:sz w:val="22"/>
        </w:rPr>
      </w:pPr>
      <w:r>
        <w:rPr>
          <w:sz w:val="22"/>
        </w:rPr>
        <w:t>Na základě této smlouvy pronajímatel přenechává nájemci do užívání za nájemné místnosti specifikované v čl. I. této smlouvy (dále jen „</w:t>
      </w:r>
      <w:r>
        <w:rPr>
          <w:i/>
          <w:sz w:val="22"/>
        </w:rPr>
        <w:t>předmět nájmu</w:t>
      </w:r>
      <w:r>
        <w:rPr>
          <w:sz w:val="22"/>
        </w:rPr>
        <w:t xml:space="preserve">“). </w:t>
      </w:r>
    </w:p>
    <w:p w:rsidR="0021455F" w:rsidRDefault="0021455F">
      <w:pPr>
        <w:pStyle w:val="Zkladntext"/>
        <w:jc w:val="both"/>
        <w:rPr>
          <w:sz w:val="22"/>
        </w:rPr>
      </w:pPr>
    </w:p>
    <w:p w:rsidR="0021455F" w:rsidRDefault="0021455F">
      <w:pPr>
        <w:jc w:val="center"/>
        <w:rPr>
          <w:b/>
          <w:sz w:val="22"/>
        </w:rPr>
      </w:pPr>
      <w:r>
        <w:rPr>
          <w:b/>
          <w:sz w:val="22"/>
        </w:rPr>
        <w:t>III.</w:t>
      </w:r>
    </w:p>
    <w:p w:rsidR="0021455F" w:rsidRDefault="0021455F">
      <w:pPr>
        <w:pStyle w:val="Nadpis4"/>
        <w:rPr>
          <w:sz w:val="22"/>
        </w:rPr>
      </w:pPr>
      <w:r>
        <w:rPr>
          <w:sz w:val="22"/>
        </w:rPr>
        <w:t>Účel nájmu</w:t>
      </w:r>
    </w:p>
    <w:p w:rsidR="0021455F" w:rsidRDefault="0021455F">
      <w:pPr>
        <w:pStyle w:val="Zkladntext2"/>
        <w:spacing w:before="120"/>
      </w:pPr>
      <w:r>
        <w:t xml:space="preserve">Pronajímatel přenechává nájemci do užívání předmět nájmu za účelem výkonu podnikání, a to konkrétně za účelem provozování obchodní činnosti, tj. </w:t>
      </w:r>
      <w:r w:rsidR="002F5E7A">
        <w:t>příprava a prodej</w:t>
      </w:r>
      <w:r>
        <w:t xml:space="preserve"> potravin a občerstvení pro pacienty Nemocnice ve Frýdku-Místku, </w:t>
      </w:r>
      <w:proofErr w:type="spellStart"/>
      <w:r>
        <w:t>p.o</w:t>
      </w:r>
      <w:proofErr w:type="spellEnd"/>
      <w:r>
        <w:t>.  Předmětem podnikání, které bude nájemce vykonávat v předmětu nájmu, je Hostinská činnost. Pronajímatel nepovoluje prodej lihovin, vína a piva.</w:t>
      </w:r>
    </w:p>
    <w:p w:rsidR="0021455F" w:rsidRDefault="0021455F">
      <w:pPr>
        <w:jc w:val="both"/>
        <w:rPr>
          <w:sz w:val="22"/>
        </w:rPr>
      </w:pPr>
    </w:p>
    <w:p w:rsidR="0021455F" w:rsidRDefault="0021455F">
      <w:pPr>
        <w:jc w:val="center"/>
        <w:rPr>
          <w:b/>
          <w:sz w:val="22"/>
        </w:rPr>
      </w:pPr>
    </w:p>
    <w:p w:rsidR="00C93BBB" w:rsidRDefault="00C93BBB">
      <w:pPr>
        <w:jc w:val="center"/>
        <w:rPr>
          <w:b/>
          <w:sz w:val="22"/>
        </w:rPr>
      </w:pPr>
    </w:p>
    <w:p w:rsidR="004C53DA" w:rsidRDefault="004C53DA">
      <w:pPr>
        <w:jc w:val="center"/>
        <w:rPr>
          <w:b/>
          <w:sz w:val="22"/>
        </w:rPr>
      </w:pPr>
    </w:p>
    <w:p w:rsidR="004C53DA" w:rsidRDefault="004C53DA">
      <w:pPr>
        <w:jc w:val="center"/>
        <w:rPr>
          <w:b/>
          <w:sz w:val="22"/>
        </w:rPr>
      </w:pPr>
    </w:p>
    <w:p w:rsidR="0021455F" w:rsidRDefault="0021455F">
      <w:pPr>
        <w:jc w:val="center"/>
        <w:rPr>
          <w:b/>
          <w:sz w:val="22"/>
        </w:rPr>
      </w:pPr>
      <w:r>
        <w:rPr>
          <w:b/>
          <w:sz w:val="22"/>
        </w:rPr>
        <w:lastRenderedPageBreak/>
        <w:t>IV.</w:t>
      </w:r>
    </w:p>
    <w:p w:rsidR="0021455F" w:rsidRDefault="0021455F">
      <w:pPr>
        <w:pStyle w:val="Nadpis4"/>
        <w:rPr>
          <w:sz w:val="22"/>
        </w:rPr>
      </w:pPr>
      <w:r>
        <w:rPr>
          <w:sz w:val="22"/>
        </w:rPr>
        <w:t>Doba trvání smlouvy</w:t>
      </w:r>
    </w:p>
    <w:p w:rsidR="0021455F" w:rsidRDefault="0021455F">
      <w:pPr>
        <w:pStyle w:val="Zkladntextodsazen2"/>
        <w:spacing w:before="120"/>
        <w:ind w:firstLine="0"/>
        <w:rPr>
          <w:sz w:val="22"/>
        </w:rPr>
      </w:pPr>
      <w:r>
        <w:rPr>
          <w:sz w:val="22"/>
        </w:rPr>
        <w:t xml:space="preserve">Nájem dle této smlouvy se sjednává na dobu určitou s účinností od </w:t>
      </w:r>
      <w:proofErr w:type="gramStart"/>
      <w:r>
        <w:rPr>
          <w:sz w:val="22"/>
        </w:rPr>
        <w:t>1.</w:t>
      </w:r>
      <w:r w:rsidR="00A40A28">
        <w:rPr>
          <w:sz w:val="22"/>
        </w:rPr>
        <w:t>1</w:t>
      </w:r>
      <w:r>
        <w:rPr>
          <w:sz w:val="22"/>
        </w:rPr>
        <w:t>.20</w:t>
      </w:r>
      <w:r w:rsidR="00B60792">
        <w:rPr>
          <w:sz w:val="22"/>
        </w:rPr>
        <w:t>2</w:t>
      </w:r>
      <w:r w:rsidR="006B6B20">
        <w:rPr>
          <w:sz w:val="22"/>
        </w:rPr>
        <w:t>5</w:t>
      </w:r>
      <w:proofErr w:type="gramEnd"/>
      <w:r>
        <w:rPr>
          <w:sz w:val="22"/>
        </w:rPr>
        <w:t xml:space="preserve"> do 31.12.20</w:t>
      </w:r>
      <w:r w:rsidR="00E064D3">
        <w:rPr>
          <w:sz w:val="22"/>
        </w:rPr>
        <w:t>2</w:t>
      </w:r>
      <w:r w:rsidR="00D7554D">
        <w:rPr>
          <w:sz w:val="22"/>
        </w:rPr>
        <w:t>5</w:t>
      </w:r>
      <w:r>
        <w:rPr>
          <w:sz w:val="22"/>
        </w:rPr>
        <w:t xml:space="preserve">. Každá ze smluvních stran je oprávněna tuto smlouvu </w:t>
      </w:r>
      <w:r w:rsidR="003979C2" w:rsidRPr="008C77BD">
        <w:rPr>
          <w:sz w:val="22"/>
        </w:rPr>
        <w:t xml:space="preserve">vypovědět ve tříměsíční výpovědní době, přičemž ve výpovědi musí být uveden její důvod. Nájemce tak může učinit z důvodů uvedených v §2308 občanského zákoníku a pronajímatel z důvodů uvedených v §2309 občanského zákoníku. </w:t>
      </w:r>
      <w:r>
        <w:rPr>
          <w:sz w:val="22"/>
        </w:rPr>
        <w:t xml:space="preserve">Výpovědní </w:t>
      </w:r>
      <w:r w:rsidR="007414B9">
        <w:rPr>
          <w:sz w:val="22"/>
        </w:rPr>
        <w:t>doba</w:t>
      </w:r>
      <w:r>
        <w:rPr>
          <w:sz w:val="22"/>
        </w:rPr>
        <w:t xml:space="preserve"> počíná běžet prvním dnem kalendářního měsíce následujícího po měsíci, v němž byla výpověď doručena druhé straně.</w:t>
      </w:r>
    </w:p>
    <w:p w:rsidR="0021455F" w:rsidRDefault="0021455F">
      <w:pPr>
        <w:rPr>
          <w:b/>
          <w:sz w:val="22"/>
        </w:rPr>
      </w:pPr>
    </w:p>
    <w:p w:rsidR="0021455F" w:rsidRDefault="0021455F">
      <w:pPr>
        <w:jc w:val="center"/>
        <w:rPr>
          <w:b/>
          <w:sz w:val="22"/>
        </w:rPr>
      </w:pPr>
      <w:r>
        <w:rPr>
          <w:b/>
          <w:sz w:val="22"/>
        </w:rPr>
        <w:t>V.</w:t>
      </w:r>
    </w:p>
    <w:p w:rsidR="0021455F" w:rsidRDefault="0021455F">
      <w:pPr>
        <w:pStyle w:val="Nadpis4"/>
        <w:spacing w:after="120"/>
        <w:rPr>
          <w:b w:val="0"/>
          <w:sz w:val="22"/>
        </w:rPr>
      </w:pPr>
      <w:r>
        <w:rPr>
          <w:sz w:val="22"/>
        </w:rPr>
        <w:t>Nájemné a úhrady za plnění poskytovaná v souvislosti s užíváním předmětu nájmu</w:t>
      </w:r>
    </w:p>
    <w:p w:rsidR="0021455F" w:rsidRPr="0094673E" w:rsidRDefault="0021455F">
      <w:pPr>
        <w:numPr>
          <w:ilvl w:val="0"/>
          <w:numId w:val="8"/>
        </w:numPr>
        <w:tabs>
          <w:tab w:val="left" w:pos="6521"/>
        </w:tabs>
        <w:jc w:val="both"/>
        <w:rPr>
          <w:sz w:val="22"/>
        </w:rPr>
      </w:pPr>
      <w:r w:rsidRPr="0094673E">
        <w:rPr>
          <w:sz w:val="22"/>
        </w:rPr>
        <w:t xml:space="preserve">Smluvní strany se dohodly na následující výši nájemného: </w:t>
      </w:r>
    </w:p>
    <w:p w:rsidR="0021455F" w:rsidRPr="0094673E" w:rsidRDefault="0021455F">
      <w:pPr>
        <w:numPr>
          <w:ilvl w:val="0"/>
          <w:numId w:val="11"/>
        </w:numPr>
        <w:tabs>
          <w:tab w:val="num" w:pos="720"/>
          <w:tab w:val="left" w:pos="6521"/>
        </w:tabs>
        <w:jc w:val="both"/>
        <w:rPr>
          <w:sz w:val="22"/>
        </w:rPr>
      </w:pPr>
      <w:r w:rsidRPr="0094673E">
        <w:rPr>
          <w:sz w:val="22"/>
        </w:rPr>
        <w:t xml:space="preserve">za </w:t>
      </w:r>
      <w:smartTag w:uri="urn:schemas-microsoft-com:office:smarttags" w:element="metricconverter">
        <w:smartTagPr>
          <w:attr w:name="ProductID" w:val="1 m2"/>
        </w:smartTagPr>
        <w:r w:rsidRPr="0094673E">
          <w:rPr>
            <w:sz w:val="22"/>
          </w:rPr>
          <w:t xml:space="preserve">1 </w:t>
        </w:r>
        <w:proofErr w:type="gramStart"/>
        <w:r w:rsidRPr="0094673E">
          <w:rPr>
            <w:sz w:val="22"/>
          </w:rPr>
          <w:t>m</w:t>
        </w:r>
        <w:r w:rsidRPr="0094673E">
          <w:rPr>
            <w:sz w:val="22"/>
            <w:vertAlign w:val="superscript"/>
          </w:rPr>
          <w:t>2</w:t>
        </w:r>
      </w:smartTag>
      <w:r w:rsidRPr="0094673E">
        <w:rPr>
          <w:sz w:val="22"/>
        </w:rPr>
        <w:t xml:space="preserve">   bufet</w:t>
      </w:r>
      <w:proofErr w:type="gramEnd"/>
      <w:r w:rsidRPr="0094673E">
        <w:rPr>
          <w:sz w:val="22"/>
        </w:rPr>
        <w:t xml:space="preserve">                                     </w:t>
      </w:r>
      <w:r w:rsidR="00874E69" w:rsidRPr="0094673E">
        <w:rPr>
          <w:sz w:val="22"/>
        </w:rPr>
        <w:t xml:space="preserve">         </w:t>
      </w:r>
      <w:r w:rsidR="0094673E" w:rsidRPr="0094673E">
        <w:rPr>
          <w:sz w:val="22"/>
        </w:rPr>
        <w:t xml:space="preserve">                          </w:t>
      </w:r>
      <w:r w:rsidR="00D7554D">
        <w:rPr>
          <w:sz w:val="22"/>
        </w:rPr>
        <w:t>336</w:t>
      </w:r>
      <w:r w:rsidR="0094673E" w:rsidRPr="0094673E">
        <w:rPr>
          <w:sz w:val="22"/>
        </w:rPr>
        <w:t>,00</w:t>
      </w:r>
      <w:r w:rsidRPr="0094673E">
        <w:rPr>
          <w:sz w:val="22"/>
        </w:rPr>
        <w:t xml:space="preserve"> Kč/rok</w:t>
      </w:r>
    </w:p>
    <w:p w:rsidR="0021455F" w:rsidRPr="0094673E" w:rsidRDefault="0021455F">
      <w:pPr>
        <w:tabs>
          <w:tab w:val="left" w:pos="6521"/>
        </w:tabs>
        <w:ind w:left="360"/>
        <w:jc w:val="both"/>
        <w:rPr>
          <w:sz w:val="22"/>
        </w:rPr>
      </w:pPr>
    </w:p>
    <w:p w:rsidR="0021455F" w:rsidRPr="0094673E" w:rsidRDefault="0021455F">
      <w:pPr>
        <w:tabs>
          <w:tab w:val="left" w:pos="6521"/>
        </w:tabs>
        <w:ind w:left="360"/>
        <w:jc w:val="both"/>
        <w:rPr>
          <w:sz w:val="22"/>
        </w:rPr>
      </w:pPr>
      <w:r w:rsidRPr="0094673E">
        <w:rPr>
          <w:sz w:val="22"/>
        </w:rPr>
        <w:t>tj. skutečná pronajatá plocha:</w:t>
      </w:r>
    </w:p>
    <w:p w:rsidR="00C93BBB" w:rsidRPr="0094673E" w:rsidRDefault="00C93BBB" w:rsidP="00C93BBB">
      <w:pPr>
        <w:numPr>
          <w:ilvl w:val="0"/>
          <w:numId w:val="11"/>
        </w:numPr>
        <w:tabs>
          <w:tab w:val="num" w:pos="720"/>
          <w:tab w:val="left" w:pos="6480"/>
        </w:tabs>
        <w:jc w:val="both"/>
        <w:rPr>
          <w:sz w:val="22"/>
        </w:rPr>
      </w:pPr>
      <w:r w:rsidRPr="0094673E">
        <w:rPr>
          <w:sz w:val="22"/>
        </w:rPr>
        <w:t>za</w:t>
      </w:r>
      <w:r w:rsidR="007E6B3B">
        <w:rPr>
          <w:sz w:val="22"/>
        </w:rPr>
        <w:t xml:space="preserve"> 46</w:t>
      </w:r>
      <w:r w:rsidRPr="0094673E">
        <w:rPr>
          <w:sz w:val="22"/>
        </w:rPr>
        <w:t>,15 m</w:t>
      </w:r>
      <w:r w:rsidRPr="0094673E">
        <w:rPr>
          <w:sz w:val="22"/>
          <w:vertAlign w:val="superscript"/>
        </w:rPr>
        <w:t xml:space="preserve">2  </w:t>
      </w:r>
      <w:r w:rsidRPr="0094673E">
        <w:rPr>
          <w:sz w:val="22"/>
        </w:rPr>
        <w:t xml:space="preserve">x </w:t>
      </w:r>
      <w:r w:rsidR="00BA1585">
        <w:rPr>
          <w:sz w:val="22"/>
        </w:rPr>
        <w:t>336</w:t>
      </w:r>
      <w:r>
        <w:rPr>
          <w:sz w:val="22"/>
        </w:rPr>
        <w:t>,00</w:t>
      </w:r>
      <w:r w:rsidRPr="0094673E">
        <w:rPr>
          <w:sz w:val="22"/>
        </w:rPr>
        <w:t xml:space="preserve">  </w:t>
      </w:r>
      <w:proofErr w:type="spellStart"/>
      <w:r w:rsidRPr="0094673E">
        <w:rPr>
          <w:sz w:val="22"/>
        </w:rPr>
        <w:t>parc</w:t>
      </w:r>
      <w:proofErr w:type="spellEnd"/>
      <w:r w:rsidRPr="0094673E">
        <w:rPr>
          <w:sz w:val="22"/>
        </w:rPr>
        <w:t xml:space="preserve">. </w:t>
      </w:r>
      <w:proofErr w:type="gramStart"/>
      <w:r w:rsidRPr="0094673E">
        <w:rPr>
          <w:sz w:val="22"/>
        </w:rPr>
        <w:t>č.</w:t>
      </w:r>
      <w:proofErr w:type="gramEnd"/>
      <w:r w:rsidRPr="0094673E">
        <w:rPr>
          <w:sz w:val="22"/>
        </w:rPr>
        <w:t xml:space="preserve"> 7699                                </w:t>
      </w:r>
      <w:r>
        <w:rPr>
          <w:sz w:val="22"/>
        </w:rPr>
        <w:t xml:space="preserve">  </w:t>
      </w:r>
      <w:r w:rsidR="00D7554D">
        <w:rPr>
          <w:sz w:val="22"/>
        </w:rPr>
        <w:t>15 506,40</w:t>
      </w:r>
      <w:r>
        <w:rPr>
          <w:sz w:val="22"/>
        </w:rPr>
        <w:t xml:space="preserve"> </w:t>
      </w:r>
      <w:r w:rsidRPr="0094673E">
        <w:rPr>
          <w:sz w:val="22"/>
        </w:rPr>
        <w:t>Kč/rok</w:t>
      </w:r>
    </w:p>
    <w:p w:rsidR="0021455F" w:rsidRPr="0094673E" w:rsidRDefault="0021455F">
      <w:pPr>
        <w:tabs>
          <w:tab w:val="left" w:pos="6521"/>
        </w:tabs>
        <w:ind w:left="360"/>
        <w:jc w:val="both"/>
        <w:rPr>
          <w:sz w:val="22"/>
        </w:rPr>
      </w:pPr>
    </w:p>
    <w:p w:rsidR="0021455F" w:rsidRPr="0094673E" w:rsidRDefault="0021455F">
      <w:pPr>
        <w:pStyle w:val="Nadpis3"/>
      </w:pPr>
      <w:r w:rsidRPr="0094673E">
        <w:t xml:space="preserve">Celkem za nájem </w:t>
      </w:r>
      <w:proofErr w:type="gramStart"/>
      <w:r w:rsidRPr="0094673E">
        <w:t xml:space="preserve">plochy                                                                       </w:t>
      </w:r>
      <w:r w:rsidR="00D7554D">
        <w:t>15 506,40</w:t>
      </w:r>
      <w:proofErr w:type="gramEnd"/>
      <w:r w:rsidRPr="0094673E">
        <w:t xml:space="preserve"> Kč/rok</w:t>
      </w:r>
    </w:p>
    <w:p w:rsidR="0021455F" w:rsidRPr="0094673E" w:rsidRDefault="0021455F">
      <w:pPr>
        <w:tabs>
          <w:tab w:val="left" w:pos="6521"/>
        </w:tabs>
        <w:jc w:val="both"/>
        <w:rPr>
          <w:sz w:val="22"/>
        </w:rPr>
      </w:pPr>
    </w:p>
    <w:p w:rsidR="00BA1585" w:rsidRPr="0094673E" w:rsidRDefault="00BA1585" w:rsidP="00BA1585">
      <w:pPr>
        <w:numPr>
          <w:ilvl w:val="0"/>
          <w:numId w:val="8"/>
        </w:numPr>
        <w:tabs>
          <w:tab w:val="left" w:pos="6521"/>
        </w:tabs>
        <w:jc w:val="both"/>
        <w:rPr>
          <w:sz w:val="22"/>
        </w:rPr>
      </w:pPr>
      <w:r w:rsidRPr="0094673E">
        <w:rPr>
          <w:sz w:val="22"/>
        </w:rPr>
        <w:t xml:space="preserve">Smluvní strany se dohodly na následujících úhradách za plnění poskytovaná v souvislosti s užíváním předmětu nájmu:                                                              </w:t>
      </w:r>
      <w:r w:rsidR="00475261">
        <w:rPr>
          <w:b/>
          <w:sz w:val="22"/>
        </w:rPr>
        <w:t>74 364</w:t>
      </w:r>
      <w:r>
        <w:rPr>
          <w:b/>
          <w:sz w:val="22"/>
        </w:rPr>
        <w:t>,00</w:t>
      </w:r>
      <w:r w:rsidRPr="0094673E">
        <w:rPr>
          <w:sz w:val="22"/>
        </w:rPr>
        <w:t xml:space="preserve">  </w:t>
      </w:r>
      <w:r w:rsidRPr="0094673E">
        <w:rPr>
          <w:b/>
          <w:sz w:val="22"/>
        </w:rPr>
        <w:t>Kč/rok</w:t>
      </w:r>
    </w:p>
    <w:p w:rsidR="00BA1585" w:rsidRPr="0094673E" w:rsidRDefault="00BA1585" w:rsidP="00BA1585">
      <w:pPr>
        <w:tabs>
          <w:tab w:val="left" w:pos="6521"/>
        </w:tabs>
        <w:ind w:left="360"/>
        <w:jc w:val="both"/>
        <w:rPr>
          <w:sz w:val="22"/>
        </w:rPr>
      </w:pPr>
      <w:r w:rsidRPr="0094673E">
        <w:rPr>
          <w:sz w:val="22"/>
        </w:rPr>
        <w:t xml:space="preserve">z toho: </w:t>
      </w:r>
    </w:p>
    <w:p w:rsidR="00BA1585" w:rsidRPr="0094673E" w:rsidRDefault="00BA1585" w:rsidP="00BA1585">
      <w:pPr>
        <w:tabs>
          <w:tab w:val="left" w:pos="6521"/>
        </w:tabs>
        <w:ind w:left="360"/>
        <w:jc w:val="both"/>
        <w:rPr>
          <w:sz w:val="22"/>
        </w:rPr>
      </w:pPr>
      <w:r w:rsidRPr="0094673E">
        <w:rPr>
          <w:sz w:val="22"/>
        </w:rPr>
        <w:t xml:space="preserve">              </w:t>
      </w:r>
      <w:proofErr w:type="gramStart"/>
      <w:r w:rsidRPr="0094673E">
        <w:rPr>
          <w:sz w:val="22"/>
        </w:rPr>
        <w:t xml:space="preserve">teplo       </w:t>
      </w:r>
      <w:r>
        <w:rPr>
          <w:sz w:val="22"/>
        </w:rPr>
        <w:t xml:space="preserve">                                                                                 </w:t>
      </w:r>
      <w:r w:rsidR="00475261">
        <w:rPr>
          <w:sz w:val="22"/>
        </w:rPr>
        <w:t>14 760</w:t>
      </w:r>
      <w:r>
        <w:rPr>
          <w:sz w:val="22"/>
        </w:rPr>
        <w:t>,00</w:t>
      </w:r>
      <w:proofErr w:type="gramEnd"/>
      <w:r w:rsidRPr="0094673E">
        <w:rPr>
          <w:sz w:val="22"/>
        </w:rPr>
        <w:t xml:space="preserve">  Kč/rok</w:t>
      </w:r>
    </w:p>
    <w:p w:rsidR="00BA1585" w:rsidRPr="0094673E" w:rsidRDefault="00BA1585" w:rsidP="00BA1585">
      <w:pPr>
        <w:tabs>
          <w:tab w:val="left" w:pos="3240"/>
          <w:tab w:val="left" w:pos="6521"/>
        </w:tabs>
        <w:ind w:left="360"/>
        <w:jc w:val="both"/>
        <w:rPr>
          <w:sz w:val="22"/>
        </w:rPr>
      </w:pPr>
      <w:r w:rsidRPr="0094673E">
        <w:rPr>
          <w:sz w:val="22"/>
        </w:rPr>
        <w:t xml:space="preserve">              </w:t>
      </w:r>
      <w:proofErr w:type="spellStart"/>
      <w:proofErr w:type="gramStart"/>
      <w:r w:rsidRPr="0094673E">
        <w:rPr>
          <w:sz w:val="22"/>
        </w:rPr>
        <w:t>e</w:t>
      </w:r>
      <w:r>
        <w:rPr>
          <w:sz w:val="22"/>
        </w:rPr>
        <w:t>l</w:t>
      </w:r>
      <w:proofErr w:type="gramEnd"/>
      <w:r>
        <w:rPr>
          <w:sz w:val="22"/>
        </w:rPr>
        <w:t>.</w:t>
      </w:r>
      <w:proofErr w:type="gramStart"/>
      <w:r>
        <w:rPr>
          <w:sz w:val="22"/>
        </w:rPr>
        <w:t>energie</w:t>
      </w:r>
      <w:proofErr w:type="spellEnd"/>
      <w:proofErr w:type="gramEnd"/>
      <w:r>
        <w:rPr>
          <w:sz w:val="22"/>
        </w:rPr>
        <w:t xml:space="preserve">                     </w:t>
      </w:r>
      <w:r>
        <w:rPr>
          <w:sz w:val="22"/>
        </w:rPr>
        <w:tab/>
        <w:t xml:space="preserve">                                                          34 500,00</w:t>
      </w:r>
      <w:r w:rsidRPr="0094673E">
        <w:rPr>
          <w:sz w:val="22"/>
        </w:rPr>
        <w:t xml:space="preserve">  Kč/rok</w:t>
      </w:r>
    </w:p>
    <w:p w:rsidR="00BA1585" w:rsidRPr="0094673E" w:rsidRDefault="00BA1585" w:rsidP="00BA1585">
      <w:pPr>
        <w:tabs>
          <w:tab w:val="left" w:pos="3240"/>
          <w:tab w:val="left" w:pos="6521"/>
        </w:tabs>
        <w:ind w:left="360"/>
        <w:jc w:val="both"/>
        <w:rPr>
          <w:sz w:val="22"/>
        </w:rPr>
      </w:pPr>
      <w:r w:rsidRPr="0094673E">
        <w:rPr>
          <w:sz w:val="22"/>
        </w:rPr>
        <w:t xml:space="preserve">              studená v</w:t>
      </w:r>
      <w:r>
        <w:rPr>
          <w:sz w:val="22"/>
        </w:rPr>
        <w:t xml:space="preserve">oda                 </w:t>
      </w:r>
      <w:r>
        <w:rPr>
          <w:sz w:val="22"/>
        </w:rPr>
        <w:tab/>
        <w:t xml:space="preserve">                                                          10 </w:t>
      </w:r>
      <w:r w:rsidR="00475261">
        <w:rPr>
          <w:sz w:val="22"/>
        </w:rPr>
        <w:t>716</w:t>
      </w:r>
      <w:r>
        <w:rPr>
          <w:sz w:val="22"/>
        </w:rPr>
        <w:t>,00</w:t>
      </w:r>
      <w:r w:rsidRPr="0094673E">
        <w:rPr>
          <w:sz w:val="22"/>
        </w:rPr>
        <w:t xml:space="preserve"> </w:t>
      </w:r>
      <w:r>
        <w:rPr>
          <w:sz w:val="22"/>
        </w:rPr>
        <w:t xml:space="preserve"> </w:t>
      </w:r>
      <w:r w:rsidRPr="0094673E">
        <w:rPr>
          <w:sz w:val="22"/>
        </w:rPr>
        <w:t>Kč/rok</w:t>
      </w:r>
    </w:p>
    <w:p w:rsidR="00BA1585" w:rsidRPr="0094673E" w:rsidRDefault="00BA1585" w:rsidP="00BA1585">
      <w:pPr>
        <w:tabs>
          <w:tab w:val="left" w:pos="6521"/>
        </w:tabs>
        <w:ind w:left="360"/>
        <w:jc w:val="both"/>
        <w:rPr>
          <w:sz w:val="22"/>
        </w:rPr>
      </w:pPr>
      <w:r w:rsidRPr="0094673E">
        <w:rPr>
          <w:sz w:val="22"/>
        </w:rPr>
        <w:t xml:space="preserve">              TUV                              </w:t>
      </w:r>
      <w:r w:rsidRPr="0094673E">
        <w:rPr>
          <w:sz w:val="22"/>
        </w:rPr>
        <w:tab/>
      </w:r>
      <w:r w:rsidR="00475261">
        <w:rPr>
          <w:sz w:val="22"/>
        </w:rPr>
        <w:t>5 784</w:t>
      </w:r>
      <w:r>
        <w:rPr>
          <w:sz w:val="22"/>
        </w:rPr>
        <w:t xml:space="preserve">,00  </w:t>
      </w:r>
      <w:r w:rsidRPr="0094673E">
        <w:rPr>
          <w:sz w:val="22"/>
        </w:rPr>
        <w:t>Kč/rok</w:t>
      </w:r>
    </w:p>
    <w:p w:rsidR="00BA1585" w:rsidRPr="0094673E" w:rsidRDefault="00BA1585" w:rsidP="00BA1585">
      <w:pPr>
        <w:tabs>
          <w:tab w:val="left" w:pos="6521"/>
        </w:tabs>
        <w:ind w:left="360"/>
        <w:jc w:val="both"/>
        <w:rPr>
          <w:sz w:val="22"/>
        </w:rPr>
      </w:pPr>
      <w:r w:rsidRPr="0094673E">
        <w:rPr>
          <w:sz w:val="22"/>
        </w:rPr>
        <w:t xml:space="preserve">              plyn na vaření                 </w:t>
      </w:r>
      <w:r w:rsidRPr="0094673E">
        <w:rPr>
          <w:sz w:val="22"/>
        </w:rPr>
        <w:tab/>
      </w:r>
      <w:r w:rsidR="00475261">
        <w:rPr>
          <w:sz w:val="22"/>
        </w:rPr>
        <w:t>3 420</w:t>
      </w:r>
      <w:r>
        <w:rPr>
          <w:sz w:val="22"/>
        </w:rPr>
        <w:t xml:space="preserve">,00 </w:t>
      </w:r>
      <w:r w:rsidRPr="0094673E">
        <w:rPr>
          <w:sz w:val="22"/>
        </w:rPr>
        <w:t xml:space="preserve"> Kč/rok</w:t>
      </w:r>
    </w:p>
    <w:p w:rsidR="00BA1585" w:rsidRPr="0094673E" w:rsidRDefault="00BA1585" w:rsidP="00BA1585">
      <w:pPr>
        <w:tabs>
          <w:tab w:val="left" w:pos="6521"/>
        </w:tabs>
        <w:ind w:left="360"/>
        <w:jc w:val="both"/>
        <w:rPr>
          <w:sz w:val="22"/>
        </w:rPr>
      </w:pPr>
      <w:r w:rsidRPr="0094673E">
        <w:rPr>
          <w:sz w:val="22"/>
        </w:rPr>
        <w:t xml:space="preserve">              služby (</w:t>
      </w:r>
      <w:proofErr w:type="spellStart"/>
      <w:proofErr w:type="gramStart"/>
      <w:r w:rsidRPr="0094673E">
        <w:rPr>
          <w:sz w:val="22"/>
        </w:rPr>
        <w:t>kom</w:t>
      </w:r>
      <w:proofErr w:type="gramEnd"/>
      <w:r w:rsidRPr="0094673E">
        <w:rPr>
          <w:sz w:val="22"/>
        </w:rPr>
        <w:t>.</w:t>
      </w:r>
      <w:proofErr w:type="gramStart"/>
      <w:r w:rsidRPr="0094673E">
        <w:rPr>
          <w:sz w:val="22"/>
        </w:rPr>
        <w:t>odpad</w:t>
      </w:r>
      <w:proofErr w:type="spellEnd"/>
      <w:proofErr w:type="gramEnd"/>
      <w:r w:rsidRPr="0094673E">
        <w:rPr>
          <w:sz w:val="22"/>
        </w:rPr>
        <w:t>, údržba areálu,</w:t>
      </w:r>
    </w:p>
    <w:p w:rsidR="00BA1585" w:rsidRPr="0094673E" w:rsidRDefault="00BA1585" w:rsidP="00BA1585">
      <w:pPr>
        <w:tabs>
          <w:tab w:val="left" w:pos="6521"/>
        </w:tabs>
        <w:ind w:left="360"/>
        <w:jc w:val="both"/>
        <w:rPr>
          <w:sz w:val="22"/>
        </w:rPr>
      </w:pPr>
      <w:r w:rsidRPr="0094673E">
        <w:rPr>
          <w:sz w:val="22"/>
        </w:rPr>
        <w:t xml:space="preserve">              další správní </w:t>
      </w:r>
      <w:proofErr w:type="gramStart"/>
      <w:r w:rsidRPr="0094673E">
        <w:rPr>
          <w:sz w:val="22"/>
        </w:rPr>
        <w:t xml:space="preserve">režie)                                                                    </w:t>
      </w:r>
      <w:r>
        <w:rPr>
          <w:sz w:val="22"/>
        </w:rPr>
        <w:t>5 184,00</w:t>
      </w:r>
      <w:proofErr w:type="gramEnd"/>
      <w:r>
        <w:rPr>
          <w:sz w:val="22"/>
        </w:rPr>
        <w:t xml:space="preserve">  </w:t>
      </w:r>
      <w:r w:rsidRPr="0094673E">
        <w:rPr>
          <w:sz w:val="22"/>
        </w:rPr>
        <w:t>Kč/rok</w:t>
      </w:r>
    </w:p>
    <w:p w:rsidR="00BA1585" w:rsidRPr="0094673E" w:rsidRDefault="00BA1585" w:rsidP="00BA1585">
      <w:pPr>
        <w:tabs>
          <w:tab w:val="left" w:pos="6521"/>
        </w:tabs>
        <w:jc w:val="both"/>
        <w:rPr>
          <w:sz w:val="22"/>
        </w:rPr>
      </w:pPr>
    </w:p>
    <w:p w:rsidR="00BA1585" w:rsidRPr="0094673E" w:rsidRDefault="00BA1585" w:rsidP="00BA1585">
      <w:pPr>
        <w:tabs>
          <w:tab w:val="left" w:pos="6521"/>
        </w:tabs>
        <w:ind w:left="360"/>
        <w:jc w:val="both"/>
        <w:rPr>
          <w:sz w:val="22"/>
        </w:rPr>
      </w:pPr>
    </w:p>
    <w:p w:rsidR="00BA1585" w:rsidRDefault="00BA1585" w:rsidP="00BA1585">
      <w:pPr>
        <w:pStyle w:val="Nadpis8"/>
        <w:rPr>
          <w:sz w:val="22"/>
          <w:bdr w:val="double" w:sz="4" w:space="0" w:color="auto"/>
        </w:rPr>
      </w:pPr>
      <w:r w:rsidRPr="0094673E">
        <w:rPr>
          <w:sz w:val="22"/>
          <w:bdr w:val="double" w:sz="4" w:space="0" w:color="auto"/>
        </w:rPr>
        <w:t xml:space="preserve">Celkem (odst. </w:t>
      </w:r>
      <w:smartTag w:uri="urn:schemas-microsoft-com:office:smarttags" w:element="metricconverter">
        <w:smartTagPr>
          <w:attr w:name="ProductID" w:val="1 a"/>
        </w:smartTagPr>
        <w:r w:rsidRPr="0094673E">
          <w:rPr>
            <w:sz w:val="22"/>
            <w:bdr w:val="double" w:sz="4" w:space="0" w:color="auto"/>
          </w:rPr>
          <w:t>1 a</w:t>
        </w:r>
      </w:smartTag>
      <w:r>
        <w:rPr>
          <w:sz w:val="22"/>
          <w:bdr w:val="double" w:sz="4" w:space="0" w:color="auto"/>
        </w:rPr>
        <w:t xml:space="preserve"> 2)</w:t>
      </w:r>
      <w:r>
        <w:rPr>
          <w:sz w:val="22"/>
          <w:bdr w:val="double" w:sz="4" w:space="0" w:color="auto"/>
        </w:rPr>
        <w:tab/>
        <w:t xml:space="preserve"> </w:t>
      </w:r>
      <w:r w:rsidR="00475261">
        <w:rPr>
          <w:sz w:val="22"/>
          <w:bdr w:val="double" w:sz="4" w:space="0" w:color="auto"/>
        </w:rPr>
        <w:t>7 489,20</w:t>
      </w:r>
      <w:bookmarkStart w:id="0" w:name="_GoBack"/>
      <w:bookmarkEnd w:id="0"/>
      <w:r>
        <w:rPr>
          <w:sz w:val="22"/>
          <w:bdr w:val="double" w:sz="4" w:space="0" w:color="auto"/>
        </w:rPr>
        <w:t xml:space="preserve"> </w:t>
      </w:r>
      <w:r w:rsidRPr="0094673E">
        <w:rPr>
          <w:sz w:val="22"/>
          <w:bdr w:val="double" w:sz="4" w:space="0" w:color="auto"/>
        </w:rPr>
        <w:t xml:space="preserve"> Kč/měsíc</w:t>
      </w:r>
    </w:p>
    <w:p w:rsidR="0021455F" w:rsidRDefault="0021455F">
      <w:pPr>
        <w:pStyle w:val="Nadpis8"/>
        <w:ind w:left="0"/>
        <w:rPr>
          <w:sz w:val="22"/>
        </w:rPr>
      </w:pPr>
    </w:p>
    <w:p w:rsidR="0021455F" w:rsidRDefault="0021455F">
      <w:pPr>
        <w:pStyle w:val="Nadpis8"/>
        <w:numPr>
          <w:ilvl w:val="0"/>
          <w:numId w:val="8"/>
        </w:numPr>
        <w:rPr>
          <w:b w:val="0"/>
          <w:sz w:val="22"/>
        </w:rPr>
      </w:pPr>
      <w:r>
        <w:rPr>
          <w:b w:val="0"/>
          <w:sz w:val="22"/>
        </w:rPr>
        <w:t>K nájemnému a k úhradám za plnění poskytovaná v souvislosti s užíváním předmětu nájmu bude účtována DPH dle platných právních předpisů.</w:t>
      </w:r>
    </w:p>
    <w:p w:rsidR="0021455F" w:rsidRDefault="0021455F">
      <w:pPr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Nájemné a úhrady za plnění poskytovaná v souvislosti s užíváním předmětu nájmu budou pronajímatelem fakturovány vždy do 10. dne běžného kalendářního měsíce, kterého se platba týká. Nájemce je povinen fakturu zaplatit do 14 dnů ode dne jejího vystavení. V případě prodlení s úhradou faktury je nájemce povinen zaplatit pronajímateli smluvní pokutu ve výši 0,05% z dlužné částky za každý den prodlení.</w:t>
      </w:r>
    </w:p>
    <w:p w:rsidR="003979C2" w:rsidRPr="004D0F27" w:rsidRDefault="0021455F" w:rsidP="004D0F27">
      <w:pPr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 xml:space="preserve">Pronajímatel je oprávněn zvýšit nájemné a úhrady za plnění poskytovaná v souvislosti </w:t>
      </w:r>
      <w:r w:rsidR="00C02F7F">
        <w:rPr>
          <w:sz w:val="22"/>
        </w:rPr>
        <w:t>s užíváním předmětu nájmu, zvýší</w:t>
      </w:r>
      <w:r>
        <w:rPr>
          <w:sz w:val="22"/>
        </w:rPr>
        <w:t xml:space="preserve">-li se ceny, za které pronajímatel odebírá jednotlivá média, případně v jiných odůvodněných případech. Zvýšení nájemného a úhrad za plnění poskytovaná v souvislosti s užíváním předmětu nájmu je povinen pronajímatel s nájemcem předem projednat. Zvýšené nájemné a úhrady za plnění poskytovaná v souvislosti s užíváním předmětu nájmu je pronajímatel oprávněn nájemci účtovat až za měsíc, který následuje po projednání tohoto zvýšení. </w:t>
      </w:r>
    </w:p>
    <w:p w:rsidR="003979C2" w:rsidRDefault="003979C2">
      <w:pPr>
        <w:jc w:val="center"/>
        <w:rPr>
          <w:b/>
          <w:sz w:val="22"/>
        </w:rPr>
      </w:pPr>
    </w:p>
    <w:p w:rsidR="0021455F" w:rsidRDefault="0021455F">
      <w:pPr>
        <w:jc w:val="center"/>
        <w:rPr>
          <w:b/>
          <w:sz w:val="22"/>
        </w:rPr>
      </w:pPr>
      <w:r>
        <w:rPr>
          <w:b/>
          <w:sz w:val="22"/>
        </w:rPr>
        <w:t>VI.</w:t>
      </w:r>
    </w:p>
    <w:p w:rsidR="0021455F" w:rsidRDefault="0021455F">
      <w:pPr>
        <w:pStyle w:val="Nadpis4"/>
        <w:rPr>
          <w:sz w:val="22"/>
        </w:rPr>
      </w:pPr>
      <w:r>
        <w:rPr>
          <w:sz w:val="22"/>
        </w:rPr>
        <w:t>Práva a povinnosti smluvních stran</w:t>
      </w:r>
    </w:p>
    <w:p w:rsidR="0021455F" w:rsidRDefault="0021455F">
      <w:pPr>
        <w:numPr>
          <w:ilvl w:val="0"/>
          <w:numId w:val="1"/>
        </w:numPr>
        <w:spacing w:before="120"/>
        <w:ind w:left="357" w:hanging="357"/>
        <w:jc w:val="both"/>
        <w:rPr>
          <w:sz w:val="22"/>
        </w:rPr>
      </w:pPr>
      <w:r>
        <w:rPr>
          <w:sz w:val="22"/>
        </w:rPr>
        <w:t xml:space="preserve">Pronajímatel se zavazuje předat nájemci předmět nájmu ve stavu způsobilém ke smluvenému účelu. </w:t>
      </w:r>
    </w:p>
    <w:p w:rsidR="0021455F" w:rsidRDefault="0021455F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Nájemce se zavazuje dodržovat povinnosti uvedené v Příloze č. 1 této smlouvy, která je její nedílnou součástí. </w:t>
      </w:r>
    </w:p>
    <w:p w:rsidR="0021455F" w:rsidRDefault="0021455F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Nájemce je oprávněn provádět jakékoliv stavební úpravy předmětu nájmu pouze po udělení předchozího písemného souhlasu pronajímatele, a to na své vlastní náklady.</w:t>
      </w:r>
    </w:p>
    <w:p w:rsidR="0021455F" w:rsidRDefault="0021455F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lastRenderedPageBreak/>
        <w:t>Nájemce se zavazuje platit řádně a včas nájemné a úhrady za plnění poskytovaná v souvislosti s užíváním předmětu nájmu, jakož i další náklady spojené s obvyklou údržbou předmětu nájmu.</w:t>
      </w:r>
    </w:p>
    <w:p w:rsidR="0021455F" w:rsidRDefault="0021455F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Nájemce je povinen bez zbytečného odkladu oznámit pronajímateli potřebu těch oprav předmětu nájmu, které má pronajímatel provést, a umožnit provedení těchto i jiných nezbytných oprav; jinak nájemce odpovídá za škodu, která nesplněním povinnosti vznikla.</w:t>
      </w:r>
    </w:p>
    <w:p w:rsidR="0021455F" w:rsidRDefault="0021455F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Nájemce se zavazuje, že bude předmět nájmu užívat v souladu se smluveným účelem a bude si v předmětu nájmu počínat tak, aby nedocházelo k jeho poškozování.</w:t>
      </w:r>
    </w:p>
    <w:p w:rsidR="0021455F" w:rsidRDefault="0021455F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Nesplní-li pronajímatel svoji povinnost k odstranění závady bránící řádnému užívání předmětu nájmu, má nájemce právo po předchozím písemném upozornění pronajímatele závady odstranit a požadovat od něj náhradu účelně vynaložených nákladů.</w:t>
      </w:r>
    </w:p>
    <w:p w:rsidR="0021455F" w:rsidRDefault="0021455F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Nájemce se zavazuje, že po skončení nájemního vztahu založeného touto smlouvou předá pronajímateli předmět nájmu ve stavu, v jakém je převzal, s přihlédnutím k obvyklému opotřebení, pokud mezi stranami nebude písemně dohodnuto jinak. Nájemce nemá právo požadovat vůči pronajímateli náhradu nákladů, které vynaložil na opravu a rekonstrukci předmětu nájmu, pokud mezi stranami nebude písemně dohodnuto jinak.</w:t>
      </w:r>
    </w:p>
    <w:p w:rsidR="0021455F" w:rsidRDefault="0021455F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Pronajímatel se zavazuje, že umožní nájemci a jeho pracovníkům přístup k předmětu nájmu, a to po celou dobu trvání této smlouvy.</w:t>
      </w:r>
    </w:p>
    <w:p w:rsidR="0021455F" w:rsidRDefault="0021455F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Hodlá-li nájemce změnit v předmětu nájmu předmět podnikání a ovlivní-li tato změna podstatným způsobem využití předmětu nájmu, je povinen oznámit to pronajímateli a vyžádat si jeho předchozí písemný souhlas. </w:t>
      </w:r>
    </w:p>
    <w:p w:rsidR="0021455F" w:rsidRDefault="0021455F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 xml:space="preserve">Nájemce je oprávněn přenechat předmět nájmu nebo jeho část do podnájmu pouze na dobu určitou a jen s předchozím písemným souhlasem pronajímatele; smlouva o podnájmu musí mít písemnou formu. </w:t>
      </w:r>
    </w:p>
    <w:p w:rsidR="0021455F" w:rsidRDefault="0021455F">
      <w:pPr>
        <w:jc w:val="center"/>
        <w:rPr>
          <w:b/>
          <w:sz w:val="22"/>
        </w:rPr>
      </w:pPr>
    </w:p>
    <w:p w:rsidR="0021455F" w:rsidRDefault="0021455F">
      <w:pPr>
        <w:jc w:val="center"/>
        <w:rPr>
          <w:b/>
          <w:sz w:val="22"/>
        </w:rPr>
      </w:pPr>
      <w:r>
        <w:rPr>
          <w:b/>
          <w:sz w:val="22"/>
        </w:rPr>
        <w:t>VII.</w:t>
      </w:r>
    </w:p>
    <w:p w:rsidR="0021455F" w:rsidRDefault="0031137C">
      <w:pPr>
        <w:jc w:val="center"/>
        <w:rPr>
          <w:sz w:val="22"/>
        </w:rPr>
      </w:pPr>
      <w:r>
        <w:rPr>
          <w:b/>
          <w:sz w:val="22"/>
        </w:rPr>
        <w:t>Ukončení</w:t>
      </w:r>
      <w:r w:rsidR="0021455F">
        <w:rPr>
          <w:b/>
          <w:sz w:val="22"/>
        </w:rPr>
        <w:t xml:space="preserve"> nájemního vztahu</w:t>
      </w:r>
    </w:p>
    <w:p w:rsidR="0021455F" w:rsidRDefault="0021455F">
      <w:pPr>
        <w:spacing w:before="120"/>
        <w:jc w:val="both"/>
        <w:rPr>
          <w:sz w:val="22"/>
        </w:rPr>
      </w:pPr>
      <w:r>
        <w:rPr>
          <w:sz w:val="22"/>
        </w:rPr>
        <w:t xml:space="preserve">Tento nájemní vztah může být ukončen písemnou dohodou obou smluvních stran. Nájemní vztah jinak skončí uplynutím sjednané doby, případně uplynutím výpovědní doby.  </w:t>
      </w:r>
    </w:p>
    <w:p w:rsidR="0021455F" w:rsidRDefault="0021455F">
      <w:pPr>
        <w:jc w:val="both"/>
        <w:rPr>
          <w:sz w:val="22"/>
        </w:rPr>
      </w:pPr>
    </w:p>
    <w:p w:rsidR="0021455F" w:rsidRDefault="0021455F">
      <w:pPr>
        <w:jc w:val="center"/>
        <w:rPr>
          <w:b/>
          <w:sz w:val="22"/>
        </w:rPr>
      </w:pPr>
      <w:r>
        <w:rPr>
          <w:b/>
          <w:sz w:val="22"/>
        </w:rPr>
        <w:t>VIII.</w:t>
      </w:r>
    </w:p>
    <w:p w:rsidR="0021455F" w:rsidRDefault="0021455F">
      <w:pPr>
        <w:jc w:val="center"/>
        <w:rPr>
          <w:sz w:val="22"/>
        </w:rPr>
      </w:pPr>
      <w:r>
        <w:rPr>
          <w:b/>
          <w:sz w:val="22"/>
        </w:rPr>
        <w:t>Závěrečná ustanovení</w:t>
      </w:r>
    </w:p>
    <w:p w:rsidR="0021455F" w:rsidRDefault="0021455F">
      <w:pPr>
        <w:numPr>
          <w:ilvl w:val="0"/>
          <w:numId w:val="9"/>
        </w:numPr>
        <w:spacing w:before="120"/>
        <w:ind w:left="357" w:hanging="357"/>
        <w:jc w:val="both"/>
        <w:rPr>
          <w:sz w:val="22"/>
        </w:rPr>
      </w:pPr>
      <w:r>
        <w:rPr>
          <w:sz w:val="22"/>
        </w:rPr>
        <w:t xml:space="preserve">Jakékoliv změny této smlouvy lze provést pouze formou písemného dodatku se souhlasem obou smluvních stran. </w:t>
      </w:r>
    </w:p>
    <w:p w:rsidR="0021455F" w:rsidRDefault="0021455F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Pokud tato smlouva neukládá jinak, řídí se vztahy z ní vyplývající ustanoveními zákona</w:t>
      </w:r>
      <w:r w:rsidR="008C77BD">
        <w:rPr>
          <w:sz w:val="22"/>
        </w:rPr>
        <w:t xml:space="preserve"> </w:t>
      </w:r>
      <w:r w:rsidR="00F464CD">
        <w:rPr>
          <w:sz w:val="22"/>
        </w:rPr>
        <w:t>číslo 89/2012 Sb. Občanského zákoníku</w:t>
      </w:r>
      <w:r w:rsidR="003979C2" w:rsidRPr="008C77BD">
        <w:rPr>
          <w:sz w:val="22"/>
        </w:rPr>
        <w:t>.</w:t>
      </w:r>
    </w:p>
    <w:p w:rsidR="004D0F27" w:rsidRPr="00FB5CF7" w:rsidRDefault="004D0F27" w:rsidP="004D0F27">
      <w:pPr>
        <w:numPr>
          <w:ilvl w:val="0"/>
          <w:numId w:val="9"/>
        </w:numPr>
        <w:jc w:val="both"/>
        <w:rPr>
          <w:sz w:val="22"/>
        </w:rPr>
      </w:pPr>
      <w:r w:rsidRPr="00FB5CF7">
        <w:rPr>
          <w:sz w:val="22"/>
          <w:szCs w:val="22"/>
        </w:rPr>
        <w:t xml:space="preserve">Smluvní strany berou na vědomí a souhlasí, že tato smlouva bude zveřejněna v registru smluv – informačním systému veřejné správy, který je spravován Ministerstvem vnitra ČR, a to v souladu se </w:t>
      </w:r>
      <w:proofErr w:type="spellStart"/>
      <w:r w:rsidRPr="00FB5CF7">
        <w:rPr>
          <w:sz w:val="22"/>
          <w:szCs w:val="22"/>
        </w:rPr>
        <w:t>z.č</w:t>
      </w:r>
      <w:proofErr w:type="spellEnd"/>
      <w:r w:rsidRPr="00FB5CF7">
        <w:rPr>
          <w:sz w:val="22"/>
          <w:szCs w:val="22"/>
        </w:rPr>
        <w:t xml:space="preserve">. 340/2015 Sb. – o registru smluv, v platném znění.  </w:t>
      </w:r>
    </w:p>
    <w:p w:rsidR="0021455F" w:rsidRDefault="0021455F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 xml:space="preserve">Tato smlouva nabývá platnosti dnem jejího podpisu oběma smluvními stranami. </w:t>
      </w:r>
    </w:p>
    <w:p w:rsidR="0021455F" w:rsidRDefault="0021455F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>Tato smlouva je vyhotovena ve dvou kopiích, z nichž jednu kopii obdrží nájemce a jednu pronajímatel.</w:t>
      </w:r>
    </w:p>
    <w:p w:rsidR="0021455F" w:rsidRDefault="0021455F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 xml:space="preserve">Smluvní strany svým podpisem potvrzují, že si tuto smlouvu přečetly, že byla sepsána po vzájemném projednání na základě svobodné a vážné vůle, nikoliv v tísni a za nápadně nevyhovujících podmínek. </w:t>
      </w:r>
    </w:p>
    <w:p w:rsidR="0021455F" w:rsidRDefault="0021455F">
      <w:pPr>
        <w:numPr>
          <w:ilvl w:val="0"/>
          <w:numId w:val="9"/>
        </w:numPr>
        <w:jc w:val="both"/>
        <w:rPr>
          <w:sz w:val="22"/>
        </w:rPr>
      </w:pPr>
      <w:r>
        <w:rPr>
          <w:sz w:val="22"/>
        </w:rPr>
        <w:t xml:space="preserve">Příloha č. 1 je nedílnou součástí této smlouvy. </w:t>
      </w:r>
    </w:p>
    <w:p w:rsidR="0021455F" w:rsidRDefault="0021455F">
      <w:pPr>
        <w:jc w:val="both"/>
        <w:rPr>
          <w:sz w:val="22"/>
        </w:rPr>
      </w:pPr>
    </w:p>
    <w:p w:rsidR="0021455F" w:rsidRDefault="0021455F">
      <w:pPr>
        <w:jc w:val="both"/>
        <w:rPr>
          <w:sz w:val="22"/>
        </w:rPr>
      </w:pPr>
    </w:p>
    <w:p w:rsidR="0021455F" w:rsidRDefault="0021455F">
      <w:pPr>
        <w:jc w:val="both"/>
        <w:rPr>
          <w:sz w:val="22"/>
        </w:rPr>
      </w:pPr>
    </w:p>
    <w:p w:rsidR="0021455F" w:rsidRDefault="00FD3ED9">
      <w:pPr>
        <w:jc w:val="both"/>
        <w:rPr>
          <w:sz w:val="22"/>
        </w:rPr>
      </w:pPr>
      <w:r>
        <w:rPr>
          <w:sz w:val="22"/>
        </w:rPr>
        <w:t xml:space="preserve">       Ve Frýdku-Místku dne   ……………..                           Ve Frýdku-Místku dne   ……………..</w:t>
      </w:r>
    </w:p>
    <w:p w:rsidR="0021455F" w:rsidRDefault="0021455F">
      <w:pPr>
        <w:jc w:val="both"/>
        <w:rPr>
          <w:sz w:val="22"/>
        </w:rPr>
      </w:pPr>
    </w:p>
    <w:p w:rsidR="0021455F" w:rsidRDefault="0021455F">
      <w:pPr>
        <w:jc w:val="both"/>
        <w:rPr>
          <w:sz w:val="22"/>
        </w:rPr>
      </w:pPr>
    </w:p>
    <w:p w:rsidR="0021455F" w:rsidRDefault="0021455F">
      <w:pPr>
        <w:jc w:val="both"/>
        <w:rPr>
          <w:sz w:val="22"/>
        </w:rPr>
      </w:pPr>
      <w:r>
        <w:rPr>
          <w:sz w:val="22"/>
        </w:rPr>
        <w:t xml:space="preserve">               ………………………………………</w:t>
      </w:r>
      <w:r>
        <w:rPr>
          <w:sz w:val="22"/>
        </w:rPr>
        <w:tab/>
      </w:r>
      <w:r>
        <w:rPr>
          <w:sz w:val="22"/>
        </w:rPr>
        <w:tab/>
        <w:t xml:space="preserve">           ……………………………………….</w:t>
      </w:r>
    </w:p>
    <w:p w:rsidR="0021455F" w:rsidRDefault="0021455F">
      <w:pPr>
        <w:jc w:val="both"/>
        <w:rPr>
          <w:sz w:val="22"/>
        </w:rPr>
      </w:pPr>
      <w:r>
        <w:rPr>
          <w:sz w:val="22"/>
        </w:rPr>
        <w:t xml:space="preserve">                                     nájemce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pronajímatel </w:t>
      </w:r>
    </w:p>
    <w:p w:rsidR="0021455F" w:rsidRDefault="0021455F">
      <w:pPr>
        <w:ind w:left="360" w:hanging="360"/>
        <w:rPr>
          <w:sz w:val="22"/>
        </w:rPr>
      </w:pPr>
      <w:r>
        <w:rPr>
          <w:b/>
          <w:sz w:val="22"/>
        </w:rPr>
        <w:t xml:space="preserve">                          </w:t>
      </w:r>
      <w:r w:rsidR="008E3994">
        <w:rPr>
          <w:b/>
          <w:sz w:val="22"/>
        </w:rPr>
        <w:t xml:space="preserve">      </w:t>
      </w:r>
      <w:r>
        <w:rPr>
          <w:b/>
          <w:sz w:val="22"/>
        </w:rPr>
        <w:t xml:space="preserve"> </w:t>
      </w:r>
      <w:r w:rsidR="00D87533">
        <w:rPr>
          <w:b/>
          <w:sz w:val="22"/>
        </w:rPr>
        <w:t xml:space="preserve">  </w:t>
      </w:r>
      <w:r w:rsidR="008E3994" w:rsidRPr="008E3994">
        <w:rPr>
          <w:sz w:val="22"/>
        </w:rPr>
        <w:t>Petr</w:t>
      </w:r>
      <w:r w:rsidR="004829DD">
        <w:rPr>
          <w:sz w:val="22"/>
        </w:rPr>
        <w:t xml:space="preserve"> </w:t>
      </w:r>
      <w:r w:rsidR="004829DD" w:rsidRPr="008E3994">
        <w:rPr>
          <w:sz w:val="22"/>
        </w:rPr>
        <w:t>Špurek</w:t>
      </w:r>
      <w:r w:rsidR="00D87533" w:rsidRPr="008E3994">
        <w:rPr>
          <w:sz w:val="22"/>
        </w:rPr>
        <w:tab/>
      </w:r>
      <w:r w:rsidR="00D87533">
        <w:rPr>
          <w:b/>
          <w:sz w:val="22"/>
        </w:rPr>
        <w:tab/>
      </w:r>
      <w:r w:rsidR="008E3994">
        <w:rPr>
          <w:sz w:val="22"/>
        </w:rPr>
        <w:tab/>
      </w:r>
      <w:r w:rsidR="008E3994">
        <w:rPr>
          <w:sz w:val="22"/>
        </w:rPr>
        <w:tab/>
      </w:r>
      <w:r>
        <w:rPr>
          <w:sz w:val="22"/>
        </w:rPr>
        <w:t xml:space="preserve">Nemocnice ve Frýdku-Místku, </w:t>
      </w:r>
      <w:proofErr w:type="spellStart"/>
      <w:proofErr w:type="gramStart"/>
      <w:r>
        <w:rPr>
          <w:sz w:val="22"/>
        </w:rPr>
        <w:t>p.o</w:t>
      </w:r>
      <w:proofErr w:type="spellEnd"/>
      <w:r>
        <w:rPr>
          <w:sz w:val="22"/>
        </w:rPr>
        <w:t>.</w:t>
      </w:r>
      <w:proofErr w:type="gramEnd"/>
    </w:p>
    <w:p w:rsidR="0021455F" w:rsidRDefault="0021455F">
      <w:pPr>
        <w:ind w:left="426"/>
        <w:jc w:val="both"/>
        <w:rPr>
          <w:sz w:val="22"/>
        </w:rPr>
      </w:pPr>
      <w:r>
        <w:rPr>
          <w:sz w:val="22"/>
        </w:rPr>
        <w:t xml:space="preserve">                              </w:t>
      </w:r>
      <w:r>
        <w:rPr>
          <w:sz w:val="22"/>
        </w:rPr>
        <w:tab/>
      </w:r>
      <w:r>
        <w:rPr>
          <w:sz w:val="22"/>
        </w:rPr>
        <w:tab/>
      </w:r>
      <w:r w:rsidR="00866A4C">
        <w:rPr>
          <w:sz w:val="22"/>
        </w:rPr>
        <w:tab/>
        <w:t xml:space="preserve">                             </w:t>
      </w:r>
      <w:r w:rsidR="00A102A9">
        <w:rPr>
          <w:sz w:val="22"/>
        </w:rPr>
        <w:t xml:space="preserve">    </w:t>
      </w:r>
      <w:r>
        <w:rPr>
          <w:sz w:val="22"/>
        </w:rPr>
        <w:t>Ing.</w:t>
      </w:r>
      <w:r w:rsidR="009A37A5">
        <w:rPr>
          <w:sz w:val="22"/>
        </w:rPr>
        <w:t xml:space="preserve"> Tomáš Stejskal</w:t>
      </w:r>
      <w:r>
        <w:rPr>
          <w:sz w:val="22"/>
        </w:rPr>
        <w:t xml:space="preserve">, </w:t>
      </w:r>
      <w:r w:rsidR="00A102A9">
        <w:rPr>
          <w:sz w:val="22"/>
        </w:rPr>
        <w:t xml:space="preserve">MBA, </w:t>
      </w:r>
      <w:proofErr w:type="gramStart"/>
      <w:r w:rsidR="00A102A9">
        <w:rPr>
          <w:sz w:val="22"/>
        </w:rPr>
        <w:t>LL</w:t>
      </w:r>
      <w:r w:rsidR="00866A4C">
        <w:rPr>
          <w:sz w:val="22"/>
        </w:rPr>
        <w:t>.</w:t>
      </w:r>
      <w:r w:rsidR="00A102A9">
        <w:rPr>
          <w:sz w:val="22"/>
        </w:rPr>
        <w:t>M</w:t>
      </w:r>
      <w:r w:rsidR="00866A4C">
        <w:rPr>
          <w:sz w:val="22"/>
        </w:rPr>
        <w:t>.</w:t>
      </w:r>
      <w:proofErr w:type="gramEnd"/>
      <w:r w:rsidR="00A102A9">
        <w:rPr>
          <w:sz w:val="22"/>
        </w:rPr>
        <w:t xml:space="preserve">, </w:t>
      </w:r>
      <w:r>
        <w:rPr>
          <w:sz w:val="22"/>
        </w:rPr>
        <w:t>ředitel</w:t>
      </w:r>
    </w:p>
    <w:sectPr w:rsidR="0021455F">
      <w:footerReference w:type="default" r:id="rId7"/>
      <w:pgSz w:w="11906" w:h="16838"/>
      <w:pgMar w:top="993" w:right="1133" w:bottom="1258" w:left="1418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33C" w:rsidRDefault="004D133C">
      <w:r>
        <w:separator/>
      </w:r>
    </w:p>
  </w:endnote>
  <w:endnote w:type="continuationSeparator" w:id="0">
    <w:p w:rsidR="004D133C" w:rsidRDefault="004D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DA1" w:rsidRDefault="00E70DA1">
    <w:pPr>
      <w:pStyle w:val="Zpa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5261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75261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33C" w:rsidRDefault="004D133C">
      <w:r>
        <w:separator/>
      </w:r>
    </w:p>
  </w:footnote>
  <w:footnote w:type="continuationSeparator" w:id="0">
    <w:p w:rsidR="004D133C" w:rsidRDefault="004D1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6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D2732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F1C1F1E"/>
    <w:multiLevelType w:val="hybridMultilevel"/>
    <w:tmpl w:val="838062E6"/>
    <w:lvl w:ilvl="0" w:tplc="60F4E63C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135C15D0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13A85FAE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29643BC8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F6E2E93C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44BAFD48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5D76ED28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A2F06E5E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A4307862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5685709F"/>
    <w:multiLevelType w:val="singleLevel"/>
    <w:tmpl w:val="B3240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5F6B6654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CC3E4E"/>
    <w:multiLevelType w:val="singleLevel"/>
    <w:tmpl w:val="97E0E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14721F6"/>
    <w:multiLevelType w:val="singleLevel"/>
    <w:tmpl w:val="3224080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67F607C4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4A000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4AB1E97"/>
    <w:multiLevelType w:val="singleLevel"/>
    <w:tmpl w:val="97E0E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5"/>
    <w:lvlOverride w:ilvl="0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C0"/>
    <w:rsid w:val="000064E2"/>
    <w:rsid w:val="00036C37"/>
    <w:rsid w:val="00051722"/>
    <w:rsid w:val="000636AB"/>
    <w:rsid w:val="00084E63"/>
    <w:rsid w:val="00096618"/>
    <w:rsid w:val="000B7F75"/>
    <w:rsid w:val="000D429B"/>
    <w:rsid w:val="000E4BDC"/>
    <w:rsid w:val="000F47D6"/>
    <w:rsid w:val="0012623A"/>
    <w:rsid w:val="00141D3E"/>
    <w:rsid w:val="001600FE"/>
    <w:rsid w:val="0019361C"/>
    <w:rsid w:val="001D763B"/>
    <w:rsid w:val="0021455F"/>
    <w:rsid w:val="00226773"/>
    <w:rsid w:val="0026478E"/>
    <w:rsid w:val="002967E9"/>
    <w:rsid w:val="002A4F07"/>
    <w:rsid w:val="002A7B3C"/>
    <w:rsid w:val="002C363F"/>
    <w:rsid w:val="002D3BB5"/>
    <w:rsid w:val="002E4488"/>
    <w:rsid w:val="002F5E7A"/>
    <w:rsid w:val="00307CF6"/>
    <w:rsid w:val="0031137C"/>
    <w:rsid w:val="00335D23"/>
    <w:rsid w:val="00336236"/>
    <w:rsid w:val="00362525"/>
    <w:rsid w:val="003952D8"/>
    <w:rsid w:val="003979C2"/>
    <w:rsid w:val="003C29D2"/>
    <w:rsid w:val="00402E13"/>
    <w:rsid w:val="00402E30"/>
    <w:rsid w:val="00411FD3"/>
    <w:rsid w:val="00412D37"/>
    <w:rsid w:val="00416633"/>
    <w:rsid w:val="0046532C"/>
    <w:rsid w:val="00475261"/>
    <w:rsid w:val="004829DD"/>
    <w:rsid w:val="00483D3D"/>
    <w:rsid w:val="004A0B43"/>
    <w:rsid w:val="004A74F9"/>
    <w:rsid w:val="004B7D53"/>
    <w:rsid w:val="004C1667"/>
    <w:rsid w:val="004C53DA"/>
    <w:rsid w:val="004D0F27"/>
    <w:rsid w:val="004D133C"/>
    <w:rsid w:val="004D3B1E"/>
    <w:rsid w:val="0052289F"/>
    <w:rsid w:val="005241DA"/>
    <w:rsid w:val="0055792A"/>
    <w:rsid w:val="00565E50"/>
    <w:rsid w:val="005714EC"/>
    <w:rsid w:val="005C59DC"/>
    <w:rsid w:val="005D0D92"/>
    <w:rsid w:val="005E0FC5"/>
    <w:rsid w:val="006049F4"/>
    <w:rsid w:val="00644D4C"/>
    <w:rsid w:val="00682372"/>
    <w:rsid w:val="006A1E7E"/>
    <w:rsid w:val="006B6B20"/>
    <w:rsid w:val="006E41BE"/>
    <w:rsid w:val="006E53A6"/>
    <w:rsid w:val="00717C82"/>
    <w:rsid w:val="007414B9"/>
    <w:rsid w:val="0074613C"/>
    <w:rsid w:val="00753BB8"/>
    <w:rsid w:val="00772787"/>
    <w:rsid w:val="00785A49"/>
    <w:rsid w:val="007B2F9E"/>
    <w:rsid w:val="007C1901"/>
    <w:rsid w:val="007E5EC0"/>
    <w:rsid w:val="007E6B3B"/>
    <w:rsid w:val="00833F54"/>
    <w:rsid w:val="008516F6"/>
    <w:rsid w:val="00866A4C"/>
    <w:rsid w:val="00874E69"/>
    <w:rsid w:val="00881805"/>
    <w:rsid w:val="008C3629"/>
    <w:rsid w:val="008C55F4"/>
    <w:rsid w:val="008C77BD"/>
    <w:rsid w:val="008D0480"/>
    <w:rsid w:val="008E3994"/>
    <w:rsid w:val="00936CCA"/>
    <w:rsid w:val="0094673E"/>
    <w:rsid w:val="00947B61"/>
    <w:rsid w:val="00955AE0"/>
    <w:rsid w:val="009A37A5"/>
    <w:rsid w:val="00A03F51"/>
    <w:rsid w:val="00A102A9"/>
    <w:rsid w:val="00A106FA"/>
    <w:rsid w:val="00A11D64"/>
    <w:rsid w:val="00A2372D"/>
    <w:rsid w:val="00A40A28"/>
    <w:rsid w:val="00A44A27"/>
    <w:rsid w:val="00A57E53"/>
    <w:rsid w:val="00A67F54"/>
    <w:rsid w:val="00AA4C47"/>
    <w:rsid w:val="00AF4494"/>
    <w:rsid w:val="00B101ED"/>
    <w:rsid w:val="00B21955"/>
    <w:rsid w:val="00B505EA"/>
    <w:rsid w:val="00B60792"/>
    <w:rsid w:val="00B64D7E"/>
    <w:rsid w:val="00B759DD"/>
    <w:rsid w:val="00B968DC"/>
    <w:rsid w:val="00BA1585"/>
    <w:rsid w:val="00BB0DB5"/>
    <w:rsid w:val="00BB3F01"/>
    <w:rsid w:val="00BC19D6"/>
    <w:rsid w:val="00BD048A"/>
    <w:rsid w:val="00BE6AB2"/>
    <w:rsid w:val="00BF44C0"/>
    <w:rsid w:val="00C02F7F"/>
    <w:rsid w:val="00C32499"/>
    <w:rsid w:val="00C66A6A"/>
    <w:rsid w:val="00C75573"/>
    <w:rsid w:val="00C87F58"/>
    <w:rsid w:val="00C924A1"/>
    <w:rsid w:val="00C93BBB"/>
    <w:rsid w:val="00CE51FC"/>
    <w:rsid w:val="00D7554D"/>
    <w:rsid w:val="00D85F25"/>
    <w:rsid w:val="00D87533"/>
    <w:rsid w:val="00DA1AF6"/>
    <w:rsid w:val="00DC74F5"/>
    <w:rsid w:val="00DD7887"/>
    <w:rsid w:val="00E064D3"/>
    <w:rsid w:val="00E14F47"/>
    <w:rsid w:val="00E51FD8"/>
    <w:rsid w:val="00E70DA1"/>
    <w:rsid w:val="00EB1419"/>
    <w:rsid w:val="00ED1C6E"/>
    <w:rsid w:val="00EF0E6E"/>
    <w:rsid w:val="00F464CD"/>
    <w:rsid w:val="00F9545B"/>
    <w:rsid w:val="00FA2ACA"/>
    <w:rsid w:val="00FB16F4"/>
    <w:rsid w:val="00FB5CF7"/>
    <w:rsid w:val="00FC7789"/>
    <w:rsid w:val="00FD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4ED5A"/>
  <w15:chartTrackingRefBased/>
  <w15:docId w15:val="{AD04B2C6-4944-40EC-91AE-0D41D7C6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"/>
    <w:next w:val="Normln"/>
    <w:qFormat/>
    <w:pPr>
      <w:keepNext/>
      <w:tabs>
        <w:tab w:val="left" w:pos="6521"/>
      </w:tabs>
      <w:ind w:left="360"/>
      <w:jc w:val="both"/>
      <w:outlineLvl w:val="2"/>
    </w:pPr>
    <w:rPr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Cs w:val="20"/>
    </w:rPr>
  </w:style>
  <w:style w:type="paragraph" w:styleId="Nadpis6">
    <w:name w:val="heading 6"/>
    <w:basedOn w:val="Normln"/>
    <w:next w:val="Normln"/>
    <w:qFormat/>
    <w:pPr>
      <w:keepNext/>
      <w:ind w:left="426" w:hanging="426"/>
      <w:jc w:val="both"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pPr>
      <w:keepNext/>
      <w:tabs>
        <w:tab w:val="left" w:pos="6946"/>
      </w:tabs>
      <w:ind w:left="426"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6379"/>
      </w:tabs>
      <w:ind w:left="426"/>
      <w:jc w:val="both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/>
      <w:jc w:val="both"/>
    </w:pPr>
    <w:rPr>
      <w:szCs w:val="20"/>
    </w:rPr>
  </w:style>
  <w:style w:type="paragraph" w:styleId="Zkladntextodsazen2">
    <w:name w:val="Body Text Indent 2"/>
    <w:basedOn w:val="Normln"/>
    <w:pPr>
      <w:ind w:firstLine="708"/>
      <w:jc w:val="both"/>
    </w:pPr>
    <w:rPr>
      <w:szCs w:val="20"/>
    </w:rPr>
  </w:style>
  <w:style w:type="paragraph" w:styleId="Zkladntextodsazen3">
    <w:name w:val="Body Text Indent 3"/>
    <w:basedOn w:val="Normln"/>
    <w:pPr>
      <w:tabs>
        <w:tab w:val="left" w:pos="426"/>
      </w:tabs>
      <w:ind w:left="420" w:hanging="420"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Textbubliny">
    <w:name w:val="Balloon Text"/>
    <w:basedOn w:val="Normln"/>
    <w:link w:val="TextbublinyChar"/>
    <w:rsid w:val="00BB3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B3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1143</Words>
  <Characters>7742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Nemocnice ve Frýdku-Místku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ks-referent</dc:creator>
  <cp:keywords/>
  <dc:description/>
  <cp:lastModifiedBy>Klečková Jana</cp:lastModifiedBy>
  <cp:revision>11</cp:revision>
  <cp:lastPrinted>2024-12-11T07:59:00Z</cp:lastPrinted>
  <dcterms:created xsi:type="dcterms:W3CDTF">2024-12-05T09:54:00Z</dcterms:created>
  <dcterms:modified xsi:type="dcterms:W3CDTF">2025-01-07T13:11:00Z</dcterms:modified>
</cp:coreProperties>
</file>