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520AC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78520AD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78520A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78520AF" w14:textId="77777777" w:rsidR="00726B26" w:rsidRDefault="00726B26" w:rsidP="00726B26"/>
    <w:p w14:paraId="1062465A" w14:textId="77777777" w:rsidR="0039509E" w:rsidRDefault="0039509E" w:rsidP="00D516A3">
      <w:pPr>
        <w:rPr>
          <w:b/>
        </w:rPr>
      </w:pPr>
      <w:r w:rsidRPr="0039509E">
        <w:rPr>
          <w:b/>
        </w:rPr>
        <w:t>bika – velkoobchod papírem, spol. s r.o.</w:t>
      </w:r>
    </w:p>
    <w:p w14:paraId="6C82765F" w14:textId="4D52C299" w:rsidR="00D516A3" w:rsidRDefault="00D516A3" w:rsidP="00D516A3">
      <w:r>
        <w:t xml:space="preserve">IČO: </w:t>
      </w:r>
      <w:r w:rsidR="0039509E" w:rsidRPr="0039509E">
        <w:t>25347047</w:t>
      </w:r>
    </w:p>
    <w:p w14:paraId="64040907" w14:textId="0803C2FD" w:rsidR="00D516A3" w:rsidRPr="00512AB9" w:rsidRDefault="00D516A3" w:rsidP="00D516A3">
      <w:r>
        <w:t xml:space="preserve">DIČ: </w:t>
      </w:r>
      <w:r w:rsidR="0039509E" w:rsidRPr="0039509E">
        <w:t>CZ25347047</w:t>
      </w:r>
    </w:p>
    <w:p w14:paraId="09DB4EC0" w14:textId="2804378F" w:rsidR="00D516A3" w:rsidRPr="00512AB9" w:rsidRDefault="00D516A3" w:rsidP="00D516A3">
      <w:r>
        <w:t>se sídlem</w:t>
      </w:r>
      <w:r w:rsidRPr="00512AB9">
        <w:t xml:space="preserve">: </w:t>
      </w:r>
      <w:r w:rsidR="0039509E" w:rsidRPr="0039509E">
        <w:t>Brněnská 262, 666 01 Tišnov</w:t>
      </w:r>
    </w:p>
    <w:p w14:paraId="3D68E33B" w14:textId="2465A03F" w:rsidR="00D516A3" w:rsidRPr="00512AB9" w:rsidRDefault="00D516A3" w:rsidP="00D516A3">
      <w:r>
        <w:t>zastoupena</w:t>
      </w:r>
      <w:r w:rsidRPr="00512AB9">
        <w:t xml:space="preserve">: </w:t>
      </w:r>
      <w:r w:rsidR="0039509E" w:rsidRPr="0039509E">
        <w:t>Ing. Jaroslavem Schillerem, jednatelem</w:t>
      </w:r>
    </w:p>
    <w:p w14:paraId="7BE23335" w14:textId="458858FD" w:rsidR="00D516A3" w:rsidRPr="00512AB9" w:rsidRDefault="00D516A3" w:rsidP="00D516A3">
      <w:r w:rsidRPr="00512AB9">
        <w:t xml:space="preserve">bankovní spojení: </w:t>
      </w:r>
      <w:r w:rsidR="0039509E" w:rsidRPr="0039509E">
        <w:t>ČSOB, a.s.</w:t>
      </w:r>
    </w:p>
    <w:p w14:paraId="2FD38439" w14:textId="490FB0D1" w:rsidR="00D516A3" w:rsidRPr="00512AB9" w:rsidRDefault="00D516A3" w:rsidP="00D516A3">
      <w:r w:rsidRPr="00512AB9">
        <w:t xml:space="preserve">číslo účtu: </w:t>
      </w:r>
      <w:r w:rsidR="0039509E" w:rsidRPr="0039509E">
        <w:t>225521560/0300</w:t>
      </w:r>
    </w:p>
    <w:p w14:paraId="4C467292" w14:textId="5D8B85EF" w:rsidR="00D516A3" w:rsidRPr="002B77A6" w:rsidRDefault="00D516A3" w:rsidP="00D516A3">
      <w:pPr>
        <w:rPr>
          <w:rStyle w:val="platne1"/>
        </w:rPr>
      </w:pPr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39509E">
        <w:t>Krajským</w:t>
      </w:r>
      <w:r>
        <w:t xml:space="preserve"> </w:t>
      </w:r>
      <w:r w:rsidRPr="00652864">
        <w:t>soudem v </w:t>
      </w:r>
      <w:r w:rsidR="0039509E">
        <w:t>Brně</w:t>
      </w:r>
      <w:r w:rsidRPr="00652864">
        <w:t xml:space="preserve">, oddíl </w:t>
      </w:r>
      <w:r w:rsidR="0039509E">
        <w:t>C</w:t>
      </w:r>
      <w:r w:rsidRPr="00652864">
        <w:t xml:space="preserve">, vložka </w:t>
      </w:r>
      <w:r w:rsidR="0039509E">
        <w:t>27926</w:t>
      </w:r>
    </w:p>
    <w:p w14:paraId="45A62DB8" w14:textId="77777777" w:rsidR="00D516A3" w:rsidRPr="00726B26" w:rsidRDefault="00D516A3" w:rsidP="00D516A3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334CE27" w14:textId="77777777" w:rsidR="00D516A3" w:rsidRPr="002B77A6" w:rsidRDefault="00D516A3" w:rsidP="00D516A3">
      <w:pPr>
        <w:rPr>
          <w:rStyle w:val="platne1"/>
        </w:rPr>
      </w:pPr>
    </w:p>
    <w:p w14:paraId="6BD56DA1" w14:textId="77777777" w:rsidR="00D516A3" w:rsidRPr="002B77A6" w:rsidRDefault="00D516A3" w:rsidP="00D516A3">
      <w:pPr>
        <w:rPr>
          <w:rStyle w:val="platne1"/>
        </w:rPr>
      </w:pPr>
      <w:r w:rsidRPr="002B77A6">
        <w:rPr>
          <w:rStyle w:val="platne1"/>
        </w:rPr>
        <w:t>a</w:t>
      </w:r>
    </w:p>
    <w:p w14:paraId="75DBB3EB" w14:textId="77777777" w:rsidR="00D516A3" w:rsidRPr="002B77A6" w:rsidRDefault="00D516A3" w:rsidP="00D516A3">
      <w:pPr>
        <w:rPr>
          <w:rStyle w:val="platne1"/>
        </w:rPr>
      </w:pPr>
    </w:p>
    <w:p w14:paraId="08923716" w14:textId="77777777" w:rsidR="00D516A3" w:rsidRPr="002B77A6" w:rsidRDefault="00D516A3" w:rsidP="00D516A3">
      <w:pPr>
        <w:rPr>
          <w:b/>
        </w:rPr>
      </w:pPr>
      <w:r w:rsidRPr="002B77A6">
        <w:rPr>
          <w:b/>
        </w:rPr>
        <w:t xml:space="preserve">Fakultní nemocnice Brno </w:t>
      </w:r>
    </w:p>
    <w:p w14:paraId="6C57EC14" w14:textId="77777777" w:rsidR="00D516A3" w:rsidRPr="002B77A6" w:rsidRDefault="00D516A3" w:rsidP="00D516A3">
      <w:r w:rsidRPr="002B77A6">
        <w:t>IČ</w:t>
      </w:r>
      <w:r>
        <w:t>O</w:t>
      </w:r>
      <w:r w:rsidRPr="002B77A6">
        <w:t>: 65269705</w:t>
      </w:r>
    </w:p>
    <w:p w14:paraId="0408B81A" w14:textId="77777777" w:rsidR="00D516A3" w:rsidRPr="002B77A6" w:rsidRDefault="00D516A3" w:rsidP="00D516A3">
      <w:r w:rsidRPr="002B77A6">
        <w:t>DIČ: CZ65269705</w:t>
      </w:r>
    </w:p>
    <w:p w14:paraId="5D8B623C" w14:textId="77777777" w:rsidR="00D516A3" w:rsidRPr="002B77A6" w:rsidRDefault="00D516A3" w:rsidP="00D516A3">
      <w:r w:rsidRPr="002B77A6">
        <w:t xml:space="preserve">se sídlem: Jihlavská 20, 625 00 </w:t>
      </w:r>
      <w:r>
        <w:t>Brno</w:t>
      </w:r>
    </w:p>
    <w:p w14:paraId="474478C1" w14:textId="77777777" w:rsidR="00D516A3" w:rsidRPr="002B77A6" w:rsidRDefault="00D516A3" w:rsidP="00D516A3">
      <w:r>
        <w:t>zastoupena</w:t>
      </w:r>
      <w:r w:rsidRPr="002B77A6">
        <w:t xml:space="preserve">: </w:t>
      </w:r>
      <w:r>
        <w:t>MUDr. Ivem Rovným, MBA, ředitelem</w:t>
      </w:r>
    </w:p>
    <w:p w14:paraId="28D95F9A" w14:textId="77777777" w:rsidR="00D516A3" w:rsidRPr="002B77A6" w:rsidRDefault="00D516A3" w:rsidP="00D516A3">
      <w:r w:rsidRPr="002B77A6">
        <w:t>bankovní spo</w:t>
      </w:r>
      <w:r>
        <w:t>jení: Česká národní banka</w:t>
      </w:r>
    </w:p>
    <w:p w14:paraId="36356878" w14:textId="77777777" w:rsidR="00D516A3" w:rsidRPr="002B77A6" w:rsidRDefault="00D516A3" w:rsidP="00D516A3">
      <w:r w:rsidRPr="002B77A6">
        <w:t>číslo ban</w:t>
      </w:r>
      <w:r>
        <w:t>kovního účtu: 71234621/0710</w:t>
      </w:r>
    </w:p>
    <w:p w14:paraId="39F58F0C" w14:textId="77777777" w:rsidR="00D516A3" w:rsidRDefault="00D516A3" w:rsidP="00D516A3"/>
    <w:p w14:paraId="1C7D95D4" w14:textId="77777777" w:rsidR="00D516A3" w:rsidRPr="002B77A6" w:rsidRDefault="00D516A3" w:rsidP="00D516A3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8E9B106" w14:textId="77777777" w:rsidR="00D516A3" w:rsidRPr="002B77A6" w:rsidRDefault="00D516A3" w:rsidP="00D516A3">
      <w:pPr>
        <w:rPr>
          <w:rStyle w:val="platne1"/>
        </w:rPr>
      </w:pPr>
    </w:p>
    <w:p w14:paraId="5838DFD6" w14:textId="77777777" w:rsidR="00D516A3" w:rsidRPr="00BE50CA" w:rsidRDefault="00D516A3" w:rsidP="00D516A3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678520C8" w14:textId="77777777" w:rsidR="00726B26" w:rsidRPr="002B77A6" w:rsidRDefault="00726B26" w:rsidP="00726B26">
      <w:pPr>
        <w:rPr>
          <w:rStyle w:val="platne1"/>
        </w:rPr>
      </w:pPr>
    </w:p>
    <w:p w14:paraId="678520C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78520CA" w14:textId="77777777" w:rsidR="00726B26" w:rsidRPr="002B77A6" w:rsidRDefault="00726B26" w:rsidP="00726B26">
      <w:pPr>
        <w:spacing w:after="60"/>
        <w:rPr>
          <w:rStyle w:val="platne1"/>
        </w:rPr>
      </w:pPr>
    </w:p>
    <w:p w14:paraId="1969A747" w14:textId="77777777" w:rsidR="00D516A3" w:rsidRDefault="00D516A3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78520CB" w14:textId="53D47A6E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78520CC" w14:textId="77777777" w:rsidR="00726B26" w:rsidRPr="002B77A6" w:rsidRDefault="00726B26" w:rsidP="00726B26">
      <w:pPr>
        <w:jc w:val="center"/>
        <w:rPr>
          <w:b/>
          <w:bCs/>
        </w:rPr>
      </w:pPr>
    </w:p>
    <w:p w14:paraId="32C7184E" w14:textId="153698F7" w:rsidR="00D516A3" w:rsidRDefault="00D516A3" w:rsidP="00D516A3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="00B37792">
        <w:t>„</w:t>
      </w:r>
      <w:r w:rsidR="00B37792" w:rsidRPr="00B37792">
        <w:rPr>
          <w:b/>
        </w:rPr>
        <w:t>Toaletní papír 2024</w:t>
      </w:r>
      <w:r w:rsidR="00B37792">
        <w:t>“</w:t>
      </w:r>
      <w:r>
        <w:t xml:space="preserve">, část </w:t>
      </w:r>
      <w:r w:rsidR="0039509E">
        <w:t xml:space="preserve">č. </w:t>
      </w:r>
      <w:r w:rsidR="00A778AA">
        <w:t xml:space="preserve">4, 5, </w:t>
      </w:r>
      <w:r w:rsidR="0039509E">
        <w:t>7</w:t>
      </w:r>
      <w:r>
        <w:t xml:space="preserve">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78520CE" w14:textId="77777777" w:rsidR="00014CFB" w:rsidRDefault="00014CFB" w:rsidP="00014CFB">
      <w:pPr>
        <w:jc w:val="center"/>
        <w:rPr>
          <w:b/>
          <w:bCs/>
        </w:rPr>
      </w:pPr>
    </w:p>
    <w:p w14:paraId="678520CF" w14:textId="77777777" w:rsidR="00014CFB" w:rsidRDefault="00014CFB" w:rsidP="00014CFB">
      <w:pPr>
        <w:pStyle w:val="Nadpis1"/>
      </w:pPr>
      <w:r>
        <w:t>Předmět smlouvy</w:t>
      </w:r>
    </w:p>
    <w:p w14:paraId="678520D0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0266557C" w14:textId="77777777" w:rsidR="00D516A3" w:rsidRDefault="00D516A3" w:rsidP="00D516A3">
      <w:pPr>
        <w:pStyle w:val="Odstavecsmlouvy"/>
      </w:pPr>
      <w:r>
        <w:t>Jednotlivá ustanovení této smlouvy budou vykládána v souladu se zadávací dokumentací k Veřejné zakázce, případně v souladu s výzvou k podání nabídek nebo obdobným dokumentem, jde-li o veřejnou zakázku malého rozsahu (dále pro oba případy jen „</w:t>
      </w:r>
      <w:r>
        <w:rPr>
          <w:b/>
        </w:rPr>
        <w:t>Zadávací dokumentace</w:t>
      </w:r>
      <w:r>
        <w:t>“).</w:t>
      </w:r>
    </w:p>
    <w:p w14:paraId="2AEA1D7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279002C" w14:textId="77777777" w:rsidR="00D516A3" w:rsidRDefault="00D516A3" w:rsidP="00D516A3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463189">
        <w:rPr>
          <w:b/>
        </w:rPr>
        <w:t>Objednávky</w:t>
      </w:r>
      <w:r>
        <w:t>“ či jednotlivě „</w:t>
      </w:r>
      <w:r w:rsidRPr="00463189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270893B1" w14:textId="77777777" w:rsidR="00D516A3" w:rsidRDefault="00D516A3" w:rsidP="00D516A3">
      <w:pPr>
        <w:pStyle w:val="Odstavecsmlouvy"/>
        <w:numPr>
          <w:ilvl w:val="0"/>
          <w:numId w:val="0"/>
        </w:numPr>
      </w:pPr>
    </w:p>
    <w:p w14:paraId="0F16C2F2" w14:textId="77777777" w:rsidR="00D516A3" w:rsidRDefault="00D516A3" w:rsidP="00D516A3">
      <w:pPr>
        <w:pStyle w:val="Odstavecsmlouvy"/>
      </w:pPr>
      <w:r>
        <w:t xml:space="preserve">Prodávající je povinen s odbornou péčí profesionála dodávat Kupujícímu Zboží v počtech kusů a druhovém složení podle Objednávek, které jsou pro Prodávajícího závaznými pokyny Kupujícího k plnění, tj. k dodávkám Zboží podle této smlouvy. Při plnění těchto dodávek je Prodávající povinen dodržovat ujednání této smlouvy, podmínky obsažené v příslušné Objednávce a požadavky Kupujícího stanovené v Zadávací dokumentaci. </w:t>
      </w:r>
    </w:p>
    <w:p w14:paraId="774188FD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28315244" w14:textId="77777777" w:rsidR="00D516A3" w:rsidRDefault="00D516A3" w:rsidP="00D516A3">
      <w:pPr>
        <w:pStyle w:val="Odstavecsmlouvy"/>
      </w:pPr>
      <w:r>
        <w:t>Kupující není povinen vystavit byť jedinou Objednávku.</w:t>
      </w:r>
    </w:p>
    <w:p w14:paraId="072DB407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F60224B" w14:textId="77777777" w:rsidR="00D516A3" w:rsidRDefault="00D516A3" w:rsidP="00D516A3">
      <w:pPr>
        <w:pStyle w:val="Odstavecsmlouvy"/>
      </w:pPr>
      <w:r>
        <w:t>Kupující se v rámci každé Objednávky zavazuje za podmínek této smlouvy řádně a včas dodané Zboží převzít a uhradit za něj Prodávajícímu Kupní cenu stanovenou dle této smlouvy.</w:t>
      </w:r>
    </w:p>
    <w:p w14:paraId="678520DA" w14:textId="77777777" w:rsidR="00014CFB" w:rsidRDefault="00014CFB" w:rsidP="00014CFB">
      <w:pPr>
        <w:jc w:val="center"/>
        <w:rPr>
          <w:b/>
          <w:bCs/>
        </w:rPr>
      </w:pPr>
    </w:p>
    <w:p w14:paraId="678520DB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678520DC" w14:textId="77777777" w:rsidR="00014CFB" w:rsidRPr="002B77A6" w:rsidRDefault="00014CFB" w:rsidP="00014CFB">
      <w:pPr>
        <w:jc w:val="center"/>
        <w:rPr>
          <w:b/>
          <w:bCs/>
        </w:rPr>
      </w:pPr>
    </w:p>
    <w:p w14:paraId="4F1F2921" w14:textId="77777777" w:rsidR="00D516A3" w:rsidRDefault="00D516A3" w:rsidP="00D516A3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7979AC67" w14:textId="71300900" w:rsidR="00D516A3" w:rsidRDefault="00D516A3" w:rsidP="00D516A3">
      <w:pPr>
        <w:pStyle w:val="Psmenoodstavce"/>
        <w:ind w:left="2160" w:hanging="180"/>
      </w:pPr>
      <w:r>
        <w:t>e-mailem na adresu</w:t>
      </w:r>
      <w:r w:rsidR="003C73B8">
        <w:t xml:space="preserve"> </w:t>
      </w:r>
      <w:proofErr w:type="spellStart"/>
      <w:r w:rsidR="003C73B8">
        <w:t>xxx</w:t>
      </w:r>
      <w:proofErr w:type="spellEnd"/>
      <w:r>
        <w:t>;</w:t>
      </w:r>
    </w:p>
    <w:p w14:paraId="4BD7EE51" w14:textId="1EDEBBBD" w:rsidR="00D516A3" w:rsidRDefault="00D516A3" w:rsidP="00D516A3">
      <w:pPr>
        <w:pStyle w:val="Psmenoodstavce"/>
        <w:ind w:left="2160" w:hanging="180"/>
      </w:pPr>
      <w:r w:rsidRPr="0039509E">
        <w:rPr>
          <w:strike/>
        </w:rPr>
        <w:t>faxem na telefonní číslo</w:t>
      </w:r>
      <w:r>
        <w:t>;</w:t>
      </w:r>
    </w:p>
    <w:p w14:paraId="35DE7FDB" w14:textId="65FF121B" w:rsidR="00D516A3" w:rsidRDefault="00D516A3" w:rsidP="00D516A3">
      <w:pPr>
        <w:pStyle w:val="Psmenoodstavce"/>
        <w:ind w:left="2160" w:hanging="180"/>
      </w:pPr>
      <w:r>
        <w:t xml:space="preserve">v internetovém systému Prodávajícího na adrese </w:t>
      </w:r>
      <w:proofErr w:type="spellStart"/>
      <w:r w:rsidR="003C73B8">
        <w:t>xxx</w:t>
      </w:r>
      <w:proofErr w:type="spellEnd"/>
      <w:r w:rsidR="003C73B8">
        <w:t>.</w:t>
      </w:r>
    </w:p>
    <w:p w14:paraId="33DBB3A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0E87BEE6" w14:textId="487F4653" w:rsidR="00D516A3" w:rsidRDefault="00D516A3" w:rsidP="00D516A3">
      <w:pPr>
        <w:pStyle w:val="Odstavecsmlouvy"/>
      </w:pPr>
      <w:r>
        <w:t>V naléhavých případech je Kupující oprávněn učinit Objednávku rovněž telefonicky na čísle</w:t>
      </w:r>
      <w:r w:rsidR="003C73B8">
        <w:t xml:space="preserve"> </w:t>
      </w:r>
      <w:proofErr w:type="spellStart"/>
      <w:r w:rsidR="003C73B8">
        <w:t>xxx</w:t>
      </w:r>
      <w:proofErr w:type="spellEnd"/>
      <w:r w:rsidR="0039509E">
        <w:t>.</w:t>
      </w:r>
      <w:r>
        <w:t xml:space="preserve"> </w:t>
      </w:r>
    </w:p>
    <w:p w14:paraId="678520E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4" w14:textId="3A88A1AD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potvrdit e-mailem bez zbytečného odkladu na adresu</w:t>
      </w:r>
      <w:r w:rsidR="003C73B8">
        <w:t xml:space="preserve"> </w:t>
      </w:r>
      <w:proofErr w:type="spellStart"/>
      <w:r w:rsidR="003C73B8">
        <w:t>xxx</w:t>
      </w:r>
      <w:proofErr w:type="spellEnd"/>
      <w:r w:rsidR="00B37792">
        <w:t>.</w:t>
      </w:r>
    </w:p>
    <w:p w14:paraId="678520E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6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78520E7" w14:textId="77777777" w:rsidR="00014CFB" w:rsidRDefault="00014CFB" w:rsidP="00014CFB">
      <w:pPr>
        <w:pStyle w:val="Psmenoodstavce"/>
      </w:pPr>
      <w:r>
        <w:t>identifikační údaje Kupujícího a Prodávajícího;</w:t>
      </w:r>
    </w:p>
    <w:p w14:paraId="678520E8" w14:textId="77777777" w:rsidR="00014CFB" w:rsidRDefault="00014CFB" w:rsidP="00014CFB">
      <w:pPr>
        <w:pStyle w:val="Psmenoodstavce"/>
      </w:pPr>
      <w:r>
        <w:t>množství a druhy Zboží;</w:t>
      </w:r>
    </w:p>
    <w:p w14:paraId="678520E9" w14:textId="77777777" w:rsidR="00014CFB" w:rsidRDefault="00014CFB" w:rsidP="00014CFB">
      <w:pPr>
        <w:pStyle w:val="Psmenoodstavce"/>
      </w:pPr>
      <w:r>
        <w:t>místo dodání.</w:t>
      </w:r>
    </w:p>
    <w:p w14:paraId="678520EA" w14:textId="77777777" w:rsidR="00BE451F" w:rsidRDefault="00BE451F" w:rsidP="000C1FD1">
      <w:pPr>
        <w:jc w:val="center"/>
        <w:rPr>
          <w:b/>
          <w:bCs/>
        </w:rPr>
      </w:pPr>
    </w:p>
    <w:p w14:paraId="26578FD7" w14:textId="77777777" w:rsidR="00CE4DE2" w:rsidRDefault="00CE4DE2" w:rsidP="000C1FD1">
      <w:pPr>
        <w:jc w:val="center"/>
        <w:rPr>
          <w:b/>
          <w:bCs/>
        </w:rPr>
      </w:pPr>
    </w:p>
    <w:p w14:paraId="55B9CC4C" w14:textId="77777777" w:rsidR="003C73B8" w:rsidRDefault="003C73B8" w:rsidP="000C1FD1">
      <w:pPr>
        <w:jc w:val="center"/>
        <w:rPr>
          <w:b/>
          <w:bCs/>
        </w:rPr>
      </w:pPr>
    </w:p>
    <w:p w14:paraId="0835E9F9" w14:textId="77777777" w:rsidR="00CE4DE2" w:rsidRPr="002B77A6" w:rsidRDefault="00CE4DE2" w:rsidP="000C1FD1">
      <w:pPr>
        <w:jc w:val="center"/>
        <w:rPr>
          <w:b/>
          <w:bCs/>
        </w:rPr>
      </w:pPr>
    </w:p>
    <w:p w14:paraId="678520EB" w14:textId="77777777" w:rsidR="00014CFB" w:rsidRDefault="00014CFB" w:rsidP="00014CFB">
      <w:pPr>
        <w:pStyle w:val="Nadpis3"/>
      </w:pPr>
      <w:bookmarkStart w:id="4" w:name="_Ref477351956"/>
      <w:r>
        <w:lastRenderedPageBreak/>
        <w:t>Dodací podmínky</w:t>
      </w:r>
    </w:p>
    <w:p w14:paraId="678520E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D" w14:textId="275B33C4" w:rsidR="00014CFB" w:rsidRDefault="00014CFB" w:rsidP="00014CFB">
      <w:pPr>
        <w:pStyle w:val="Odstavecsmlouvy"/>
      </w:pPr>
      <w:r>
        <w:t>Místem dodání je</w:t>
      </w:r>
      <w:r w:rsidR="00B37792">
        <w:t xml:space="preserve"> FN Brno, </w:t>
      </w:r>
      <w:r w:rsidR="00B37792" w:rsidRPr="00412196">
        <w:t>pracoviště Nemocnice Bohunice a Porodnice (NBP), Jihlavská 20, 625 00 Brno</w:t>
      </w:r>
      <w:r w:rsidR="00B37792">
        <w:t xml:space="preserve"> a pracoviště Dětská nemocnice, Černopolní 9, 613 00 Brno</w:t>
      </w:r>
      <w:r>
        <w:t>.</w:t>
      </w:r>
    </w:p>
    <w:p w14:paraId="678520E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0" w14:textId="04F80BE0" w:rsidR="00014CFB" w:rsidRDefault="00014CFB" w:rsidP="00D516A3">
      <w:pPr>
        <w:pStyle w:val="Odstavecsmlouvy"/>
      </w:pPr>
      <w:bookmarkStart w:id="5" w:name="_Ref525635743"/>
      <w:bookmarkStart w:id="6" w:name="_Ref8729760"/>
      <w:r>
        <w:t xml:space="preserve">Prodávající je povinen dodat Zboží dle </w:t>
      </w:r>
      <w:r w:rsidRPr="00D516A3">
        <w:t>Objednávky</w:t>
      </w:r>
      <w:r w:rsidR="00B37792">
        <w:t xml:space="preserve"> </w:t>
      </w:r>
      <w:r w:rsidR="00B37792" w:rsidRPr="009E170E">
        <w:t>do 4 týdnů</w:t>
      </w:r>
      <w:r>
        <w:t xml:space="preserve"> od jejího doručení Prodávající</w:t>
      </w:r>
      <w:r w:rsidR="00EA4C8B">
        <w:t>mu</w:t>
      </w:r>
      <w:r>
        <w:t>.</w:t>
      </w:r>
      <w:bookmarkEnd w:id="5"/>
      <w:r w:rsidRPr="00B936A8">
        <w:t xml:space="preserve"> </w:t>
      </w:r>
      <w:bookmarkEnd w:id="6"/>
    </w:p>
    <w:p w14:paraId="41A3EEA2" w14:textId="77777777" w:rsidR="00D516A3" w:rsidRDefault="00D516A3" w:rsidP="00014CFB">
      <w:pPr>
        <w:pStyle w:val="Odstavecsmlouvy"/>
        <w:numPr>
          <w:ilvl w:val="0"/>
          <w:numId w:val="0"/>
        </w:numPr>
        <w:ind w:left="567"/>
      </w:pPr>
    </w:p>
    <w:p w14:paraId="678520F1" w14:textId="77777777" w:rsidR="00014CFB" w:rsidRDefault="00014CFB" w:rsidP="00014CFB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</w:t>
      </w:r>
      <w:r w:rsidR="00B20895">
        <w:t xml:space="preserve">předchozím </w:t>
      </w:r>
      <w:r w:rsidR="002470C7">
        <w:t>souhlasem Kupujícího může být Zboží dodáno po baleních o hmotnosti až 20 kg.</w:t>
      </w:r>
    </w:p>
    <w:p w14:paraId="678520F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3" w14:textId="77777777" w:rsidR="00EA4C8B" w:rsidRDefault="00EA4C8B" w:rsidP="00EA4C8B">
      <w:pPr>
        <w:pStyle w:val="Odstavecsmlouvy"/>
      </w:pPr>
      <w:r>
        <w:t>Prodávající ke každé Objednávce vyhotoví 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>
        <w:t>,</w:t>
      </w:r>
      <w:r w:rsidR="00941D28">
        <w:t xml:space="preserve"> a to v elektronické i listinné formě. Dodací list </w:t>
      </w:r>
      <w:r w:rsidR="00806564">
        <w:t xml:space="preserve">v elektronické formě </w:t>
      </w:r>
      <w:r w:rsidR="00941D28">
        <w:t xml:space="preserve">musí být vyhotoven ve formátu </w:t>
      </w:r>
      <w:r w:rsidR="00BD3F1A">
        <w:t xml:space="preserve">PDF, </w:t>
      </w:r>
      <w:r w:rsidR="00806564">
        <w:t>XML nebo CSV.</w:t>
      </w:r>
      <w:r w:rsidR="00941D28">
        <w:t xml:space="preserve"> </w:t>
      </w:r>
      <w:r w:rsidR="00806564">
        <w:t xml:space="preserve">Dodací list v elektronické formě musí být </w:t>
      </w:r>
      <w:r w:rsidR="00941D28">
        <w:t>Kupují</w:t>
      </w:r>
      <w:r w:rsidR="00754D50">
        <w:t xml:space="preserve">címu doručen na stejné adresy, </w:t>
      </w:r>
      <w:r w:rsidR="00941D28">
        <w:t xml:space="preserve">stejným způsobem </w:t>
      </w:r>
      <w:r w:rsidR="00754D50">
        <w:t xml:space="preserve">a ve stejné lhůtě </w:t>
      </w:r>
      <w:r w:rsidR="00941D28">
        <w:t>jako potvrzení Objednávky.</w:t>
      </w:r>
      <w:r>
        <w:t xml:space="preserve"> </w:t>
      </w:r>
      <w:r w:rsidR="00941D28">
        <w:t xml:space="preserve">Dodací list musí </w:t>
      </w:r>
      <w:r>
        <w:t>obsahovat alespoň následující údaje:</w:t>
      </w:r>
    </w:p>
    <w:p w14:paraId="678520F4" w14:textId="77777777" w:rsidR="00EA4C8B" w:rsidRDefault="00EA4C8B" w:rsidP="00EA4C8B">
      <w:pPr>
        <w:pStyle w:val="Psmenoodstavce"/>
      </w:pPr>
      <w:r>
        <w:t>identifikační údaje Kupujícího a Prodávajícího;</w:t>
      </w:r>
    </w:p>
    <w:p w14:paraId="678520F5" w14:textId="77777777" w:rsidR="00EA4C8B" w:rsidRDefault="00EA4C8B" w:rsidP="00EA4C8B">
      <w:pPr>
        <w:pStyle w:val="Psmenoodstavce"/>
      </w:pPr>
      <w:r>
        <w:t>evidenční číslo Dodacího listu;</w:t>
      </w:r>
    </w:p>
    <w:p w14:paraId="678520F6" w14:textId="77777777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678520F7" w14:textId="77777777" w:rsidR="00EA4C8B" w:rsidRDefault="00EA4C8B" w:rsidP="00EA4C8B">
      <w:pPr>
        <w:pStyle w:val="Psmenoodstavce"/>
      </w:pPr>
      <w:r>
        <w:t>datum uskutečnění dodávky;</w:t>
      </w:r>
    </w:p>
    <w:p w14:paraId="678520F8" w14:textId="77777777" w:rsidR="00EA4C8B" w:rsidRDefault="00EA4C8B" w:rsidP="00EA4C8B">
      <w:pPr>
        <w:pStyle w:val="Psmenoodstavce"/>
      </w:pPr>
      <w:r>
        <w:t>specifikace dodaného Zboží a množství;</w:t>
      </w:r>
    </w:p>
    <w:p w14:paraId="678520F9" w14:textId="77777777" w:rsidR="00754D50" w:rsidRDefault="00EA4C8B" w:rsidP="00EA4C8B">
      <w:pPr>
        <w:pStyle w:val="Psmenoodstavce"/>
      </w:pPr>
      <w:r>
        <w:t>jednotkové ceny dodaného Zboží (bez DPH a včetně DPH)</w:t>
      </w:r>
      <w:r w:rsidR="00BD3F1A">
        <w:t>.</w:t>
      </w:r>
    </w:p>
    <w:p w14:paraId="678520FA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678520FB" w14:textId="77777777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</w:t>
      </w:r>
      <w:r w:rsidR="00BD3F1A">
        <w:t xml:space="preserve"> a dokumentaci, </w:t>
      </w:r>
      <w:r>
        <w:t>kterou vyžadují příslušné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a elektronické </w:t>
      </w:r>
      <w:r w:rsidR="003241AA">
        <w:t>formě</w:t>
      </w:r>
      <w:r>
        <w:t>.</w:t>
      </w:r>
    </w:p>
    <w:p w14:paraId="678520F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D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 w:rsidR="005A7A71">
        <w:t xml:space="preserve"> nebo</w:t>
      </w:r>
      <w:r>
        <w:t xml:space="preserve"> Dodacím</w:t>
      </w:r>
      <w:r w:rsidRPr="00512AB9">
        <w:t xml:space="preserve"> listě</w:t>
      </w:r>
      <w:r w:rsidR="003D3584">
        <w:t xml:space="preserve">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  <w:r w:rsidR="005A7A71" w:rsidRPr="005A7A71">
        <w:t xml:space="preserve"> </w:t>
      </w:r>
      <w:r w:rsidR="005A7A71">
        <w:t>Pokud Kupující Zboží převezme, učiní tak podpisem písemného předávacího protokolu nebo jinou písemnou formou dle volby Kupujícího.</w:t>
      </w:r>
    </w:p>
    <w:p w14:paraId="678520F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78520FF" w14:textId="77777777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>boží nebude v</w:t>
      </w:r>
      <w:r w:rsidR="00E9583A">
        <w:t> </w:t>
      </w:r>
      <w:r w:rsidRPr="00512AB9">
        <w:t>předepsané</w:t>
      </w:r>
      <w:r w:rsidR="00E9583A">
        <w:t xml:space="preserve"> </w:t>
      </w:r>
      <w:r w:rsidRPr="00512AB9">
        <w:t xml:space="preserve">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</w:p>
    <w:p w14:paraId="6785210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1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785210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 xml:space="preserve">okamžikem podpisu pověřené osoby Kupujícího na balicím, případně Dodacím listě dle věty druhé odst. </w:t>
      </w:r>
      <w:proofErr w:type="gramStart"/>
      <w:r w:rsidRPr="00EE6269">
        <w:rPr>
          <w:bCs/>
          <w:iCs/>
        </w:rPr>
        <w:t>IV.6 této</w:t>
      </w:r>
      <w:proofErr w:type="gramEnd"/>
      <w:r w:rsidRPr="00EE6269">
        <w:rPr>
          <w:bCs/>
          <w:iCs/>
        </w:rPr>
        <w:t xml:space="preserve">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6785210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5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</w:t>
      </w:r>
      <w:r w:rsidR="00E9583A">
        <w:t xml:space="preserve">(např. výpadky ve výrobě nebo distribuci Zboží) </w:t>
      </w:r>
      <w:r w:rsidRPr="00512AB9">
        <w:t xml:space="preserve">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</w:t>
      </w:r>
      <w:r w:rsidR="00BE4FE7">
        <w:lastRenderedPageBreak/>
        <w:t xml:space="preserve">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6785210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7" w14:textId="77777777" w:rsidR="00014CFB" w:rsidRDefault="00014CFB" w:rsidP="00014CFB">
      <w:pPr>
        <w:pStyle w:val="Odstavecsmlouvy"/>
      </w:pPr>
      <w:r>
        <w:t xml:space="preserve">V případě, že orgán státního dohledu 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678521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9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785210A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785210B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6785210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D" w14:textId="0445AE5E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</w:t>
      </w:r>
      <w:r w:rsidR="00B20895">
        <w:t xml:space="preserve">a to včetně </w:t>
      </w:r>
      <w:r>
        <w:t>naložení, složení, cl</w:t>
      </w:r>
      <w:r w:rsidR="00B20895">
        <w:t>a</w:t>
      </w:r>
      <w:r>
        <w:t>, kursov</w:t>
      </w:r>
      <w:r w:rsidR="00B20895">
        <w:t>ých</w:t>
      </w:r>
      <w:r>
        <w:t xml:space="preserve"> rozdíl</w:t>
      </w:r>
      <w:r w:rsidR="00B20895">
        <w:t>ů</w:t>
      </w:r>
      <w:r>
        <w:t>, obal</w:t>
      </w:r>
      <w:r w:rsidR="00B20895">
        <w:t>ů</w:t>
      </w:r>
      <w:r>
        <w:t xml:space="preserve">, </w:t>
      </w:r>
      <w:r w:rsidR="009D4364">
        <w:t>D</w:t>
      </w:r>
      <w:r>
        <w:t>oklad</w:t>
      </w:r>
      <w:r w:rsidR="00B20895">
        <w:t>ů</w:t>
      </w:r>
      <w:r>
        <w:t>, pojištění během dopravy, správní</w:t>
      </w:r>
      <w:r w:rsidR="00B20895">
        <w:t>ch</w:t>
      </w:r>
      <w:r>
        <w:t xml:space="preserve"> poplatk</w:t>
      </w:r>
      <w:r w:rsidR="00B20895">
        <w:t>ů</w:t>
      </w:r>
      <w:r>
        <w:t>, daně, recyklační</w:t>
      </w:r>
      <w:r w:rsidR="00B20895">
        <w:t>ho</w:t>
      </w:r>
      <w:r w:rsidR="00CE4DE2">
        <w:t xml:space="preserve"> příspěvku</w:t>
      </w:r>
      <w:r>
        <w:t xml:space="preserve"> (pouz</w:t>
      </w:r>
      <w:r w:rsidR="00CE4DE2">
        <w:t xml:space="preserve">e u zboží, které tomuto příspěvku podle zákona č. </w:t>
      </w:r>
      <w:r w:rsidR="000E61A8">
        <w:t>541/2020</w:t>
      </w:r>
      <w:r>
        <w:t xml:space="preserve"> Sb., o odpadech, ve znění pozdějších předpisů, podléhá) a vešker</w:t>
      </w:r>
      <w:r w:rsidR="00B20895">
        <w:t>ých</w:t>
      </w:r>
      <w:r>
        <w:t xml:space="preserve"> další</w:t>
      </w:r>
      <w:r w:rsidR="00B20895">
        <w:t>ch</w:t>
      </w:r>
      <w:r>
        <w:t xml:space="preserve"> náklad</w:t>
      </w:r>
      <w:r w:rsidR="00B20895">
        <w:t>ů</w:t>
      </w:r>
      <w:r>
        <w:t xml:space="preserve"> související</w:t>
      </w:r>
      <w:r w:rsidR="00B20895">
        <w:t>ch</w:t>
      </w:r>
      <w:r>
        <w:t xml:space="preserve"> s řádným dodáním Zboží do místa </w:t>
      </w:r>
      <w:r w:rsidR="009D4364">
        <w:t>dodání</w:t>
      </w:r>
      <w:r>
        <w:t xml:space="preserve">. </w:t>
      </w:r>
    </w:p>
    <w:p w14:paraId="6785210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F" w14:textId="77777777" w:rsidR="000C1FD1" w:rsidRDefault="000C1FD1" w:rsidP="000C1FD1">
      <w:pPr>
        <w:pStyle w:val="Nadpis3"/>
      </w:pPr>
      <w:r>
        <w:t>Platební podmínky</w:t>
      </w:r>
    </w:p>
    <w:p w14:paraId="6785211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1" w14:textId="77777777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</w:t>
      </w:r>
      <w:r w:rsidRPr="00E9583A">
        <w:t xml:space="preserve">h dokladů vystavených Prodávajícím </w:t>
      </w:r>
      <w:r w:rsidR="00E9583A" w:rsidRPr="0026153F">
        <w:t>k jednotlivým Objednávkám</w:t>
      </w:r>
      <w:r w:rsidR="00E9583A" w:rsidRPr="00E9583A">
        <w:t xml:space="preserve"> </w:t>
      </w:r>
      <w:r w:rsidRPr="00E9583A">
        <w:t>a doručených Kupujícímu.</w:t>
      </w:r>
      <w:r w:rsidRPr="00512AB9">
        <w:t xml:space="preserve"> </w:t>
      </w:r>
      <w:r w:rsidR="005337E0">
        <w:t xml:space="preserve">Prodávající </w:t>
      </w:r>
      <w:r w:rsidR="005A7A71">
        <w:t xml:space="preserve">však </w:t>
      </w:r>
      <w:r w:rsidR="005337E0">
        <w:t>není oprávněn vystavit fakturu před převzetím Zboží Kupujícím.</w:t>
      </w:r>
    </w:p>
    <w:p w14:paraId="6785211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3" w14:textId="77777777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  <w:r w:rsidR="0010754F">
        <w:t xml:space="preserve"> </w:t>
      </w:r>
    </w:p>
    <w:p w14:paraId="6785211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67852116" w14:textId="77777777"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14:paraId="67852117" w14:textId="77777777" w:rsidR="000C1FD1" w:rsidRDefault="000C1FD1" w:rsidP="000C1FD1">
      <w:pPr>
        <w:pStyle w:val="Psmenoodstavce"/>
      </w:pPr>
      <w:r>
        <w:t>evidenční číslo daňového dokladu;</w:t>
      </w:r>
    </w:p>
    <w:p w14:paraId="67852118" w14:textId="77777777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67852119" w14:textId="77777777" w:rsidR="000C1FD1" w:rsidRDefault="000C1FD1" w:rsidP="000C1FD1">
      <w:pPr>
        <w:pStyle w:val="Psmenoodstavce"/>
      </w:pPr>
      <w:r>
        <w:t>specifikace dodaného Zboží a množství;</w:t>
      </w:r>
    </w:p>
    <w:p w14:paraId="6785211A" w14:textId="77777777" w:rsidR="000C1FD1" w:rsidRDefault="000C1FD1" w:rsidP="000C1FD1">
      <w:pPr>
        <w:pStyle w:val="Psmenoodstavce"/>
      </w:pPr>
      <w:r>
        <w:t>datum uskutečnění zdanitelného plnění;</w:t>
      </w:r>
    </w:p>
    <w:p w14:paraId="6785211B" w14:textId="77777777" w:rsidR="000C1FD1" w:rsidRDefault="000C1FD1" w:rsidP="000C1FD1">
      <w:pPr>
        <w:pStyle w:val="Psmenoodstavce"/>
      </w:pPr>
      <w:r>
        <w:t>datum splatnosti;</w:t>
      </w:r>
    </w:p>
    <w:p w14:paraId="6785211C" w14:textId="77777777" w:rsidR="000C1FD1" w:rsidRDefault="000C1FD1" w:rsidP="000C1FD1">
      <w:pPr>
        <w:pStyle w:val="Psmenoodstavce"/>
      </w:pPr>
      <w:r>
        <w:t>jednotkové ceny dodaného Zboží (bez DPH, včetně DPH, sazba a výše DPH);</w:t>
      </w:r>
    </w:p>
    <w:p w14:paraId="6785211D" w14:textId="77777777" w:rsidR="000C1FD1" w:rsidRDefault="000C1FD1" w:rsidP="000C1FD1">
      <w:pPr>
        <w:pStyle w:val="Psmenoodstavce"/>
      </w:pPr>
      <w:r>
        <w:t>celková fakturovaná částka (bez DPH, včetně DPH)</w:t>
      </w:r>
      <w:r w:rsidR="00BD3F1A">
        <w:t>.</w:t>
      </w:r>
    </w:p>
    <w:p w14:paraId="6785211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F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785212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1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78521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3" w14:textId="77777777" w:rsidR="000C1FD1" w:rsidRDefault="000C1FD1" w:rsidP="000C1FD1">
      <w:pPr>
        <w:pStyle w:val="Odstavecsmlouvy"/>
      </w:pPr>
      <w:r w:rsidRPr="006925A2">
        <w:rPr>
          <w:color w:val="000000"/>
        </w:rPr>
        <w:lastRenderedPageBreak/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67852124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5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7852126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7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7852128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9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785212A" w14:textId="77777777" w:rsidR="00EE6269" w:rsidRPr="002B77A6" w:rsidRDefault="00EE6269" w:rsidP="000C1FD1">
      <w:pPr>
        <w:rPr>
          <w:b/>
          <w:bCs/>
        </w:rPr>
      </w:pPr>
    </w:p>
    <w:bookmarkEnd w:id="0"/>
    <w:p w14:paraId="6785212B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6785212C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785212D" w14:textId="77777777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Není-li v příloze č. 1 této smlouvy sjednáno jinak, je Prodávající </w:t>
      </w:r>
      <w:r w:rsidR="005E6464" w:rsidRPr="000744CF">
        <w:t xml:space="preserve">povinen Kupujícímu dodat Zboží zcela nové, v plně funkčním stavu, v jakosti a technickém provedení odpovídajícímu platným předpisům Evropské unie a požadavkům stanoveným právními předpisy České republiky, harmonizovanými českými technickými normami a ostatními ČSN, které se vztahují ke Zboží, zejména požadavkům zákona č. 22/1997 Sb., o technických požadavcích na výrobky, ve znění pozdějších předpisů, a </w:t>
      </w:r>
      <w:r w:rsidR="005E6464">
        <w:t>souvisejících předpisů, v platném znění.</w:t>
      </w:r>
    </w:p>
    <w:p w14:paraId="6785212E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2F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7852130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31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</w:t>
      </w:r>
      <w:r w:rsidR="00BD3F1A">
        <w:t xml:space="preserve">stanoveným </w:t>
      </w:r>
      <w:r w:rsidRPr="00512AB9">
        <w:t>právní</w:t>
      </w:r>
      <w:r w:rsidR="00BD3F1A">
        <w:t>mi</w:t>
      </w:r>
      <w:r w:rsidRPr="00512AB9">
        <w:t xml:space="preserve"> předpis</w:t>
      </w:r>
      <w:r w:rsidR="00BD3F1A">
        <w:t>y</w:t>
      </w:r>
      <w:r w:rsidRPr="00512AB9">
        <w:t xml:space="preserve">, a že je bez vad faktických i právních. </w:t>
      </w:r>
    </w:p>
    <w:p w14:paraId="67852132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3" w14:textId="77777777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dobu </w:t>
      </w:r>
      <w:r w:rsidR="00BD3F1A">
        <w:t xml:space="preserve">24 měsíců </w:t>
      </w:r>
      <w:r w:rsidR="003E1948">
        <w:t xml:space="preserve">od okamžiku </w:t>
      </w:r>
      <w:r w:rsidR="00BD3F1A">
        <w:t xml:space="preserve">přechodu nebezpečí škody na Zboží na </w:t>
      </w:r>
      <w:r w:rsidR="003E1948">
        <w:t>Kupující</w:t>
      </w:r>
      <w:r w:rsidR="00BD3F1A">
        <w:t>ho</w:t>
      </w:r>
      <w:r w:rsidR="003E1948">
        <w:t xml:space="preserve"> </w:t>
      </w:r>
      <w:r w:rsidR="005452F8" w:rsidRPr="005452F8">
        <w:t>(</w:t>
      </w:r>
      <w:r w:rsidR="00BD3F1A">
        <w:t xml:space="preserve">tato doba </w:t>
      </w:r>
      <w:r w:rsidR="005452F8" w:rsidRPr="005452F8">
        <w:t xml:space="preserve">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7852134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5" w14:textId="77777777" w:rsidR="0070760F" w:rsidRPr="00512AB9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zjištění.</w:t>
      </w:r>
      <w:r w:rsidR="005E6464" w:rsidRPr="000744CF">
        <w:t xml:space="preserve"> Prodávající se zavazuje zahájit práce na odstranění </w:t>
      </w:r>
      <w:r w:rsidR="005E6464">
        <w:t xml:space="preserve">oznámených </w:t>
      </w:r>
      <w:r w:rsidR="005E6464" w:rsidRPr="000744CF">
        <w:t>vad Zboží v době trvání záruky do 1 pracovního dne od jejich oznámení Prodávajícímu a ve lhůtě do 3 pracovních dnů od jejich oznámení uvést Zboží opět do bezvadného stavu, není-li mezi Prodávajícím a Kupujícím s ohledem na charakter a závažnost vady dohodnuta lhůta jiná.</w:t>
      </w:r>
    </w:p>
    <w:p w14:paraId="67852136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7" w14:textId="77777777" w:rsidR="0070760F" w:rsidRDefault="0070760F" w:rsidP="0070760F">
      <w:pPr>
        <w:pStyle w:val="Odstavecsmlouvy"/>
      </w:pP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zboží za zboží vadné nebo vrátit </w:t>
      </w:r>
      <w:r w:rsidR="00CD098E">
        <w:t>K</w:t>
      </w:r>
      <w:r w:rsidRPr="00512AB9">
        <w:t xml:space="preserve">upujícímu cenu vadného zboží. Volba nároku náleží </w:t>
      </w:r>
      <w:r w:rsidR="00CD098E">
        <w:t>K</w:t>
      </w:r>
      <w:r w:rsidRPr="00512AB9">
        <w:t>upujícímu.</w:t>
      </w:r>
    </w:p>
    <w:p w14:paraId="67852138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A" w14:textId="3673D433" w:rsidR="00726B26" w:rsidRPr="00E07771" w:rsidRDefault="0070760F" w:rsidP="00E07771">
      <w:pPr>
        <w:pStyle w:val="Odstavecsmlouvy"/>
      </w:pPr>
      <w:r w:rsidRPr="00932BC6">
        <w:lastRenderedPageBreak/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4B41076B" w14:textId="77777777" w:rsidR="00A266C5" w:rsidRPr="002B77A6" w:rsidRDefault="00A266C5" w:rsidP="00726B26">
      <w:pPr>
        <w:jc w:val="center"/>
        <w:rPr>
          <w:b/>
          <w:bCs/>
        </w:rPr>
      </w:pPr>
    </w:p>
    <w:p w14:paraId="6785213B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785213C" w14:textId="77777777" w:rsidR="00726B26" w:rsidRPr="002B77A6" w:rsidRDefault="00726B26" w:rsidP="00726B26">
      <w:pPr>
        <w:jc w:val="center"/>
        <w:rPr>
          <w:b/>
          <w:bCs/>
        </w:rPr>
      </w:pPr>
    </w:p>
    <w:p w14:paraId="6785213D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6785213E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3F" w14:textId="7777777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 xml:space="preserve">upující nárok na smluvní pokutu ve výši </w:t>
      </w:r>
      <w:r w:rsidR="00B20895">
        <w:t xml:space="preserve">500,- Kč (slovy: </w:t>
      </w:r>
      <w:proofErr w:type="spellStart"/>
      <w:r w:rsidR="00B20895">
        <w:t>pětset</w:t>
      </w:r>
      <w:proofErr w:type="spellEnd"/>
      <w:r w:rsidR="00B20895">
        <w:t xml:space="preserve"> korun českých)</w:t>
      </w:r>
      <w:r>
        <w:t>, a to</w:t>
      </w:r>
      <w:r w:rsidRPr="00512AB9">
        <w:t xml:space="preserve"> za </w:t>
      </w:r>
      <w:r w:rsidR="00B20895">
        <w:t xml:space="preserve">každý takový případ a za </w:t>
      </w:r>
      <w:r w:rsidRPr="00512AB9">
        <w:t xml:space="preserve">každý započatý den prodlení. </w:t>
      </w:r>
    </w:p>
    <w:p w14:paraId="67852140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41" w14:textId="77777777" w:rsidR="005E6464" w:rsidRDefault="005E6464" w:rsidP="005E6464">
      <w:pPr>
        <w:pStyle w:val="Odstavecsmlouvy"/>
      </w:pPr>
      <w:r w:rsidRPr="005E6464">
        <w:t xml:space="preserve">Prodávající se pro případ prodlení se zahájením práce na odstranění Kupujícím oznámených vad Zboží nebo v případě prodlení s uvedením vadného Zboží opět do bezvadného stavu zavazuje uhradit Kupujícímu smluvní pokutu ve výši </w:t>
      </w:r>
      <w:r>
        <w:t xml:space="preserve">500,- Kč (slovy: </w:t>
      </w:r>
      <w:proofErr w:type="spellStart"/>
      <w:r>
        <w:t>pětset</w:t>
      </w:r>
      <w:proofErr w:type="spellEnd"/>
      <w:r>
        <w:t xml:space="preserve"> korun českých), a to za každý takový případ a </w:t>
      </w:r>
      <w:r w:rsidRPr="005E6464">
        <w:t xml:space="preserve">za každý den prodlení. </w:t>
      </w:r>
    </w:p>
    <w:p w14:paraId="67852142" w14:textId="77777777" w:rsidR="005E6464" w:rsidRDefault="005E6464" w:rsidP="000744CF">
      <w:pPr>
        <w:pStyle w:val="Odstavecsmlouvy"/>
        <w:numPr>
          <w:ilvl w:val="0"/>
          <w:numId w:val="0"/>
        </w:numPr>
        <w:ind w:left="567"/>
      </w:pPr>
    </w:p>
    <w:p w14:paraId="67852143" w14:textId="77777777" w:rsidR="00C92C8B" w:rsidRPr="00C92C8B" w:rsidRDefault="00726B26" w:rsidP="005E6464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67852144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45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67852146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7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7852148" w14:textId="77777777" w:rsidR="00EE6269" w:rsidRPr="002B77A6" w:rsidRDefault="00EE6269" w:rsidP="00726B26">
      <w:pPr>
        <w:jc w:val="center"/>
        <w:rPr>
          <w:b/>
          <w:bCs/>
        </w:rPr>
      </w:pPr>
    </w:p>
    <w:p w14:paraId="67852149" w14:textId="77777777" w:rsidR="00726B26" w:rsidRDefault="00726B26" w:rsidP="00C92C8B">
      <w:pPr>
        <w:pStyle w:val="Nadpis1"/>
      </w:pPr>
      <w:r w:rsidRPr="002B77A6">
        <w:t>Závěrečná ujednání</w:t>
      </w:r>
    </w:p>
    <w:p w14:paraId="6785214A" w14:textId="77777777" w:rsidR="00726B26" w:rsidRPr="002B77A6" w:rsidRDefault="00726B26" w:rsidP="00726B26">
      <w:pPr>
        <w:jc w:val="center"/>
        <w:rPr>
          <w:b/>
          <w:bCs/>
        </w:rPr>
      </w:pPr>
    </w:p>
    <w:p w14:paraId="6785214B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785214C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6785214D" w14:textId="387176BD" w:rsidR="009F5A27" w:rsidRDefault="009F5A27" w:rsidP="009F5A27">
      <w:pPr>
        <w:pStyle w:val="Odstavecsmlouvy"/>
      </w:pPr>
      <w:r>
        <w:t xml:space="preserve">Tato </w:t>
      </w:r>
      <w:r w:rsidR="00825B3C">
        <w:t>smlouva</w:t>
      </w:r>
      <w:r>
        <w:t xml:space="preserve"> </w:t>
      </w:r>
      <w:r w:rsidR="00575F84">
        <w:t xml:space="preserve">nabývá účinnosti </w:t>
      </w:r>
      <w:r w:rsidR="007D6EAF">
        <w:rPr>
          <w:b/>
        </w:rPr>
        <w:t>dnem</w:t>
      </w:r>
      <w:r w:rsidR="001B1B66" w:rsidRPr="001B1B66">
        <w:rPr>
          <w:b/>
        </w:rPr>
        <w:t xml:space="preserve"> </w:t>
      </w:r>
      <w:r w:rsidR="00575F84" w:rsidRPr="001B1B66">
        <w:rPr>
          <w:b/>
        </w:rPr>
        <w:t>uveřejnění</w:t>
      </w:r>
      <w:r w:rsidR="00575F84">
        <w:t xml:space="preserve"> v registru smluv podle zákona o registru smluv a </w:t>
      </w:r>
      <w:r w:rsidRPr="009F5A27">
        <w:t xml:space="preserve">je uzavřena </w:t>
      </w:r>
      <w:r w:rsidR="00B37792" w:rsidRPr="009F5A27">
        <w:t xml:space="preserve">na </w:t>
      </w:r>
      <w:r w:rsidR="00B37792" w:rsidRPr="001A5CEB">
        <w:t xml:space="preserve">dobu </w:t>
      </w:r>
      <w:r w:rsidR="00B37792">
        <w:rPr>
          <w:b/>
        </w:rPr>
        <w:t>2 let</w:t>
      </w:r>
      <w:r w:rsidR="00B37792" w:rsidRPr="001A5CEB">
        <w:rPr>
          <w:b/>
        </w:rPr>
        <w:t>.</w:t>
      </w:r>
    </w:p>
    <w:p w14:paraId="6785214E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F" w14:textId="77777777"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2 měsíce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14:paraId="67852150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67852151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67852152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7852153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7852154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5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7852156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57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7852158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9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785215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B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785215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249E2B4A" w14:textId="7DD7B14D" w:rsidR="00D516A3" w:rsidRPr="00766CF0" w:rsidRDefault="00D516A3" w:rsidP="00D516A3">
      <w:pPr>
        <w:pStyle w:val="Odstavecsmlouvy"/>
        <w:rPr>
          <w:snapToGrid w:val="0"/>
        </w:rPr>
      </w:pPr>
      <w:r w:rsidRPr="00B37792">
        <w:rPr>
          <w:snapToGrid w:val="0"/>
        </w:rPr>
        <w:t>Tato smlouva</w:t>
      </w:r>
      <w:r w:rsidR="00B37792" w:rsidRPr="00B37792">
        <w:rPr>
          <w:snapToGrid w:val="0"/>
        </w:rPr>
        <w:t xml:space="preserve"> je sepsána ve „dvou“ </w:t>
      </w:r>
      <w:r w:rsidRPr="00B37792">
        <w:rPr>
          <w:snapToGrid w:val="0"/>
        </w:rPr>
        <w:t>vyhotoveních stejné platnosti a závaznosti, přičemž Prodávající obdrží jedno vyhotovení a Kupující obdrží „jedno“ vyhotovení. Případně je tato smlouva vyhotovena elektronicky a podepsána uznávaným elektronickým</w:t>
      </w:r>
      <w:r w:rsidRPr="00766CF0">
        <w:rPr>
          <w:snapToGrid w:val="0"/>
        </w:rPr>
        <w:t xml:space="preserve">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785215E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6785215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7852160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852161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62" w14:textId="77777777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23C611F" w14:textId="77777777" w:rsidR="00D516A3" w:rsidRDefault="00D516A3" w:rsidP="00D516A3">
      <w:pPr>
        <w:pStyle w:val="Odstavecsmlouvy"/>
        <w:numPr>
          <w:ilvl w:val="0"/>
          <w:numId w:val="0"/>
        </w:numPr>
      </w:pPr>
    </w:p>
    <w:p w14:paraId="14A088BD" w14:textId="77777777" w:rsidR="00E07771" w:rsidRPr="001D71E3" w:rsidRDefault="00E07771" w:rsidP="00D516A3">
      <w:pPr>
        <w:pStyle w:val="Odstavecsmlouvy"/>
        <w:numPr>
          <w:ilvl w:val="0"/>
          <w:numId w:val="0"/>
        </w:num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D516A3" w:rsidRPr="00D722DC" w14:paraId="5457EDA1" w14:textId="77777777" w:rsidTr="007F6F62">
        <w:tc>
          <w:tcPr>
            <w:tcW w:w="4077" w:type="dxa"/>
            <w:shd w:val="clear" w:color="auto" w:fill="auto"/>
          </w:tcPr>
          <w:p w14:paraId="14A42849" w14:textId="26AF2A83" w:rsidR="00D516A3" w:rsidRPr="00D722DC" w:rsidRDefault="00D516A3" w:rsidP="00A778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39509E">
              <w:rPr>
                <w:sz w:val="22"/>
                <w:szCs w:val="22"/>
              </w:rPr>
              <w:t>Brně</w:t>
            </w:r>
            <w:r w:rsidRPr="00D722DC">
              <w:rPr>
                <w:sz w:val="22"/>
                <w:szCs w:val="22"/>
              </w:rPr>
              <w:t xml:space="preserve"> dne</w:t>
            </w:r>
            <w:r w:rsidR="0039509E">
              <w:rPr>
                <w:sz w:val="22"/>
                <w:szCs w:val="22"/>
              </w:rPr>
              <w:t xml:space="preserve"> </w:t>
            </w:r>
            <w:r w:rsidR="003C73B8">
              <w:rPr>
                <w:sz w:val="22"/>
                <w:szCs w:val="22"/>
              </w:rPr>
              <w:t>8. 1. 2025</w:t>
            </w:r>
          </w:p>
        </w:tc>
        <w:tc>
          <w:tcPr>
            <w:tcW w:w="1134" w:type="dxa"/>
            <w:shd w:val="clear" w:color="auto" w:fill="auto"/>
          </w:tcPr>
          <w:p w14:paraId="78AA42E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36D63FBC" w14:textId="28FEB411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  <w:r w:rsidR="003C73B8">
              <w:rPr>
                <w:sz w:val="22"/>
                <w:szCs w:val="22"/>
              </w:rPr>
              <w:t xml:space="preserve"> 15. 1. 2025</w:t>
            </w:r>
            <w:bookmarkStart w:id="9" w:name="_GoBack"/>
            <w:bookmarkEnd w:id="9"/>
          </w:p>
        </w:tc>
      </w:tr>
      <w:tr w:rsidR="00D516A3" w:rsidRPr="00D722DC" w14:paraId="08CEFF90" w14:textId="77777777" w:rsidTr="007F6F62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4C442DA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9741CB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BC3E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6793369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2B62CC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1E145E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A44A1AA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FAC74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20BCDF4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D516A3" w:rsidRPr="00D722DC" w14:paraId="2FFABDB8" w14:textId="77777777" w:rsidTr="007F6F62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82EFD73" w14:textId="01733902" w:rsidR="00D516A3" w:rsidRPr="00D722DC" w:rsidRDefault="00A266C5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bika – velkoobchod papírem, spol. s r.o.</w:t>
            </w:r>
          </w:p>
          <w:p w14:paraId="0DBDD8DB" w14:textId="56CD6C5C" w:rsidR="00D516A3" w:rsidRPr="00D722DC" w:rsidRDefault="00A266C5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Jaroslav Schiller, jednatel</w:t>
            </w:r>
          </w:p>
        </w:tc>
        <w:tc>
          <w:tcPr>
            <w:tcW w:w="1134" w:type="dxa"/>
            <w:shd w:val="clear" w:color="auto" w:fill="auto"/>
          </w:tcPr>
          <w:p w14:paraId="4735064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583DA408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FCABE7E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MUDr. Ivo Rovný, MBA</w:t>
            </w:r>
            <w:r w:rsidRPr="00D722DC">
              <w:rPr>
                <w:sz w:val="22"/>
                <w:szCs w:val="22"/>
              </w:rPr>
              <w:t>, ředitel</w:t>
            </w:r>
          </w:p>
        </w:tc>
      </w:tr>
    </w:tbl>
    <w:p w14:paraId="5A88A60E" w14:textId="77777777" w:rsidR="00D516A3" w:rsidRDefault="00D516A3" w:rsidP="007E416F">
      <w:pPr>
        <w:jc w:val="center"/>
        <w:rPr>
          <w:b/>
        </w:rPr>
        <w:sectPr w:rsidR="00D516A3" w:rsidSect="00D930B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7852179" w14:textId="2FF163A6" w:rsidR="007E416F" w:rsidRPr="000729CF" w:rsidRDefault="00575F84" w:rsidP="007E416F">
      <w:pPr>
        <w:jc w:val="center"/>
        <w:rPr>
          <w:b/>
        </w:rPr>
      </w:pPr>
      <w:r>
        <w:rPr>
          <w:b/>
        </w:rPr>
        <w:t xml:space="preserve">PŘÍLOHA Č. </w:t>
      </w:r>
      <w:r w:rsidR="000A5B93">
        <w:rPr>
          <w:b/>
        </w:rPr>
        <w:t>1</w:t>
      </w:r>
    </w:p>
    <w:p w14:paraId="6785217A" w14:textId="77777777" w:rsidR="007E416F" w:rsidRPr="000729CF" w:rsidRDefault="007E416F" w:rsidP="007E416F">
      <w:pPr>
        <w:jc w:val="center"/>
        <w:rPr>
          <w:b/>
        </w:rPr>
      </w:pPr>
    </w:p>
    <w:p w14:paraId="6785217B" w14:textId="77777777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6785217C" w14:textId="77777777" w:rsidR="00896745" w:rsidRDefault="00896745" w:rsidP="00896745">
      <w:pPr>
        <w:rPr>
          <w:b/>
        </w:rPr>
      </w:pPr>
    </w:p>
    <w:p w14:paraId="6785217E" w14:textId="3A4422DC" w:rsidR="00AA34DF" w:rsidRDefault="00AA34DF" w:rsidP="00023008"/>
    <w:tbl>
      <w:tblPr>
        <w:tblW w:w="144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"/>
        <w:gridCol w:w="5869"/>
        <w:gridCol w:w="1679"/>
        <w:gridCol w:w="1002"/>
        <w:gridCol w:w="721"/>
        <w:gridCol w:w="919"/>
        <w:gridCol w:w="913"/>
        <w:gridCol w:w="1104"/>
        <w:gridCol w:w="1336"/>
      </w:tblGrid>
      <w:tr w:rsidR="00A778AA" w:rsidRPr="00E07771" w14:paraId="0371887C" w14:textId="77777777" w:rsidTr="00E07771">
        <w:trPr>
          <w:trHeight w:val="779"/>
        </w:trPr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C315" w14:textId="77777777" w:rsidR="00A778AA" w:rsidRPr="00E07771" w:rsidRDefault="00A778AA" w:rsidP="00A778AA">
            <w:pPr>
              <w:spacing w:line="240" w:lineRule="auto"/>
              <w:jc w:val="left"/>
              <w:rPr>
                <w:color w:val="000000"/>
              </w:rPr>
            </w:pPr>
            <w:r w:rsidRPr="00E07771">
              <w:rPr>
                <w:color w:val="000000"/>
              </w:rPr>
              <w:t>Název položky</w:t>
            </w:r>
          </w:p>
        </w:tc>
        <w:tc>
          <w:tcPr>
            <w:tcW w:w="58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C23D" w14:textId="77777777" w:rsidR="00A778AA" w:rsidRPr="00E07771" w:rsidRDefault="00A778AA" w:rsidP="00A778AA">
            <w:pPr>
              <w:spacing w:line="240" w:lineRule="auto"/>
              <w:jc w:val="left"/>
              <w:rPr>
                <w:color w:val="000000"/>
              </w:rPr>
            </w:pPr>
            <w:r w:rsidRPr="00E07771">
              <w:rPr>
                <w:color w:val="000000"/>
              </w:rPr>
              <w:t>Specifikace</w:t>
            </w:r>
          </w:p>
        </w:tc>
        <w:tc>
          <w:tcPr>
            <w:tcW w:w="16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E16E2F" w14:textId="77777777" w:rsidR="00A778AA" w:rsidRPr="00E07771" w:rsidRDefault="00A778AA" w:rsidP="00A778AA">
            <w:pPr>
              <w:spacing w:line="240" w:lineRule="auto"/>
              <w:jc w:val="left"/>
              <w:rPr>
                <w:color w:val="000000"/>
              </w:rPr>
            </w:pPr>
            <w:r w:rsidRPr="00E07771">
              <w:rPr>
                <w:color w:val="000000"/>
              </w:rPr>
              <w:t>Předpokládaný odběr MJ/rok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DA9D" w14:textId="77777777" w:rsidR="00A778AA" w:rsidRPr="00E07771" w:rsidRDefault="00A778AA" w:rsidP="00A778AA">
            <w:pPr>
              <w:spacing w:line="240" w:lineRule="auto"/>
              <w:jc w:val="left"/>
              <w:rPr>
                <w:color w:val="000000"/>
              </w:rPr>
            </w:pPr>
            <w:r w:rsidRPr="00E07771">
              <w:rPr>
                <w:color w:val="000000"/>
              </w:rPr>
              <w:t>cena za MJ bez DPH</w:t>
            </w:r>
          </w:p>
        </w:tc>
        <w:tc>
          <w:tcPr>
            <w:tcW w:w="7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9533" w14:textId="77777777" w:rsidR="00A778AA" w:rsidRPr="00E07771" w:rsidRDefault="00A778AA" w:rsidP="00A778AA">
            <w:pPr>
              <w:spacing w:line="240" w:lineRule="auto"/>
              <w:jc w:val="left"/>
              <w:rPr>
                <w:color w:val="000000"/>
              </w:rPr>
            </w:pPr>
            <w:r w:rsidRPr="00E07771">
              <w:rPr>
                <w:color w:val="000000"/>
              </w:rPr>
              <w:t>DPH za MJ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8909" w14:textId="77777777" w:rsidR="00A778AA" w:rsidRPr="00E07771" w:rsidRDefault="00A778AA" w:rsidP="00A778AA">
            <w:pPr>
              <w:spacing w:line="240" w:lineRule="auto"/>
              <w:jc w:val="left"/>
              <w:rPr>
                <w:color w:val="000000"/>
              </w:rPr>
            </w:pPr>
            <w:r w:rsidRPr="00E07771">
              <w:rPr>
                <w:color w:val="000000"/>
              </w:rPr>
              <w:t>Cena za MJ vč. DPH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115C" w14:textId="77777777" w:rsidR="00A778AA" w:rsidRPr="00E07771" w:rsidRDefault="00A778AA" w:rsidP="00A778AA">
            <w:pPr>
              <w:spacing w:line="240" w:lineRule="auto"/>
              <w:jc w:val="left"/>
              <w:rPr>
                <w:color w:val="000000"/>
              </w:rPr>
            </w:pPr>
            <w:r w:rsidRPr="00E07771">
              <w:rPr>
                <w:color w:val="000000"/>
              </w:rPr>
              <w:t>cena celkem bez DPH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D043" w14:textId="77777777" w:rsidR="00A778AA" w:rsidRPr="00E07771" w:rsidRDefault="00A778AA" w:rsidP="00A778AA">
            <w:pPr>
              <w:spacing w:line="240" w:lineRule="auto"/>
              <w:jc w:val="left"/>
              <w:rPr>
                <w:color w:val="000000"/>
              </w:rPr>
            </w:pPr>
            <w:r w:rsidRPr="00E07771">
              <w:rPr>
                <w:color w:val="000000"/>
              </w:rPr>
              <w:t>DPH celkem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96C03" w14:textId="77777777" w:rsidR="00A778AA" w:rsidRPr="00E07771" w:rsidRDefault="00A778AA" w:rsidP="00A778AA">
            <w:pPr>
              <w:spacing w:line="240" w:lineRule="auto"/>
              <w:jc w:val="left"/>
              <w:rPr>
                <w:color w:val="000000"/>
              </w:rPr>
            </w:pPr>
            <w:r w:rsidRPr="00E07771">
              <w:rPr>
                <w:color w:val="000000"/>
              </w:rPr>
              <w:t>Cena celkem vč. DPH</w:t>
            </w:r>
          </w:p>
        </w:tc>
      </w:tr>
      <w:tr w:rsidR="00A778AA" w:rsidRPr="00E07771" w14:paraId="0F4D284A" w14:textId="77777777" w:rsidTr="00E07771">
        <w:trPr>
          <w:trHeight w:val="391"/>
        </w:trPr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A4E9" w14:textId="77777777" w:rsidR="00A778AA" w:rsidRPr="00E07771" w:rsidRDefault="00A778AA" w:rsidP="00A778AA">
            <w:pPr>
              <w:spacing w:line="240" w:lineRule="auto"/>
              <w:jc w:val="left"/>
              <w:rPr>
                <w:color w:val="000000"/>
              </w:rPr>
            </w:pPr>
            <w:r w:rsidRPr="00E07771">
              <w:rPr>
                <w:color w:val="000000"/>
              </w:rPr>
              <w:t>TYP D</w:t>
            </w:r>
          </w:p>
        </w:tc>
        <w:tc>
          <w:tcPr>
            <w:tcW w:w="5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4A66" w14:textId="77777777" w:rsidR="00A778AA" w:rsidRPr="00E07771" w:rsidRDefault="00A778AA" w:rsidP="00A778AA">
            <w:pPr>
              <w:spacing w:line="240" w:lineRule="auto"/>
              <w:jc w:val="left"/>
              <w:rPr>
                <w:color w:val="000000"/>
              </w:rPr>
            </w:pPr>
            <w:r w:rsidRPr="00E07771">
              <w:rPr>
                <w:color w:val="000000"/>
              </w:rPr>
              <w:t>Toaletní papír recyklovaný, Vícevrstvý, Počet útržků: 160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EF709" w14:textId="77777777" w:rsidR="00A778AA" w:rsidRPr="00E07771" w:rsidRDefault="00A778AA" w:rsidP="00A778AA">
            <w:pPr>
              <w:spacing w:line="240" w:lineRule="auto"/>
              <w:jc w:val="right"/>
              <w:rPr>
                <w:color w:val="000000"/>
              </w:rPr>
            </w:pPr>
            <w:r w:rsidRPr="00E07771">
              <w:rPr>
                <w:color w:val="000000"/>
              </w:rPr>
              <w:t>54000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CECA" w14:textId="77777777" w:rsidR="00A778AA" w:rsidRPr="00E07771" w:rsidRDefault="00A778AA" w:rsidP="00A778AA">
            <w:pPr>
              <w:spacing w:line="240" w:lineRule="auto"/>
              <w:jc w:val="right"/>
              <w:rPr>
                <w:color w:val="000000"/>
              </w:rPr>
            </w:pPr>
            <w:r w:rsidRPr="00E07771">
              <w:rPr>
                <w:color w:val="000000"/>
              </w:rPr>
              <w:t>3,41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EFE7" w14:textId="77777777" w:rsidR="00A778AA" w:rsidRPr="00E07771" w:rsidRDefault="00A778AA" w:rsidP="00A778AA">
            <w:pPr>
              <w:spacing w:line="240" w:lineRule="auto"/>
              <w:jc w:val="right"/>
              <w:rPr>
                <w:color w:val="000000"/>
              </w:rPr>
            </w:pPr>
            <w:r w:rsidRPr="00E07771">
              <w:rPr>
                <w:color w:val="000000"/>
              </w:rPr>
              <w:t>0,716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4690" w14:textId="77777777" w:rsidR="00A778AA" w:rsidRPr="00E07771" w:rsidRDefault="00A778AA" w:rsidP="00A778AA">
            <w:pPr>
              <w:spacing w:line="240" w:lineRule="auto"/>
              <w:jc w:val="right"/>
              <w:rPr>
                <w:color w:val="000000"/>
              </w:rPr>
            </w:pPr>
            <w:r w:rsidRPr="00E07771">
              <w:rPr>
                <w:color w:val="000000"/>
              </w:rPr>
              <w:t>4,1261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3CD63" w14:textId="77777777" w:rsidR="00A778AA" w:rsidRPr="00E07771" w:rsidRDefault="00A778AA" w:rsidP="00A778AA">
            <w:pPr>
              <w:spacing w:line="240" w:lineRule="auto"/>
              <w:jc w:val="right"/>
              <w:rPr>
                <w:color w:val="000000"/>
              </w:rPr>
            </w:pPr>
            <w:r w:rsidRPr="00E07771">
              <w:rPr>
                <w:color w:val="000000"/>
              </w:rPr>
              <w:t>184140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4F51" w14:textId="77777777" w:rsidR="00A778AA" w:rsidRPr="00E07771" w:rsidRDefault="00A778AA" w:rsidP="00A778AA">
            <w:pPr>
              <w:spacing w:line="240" w:lineRule="auto"/>
              <w:jc w:val="right"/>
              <w:rPr>
                <w:color w:val="000000"/>
              </w:rPr>
            </w:pPr>
            <w:r w:rsidRPr="00E07771">
              <w:rPr>
                <w:color w:val="000000"/>
              </w:rPr>
              <w:t>38669,4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EB61D" w14:textId="77777777" w:rsidR="00A778AA" w:rsidRPr="00E07771" w:rsidRDefault="00A778AA" w:rsidP="00A778AA">
            <w:pPr>
              <w:spacing w:line="240" w:lineRule="auto"/>
              <w:jc w:val="right"/>
              <w:rPr>
                <w:color w:val="000000"/>
              </w:rPr>
            </w:pPr>
            <w:r w:rsidRPr="00E07771">
              <w:rPr>
                <w:color w:val="000000"/>
              </w:rPr>
              <w:t>222809,4</w:t>
            </w:r>
          </w:p>
        </w:tc>
      </w:tr>
      <w:tr w:rsidR="00A778AA" w:rsidRPr="00E07771" w14:paraId="4C9389F8" w14:textId="77777777" w:rsidTr="00E07771">
        <w:trPr>
          <w:trHeight w:val="283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69BD" w14:textId="77777777" w:rsidR="00A778AA" w:rsidRPr="00E07771" w:rsidRDefault="00A778AA" w:rsidP="00A778AA">
            <w:pPr>
              <w:spacing w:line="240" w:lineRule="auto"/>
              <w:jc w:val="left"/>
              <w:rPr>
                <w:color w:val="000000"/>
              </w:rPr>
            </w:pPr>
            <w:r w:rsidRPr="00E07771">
              <w:rPr>
                <w:color w:val="000000"/>
              </w:rPr>
              <w:t>TYP E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483F" w14:textId="77777777" w:rsidR="00A778AA" w:rsidRPr="00E07771" w:rsidRDefault="00A778AA" w:rsidP="00A778AA">
            <w:pPr>
              <w:spacing w:line="240" w:lineRule="auto"/>
              <w:jc w:val="left"/>
              <w:rPr>
                <w:color w:val="000000"/>
              </w:rPr>
            </w:pPr>
            <w:r w:rsidRPr="00E07771">
              <w:rPr>
                <w:color w:val="000000"/>
              </w:rPr>
              <w:t>Toaletní papír recyklovaný, Průměr max. 190 mm, Vícevrstvý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D86D24" w14:textId="77777777" w:rsidR="00A778AA" w:rsidRPr="00E07771" w:rsidRDefault="00A778AA" w:rsidP="00A778AA">
            <w:pPr>
              <w:spacing w:line="240" w:lineRule="auto"/>
              <w:jc w:val="right"/>
              <w:rPr>
                <w:color w:val="000000"/>
              </w:rPr>
            </w:pPr>
            <w:r w:rsidRPr="00E07771">
              <w:rPr>
                <w:color w:val="000000"/>
              </w:rPr>
              <w:t>11000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F4EA" w14:textId="77777777" w:rsidR="00A778AA" w:rsidRPr="00E07771" w:rsidRDefault="00A778AA" w:rsidP="00A778AA">
            <w:pPr>
              <w:spacing w:line="240" w:lineRule="auto"/>
              <w:jc w:val="right"/>
              <w:rPr>
                <w:color w:val="000000"/>
              </w:rPr>
            </w:pPr>
            <w:r w:rsidRPr="00E07771">
              <w:rPr>
                <w:color w:val="000000"/>
              </w:rPr>
              <w:t>14,1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91FF" w14:textId="77777777" w:rsidR="00A778AA" w:rsidRPr="00E07771" w:rsidRDefault="00A778AA" w:rsidP="00A778AA">
            <w:pPr>
              <w:spacing w:line="240" w:lineRule="auto"/>
              <w:jc w:val="right"/>
              <w:rPr>
                <w:color w:val="000000"/>
              </w:rPr>
            </w:pPr>
            <w:r w:rsidRPr="00E07771">
              <w:rPr>
                <w:color w:val="000000"/>
              </w:rPr>
              <w:t>2,961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A713" w14:textId="77777777" w:rsidR="00A778AA" w:rsidRPr="00E07771" w:rsidRDefault="00A778AA" w:rsidP="00A778AA">
            <w:pPr>
              <w:spacing w:line="240" w:lineRule="auto"/>
              <w:jc w:val="right"/>
              <w:rPr>
                <w:color w:val="000000"/>
              </w:rPr>
            </w:pPr>
            <w:r w:rsidRPr="00E07771">
              <w:rPr>
                <w:color w:val="000000"/>
              </w:rPr>
              <w:t>17,061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49A9" w14:textId="77777777" w:rsidR="00A778AA" w:rsidRPr="00E07771" w:rsidRDefault="00A778AA" w:rsidP="00A778AA">
            <w:pPr>
              <w:spacing w:line="240" w:lineRule="auto"/>
              <w:jc w:val="right"/>
              <w:rPr>
                <w:color w:val="000000"/>
              </w:rPr>
            </w:pPr>
            <w:r w:rsidRPr="00E07771">
              <w:rPr>
                <w:color w:val="000000"/>
              </w:rPr>
              <w:t>155100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B65B" w14:textId="77777777" w:rsidR="00A778AA" w:rsidRPr="00E07771" w:rsidRDefault="00A778AA" w:rsidP="00A778AA">
            <w:pPr>
              <w:spacing w:line="240" w:lineRule="auto"/>
              <w:jc w:val="right"/>
              <w:rPr>
                <w:color w:val="000000"/>
              </w:rPr>
            </w:pPr>
            <w:r w:rsidRPr="00E07771">
              <w:rPr>
                <w:color w:val="000000"/>
              </w:rPr>
              <w:t>32571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8925C" w14:textId="77777777" w:rsidR="00A778AA" w:rsidRPr="00E07771" w:rsidRDefault="00A778AA" w:rsidP="00A778AA">
            <w:pPr>
              <w:spacing w:line="240" w:lineRule="auto"/>
              <w:jc w:val="right"/>
              <w:rPr>
                <w:color w:val="000000"/>
              </w:rPr>
            </w:pPr>
            <w:r w:rsidRPr="00E07771">
              <w:rPr>
                <w:color w:val="000000"/>
              </w:rPr>
              <w:t>187671</w:t>
            </w:r>
          </w:p>
        </w:tc>
      </w:tr>
      <w:tr w:rsidR="00A778AA" w:rsidRPr="00E07771" w14:paraId="1E9EE9AB" w14:textId="77777777" w:rsidTr="00E07771">
        <w:trPr>
          <w:trHeight w:val="458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0D1EC" w14:textId="77777777" w:rsidR="00A778AA" w:rsidRPr="00E07771" w:rsidRDefault="00A778AA" w:rsidP="00A778AA">
            <w:pPr>
              <w:spacing w:line="240" w:lineRule="auto"/>
              <w:jc w:val="left"/>
              <w:rPr>
                <w:color w:val="000000"/>
              </w:rPr>
            </w:pPr>
            <w:r w:rsidRPr="00E07771">
              <w:rPr>
                <w:color w:val="000000"/>
              </w:rPr>
              <w:t>TYP G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3AFA" w14:textId="77777777" w:rsidR="00A778AA" w:rsidRPr="00E07771" w:rsidRDefault="00A778AA" w:rsidP="00A778AA">
            <w:pPr>
              <w:spacing w:line="240" w:lineRule="auto"/>
              <w:jc w:val="left"/>
              <w:rPr>
                <w:color w:val="000000"/>
              </w:rPr>
            </w:pPr>
            <w:r w:rsidRPr="00E07771">
              <w:rPr>
                <w:color w:val="000000"/>
              </w:rPr>
              <w:t>Toaletní papír recyklovaný, Průměr 280 mm, Vícevrstvý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D6669" w14:textId="77777777" w:rsidR="00A778AA" w:rsidRPr="00E07771" w:rsidRDefault="00A778AA" w:rsidP="00A778AA">
            <w:pPr>
              <w:spacing w:line="240" w:lineRule="auto"/>
              <w:jc w:val="right"/>
              <w:rPr>
                <w:color w:val="000000"/>
              </w:rPr>
            </w:pPr>
            <w:r w:rsidRPr="00E07771">
              <w:rPr>
                <w:color w:val="000000"/>
              </w:rPr>
              <w:t>9800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E7899" w14:textId="77777777" w:rsidR="00A778AA" w:rsidRPr="00E07771" w:rsidRDefault="00A778AA" w:rsidP="00A778AA">
            <w:pPr>
              <w:spacing w:line="240" w:lineRule="auto"/>
              <w:jc w:val="right"/>
              <w:rPr>
                <w:color w:val="000000"/>
              </w:rPr>
            </w:pPr>
            <w:r w:rsidRPr="00E07771">
              <w:rPr>
                <w:color w:val="000000"/>
              </w:rPr>
              <w:t>30,7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7719" w14:textId="77777777" w:rsidR="00A778AA" w:rsidRPr="00E07771" w:rsidRDefault="00A778AA" w:rsidP="00A778AA">
            <w:pPr>
              <w:spacing w:line="240" w:lineRule="auto"/>
              <w:jc w:val="right"/>
              <w:rPr>
                <w:color w:val="000000"/>
              </w:rPr>
            </w:pPr>
            <w:r w:rsidRPr="00E07771">
              <w:rPr>
                <w:color w:val="000000"/>
              </w:rPr>
              <w:t>6,447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DB1E" w14:textId="77777777" w:rsidR="00A778AA" w:rsidRPr="00E07771" w:rsidRDefault="00A778AA" w:rsidP="00A778AA">
            <w:pPr>
              <w:spacing w:line="240" w:lineRule="auto"/>
              <w:jc w:val="right"/>
              <w:rPr>
                <w:color w:val="000000"/>
              </w:rPr>
            </w:pPr>
            <w:r w:rsidRPr="00E07771">
              <w:rPr>
                <w:color w:val="000000"/>
              </w:rPr>
              <w:t>37,147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C9FD" w14:textId="77777777" w:rsidR="00A778AA" w:rsidRPr="00E07771" w:rsidRDefault="00A778AA" w:rsidP="00A778AA">
            <w:pPr>
              <w:spacing w:line="240" w:lineRule="auto"/>
              <w:jc w:val="right"/>
              <w:rPr>
                <w:color w:val="000000"/>
              </w:rPr>
            </w:pPr>
            <w:r w:rsidRPr="00E07771">
              <w:rPr>
                <w:color w:val="000000"/>
              </w:rPr>
              <w:t>300860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1E2AD" w14:textId="77777777" w:rsidR="00A778AA" w:rsidRPr="00E07771" w:rsidRDefault="00A778AA" w:rsidP="00A778AA">
            <w:pPr>
              <w:spacing w:line="240" w:lineRule="auto"/>
              <w:jc w:val="right"/>
              <w:rPr>
                <w:color w:val="000000"/>
              </w:rPr>
            </w:pPr>
            <w:r w:rsidRPr="00E07771">
              <w:rPr>
                <w:color w:val="000000"/>
              </w:rPr>
              <w:t>63180,6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1D2C1" w14:textId="77777777" w:rsidR="00A778AA" w:rsidRPr="00E07771" w:rsidRDefault="00A778AA" w:rsidP="00A778AA">
            <w:pPr>
              <w:spacing w:line="240" w:lineRule="auto"/>
              <w:jc w:val="right"/>
              <w:rPr>
                <w:color w:val="000000"/>
              </w:rPr>
            </w:pPr>
            <w:r w:rsidRPr="00E07771">
              <w:rPr>
                <w:color w:val="000000"/>
              </w:rPr>
              <w:t>364040,6</w:t>
            </w:r>
          </w:p>
        </w:tc>
      </w:tr>
      <w:tr w:rsidR="00A778AA" w:rsidRPr="00E07771" w14:paraId="7BAD31AA" w14:textId="77777777" w:rsidTr="00E07771">
        <w:trPr>
          <w:trHeight w:val="412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6F766" w14:textId="77777777" w:rsidR="00A778AA" w:rsidRPr="00E07771" w:rsidRDefault="00A778AA" w:rsidP="00A778AA">
            <w:pPr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DD952" w14:textId="77777777" w:rsidR="00A778AA" w:rsidRPr="00E07771" w:rsidRDefault="00A778AA" w:rsidP="00A778AA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713C1" w14:textId="77777777" w:rsidR="00A778AA" w:rsidRPr="00E07771" w:rsidRDefault="00A778AA" w:rsidP="00A778AA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D9B58" w14:textId="77777777" w:rsidR="00A778AA" w:rsidRPr="00E07771" w:rsidRDefault="00A778AA" w:rsidP="00A778AA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D5CB4" w14:textId="77777777" w:rsidR="00A778AA" w:rsidRPr="00E07771" w:rsidRDefault="00A778AA" w:rsidP="00A778AA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A4825" w14:textId="77777777" w:rsidR="00A778AA" w:rsidRPr="00E07771" w:rsidRDefault="00A778AA" w:rsidP="00A778AA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9CB8" w14:textId="77777777" w:rsidR="00A778AA" w:rsidRPr="00E07771" w:rsidRDefault="00A778AA" w:rsidP="00A778AA">
            <w:pPr>
              <w:spacing w:line="240" w:lineRule="auto"/>
              <w:jc w:val="right"/>
              <w:rPr>
                <w:color w:val="000000"/>
              </w:rPr>
            </w:pPr>
            <w:r w:rsidRPr="00E07771">
              <w:rPr>
                <w:color w:val="000000"/>
              </w:rPr>
              <w:t>640100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FA43" w14:textId="77777777" w:rsidR="00A778AA" w:rsidRPr="00E07771" w:rsidRDefault="00A778AA" w:rsidP="00A778AA">
            <w:pPr>
              <w:spacing w:line="240" w:lineRule="auto"/>
              <w:jc w:val="right"/>
              <w:rPr>
                <w:color w:val="000000"/>
              </w:rPr>
            </w:pPr>
            <w:r w:rsidRPr="00E07771">
              <w:rPr>
                <w:color w:val="000000"/>
              </w:rPr>
              <w:t>134421,0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3B7C0" w14:textId="77777777" w:rsidR="00A778AA" w:rsidRPr="00E07771" w:rsidRDefault="00A778AA" w:rsidP="00A778AA">
            <w:pPr>
              <w:spacing w:line="240" w:lineRule="auto"/>
              <w:jc w:val="right"/>
              <w:rPr>
                <w:color w:val="000000"/>
              </w:rPr>
            </w:pPr>
            <w:r w:rsidRPr="00E07771">
              <w:rPr>
                <w:color w:val="000000"/>
              </w:rPr>
              <w:t>774521,0</w:t>
            </w:r>
          </w:p>
        </w:tc>
      </w:tr>
    </w:tbl>
    <w:p w14:paraId="3D123B6E" w14:textId="77777777" w:rsidR="00A778AA" w:rsidRDefault="00A778AA" w:rsidP="00023008"/>
    <w:p w14:paraId="3E573CC5" w14:textId="77777777" w:rsidR="00A778AA" w:rsidRDefault="00A778AA" w:rsidP="00023008"/>
    <w:p w14:paraId="7DC1F83D" w14:textId="77777777" w:rsidR="00A778AA" w:rsidRPr="00E07771" w:rsidRDefault="00A778AA" w:rsidP="00A778AA">
      <w:pPr>
        <w:autoSpaceDE w:val="0"/>
        <w:autoSpaceDN w:val="0"/>
        <w:adjustRightInd w:val="0"/>
        <w:spacing w:line="240" w:lineRule="auto"/>
        <w:jc w:val="left"/>
        <w:rPr>
          <w:color w:val="000000"/>
        </w:rPr>
      </w:pPr>
    </w:p>
    <w:p w14:paraId="155D3B2B" w14:textId="55830556" w:rsidR="00A778AA" w:rsidRPr="00E07771" w:rsidRDefault="00E07771" w:rsidP="00A778AA">
      <w:pPr>
        <w:autoSpaceDE w:val="0"/>
        <w:autoSpaceDN w:val="0"/>
        <w:adjustRightInd w:val="0"/>
        <w:spacing w:line="240" w:lineRule="auto"/>
        <w:jc w:val="left"/>
        <w:rPr>
          <w:color w:val="000000"/>
        </w:rPr>
      </w:pPr>
      <w:r w:rsidRPr="00E07771">
        <w:rPr>
          <w:color w:val="000000"/>
        </w:rPr>
        <w:t xml:space="preserve">Část 4 - </w:t>
      </w:r>
      <w:r w:rsidR="00A778AA" w:rsidRPr="00E07771">
        <w:rPr>
          <w:color w:val="000000"/>
        </w:rPr>
        <w:t xml:space="preserve">TYP D: </w:t>
      </w:r>
      <w:r w:rsidR="00A778AA" w:rsidRPr="00E07771">
        <w:rPr>
          <w:b/>
          <w:bCs/>
          <w:color w:val="000000"/>
        </w:rPr>
        <w:t xml:space="preserve">Toaletní papír </w:t>
      </w:r>
      <w:proofErr w:type="spellStart"/>
      <w:r w:rsidR="00A778AA" w:rsidRPr="00E07771">
        <w:rPr>
          <w:b/>
          <w:bCs/>
          <w:color w:val="000000"/>
        </w:rPr>
        <w:t>Gastro</w:t>
      </w:r>
      <w:proofErr w:type="spellEnd"/>
      <w:r w:rsidR="00A778AA" w:rsidRPr="00E07771">
        <w:rPr>
          <w:b/>
          <w:bCs/>
          <w:color w:val="000000"/>
        </w:rPr>
        <w:t xml:space="preserve"> - dvouvrstvý, 160 útržků </w:t>
      </w:r>
    </w:p>
    <w:p w14:paraId="0628CC69" w14:textId="77777777" w:rsidR="00E07771" w:rsidRDefault="00E07771" w:rsidP="00A778AA">
      <w:pPr>
        <w:autoSpaceDE w:val="0"/>
        <w:autoSpaceDN w:val="0"/>
        <w:adjustRightInd w:val="0"/>
        <w:spacing w:line="240" w:lineRule="auto"/>
        <w:jc w:val="left"/>
        <w:rPr>
          <w:b/>
          <w:bCs/>
          <w:color w:val="000000"/>
        </w:rPr>
      </w:pPr>
    </w:p>
    <w:p w14:paraId="34B38F9A" w14:textId="77777777" w:rsidR="00A778AA" w:rsidRPr="00E07771" w:rsidRDefault="00A778AA" w:rsidP="00A778AA">
      <w:pPr>
        <w:autoSpaceDE w:val="0"/>
        <w:autoSpaceDN w:val="0"/>
        <w:adjustRightInd w:val="0"/>
        <w:spacing w:line="240" w:lineRule="auto"/>
        <w:jc w:val="left"/>
        <w:rPr>
          <w:color w:val="000000"/>
        </w:rPr>
      </w:pPr>
      <w:r w:rsidRPr="00E07771">
        <w:rPr>
          <w:b/>
          <w:bCs/>
          <w:color w:val="000000"/>
        </w:rPr>
        <w:t xml:space="preserve">Toaletní papír </w:t>
      </w:r>
      <w:proofErr w:type="spellStart"/>
      <w:r w:rsidRPr="00E07771">
        <w:rPr>
          <w:b/>
          <w:bCs/>
          <w:color w:val="000000"/>
        </w:rPr>
        <w:t>Gastro</w:t>
      </w:r>
      <w:proofErr w:type="spellEnd"/>
      <w:r w:rsidRPr="00E07771">
        <w:rPr>
          <w:b/>
          <w:bCs/>
          <w:color w:val="000000"/>
        </w:rPr>
        <w:t xml:space="preserve"> </w:t>
      </w:r>
      <w:r w:rsidRPr="00E07771">
        <w:rPr>
          <w:color w:val="000000"/>
        </w:rPr>
        <w:t xml:space="preserve">klade důraz na vysokou kvalitu. </w:t>
      </w:r>
    </w:p>
    <w:p w14:paraId="66368B18" w14:textId="77777777" w:rsidR="00E07771" w:rsidRDefault="00E07771" w:rsidP="00A778AA">
      <w:pPr>
        <w:autoSpaceDE w:val="0"/>
        <w:autoSpaceDN w:val="0"/>
        <w:adjustRightInd w:val="0"/>
        <w:spacing w:line="240" w:lineRule="auto"/>
        <w:jc w:val="left"/>
        <w:rPr>
          <w:color w:val="000000"/>
        </w:rPr>
      </w:pPr>
    </w:p>
    <w:p w14:paraId="6798DC83" w14:textId="77777777" w:rsidR="00A778AA" w:rsidRDefault="00A778AA" w:rsidP="00A778AA">
      <w:pPr>
        <w:autoSpaceDE w:val="0"/>
        <w:autoSpaceDN w:val="0"/>
        <w:adjustRightInd w:val="0"/>
        <w:spacing w:line="240" w:lineRule="auto"/>
        <w:jc w:val="left"/>
        <w:rPr>
          <w:color w:val="000000"/>
        </w:rPr>
      </w:pPr>
      <w:r w:rsidRPr="00E07771">
        <w:rPr>
          <w:color w:val="000000"/>
        </w:rPr>
        <w:t xml:space="preserve">Pevný, jemný, neparfémovaný toaletní papír. </w:t>
      </w:r>
    </w:p>
    <w:p w14:paraId="1E70AA7B" w14:textId="77777777" w:rsidR="00E07771" w:rsidRPr="00E07771" w:rsidRDefault="00E07771" w:rsidP="00A778AA">
      <w:pPr>
        <w:autoSpaceDE w:val="0"/>
        <w:autoSpaceDN w:val="0"/>
        <w:adjustRightInd w:val="0"/>
        <w:spacing w:line="240" w:lineRule="auto"/>
        <w:jc w:val="left"/>
        <w:rPr>
          <w:color w:val="000000"/>
        </w:rPr>
      </w:pPr>
    </w:p>
    <w:p w14:paraId="6E50780F" w14:textId="77777777" w:rsidR="00A778AA" w:rsidRPr="00E07771" w:rsidRDefault="00A778AA" w:rsidP="00A778AA">
      <w:pPr>
        <w:numPr>
          <w:ilvl w:val="0"/>
          <w:numId w:val="19"/>
        </w:numPr>
        <w:autoSpaceDE w:val="0"/>
        <w:autoSpaceDN w:val="0"/>
        <w:adjustRightInd w:val="0"/>
        <w:spacing w:after="176" w:line="240" w:lineRule="auto"/>
        <w:jc w:val="left"/>
        <w:rPr>
          <w:color w:val="000000"/>
        </w:rPr>
      </w:pPr>
      <w:r w:rsidRPr="00E07771">
        <w:rPr>
          <w:color w:val="000000"/>
        </w:rPr>
        <w:t xml:space="preserve">Barva: bílá </w:t>
      </w:r>
    </w:p>
    <w:p w14:paraId="201ADBED" w14:textId="77777777" w:rsidR="00A778AA" w:rsidRPr="00E07771" w:rsidRDefault="00A778AA" w:rsidP="00A778AA">
      <w:pPr>
        <w:numPr>
          <w:ilvl w:val="0"/>
          <w:numId w:val="19"/>
        </w:numPr>
        <w:autoSpaceDE w:val="0"/>
        <w:autoSpaceDN w:val="0"/>
        <w:adjustRightInd w:val="0"/>
        <w:spacing w:after="176" w:line="240" w:lineRule="auto"/>
        <w:jc w:val="left"/>
        <w:rPr>
          <w:color w:val="000000"/>
        </w:rPr>
      </w:pPr>
      <w:r w:rsidRPr="00E07771">
        <w:rPr>
          <w:color w:val="000000"/>
        </w:rPr>
        <w:t xml:space="preserve">100% celulóza </w:t>
      </w:r>
    </w:p>
    <w:p w14:paraId="4173CBF8" w14:textId="77777777" w:rsidR="00A778AA" w:rsidRPr="00E07771" w:rsidRDefault="00A778AA" w:rsidP="00A778AA">
      <w:pPr>
        <w:numPr>
          <w:ilvl w:val="0"/>
          <w:numId w:val="19"/>
        </w:numPr>
        <w:autoSpaceDE w:val="0"/>
        <w:autoSpaceDN w:val="0"/>
        <w:adjustRightInd w:val="0"/>
        <w:spacing w:after="176" w:line="240" w:lineRule="auto"/>
        <w:jc w:val="left"/>
        <w:rPr>
          <w:color w:val="000000"/>
        </w:rPr>
      </w:pPr>
      <w:r w:rsidRPr="00E07771">
        <w:rPr>
          <w:color w:val="000000"/>
        </w:rPr>
        <w:t xml:space="preserve">Počet vrstev: 2 </w:t>
      </w:r>
    </w:p>
    <w:p w14:paraId="1264BDC4" w14:textId="77777777" w:rsidR="00A778AA" w:rsidRPr="00E07771" w:rsidRDefault="00A778AA" w:rsidP="00A778AA">
      <w:pPr>
        <w:numPr>
          <w:ilvl w:val="0"/>
          <w:numId w:val="19"/>
        </w:numPr>
        <w:autoSpaceDE w:val="0"/>
        <w:autoSpaceDN w:val="0"/>
        <w:adjustRightInd w:val="0"/>
        <w:spacing w:after="176" w:line="240" w:lineRule="auto"/>
        <w:jc w:val="left"/>
        <w:rPr>
          <w:color w:val="000000"/>
        </w:rPr>
      </w:pPr>
      <w:r w:rsidRPr="00E07771">
        <w:rPr>
          <w:color w:val="000000"/>
        </w:rPr>
        <w:t xml:space="preserve">Počet útržků: 160 </w:t>
      </w:r>
    </w:p>
    <w:p w14:paraId="3DD0C56C" w14:textId="77777777" w:rsidR="00A778AA" w:rsidRPr="00E07771" w:rsidRDefault="00A778AA" w:rsidP="00A778AA">
      <w:pPr>
        <w:numPr>
          <w:ilvl w:val="0"/>
          <w:numId w:val="19"/>
        </w:numPr>
        <w:autoSpaceDE w:val="0"/>
        <w:autoSpaceDN w:val="0"/>
        <w:adjustRightInd w:val="0"/>
        <w:spacing w:after="176" w:line="240" w:lineRule="auto"/>
        <w:jc w:val="left"/>
        <w:rPr>
          <w:color w:val="000000"/>
        </w:rPr>
      </w:pPr>
      <w:r w:rsidRPr="00E07771">
        <w:rPr>
          <w:color w:val="000000"/>
        </w:rPr>
        <w:t xml:space="preserve">Balení: 16 ks </w:t>
      </w:r>
    </w:p>
    <w:p w14:paraId="0D328313" w14:textId="77777777" w:rsidR="00A778AA" w:rsidRPr="00E07771" w:rsidRDefault="00A778AA" w:rsidP="00A778AA">
      <w:pPr>
        <w:numPr>
          <w:ilvl w:val="0"/>
          <w:numId w:val="19"/>
        </w:numPr>
        <w:autoSpaceDE w:val="0"/>
        <w:autoSpaceDN w:val="0"/>
        <w:adjustRightInd w:val="0"/>
        <w:spacing w:after="176" w:line="240" w:lineRule="auto"/>
        <w:jc w:val="left"/>
        <w:rPr>
          <w:color w:val="000000"/>
        </w:rPr>
      </w:pPr>
      <w:r w:rsidRPr="00E07771">
        <w:rPr>
          <w:color w:val="000000"/>
        </w:rPr>
        <w:t xml:space="preserve">Prodejní balení: 1 bal </w:t>
      </w:r>
    </w:p>
    <w:p w14:paraId="65DB2446" w14:textId="77777777" w:rsidR="00A778AA" w:rsidRPr="00E07771" w:rsidRDefault="00A778AA" w:rsidP="00A778AA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jc w:val="left"/>
        <w:rPr>
          <w:color w:val="000000"/>
        </w:rPr>
      </w:pPr>
      <w:r w:rsidRPr="00E07771">
        <w:rPr>
          <w:color w:val="000000"/>
        </w:rPr>
        <w:t xml:space="preserve">Balení dodavatele: 6 bal </w:t>
      </w:r>
    </w:p>
    <w:p w14:paraId="0F1202A9" w14:textId="77777777" w:rsidR="00ED760A" w:rsidRPr="00E07771" w:rsidRDefault="00ED760A" w:rsidP="00ED760A">
      <w:pPr>
        <w:autoSpaceDE w:val="0"/>
        <w:autoSpaceDN w:val="0"/>
        <w:adjustRightInd w:val="0"/>
        <w:spacing w:line="240" w:lineRule="auto"/>
        <w:jc w:val="left"/>
        <w:rPr>
          <w:color w:val="000000"/>
        </w:rPr>
      </w:pPr>
    </w:p>
    <w:p w14:paraId="40FCCF42" w14:textId="314EE42C" w:rsidR="00ED760A" w:rsidRDefault="00E07771" w:rsidP="00ED760A">
      <w:pPr>
        <w:autoSpaceDE w:val="0"/>
        <w:autoSpaceDN w:val="0"/>
        <w:adjustRightInd w:val="0"/>
        <w:spacing w:line="240" w:lineRule="auto"/>
        <w:jc w:val="left"/>
        <w:rPr>
          <w:b/>
          <w:bCs/>
          <w:color w:val="000000"/>
        </w:rPr>
      </w:pPr>
      <w:r w:rsidRPr="00E07771">
        <w:rPr>
          <w:color w:val="000000"/>
        </w:rPr>
        <w:t xml:space="preserve">Část 5 - </w:t>
      </w:r>
      <w:r w:rsidR="00ED760A" w:rsidRPr="00E07771">
        <w:rPr>
          <w:color w:val="000000"/>
        </w:rPr>
        <w:t xml:space="preserve">TYP E: </w:t>
      </w:r>
      <w:r w:rsidR="00ED760A" w:rsidRPr="00E07771">
        <w:rPr>
          <w:b/>
          <w:bCs/>
          <w:color w:val="000000"/>
        </w:rPr>
        <w:t xml:space="preserve">Toaletní papír Jumbo 190, dvouvrstvý, bělený </w:t>
      </w:r>
      <w:proofErr w:type="spellStart"/>
      <w:r w:rsidR="00ED760A" w:rsidRPr="00E07771">
        <w:rPr>
          <w:b/>
          <w:bCs/>
          <w:color w:val="000000"/>
        </w:rPr>
        <w:t>recykl</w:t>
      </w:r>
      <w:proofErr w:type="spellEnd"/>
      <w:r w:rsidR="00ED760A" w:rsidRPr="00E07771">
        <w:rPr>
          <w:b/>
          <w:bCs/>
          <w:color w:val="000000"/>
        </w:rPr>
        <w:t xml:space="preserve"> </w:t>
      </w:r>
    </w:p>
    <w:p w14:paraId="5CFBED08" w14:textId="77777777" w:rsidR="00E07771" w:rsidRPr="00E07771" w:rsidRDefault="00E07771" w:rsidP="00ED760A">
      <w:pPr>
        <w:autoSpaceDE w:val="0"/>
        <w:autoSpaceDN w:val="0"/>
        <w:adjustRightInd w:val="0"/>
        <w:spacing w:line="240" w:lineRule="auto"/>
        <w:jc w:val="left"/>
        <w:rPr>
          <w:color w:val="000000"/>
        </w:rPr>
      </w:pPr>
    </w:p>
    <w:p w14:paraId="6CDD09F8" w14:textId="77777777" w:rsidR="00ED760A" w:rsidRDefault="00ED760A" w:rsidP="00ED760A">
      <w:pPr>
        <w:autoSpaceDE w:val="0"/>
        <w:autoSpaceDN w:val="0"/>
        <w:adjustRightInd w:val="0"/>
        <w:spacing w:line="240" w:lineRule="auto"/>
        <w:jc w:val="left"/>
        <w:rPr>
          <w:color w:val="000000"/>
        </w:rPr>
      </w:pPr>
      <w:r w:rsidRPr="00E07771">
        <w:rPr>
          <w:color w:val="000000"/>
        </w:rPr>
        <w:t xml:space="preserve">Vhodný zejména pro využití v průmyslových provozovnách či veřejných toaletách, kde je vyšší spotřeba toaletního papíru. </w:t>
      </w:r>
    </w:p>
    <w:p w14:paraId="47C12FA3" w14:textId="77777777" w:rsidR="00E07771" w:rsidRPr="00E07771" w:rsidRDefault="00E07771" w:rsidP="00ED760A">
      <w:pPr>
        <w:autoSpaceDE w:val="0"/>
        <w:autoSpaceDN w:val="0"/>
        <w:adjustRightInd w:val="0"/>
        <w:spacing w:line="240" w:lineRule="auto"/>
        <w:jc w:val="left"/>
        <w:rPr>
          <w:color w:val="000000"/>
        </w:rPr>
      </w:pPr>
    </w:p>
    <w:p w14:paraId="76D45EE2" w14:textId="77777777" w:rsidR="00ED760A" w:rsidRPr="00E07771" w:rsidRDefault="00ED760A" w:rsidP="00ED760A">
      <w:pPr>
        <w:numPr>
          <w:ilvl w:val="0"/>
          <w:numId w:val="20"/>
        </w:numPr>
        <w:autoSpaceDE w:val="0"/>
        <w:autoSpaceDN w:val="0"/>
        <w:adjustRightInd w:val="0"/>
        <w:spacing w:after="176" w:line="240" w:lineRule="auto"/>
        <w:jc w:val="left"/>
        <w:rPr>
          <w:color w:val="000000"/>
        </w:rPr>
      </w:pPr>
      <w:r w:rsidRPr="00E07771">
        <w:rPr>
          <w:color w:val="000000"/>
        </w:rPr>
        <w:t xml:space="preserve">Barva: bílá </w:t>
      </w:r>
    </w:p>
    <w:p w14:paraId="4C49049A" w14:textId="77777777" w:rsidR="00ED760A" w:rsidRPr="00E07771" w:rsidRDefault="00ED760A" w:rsidP="00ED760A">
      <w:pPr>
        <w:numPr>
          <w:ilvl w:val="0"/>
          <w:numId w:val="20"/>
        </w:numPr>
        <w:autoSpaceDE w:val="0"/>
        <w:autoSpaceDN w:val="0"/>
        <w:adjustRightInd w:val="0"/>
        <w:spacing w:after="176" w:line="240" w:lineRule="auto"/>
        <w:jc w:val="left"/>
        <w:rPr>
          <w:color w:val="000000"/>
        </w:rPr>
      </w:pPr>
      <w:r w:rsidRPr="00E07771">
        <w:rPr>
          <w:color w:val="000000"/>
        </w:rPr>
        <w:t xml:space="preserve">Materiál: bělený </w:t>
      </w:r>
      <w:proofErr w:type="spellStart"/>
      <w:r w:rsidRPr="00E07771">
        <w:rPr>
          <w:color w:val="000000"/>
        </w:rPr>
        <w:t>recykl</w:t>
      </w:r>
      <w:proofErr w:type="spellEnd"/>
      <w:r w:rsidRPr="00E07771">
        <w:rPr>
          <w:color w:val="000000"/>
        </w:rPr>
        <w:t xml:space="preserve"> </w:t>
      </w:r>
    </w:p>
    <w:p w14:paraId="28427591" w14:textId="77777777" w:rsidR="00ED760A" w:rsidRPr="00E07771" w:rsidRDefault="00ED760A" w:rsidP="00ED760A">
      <w:pPr>
        <w:numPr>
          <w:ilvl w:val="0"/>
          <w:numId w:val="20"/>
        </w:numPr>
        <w:autoSpaceDE w:val="0"/>
        <w:autoSpaceDN w:val="0"/>
        <w:adjustRightInd w:val="0"/>
        <w:spacing w:after="176" w:line="240" w:lineRule="auto"/>
        <w:jc w:val="left"/>
        <w:rPr>
          <w:color w:val="000000"/>
        </w:rPr>
      </w:pPr>
      <w:r w:rsidRPr="00E07771">
        <w:rPr>
          <w:color w:val="000000"/>
        </w:rPr>
        <w:t xml:space="preserve">Počet vrstev: 2 </w:t>
      </w:r>
    </w:p>
    <w:p w14:paraId="18A50B8D" w14:textId="77777777" w:rsidR="00ED760A" w:rsidRPr="00E07771" w:rsidRDefault="00ED760A" w:rsidP="00ED760A">
      <w:pPr>
        <w:numPr>
          <w:ilvl w:val="0"/>
          <w:numId w:val="20"/>
        </w:numPr>
        <w:autoSpaceDE w:val="0"/>
        <w:autoSpaceDN w:val="0"/>
        <w:adjustRightInd w:val="0"/>
        <w:spacing w:after="176" w:line="240" w:lineRule="auto"/>
        <w:jc w:val="left"/>
        <w:rPr>
          <w:color w:val="000000"/>
        </w:rPr>
      </w:pPr>
      <w:r w:rsidRPr="00E07771">
        <w:rPr>
          <w:color w:val="000000"/>
        </w:rPr>
        <w:t xml:space="preserve">Průměr: 190 mm </w:t>
      </w:r>
    </w:p>
    <w:p w14:paraId="0EB8EBD4" w14:textId="77777777" w:rsidR="00ED760A" w:rsidRPr="00E07771" w:rsidRDefault="00ED760A" w:rsidP="00ED760A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jc w:val="left"/>
        <w:rPr>
          <w:color w:val="000000"/>
        </w:rPr>
      </w:pPr>
      <w:r w:rsidRPr="00E07771">
        <w:rPr>
          <w:color w:val="000000"/>
        </w:rPr>
        <w:t xml:space="preserve">Balení: 6 rolí ve fólii </w:t>
      </w:r>
    </w:p>
    <w:p w14:paraId="1486AA65" w14:textId="77777777" w:rsidR="00ED760A" w:rsidRPr="00E07771" w:rsidRDefault="00ED760A" w:rsidP="00ED760A">
      <w:pPr>
        <w:autoSpaceDE w:val="0"/>
        <w:autoSpaceDN w:val="0"/>
        <w:adjustRightInd w:val="0"/>
        <w:spacing w:line="240" w:lineRule="auto"/>
        <w:jc w:val="left"/>
        <w:rPr>
          <w:color w:val="000000"/>
        </w:rPr>
      </w:pPr>
    </w:p>
    <w:p w14:paraId="043150BF" w14:textId="77777777" w:rsidR="00ED760A" w:rsidRPr="00E07771" w:rsidRDefault="00ED760A" w:rsidP="00ED760A">
      <w:pPr>
        <w:autoSpaceDE w:val="0"/>
        <w:autoSpaceDN w:val="0"/>
        <w:adjustRightInd w:val="0"/>
        <w:spacing w:line="240" w:lineRule="auto"/>
        <w:jc w:val="left"/>
        <w:rPr>
          <w:color w:val="000000"/>
        </w:rPr>
      </w:pPr>
    </w:p>
    <w:p w14:paraId="72F35A8B" w14:textId="594D50FC" w:rsidR="00ED760A" w:rsidRDefault="00E07771" w:rsidP="00ED760A">
      <w:pPr>
        <w:autoSpaceDE w:val="0"/>
        <w:autoSpaceDN w:val="0"/>
        <w:adjustRightInd w:val="0"/>
        <w:spacing w:line="240" w:lineRule="auto"/>
        <w:jc w:val="left"/>
        <w:rPr>
          <w:b/>
          <w:bCs/>
          <w:color w:val="000000"/>
        </w:rPr>
      </w:pPr>
      <w:r w:rsidRPr="00E07771">
        <w:rPr>
          <w:color w:val="000000"/>
        </w:rPr>
        <w:t xml:space="preserve">Část 6 - </w:t>
      </w:r>
      <w:r w:rsidR="00ED760A" w:rsidRPr="00E07771">
        <w:rPr>
          <w:color w:val="000000"/>
        </w:rPr>
        <w:t xml:space="preserve">TYP G: </w:t>
      </w:r>
      <w:r w:rsidR="00ED760A" w:rsidRPr="00E07771">
        <w:rPr>
          <w:b/>
          <w:bCs/>
          <w:color w:val="000000"/>
        </w:rPr>
        <w:t xml:space="preserve">Toaletní papír Jumbo 280, dvouvrstvý, bělený </w:t>
      </w:r>
      <w:proofErr w:type="spellStart"/>
      <w:r w:rsidR="00ED760A" w:rsidRPr="00E07771">
        <w:rPr>
          <w:b/>
          <w:bCs/>
          <w:color w:val="000000"/>
        </w:rPr>
        <w:t>recykl</w:t>
      </w:r>
      <w:proofErr w:type="spellEnd"/>
      <w:r w:rsidR="00ED760A" w:rsidRPr="00E07771">
        <w:rPr>
          <w:b/>
          <w:bCs/>
          <w:color w:val="000000"/>
        </w:rPr>
        <w:t xml:space="preserve"> </w:t>
      </w:r>
    </w:p>
    <w:p w14:paraId="31F36816" w14:textId="77777777" w:rsidR="00E07771" w:rsidRPr="00E07771" w:rsidRDefault="00E07771" w:rsidP="00ED760A">
      <w:pPr>
        <w:autoSpaceDE w:val="0"/>
        <w:autoSpaceDN w:val="0"/>
        <w:adjustRightInd w:val="0"/>
        <w:spacing w:line="240" w:lineRule="auto"/>
        <w:jc w:val="left"/>
        <w:rPr>
          <w:color w:val="000000"/>
        </w:rPr>
      </w:pPr>
    </w:p>
    <w:p w14:paraId="61ECEA75" w14:textId="77777777" w:rsidR="00E07771" w:rsidRDefault="00ED760A" w:rsidP="00ED760A">
      <w:pPr>
        <w:autoSpaceDE w:val="0"/>
        <w:autoSpaceDN w:val="0"/>
        <w:adjustRightInd w:val="0"/>
        <w:spacing w:line="240" w:lineRule="auto"/>
        <w:jc w:val="left"/>
        <w:rPr>
          <w:color w:val="000000"/>
        </w:rPr>
      </w:pPr>
      <w:r w:rsidRPr="00E07771">
        <w:rPr>
          <w:color w:val="000000"/>
        </w:rPr>
        <w:t>Vhodný zejména pro využití v průmyslových provozovnách či veřejných toaletách, kde je vyšší spotřeba toaletního papíru.</w:t>
      </w:r>
    </w:p>
    <w:p w14:paraId="0A456B9C" w14:textId="58EB7BDF" w:rsidR="00ED760A" w:rsidRPr="00E07771" w:rsidRDefault="00ED760A" w:rsidP="00ED760A">
      <w:pPr>
        <w:autoSpaceDE w:val="0"/>
        <w:autoSpaceDN w:val="0"/>
        <w:adjustRightInd w:val="0"/>
        <w:spacing w:line="240" w:lineRule="auto"/>
        <w:jc w:val="left"/>
        <w:rPr>
          <w:color w:val="000000"/>
        </w:rPr>
      </w:pPr>
      <w:r w:rsidRPr="00E07771">
        <w:rPr>
          <w:color w:val="000000"/>
        </w:rPr>
        <w:t xml:space="preserve"> </w:t>
      </w:r>
    </w:p>
    <w:p w14:paraId="243DEB5B" w14:textId="77777777" w:rsidR="00ED760A" w:rsidRPr="00E07771" w:rsidRDefault="00ED760A" w:rsidP="00ED760A">
      <w:pPr>
        <w:numPr>
          <w:ilvl w:val="0"/>
          <w:numId w:val="21"/>
        </w:numPr>
        <w:autoSpaceDE w:val="0"/>
        <w:autoSpaceDN w:val="0"/>
        <w:adjustRightInd w:val="0"/>
        <w:spacing w:after="176" w:line="240" w:lineRule="auto"/>
        <w:jc w:val="left"/>
        <w:rPr>
          <w:color w:val="000000"/>
        </w:rPr>
      </w:pPr>
      <w:r w:rsidRPr="00E07771">
        <w:rPr>
          <w:color w:val="000000"/>
        </w:rPr>
        <w:t xml:space="preserve">Barva: bílá </w:t>
      </w:r>
    </w:p>
    <w:p w14:paraId="767AD7EC" w14:textId="77777777" w:rsidR="00ED760A" w:rsidRPr="00E07771" w:rsidRDefault="00ED760A" w:rsidP="00ED760A">
      <w:pPr>
        <w:numPr>
          <w:ilvl w:val="0"/>
          <w:numId w:val="21"/>
        </w:numPr>
        <w:autoSpaceDE w:val="0"/>
        <w:autoSpaceDN w:val="0"/>
        <w:adjustRightInd w:val="0"/>
        <w:spacing w:after="176" w:line="240" w:lineRule="auto"/>
        <w:jc w:val="left"/>
        <w:rPr>
          <w:color w:val="000000"/>
        </w:rPr>
      </w:pPr>
      <w:r w:rsidRPr="00E07771">
        <w:rPr>
          <w:color w:val="000000"/>
        </w:rPr>
        <w:t xml:space="preserve">Materiál: bělený </w:t>
      </w:r>
      <w:proofErr w:type="spellStart"/>
      <w:r w:rsidRPr="00E07771">
        <w:rPr>
          <w:color w:val="000000"/>
        </w:rPr>
        <w:t>recykl</w:t>
      </w:r>
      <w:proofErr w:type="spellEnd"/>
      <w:r w:rsidRPr="00E07771">
        <w:rPr>
          <w:color w:val="000000"/>
        </w:rPr>
        <w:t xml:space="preserve"> </w:t>
      </w:r>
    </w:p>
    <w:p w14:paraId="61BA7F14" w14:textId="77777777" w:rsidR="00ED760A" w:rsidRPr="00E07771" w:rsidRDefault="00ED760A" w:rsidP="00ED760A">
      <w:pPr>
        <w:numPr>
          <w:ilvl w:val="0"/>
          <w:numId w:val="21"/>
        </w:numPr>
        <w:autoSpaceDE w:val="0"/>
        <w:autoSpaceDN w:val="0"/>
        <w:adjustRightInd w:val="0"/>
        <w:spacing w:after="176" w:line="240" w:lineRule="auto"/>
        <w:jc w:val="left"/>
        <w:rPr>
          <w:color w:val="000000"/>
        </w:rPr>
      </w:pPr>
      <w:r w:rsidRPr="00E07771">
        <w:rPr>
          <w:color w:val="000000"/>
        </w:rPr>
        <w:t xml:space="preserve">Počet vrstev: 2 </w:t>
      </w:r>
    </w:p>
    <w:p w14:paraId="4AAA1654" w14:textId="77777777" w:rsidR="00ED760A" w:rsidRPr="00E07771" w:rsidRDefault="00ED760A" w:rsidP="00ED760A">
      <w:pPr>
        <w:numPr>
          <w:ilvl w:val="0"/>
          <w:numId w:val="21"/>
        </w:numPr>
        <w:autoSpaceDE w:val="0"/>
        <w:autoSpaceDN w:val="0"/>
        <w:adjustRightInd w:val="0"/>
        <w:spacing w:after="176" w:line="240" w:lineRule="auto"/>
        <w:jc w:val="left"/>
        <w:rPr>
          <w:color w:val="000000"/>
        </w:rPr>
      </w:pPr>
      <w:r w:rsidRPr="00E07771">
        <w:rPr>
          <w:color w:val="000000"/>
        </w:rPr>
        <w:t xml:space="preserve">Průměr: 280 mm </w:t>
      </w:r>
    </w:p>
    <w:p w14:paraId="7A277C37" w14:textId="77777777" w:rsidR="00ED760A" w:rsidRPr="00E07771" w:rsidRDefault="00ED760A" w:rsidP="00ED760A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left"/>
        <w:rPr>
          <w:color w:val="000000"/>
        </w:rPr>
      </w:pPr>
      <w:r w:rsidRPr="00E07771">
        <w:rPr>
          <w:color w:val="000000"/>
        </w:rPr>
        <w:t xml:space="preserve">Balení: 6 rolí ve fólii </w:t>
      </w:r>
    </w:p>
    <w:p w14:paraId="50AE2B47" w14:textId="77777777" w:rsidR="00ED760A" w:rsidRPr="00E07771" w:rsidRDefault="00ED760A" w:rsidP="00ED760A">
      <w:pPr>
        <w:autoSpaceDE w:val="0"/>
        <w:autoSpaceDN w:val="0"/>
        <w:adjustRightInd w:val="0"/>
        <w:spacing w:line="240" w:lineRule="auto"/>
        <w:jc w:val="left"/>
        <w:rPr>
          <w:color w:val="000000"/>
        </w:rPr>
      </w:pPr>
    </w:p>
    <w:p w14:paraId="7075F2B0" w14:textId="77777777" w:rsidR="00ED760A" w:rsidRPr="00E07771" w:rsidRDefault="00ED760A" w:rsidP="00ED760A">
      <w:pPr>
        <w:autoSpaceDE w:val="0"/>
        <w:autoSpaceDN w:val="0"/>
        <w:adjustRightInd w:val="0"/>
        <w:spacing w:line="240" w:lineRule="auto"/>
        <w:jc w:val="left"/>
        <w:rPr>
          <w:color w:val="000000"/>
        </w:rPr>
      </w:pPr>
    </w:p>
    <w:p w14:paraId="33C32EB4" w14:textId="77777777" w:rsidR="00A778AA" w:rsidRPr="00E07771" w:rsidRDefault="00A778AA" w:rsidP="00023008"/>
    <w:sectPr w:rsidR="00A778AA" w:rsidRPr="00E07771" w:rsidSect="00D516A3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852181" w14:textId="77777777" w:rsidR="003E07C3" w:rsidRDefault="003E07C3" w:rsidP="006337DC">
      <w:r>
        <w:separator/>
      </w:r>
    </w:p>
  </w:endnote>
  <w:endnote w:type="continuationSeparator" w:id="0">
    <w:p w14:paraId="67852182" w14:textId="77777777" w:rsidR="003E07C3" w:rsidRDefault="003E07C3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2B874D" w14:textId="77777777" w:rsidR="00970378" w:rsidRDefault="0097037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3" w14:textId="77777777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3C73B8">
      <w:rPr>
        <w:noProof/>
        <w:sz w:val="20"/>
        <w:szCs w:val="20"/>
      </w:rPr>
      <w:t>4</w:t>
    </w:r>
    <w:r w:rsidRPr="00150F89">
      <w:rPr>
        <w:sz w:val="20"/>
        <w:szCs w:val="20"/>
      </w:rPr>
      <w:fldChar w:fldCharType="end"/>
    </w:r>
  </w:p>
  <w:p w14:paraId="6785218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5" w14:textId="77777777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C73B8">
      <w:rPr>
        <w:noProof/>
      </w:rPr>
      <w:t>1</w:t>
    </w:r>
    <w:r>
      <w:fldChar w:fldCharType="end"/>
    </w:r>
  </w:p>
  <w:p w14:paraId="67852186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85217F" w14:textId="77777777" w:rsidR="003E07C3" w:rsidRDefault="003E07C3" w:rsidP="006337DC">
      <w:r>
        <w:separator/>
      </w:r>
    </w:p>
  </w:footnote>
  <w:footnote w:type="continuationSeparator" w:id="0">
    <w:p w14:paraId="67852180" w14:textId="77777777" w:rsidR="003E07C3" w:rsidRDefault="003E07C3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8A6FC" w14:textId="77777777" w:rsidR="00970378" w:rsidRDefault="0097037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07590" w14:textId="77777777" w:rsidR="00970378" w:rsidRDefault="0097037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9134F" w14:textId="6A2B3E77" w:rsidR="00970378" w:rsidRDefault="00970378">
    <w:pPr>
      <w:pStyle w:val="Zhlav"/>
    </w:pPr>
    <w:r>
      <w:tab/>
    </w:r>
    <w:r>
      <w:tab/>
      <w:t>KP/0019/2025/Sr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3D538D0"/>
    <w:multiLevelType w:val="hybridMultilevel"/>
    <w:tmpl w:val="A3D6936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B8B1FD1"/>
    <w:multiLevelType w:val="hybridMultilevel"/>
    <w:tmpl w:val="E06783A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71442F3"/>
    <w:multiLevelType w:val="hybridMultilevel"/>
    <w:tmpl w:val="95E2E29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10"/>
  </w:num>
  <w:num w:numId="3">
    <w:abstractNumId w:val="2"/>
  </w:num>
  <w:num w:numId="4">
    <w:abstractNumId w:val="11"/>
  </w:num>
  <w:num w:numId="5">
    <w:abstractNumId w:val="5"/>
  </w:num>
  <w:num w:numId="6">
    <w:abstractNumId w:val="12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9"/>
  </w:num>
  <w:num w:numId="12">
    <w:abstractNumId w:val="4"/>
  </w:num>
  <w:num w:numId="13">
    <w:abstractNumId w:val="14"/>
  </w:num>
  <w:num w:numId="14">
    <w:abstractNumId w:val="3"/>
  </w:num>
  <w:num w:numId="15">
    <w:abstractNumId w:val="16"/>
  </w:num>
  <w:num w:numId="16">
    <w:abstractNumId w:val="7"/>
  </w:num>
  <w:num w:numId="17">
    <w:abstractNumId w:val="13"/>
  </w:num>
  <w:num w:numId="18">
    <w:abstractNumId w:val="8"/>
  </w:num>
  <w:num w:numId="19">
    <w:abstractNumId w:val="0"/>
  </w:num>
  <w:num w:numId="20">
    <w:abstractNumId w:val="1"/>
  </w:num>
  <w:num w:numId="2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61455"/>
    <w:rsid w:val="00064A2C"/>
    <w:rsid w:val="000729CF"/>
    <w:rsid w:val="000744CF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C0B21"/>
    <w:rsid w:val="000C1507"/>
    <w:rsid w:val="000C1FD1"/>
    <w:rsid w:val="000C26CE"/>
    <w:rsid w:val="000C5285"/>
    <w:rsid w:val="000C7CF5"/>
    <w:rsid w:val="000D35F4"/>
    <w:rsid w:val="000D6CC1"/>
    <w:rsid w:val="000E61A8"/>
    <w:rsid w:val="000F0B32"/>
    <w:rsid w:val="000F0CFA"/>
    <w:rsid w:val="000F5076"/>
    <w:rsid w:val="000F5D02"/>
    <w:rsid w:val="000F6286"/>
    <w:rsid w:val="00105B0E"/>
    <w:rsid w:val="0010754F"/>
    <w:rsid w:val="00111B0E"/>
    <w:rsid w:val="0011421E"/>
    <w:rsid w:val="00115F51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83B7C"/>
    <w:rsid w:val="00195882"/>
    <w:rsid w:val="001976E5"/>
    <w:rsid w:val="001A2FBC"/>
    <w:rsid w:val="001A3AA2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201DB5"/>
    <w:rsid w:val="00205191"/>
    <w:rsid w:val="00211633"/>
    <w:rsid w:val="00217B9D"/>
    <w:rsid w:val="00232C9C"/>
    <w:rsid w:val="0023578D"/>
    <w:rsid w:val="00236D62"/>
    <w:rsid w:val="00237B38"/>
    <w:rsid w:val="00241316"/>
    <w:rsid w:val="00245011"/>
    <w:rsid w:val="002470C7"/>
    <w:rsid w:val="002531BE"/>
    <w:rsid w:val="002546E6"/>
    <w:rsid w:val="00256858"/>
    <w:rsid w:val="00257643"/>
    <w:rsid w:val="00260A2A"/>
    <w:rsid w:val="00263342"/>
    <w:rsid w:val="00280C86"/>
    <w:rsid w:val="00286EBA"/>
    <w:rsid w:val="00286F30"/>
    <w:rsid w:val="0029236A"/>
    <w:rsid w:val="002959B0"/>
    <w:rsid w:val="00297F3A"/>
    <w:rsid w:val="002A5831"/>
    <w:rsid w:val="002B1098"/>
    <w:rsid w:val="002B20A8"/>
    <w:rsid w:val="002B68E8"/>
    <w:rsid w:val="002C0743"/>
    <w:rsid w:val="002C0E32"/>
    <w:rsid w:val="002C243A"/>
    <w:rsid w:val="002C69B1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30119B"/>
    <w:rsid w:val="0030437C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595E"/>
    <w:rsid w:val="00381055"/>
    <w:rsid w:val="00384256"/>
    <w:rsid w:val="003874CE"/>
    <w:rsid w:val="0039509E"/>
    <w:rsid w:val="003A1C2B"/>
    <w:rsid w:val="003A4E43"/>
    <w:rsid w:val="003A6ED7"/>
    <w:rsid w:val="003B1919"/>
    <w:rsid w:val="003B7B17"/>
    <w:rsid w:val="003C1848"/>
    <w:rsid w:val="003C73B8"/>
    <w:rsid w:val="003D0D8B"/>
    <w:rsid w:val="003D3584"/>
    <w:rsid w:val="003E07C3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7306"/>
    <w:rsid w:val="00451B43"/>
    <w:rsid w:val="00453ACB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2325"/>
    <w:rsid w:val="004A45B0"/>
    <w:rsid w:val="004A7901"/>
    <w:rsid w:val="004B1019"/>
    <w:rsid w:val="004C2C98"/>
    <w:rsid w:val="004C679C"/>
    <w:rsid w:val="004D4C0D"/>
    <w:rsid w:val="004D7A85"/>
    <w:rsid w:val="004E2A52"/>
    <w:rsid w:val="004E7425"/>
    <w:rsid w:val="00500A87"/>
    <w:rsid w:val="00504461"/>
    <w:rsid w:val="00505883"/>
    <w:rsid w:val="00506266"/>
    <w:rsid w:val="005063F3"/>
    <w:rsid w:val="0051341C"/>
    <w:rsid w:val="005237DF"/>
    <w:rsid w:val="0052509C"/>
    <w:rsid w:val="005255AE"/>
    <w:rsid w:val="00530753"/>
    <w:rsid w:val="00531121"/>
    <w:rsid w:val="005337E0"/>
    <w:rsid w:val="00535F96"/>
    <w:rsid w:val="00537A86"/>
    <w:rsid w:val="00542C4D"/>
    <w:rsid w:val="00544FA6"/>
    <w:rsid w:val="005452F8"/>
    <w:rsid w:val="0055025A"/>
    <w:rsid w:val="00557002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A71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E41BA"/>
    <w:rsid w:val="005E6464"/>
    <w:rsid w:val="005F315A"/>
    <w:rsid w:val="005F47C4"/>
    <w:rsid w:val="005F606A"/>
    <w:rsid w:val="0060020F"/>
    <w:rsid w:val="0060495E"/>
    <w:rsid w:val="006130D0"/>
    <w:rsid w:val="0062650E"/>
    <w:rsid w:val="0062677D"/>
    <w:rsid w:val="006337DC"/>
    <w:rsid w:val="006401C9"/>
    <w:rsid w:val="00641195"/>
    <w:rsid w:val="00646E8E"/>
    <w:rsid w:val="00657357"/>
    <w:rsid w:val="006714E5"/>
    <w:rsid w:val="00673CDD"/>
    <w:rsid w:val="00674566"/>
    <w:rsid w:val="006778A2"/>
    <w:rsid w:val="00682B01"/>
    <w:rsid w:val="00684BFA"/>
    <w:rsid w:val="006913C4"/>
    <w:rsid w:val="006925A2"/>
    <w:rsid w:val="00692870"/>
    <w:rsid w:val="0069784C"/>
    <w:rsid w:val="006A0496"/>
    <w:rsid w:val="006B0630"/>
    <w:rsid w:val="006B56E5"/>
    <w:rsid w:val="006B5C04"/>
    <w:rsid w:val="006C44FA"/>
    <w:rsid w:val="006D0000"/>
    <w:rsid w:val="006D074E"/>
    <w:rsid w:val="006D3968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27EC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7312"/>
    <w:rsid w:val="007A2665"/>
    <w:rsid w:val="007A32F9"/>
    <w:rsid w:val="007B298D"/>
    <w:rsid w:val="007B4F60"/>
    <w:rsid w:val="007B5200"/>
    <w:rsid w:val="007B5FDD"/>
    <w:rsid w:val="007D0D56"/>
    <w:rsid w:val="007D13B2"/>
    <w:rsid w:val="007D3523"/>
    <w:rsid w:val="007D6EAF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70AAC"/>
    <w:rsid w:val="00870B1A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57E9"/>
    <w:rsid w:val="008B2B91"/>
    <w:rsid w:val="008B5825"/>
    <w:rsid w:val="008B732B"/>
    <w:rsid w:val="008C06CE"/>
    <w:rsid w:val="008C3784"/>
    <w:rsid w:val="008D185D"/>
    <w:rsid w:val="008E2137"/>
    <w:rsid w:val="008F06D4"/>
    <w:rsid w:val="008F3B32"/>
    <w:rsid w:val="008F5E25"/>
    <w:rsid w:val="008F658D"/>
    <w:rsid w:val="00903DE4"/>
    <w:rsid w:val="0092320E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0378"/>
    <w:rsid w:val="00973208"/>
    <w:rsid w:val="00973861"/>
    <w:rsid w:val="0097477E"/>
    <w:rsid w:val="009811BA"/>
    <w:rsid w:val="00982C4A"/>
    <w:rsid w:val="00985F35"/>
    <w:rsid w:val="009A4267"/>
    <w:rsid w:val="009B0178"/>
    <w:rsid w:val="009B5A6C"/>
    <w:rsid w:val="009C3B3B"/>
    <w:rsid w:val="009C75CE"/>
    <w:rsid w:val="009D4364"/>
    <w:rsid w:val="009D5C65"/>
    <w:rsid w:val="009D6F7A"/>
    <w:rsid w:val="009F59BB"/>
    <w:rsid w:val="009F5A27"/>
    <w:rsid w:val="00A00107"/>
    <w:rsid w:val="00A05687"/>
    <w:rsid w:val="00A07E80"/>
    <w:rsid w:val="00A10247"/>
    <w:rsid w:val="00A1270C"/>
    <w:rsid w:val="00A266C5"/>
    <w:rsid w:val="00A2783D"/>
    <w:rsid w:val="00A31EAD"/>
    <w:rsid w:val="00A324DC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778AA"/>
    <w:rsid w:val="00A83813"/>
    <w:rsid w:val="00A907EE"/>
    <w:rsid w:val="00A93935"/>
    <w:rsid w:val="00A9396A"/>
    <w:rsid w:val="00A93C3D"/>
    <w:rsid w:val="00A966E9"/>
    <w:rsid w:val="00AA34DF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0895"/>
    <w:rsid w:val="00B23928"/>
    <w:rsid w:val="00B23E3B"/>
    <w:rsid w:val="00B27847"/>
    <w:rsid w:val="00B3345F"/>
    <w:rsid w:val="00B33C4A"/>
    <w:rsid w:val="00B34F2E"/>
    <w:rsid w:val="00B36186"/>
    <w:rsid w:val="00B37792"/>
    <w:rsid w:val="00B377B9"/>
    <w:rsid w:val="00B41178"/>
    <w:rsid w:val="00B42045"/>
    <w:rsid w:val="00B44933"/>
    <w:rsid w:val="00B47EF1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3D86"/>
    <w:rsid w:val="00B77B55"/>
    <w:rsid w:val="00B8081A"/>
    <w:rsid w:val="00B86A07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C1147"/>
    <w:rsid w:val="00BD0B6F"/>
    <w:rsid w:val="00BD1838"/>
    <w:rsid w:val="00BD3BCD"/>
    <w:rsid w:val="00BD3F1A"/>
    <w:rsid w:val="00BD5F03"/>
    <w:rsid w:val="00BE02E4"/>
    <w:rsid w:val="00BE1529"/>
    <w:rsid w:val="00BE451F"/>
    <w:rsid w:val="00BE4FE7"/>
    <w:rsid w:val="00BE50CA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4462"/>
    <w:rsid w:val="00C27EF4"/>
    <w:rsid w:val="00C3213D"/>
    <w:rsid w:val="00C36C12"/>
    <w:rsid w:val="00C37DD2"/>
    <w:rsid w:val="00C506AF"/>
    <w:rsid w:val="00C524AB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C46F3"/>
    <w:rsid w:val="00CC7849"/>
    <w:rsid w:val="00CD098E"/>
    <w:rsid w:val="00CD338B"/>
    <w:rsid w:val="00CD3977"/>
    <w:rsid w:val="00CD3AE2"/>
    <w:rsid w:val="00CD4B7C"/>
    <w:rsid w:val="00CD7A9E"/>
    <w:rsid w:val="00CE13E1"/>
    <w:rsid w:val="00CE3F06"/>
    <w:rsid w:val="00CE4DE2"/>
    <w:rsid w:val="00CF0C56"/>
    <w:rsid w:val="00CF1BA2"/>
    <w:rsid w:val="00CF6796"/>
    <w:rsid w:val="00D04AD5"/>
    <w:rsid w:val="00D050E6"/>
    <w:rsid w:val="00D0617B"/>
    <w:rsid w:val="00D064ED"/>
    <w:rsid w:val="00D1499D"/>
    <w:rsid w:val="00D14C81"/>
    <w:rsid w:val="00D15E7A"/>
    <w:rsid w:val="00D20310"/>
    <w:rsid w:val="00D221A4"/>
    <w:rsid w:val="00D3341B"/>
    <w:rsid w:val="00D33510"/>
    <w:rsid w:val="00D35D83"/>
    <w:rsid w:val="00D4239D"/>
    <w:rsid w:val="00D441FB"/>
    <w:rsid w:val="00D516A3"/>
    <w:rsid w:val="00D52C27"/>
    <w:rsid w:val="00D54237"/>
    <w:rsid w:val="00D56CD6"/>
    <w:rsid w:val="00D625CC"/>
    <w:rsid w:val="00D649B4"/>
    <w:rsid w:val="00D669F9"/>
    <w:rsid w:val="00D720C7"/>
    <w:rsid w:val="00D722DC"/>
    <w:rsid w:val="00D72755"/>
    <w:rsid w:val="00D765F0"/>
    <w:rsid w:val="00D80EA0"/>
    <w:rsid w:val="00D832C2"/>
    <w:rsid w:val="00D87E3E"/>
    <w:rsid w:val="00D90176"/>
    <w:rsid w:val="00D930BD"/>
    <w:rsid w:val="00D97809"/>
    <w:rsid w:val="00DA20CD"/>
    <w:rsid w:val="00DA63C3"/>
    <w:rsid w:val="00DA7D6B"/>
    <w:rsid w:val="00DB4172"/>
    <w:rsid w:val="00DB4BAB"/>
    <w:rsid w:val="00DB6E4C"/>
    <w:rsid w:val="00DC4260"/>
    <w:rsid w:val="00DD12BB"/>
    <w:rsid w:val="00DD456C"/>
    <w:rsid w:val="00DE128C"/>
    <w:rsid w:val="00DE6446"/>
    <w:rsid w:val="00DF0B22"/>
    <w:rsid w:val="00E02379"/>
    <w:rsid w:val="00E034D5"/>
    <w:rsid w:val="00E04FEC"/>
    <w:rsid w:val="00E052D0"/>
    <w:rsid w:val="00E07771"/>
    <w:rsid w:val="00E15A00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4C4A"/>
    <w:rsid w:val="00E5651F"/>
    <w:rsid w:val="00E60B3E"/>
    <w:rsid w:val="00E628F5"/>
    <w:rsid w:val="00E63B0E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9583A"/>
    <w:rsid w:val="00EA0296"/>
    <w:rsid w:val="00EA1A12"/>
    <w:rsid w:val="00EA2854"/>
    <w:rsid w:val="00EA4C8B"/>
    <w:rsid w:val="00EB2D15"/>
    <w:rsid w:val="00EB3860"/>
    <w:rsid w:val="00EC330C"/>
    <w:rsid w:val="00EC6A23"/>
    <w:rsid w:val="00ED0547"/>
    <w:rsid w:val="00ED22CB"/>
    <w:rsid w:val="00ED4756"/>
    <w:rsid w:val="00ED760A"/>
    <w:rsid w:val="00EE6269"/>
    <w:rsid w:val="00EF274D"/>
    <w:rsid w:val="00EF3FF1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2F2"/>
    <w:rsid w:val="00F30651"/>
    <w:rsid w:val="00F43EC4"/>
    <w:rsid w:val="00F45871"/>
    <w:rsid w:val="00F45BDE"/>
    <w:rsid w:val="00F51C8E"/>
    <w:rsid w:val="00F55E3B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17C4"/>
    <w:rsid w:val="00FD476F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678520AC"/>
  <w15:docId w15:val="{031C7B94-410A-408C-964E-B79522C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  <w:ind w:left="1418" w:firstLine="0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1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61F45F9-6D3E-4C84-9C0A-22792AD54727}">
  <ds:schemaRefs>
    <ds:schemaRef ds:uri="http://purl.org/dc/elements/1.1/"/>
    <ds:schemaRef ds:uri="http://schemas.microsoft.com/office/2006/metadata/properties"/>
    <ds:schemaRef ds:uri="f8073be8-ba4e-4991-92ef-8ca69007da56"/>
    <ds:schemaRef ds:uri="cc852e05-94eb-48de-a089-3a35c1dd6218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EE1A11A-D493-4852-AB5A-ECD0AD977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C44FA48-40AE-4951-8A39-8FFECFF10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9</Pages>
  <Words>3064</Words>
  <Characters>17593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20616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Stravová Michaela</cp:lastModifiedBy>
  <cp:revision>5</cp:revision>
  <cp:lastPrinted>2018-11-27T10:11:00Z</cp:lastPrinted>
  <dcterms:created xsi:type="dcterms:W3CDTF">2024-12-20T11:38:00Z</dcterms:created>
  <dcterms:modified xsi:type="dcterms:W3CDTF">2025-01-16T11:40:00Z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bd7b1a13-ab7f-4398-a02d-9958b7d88531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Order">
    <vt:r8>1800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_SourceUrl">
    <vt:lpwstr/>
  </property>
  <property fmtid="{D5CDD505-2E9C-101B-9397-08002B2CF9AE}" pid="11" name="_SharedFileIndex">
    <vt:lpwstr/>
  </property>
</Properties>
</file>