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9BF4" w14:textId="3CB651E5" w:rsidR="0070431C" w:rsidRPr="00631CE9" w:rsidRDefault="00631CE9" w:rsidP="006E70F2">
      <w:pPr>
        <w:spacing w:after="120"/>
        <w:jc w:val="center"/>
        <w:rPr>
          <w:rFonts w:asciiTheme="minorHAnsi" w:hAnsiTheme="minorHAnsi" w:cstheme="minorHAnsi"/>
          <w:b/>
          <w:sz w:val="22"/>
          <w:szCs w:val="22"/>
        </w:rPr>
      </w:pPr>
      <w:r w:rsidRPr="00631CE9">
        <w:rPr>
          <w:rFonts w:asciiTheme="minorHAnsi" w:hAnsiTheme="minorHAnsi" w:cstheme="minorHAnsi"/>
          <w:b/>
          <w:sz w:val="22"/>
          <w:szCs w:val="22"/>
        </w:rPr>
        <w:t>RÁMCOVÁ SMLOUVA</w:t>
      </w:r>
    </w:p>
    <w:p w14:paraId="4CD1E49C" w14:textId="77777777" w:rsidR="00631CE9" w:rsidRPr="00631CE9" w:rsidRDefault="00631CE9" w:rsidP="006E70F2">
      <w:pPr>
        <w:spacing w:after="120"/>
        <w:jc w:val="center"/>
        <w:rPr>
          <w:rFonts w:asciiTheme="minorHAnsi" w:hAnsiTheme="minorHAnsi" w:cstheme="minorHAnsi"/>
          <w:b/>
          <w:sz w:val="22"/>
          <w:szCs w:val="22"/>
        </w:rPr>
      </w:pPr>
      <w:r w:rsidRPr="00631CE9">
        <w:rPr>
          <w:rFonts w:asciiTheme="minorHAnsi" w:hAnsiTheme="minorHAnsi" w:cstheme="minorHAnsi"/>
          <w:sz w:val="22"/>
          <w:szCs w:val="22"/>
        </w:rPr>
        <w:t>uzavřená v souladu se zákonem č. 89/2012 Sb., občanský zákoník, v platném znění</w:t>
      </w:r>
    </w:p>
    <w:p w14:paraId="7494DF7F" w14:textId="764A6668" w:rsidR="0070431C" w:rsidRDefault="0070431C" w:rsidP="006E70F2">
      <w:pPr>
        <w:spacing w:after="120"/>
        <w:rPr>
          <w:rFonts w:asciiTheme="minorHAnsi" w:hAnsiTheme="minorHAnsi" w:cstheme="minorHAnsi"/>
          <w:sz w:val="22"/>
          <w:szCs w:val="22"/>
        </w:rPr>
      </w:pPr>
    </w:p>
    <w:p w14:paraId="189A2A1F" w14:textId="77777777" w:rsidR="00631CE9" w:rsidRPr="00631CE9" w:rsidRDefault="00631CE9" w:rsidP="006E70F2">
      <w:pPr>
        <w:rPr>
          <w:rFonts w:asciiTheme="minorHAnsi" w:hAnsiTheme="minorHAnsi" w:cstheme="minorHAnsi"/>
          <w:b/>
          <w:sz w:val="22"/>
          <w:szCs w:val="22"/>
        </w:rPr>
      </w:pPr>
      <w:r w:rsidRPr="00631CE9">
        <w:rPr>
          <w:rFonts w:asciiTheme="minorHAnsi" w:hAnsiTheme="minorHAnsi" w:cstheme="minorHAnsi"/>
          <w:b/>
          <w:sz w:val="22"/>
          <w:szCs w:val="22"/>
        </w:rPr>
        <w:t>Statutární město Pardubice</w:t>
      </w:r>
    </w:p>
    <w:p w14:paraId="6D4E94BE" w14:textId="77777777"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Pernštýnské náměstí 1, 530 21 Pardubice</w:t>
      </w:r>
    </w:p>
    <w:p w14:paraId="7AAD20AD" w14:textId="7BFE4A58"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zast</w:t>
      </w:r>
      <w:r w:rsidR="00294339">
        <w:rPr>
          <w:rFonts w:asciiTheme="minorHAnsi" w:hAnsiTheme="minorHAnsi" w:cstheme="minorHAnsi"/>
          <w:sz w:val="22"/>
          <w:szCs w:val="22"/>
        </w:rPr>
        <w:t>oupené</w:t>
      </w:r>
      <w:r w:rsidRPr="00631CE9">
        <w:rPr>
          <w:rFonts w:asciiTheme="minorHAnsi" w:hAnsiTheme="minorHAnsi" w:cstheme="minorHAnsi"/>
          <w:sz w:val="22"/>
          <w:szCs w:val="22"/>
        </w:rPr>
        <w:t xml:space="preserve"> </w:t>
      </w:r>
      <w:r w:rsidR="00B4568F">
        <w:rPr>
          <w:rFonts w:asciiTheme="minorHAnsi" w:hAnsiTheme="minorHAnsi" w:cstheme="minorHAnsi"/>
          <w:sz w:val="22"/>
          <w:szCs w:val="22"/>
        </w:rPr>
        <w:t>Bc. Jan Nadrchal</w:t>
      </w:r>
      <w:r w:rsidRPr="00631CE9">
        <w:rPr>
          <w:rFonts w:asciiTheme="minorHAnsi" w:hAnsiTheme="minorHAnsi" w:cstheme="minorHAnsi"/>
          <w:sz w:val="22"/>
          <w:szCs w:val="22"/>
        </w:rPr>
        <w:t>, primátor města</w:t>
      </w:r>
    </w:p>
    <w:p w14:paraId="5ECB7D2A" w14:textId="77777777"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IČO: 00274046</w:t>
      </w:r>
    </w:p>
    <w:p w14:paraId="3F8D98E3" w14:textId="77777777"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DIČ: CZ00274046</w:t>
      </w:r>
    </w:p>
    <w:p w14:paraId="362F1422" w14:textId="77777777"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 xml:space="preserve">bankovní spojení: Komerční banka, a. s., </w:t>
      </w:r>
    </w:p>
    <w:p w14:paraId="472423C2" w14:textId="77777777"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číslo účtu: 326561/0100</w:t>
      </w:r>
    </w:p>
    <w:p w14:paraId="592A853E" w14:textId="38231A9F" w:rsidR="00631CE9" w:rsidRPr="00631CE9" w:rsidRDefault="00631CE9" w:rsidP="006E70F2">
      <w:pPr>
        <w:rPr>
          <w:rFonts w:asciiTheme="minorHAnsi" w:hAnsiTheme="minorHAnsi" w:cstheme="minorHAnsi"/>
          <w:sz w:val="22"/>
          <w:szCs w:val="22"/>
        </w:rPr>
      </w:pPr>
      <w:r w:rsidRPr="00631CE9">
        <w:rPr>
          <w:rFonts w:asciiTheme="minorHAnsi" w:hAnsiTheme="minorHAnsi" w:cstheme="minorHAnsi"/>
          <w:sz w:val="22"/>
          <w:szCs w:val="22"/>
        </w:rPr>
        <w:t xml:space="preserve">kontaktní osoba: </w:t>
      </w:r>
      <w:r>
        <w:rPr>
          <w:rFonts w:asciiTheme="minorHAnsi" w:hAnsiTheme="minorHAnsi" w:cstheme="minorHAnsi"/>
          <w:sz w:val="22"/>
          <w:szCs w:val="22"/>
        </w:rPr>
        <w:t>Květuše Ilichová</w:t>
      </w:r>
      <w:r w:rsidRPr="00631CE9">
        <w:rPr>
          <w:rFonts w:asciiTheme="minorHAnsi" w:hAnsiTheme="minorHAnsi" w:cstheme="minorHAnsi"/>
          <w:sz w:val="22"/>
          <w:szCs w:val="22"/>
        </w:rPr>
        <w:t xml:space="preserve"> tel.: 466 859 </w:t>
      </w:r>
      <w:r>
        <w:rPr>
          <w:rFonts w:asciiTheme="minorHAnsi" w:hAnsiTheme="minorHAnsi" w:cstheme="minorHAnsi"/>
          <w:sz w:val="22"/>
          <w:szCs w:val="22"/>
        </w:rPr>
        <w:t>607</w:t>
      </w:r>
      <w:r w:rsidRPr="00631CE9">
        <w:rPr>
          <w:rFonts w:asciiTheme="minorHAnsi" w:hAnsiTheme="minorHAnsi" w:cstheme="minorHAnsi"/>
          <w:sz w:val="22"/>
          <w:szCs w:val="22"/>
        </w:rPr>
        <w:t>, e</w:t>
      </w:r>
      <w:r>
        <w:rPr>
          <w:rFonts w:asciiTheme="minorHAnsi" w:hAnsiTheme="minorHAnsi" w:cstheme="minorHAnsi"/>
          <w:sz w:val="22"/>
          <w:szCs w:val="22"/>
        </w:rPr>
        <w:t>-</w:t>
      </w:r>
      <w:r w:rsidRPr="00631CE9">
        <w:rPr>
          <w:rFonts w:asciiTheme="minorHAnsi" w:hAnsiTheme="minorHAnsi" w:cstheme="minorHAnsi"/>
          <w:sz w:val="22"/>
          <w:szCs w:val="22"/>
        </w:rPr>
        <w:t>mail:</w:t>
      </w:r>
      <w:r>
        <w:rPr>
          <w:rFonts w:asciiTheme="minorHAnsi" w:hAnsiTheme="minorHAnsi" w:cstheme="minorHAnsi"/>
          <w:sz w:val="22"/>
          <w:szCs w:val="22"/>
        </w:rPr>
        <w:t xml:space="preserve"> </w:t>
      </w:r>
      <w:r w:rsidR="007B701D" w:rsidRPr="007B701D">
        <w:rPr>
          <w:rFonts w:asciiTheme="minorHAnsi" w:hAnsiTheme="minorHAnsi" w:cstheme="minorHAnsi"/>
          <w:sz w:val="22"/>
          <w:szCs w:val="22"/>
        </w:rPr>
        <w:t>kvetuse.ilichova@mmp.</w:t>
      </w:r>
    </w:p>
    <w:p w14:paraId="5EC34EED" w14:textId="4CBDACC5" w:rsidR="00631CE9" w:rsidRPr="00631CE9" w:rsidRDefault="00631CE9" w:rsidP="00797F3B">
      <w:pPr>
        <w:ind w:left="284" w:hanging="284"/>
        <w:jc w:val="both"/>
        <w:rPr>
          <w:rFonts w:asciiTheme="minorHAnsi" w:hAnsiTheme="minorHAnsi" w:cstheme="minorHAnsi"/>
          <w:sz w:val="22"/>
          <w:szCs w:val="22"/>
        </w:rPr>
      </w:pPr>
      <w:r w:rsidRPr="00631CE9">
        <w:rPr>
          <w:rFonts w:asciiTheme="minorHAnsi" w:hAnsiTheme="minorHAnsi" w:cstheme="minorHAnsi"/>
          <w:sz w:val="22"/>
          <w:szCs w:val="22"/>
        </w:rPr>
        <w:t xml:space="preserve">na straně jedné jako objednatel(dále jen „objednatel“) </w:t>
      </w:r>
    </w:p>
    <w:p w14:paraId="00E94AE8" w14:textId="74301272" w:rsidR="0070431C" w:rsidRDefault="0070431C" w:rsidP="006E70F2">
      <w:pPr>
        <w:rPr>
          <w:rFonts w:asciiTheme="minorHAnsi" w:hAnsiTheme="minorHAnsi"/>
          <w:sz w:val="22"/>
          <w:szCs w:val="22"/>
        </w:rPr>
      </w:pPr>
    </w:p>
    <w:p w14:paraId="73409C51" w14:textId="267764EB" w:rsidR="00631CE9" w:rsidRDefault="00631CE9" w:rsidP="006E70F2">
      <w:pPr>
        <w:rPr>
          <w:rFonts w:asciiTheme="minorHAnsi" w:hAnsiTheme="minorHAnsi"/>
          <w:sz w:val="22"/>
          <w:szCs w:val="22"/>
        </w:rPr>
      </w:pPr>
      <w:r>
        <w:rPr>
          <w:rFonts w:asciiTheme="minorHAnsi" w:hAnsiTheme="minorHAnsi"/>
          <w:sz w:val="22"/>
          <w:szCs w:val="22"/>
        </w:rPr>
        <w:t>a</w:t>
      </w:r>
    </w:p>
    <w:p w14:paraId="6B5F1227" w14:textId="77777777" w:rsidR="00631CE9" w:rsidRDefault="00631CE9" w:rsidP="006E70F2">
      <w:pPr>
        <w:rPr>
          <w:rFonts w:asciiTheme="minorHAnsi" w:hAnsiTheme="minorHAnsi"/>
          <w:sz w:val="22"/>
          <w:szCs w:val="22"/>
        </w:rPr>
      </w:pPr>
    </w:p>
    <w:p w14:paraId="14DDE340" w14:textId="77777777" w:rsidR="005650CF" w:rsidRPr="005650CF" w:rsidRDefault="005650CF" w:rsidP="005650CF">
      <w:pPr>
        <w:rPr>
          <w:rFonts w:asciiTheme="minorHAnsi" w:hAnsiTheme="minorHAnsi" w:cstheme="minorHAnsi"/>
          <w:b/>
          <w:sz w:val="22"/>
          <w:szCs w:val="22"/>
        </w:rPr>
      </w:pPr>
      <w:r w:rsidRPr="005650CF">
        <w:rPr>
          <w:rFonts w:asciiTheme="minorHAnsi" w:hAnsiTheme="minorHAnsi" w:cstheme="minorHAnsi"/>
          <w:b/>
          <w:sz w:val="22"/>
          <w:szCs w:val="22"/>
        </w:rPr>
        <w:t>Monitor CZ, s.r.o.</w:t>
      </w:r>
    </w:p>
    <w:p w14:paraId="1F63D941" w14:textId="77777777" w:rsidR="005650CF" w:rsidRPr="005650CF" w:rsidRDefault="005650CF" w:rsidP="005650CF">
      <w:pPr>
        <w:rPr>
          <w:rFonts w:asciiTheme="minorHAnsi" w:hAnsiTheme="minorHAnsi" w:cstheme="minorHAnsi"/>
          <w:bCs/>
          <w:sz w:val="22"/>
          <w:szCs w:val="22"/>
        </w:rPr>
      </w:pPr>
      <w:r w:rsidRPr="005650CF">
        <w:rPr>
          <w:rFonts w:asciiTheme="minorHAnsi" w:hAnsiTheme="minorHAnsi" w:cstheme="minorHAnsi"/>
          <w:b/>
          <w:sz w:val="22"/>
          <w:szCs w:val="22"/>
        </w:rPr>
        <w:t>s</w:t>
      </w:r>
      <w:r w:rsidRPr="005650CF">
        <w:rPr>
          <w:rFonts w:asciiTheme="minorHAnsi" w:hAnsiTheme="minorHAnsi" w:cstheme="minorHAnsi"/>
          <w:bCs/>
          <w:sz w:val="22"/>
          <w:szCs w:val="22"/>
        </w:rPr>
        <w:t>e sídlem Tusarova 27, 170 00, Praha 7</w:t>
      </w:r>
    </w:p>
    <w:p w14:paraId="549265A2" w14:textId="77777777" w:rsidR="005650CF" w:rsidRPr="005650CF" w:rsidRDefault="005650CF" w:rsidP="005650CF">
      <w:pPr>
        <w:rPr>
          <w:rFonts w:asciiTheme="minorHAnsi" w:hAnsiTheme="minorHAnsi" w:cstheme="minorHAnsi"/>
          <w:bCs/>
          <w:sz w:val="22"/>
          <w:szCs w:val="22"/>
        </w:rPr>
      </w:pPr>
      <w:r w:rsidRPr="005650CF">
        <w:rPr>
          <w:rFonts w:asciiTheme="minorHAnsi" w:hAnsiTheme="minorHAnsi" w:cstheme="minorHAnsi"/>
          <w:bCs/>
          <w:sz w:val="22"/>
          <w:szCs w:val="22"/>
        </w:rPr>
        <w:t>zast.: Vladislav Rada, jednatel</w:t>
      </w:r>
    </w:p>
    <w:p w14:paraId="0F51DB96" w14:textId="77777777" w:rsidR="005650CF" w:rsidRDefault="005650CF" w:rsidP="005650CF">
      <w:pPr>
        <w:rPr>
          <w:rFonts w:asciiTheme="minorHAnsi" w:hAnsiTheme="minorHAnsi" w:cstheme="minorHAnsi"/>
          <w:bCs/>
          <w:sz w:val="22"/>
          <w:szCs w:val="22"/>
        </w:rPr>
      </w:pPr>
      <w:r w:rsidRPr="005650CF">
        <w:rPr>
          <w:rFonts w:asciiTheme="minorHAnsi" w:hAnsiTheme="minorHAnsi" w:cstheme="minorHAnsi"/>
          <w:bCs/>
          <w:sz w:val="22"/>
          <w:szCs w:val="22"/>
        </w:rPr>
        <w:t>IČO: 26142104</w:t>
      </w:r>
    </w:p>
    <w:p w14:paraId="49029970" w14:textId="31760547" w:rsidR="005650CF" w:rsidRPr="005650CF" w:rsidRDefault="005650CF" w:rsidP="005650CF">
      <w:pPr>
        <w:rPr>
          <w:rFonts w:asciiTheme="minorHAnsi" w:hAnsiTheme="minorHAnsi" w:cstheme="minorHAnsi"/>
          <w:bCs/>
          <w:sz w:val="20"/>
          <w:szCs w:val="20"/>
        </w:rPr>
      </w:pPr>
      <w:r w:rsidRPr="005650CF">
        <w:rPr>
          <w:rFonts w:asciiTheme="minorHAnsi" w:hAnsiTheme="minorHAnsi" w:cstheme="minorHAnsi"/>
          <w:sz w:val="22"/>
          <w:szCs w:val="22"/>
        </w:rPr>
        <w:t>DIČ: CZ26142104</w:t>
      </w:r>
    </w:p>
    <w:p w14:paraId="5261B3E7" w14:textId="77777777" w:rsidR="005650CF" w:rsidRPr="005650CF" w:rsidRDefault="005650CF" w:rsidP="005650CF">
      <w:pPr>
        <w:rPr>
          <w:rFonts w:asciiTheme="minorHAnsi" w:hAnsiTheme="minorHAnsi" w:cstheme="minorHAnsi"/>
          <w:bCs/>
          <w:iCs/>
          <w:sz w:val="22"/>
          <w:szCs w:val="22"/>
        </w:rPr>
      </w:pPr>
      <w:r w:rsidRPr="005650CF">
        <w:rPr>
          <w:rFonts w:asciiTheme="minorHAnsi" w:hAnsiTheme="minorHAnsi" w:cstheme="minorHAnsi"/>
          <w:bCs/>
          <w:sz w:val="22"/>
          <w:szCs w:val="22"/>
        </w:rPr>
        <w:t>zapsaná v obchodním rejstříku vedeném Městským soudem v Praze</w:t>
      </w:r>
    </w:p>
    <w:p w14:paraId="093F776B" w14:textId="77777777" w:rsidR="005650CF" w:rsidRPr="005650CF" w:rsidRDefault="005650CF" w:rsidP="005650CF">
      <w:pPr>
        <w:rPr>
          <w:rFonts w:asciiTheme="minorHAnsi" w:hAnsiTheme="minorHAnsi" w:cstheme="minorHAnsi"/>
          <w:bCs/>
          <w:iCs/>
          <w:sz w:val="22"/>
          <w:szCs w:val="22"/>
        </w:rPr>
      </w:pPr>
      <w:r w:rsidRPr="005650CF">
        <w:rPr>
          <w:rFonts w:asciiTheme="minorHAnsi" w:hAnsiTheme="minorHAnsi" w:cstheme="minorHAnsi"/>
          <w:bCs/>
          <w:iCs/>
          <w:sz w:val="22"/>
          <w:szCs w:val="22"/>
        </w:rPr>
        <w:t>oddíl C, vložka 73939 (přesné označení zhotovitele)</w:t>
      </w:r>
    </w:p>
    <w:p w14:paraId="62D4F6D2" w14:textId="77777777" w:rsidR="005650CF" w:rsidRPr="005650CF" w:rsidRDefault="005650CF" w:rsidP="005650CF">
      <w:pPr>
        <w:rPr>
          <w:rFonts w:asciiTheme="minorHAnsi" w:hAnsiTheme="minorHAnsi" w:cstheme="minorHAnsi"/>
          <w:bCs/>
          <w:sz w:val="22"/>
          <w:szCs w:val="22"/>
        </w:rPr>
      </w:pPr>
      <w:r w:rsidRPr="005650CF">
        <w:rPr>
          <w:rFonts w:asciiTheme="minorHAnsi" w:hAnsiTheme="minorHAnsi" w:cstheme="minorHAnsi"/>
          <w:bCs/>
          <w:sz w:val="22"/>
          <w:szCs w:val="22"/>
        </w:rPr>
        <w:t>bankovní spojení: FIO banka</w:t>
      </w:r>
    </w:p>
    <w:p w14:paraId="1F0DC3E9" w14:textId="77777777" w:rsidR="005650CF" w:rsidRPr="005650CF" w:rsidRDefault="005650CF" w:rsidP="005650CF">
      <w:pPr>
        <w:rPr>
          <w:rFonts w:asciiTheme="minorHAnsi" w:hAnsiTheme="minorHAnsi" w:cstheme="minorHAnsi"/>
          <w:bCs/>
          <w:sz w:val="22"/>
          <w:szCs w:val="22"/>
        </w:rPr>
      </w:pPr>
      <w:r w:rsidRPr="005650CF">
        <w:rPr>
          <w:rFonts w:asciiTheme="minorHAnsi" w:hAnsiTheme="minorHAnsi" w:cstheme="minorHAnsi"/>
          <w:bCs/>
          <w:sz w:val="22"/>
          <w:szCs w:val="22"/>
        </w:rPr>
        <w:t>číslo účtu: 2203003147/2010</w:t>
      </w:r>
    </w:p>
    <w:p w14:paraId="6E219184" w14:textId="7E4D0A06" w:rsidR="005650CF" w:rsidRDefault="005650CF" w:rsidP="005650CF">
      <w:pPr>
        <w:rPr>
          <w:rFonts w:asciiTheme="minorHAnsi" w:hAnsiTheme="minorHAnsi" w:cstheme="minorHAnsi"/>
          <w:bCs/>
          <w:sz w:val="22"/>
          <w:szCs w:val="22"/>
        </w:rPr>
      </w:pPr>
      <w:r w:rsidRPr="005650CF">
        <w:rPr>
          <w:rFonts w:asciiTheme="minorHAnsi" w:hAnsiTheme="minorHAnsi" w:cstheme="minorHAnsi"/>
          <w:bCs/>
          <w:sz w:val="22"/>
          <w:szCs w:val="22"/>
        </w:rPr>
        <w:t>kontaktní osoba: Ladislav Rada, tel: +420 </w:t>
      </w:r>
      <w:r w:rsidR="00610685">
        <w:rPr>
          <w:rFonts w:asciiTheme="minorHAnsi" w:hAnsiTheme="minorHAnsi" w:cstheme="minorHAnsi"/>
          <w:bCs/>
          <w:sz w:val="22"/>
          <w:szCs w:val="22"/>
        </w:rPr>
        <w:t>xxx xxx xxx</w:t>
      </w:r>
      <w:r w:rsidRPr="005650CF">
        <w:rPr>
          <w:rFonts w:asciiTheme="minorHAnsi" w:hAnsiTheme="minorHAnsi" w:cstheme="minorHAnsi"/>
          <w:bCs/>
          <w:sz w:val="22"/>
          <w:szCs w:val="22"/>
        </w:rPr>
        <w:t>, e-mail: l.rada@monitor-cz.cz</w:t>
      </w:r>
    </w:p>
    <w:p w14:paraId="117FE6B9" w14:textId="77777777" w:rsidR="006E70F2" w:rsidRPr="005240D9" w:rsidRDefault="006E70F2" w:rsidP="006E70F2">
      <w:pPr>
        <w:contextualSpacing/>
        <w:jc w:val="both"/>
        <w:rPr>
          <w:rFonts w:asciiTheme="minorHAnsi" w:hAnsiTheme="minorHAnsi" w:cstheme="minorHAnsi"/>
          <w:sz w:val="22"/>
          <w:szCs w:val="22"/>
        </w:rPr>
      </w:pPr>
      <w:r w:rsidRPr="005240D9">
        <w:rPr>
          <w:rFonts w:asciiTheme="minorHAnsi" w:hAnsiTheme="minorHAnsi" w:cstheme="minorHAnsi"/>
          <w:sz w:val="22"/>
          <w:szCs w:val="22"/>
        </w:rPr>
        <w:t xml:space="preserve">(dále jen „dodavatel“) </w:t>
      </w:r>
    </w:p>
    <w:p w14:paraId="549F0501" w14:textId="25EB6DD0" w:rsidR="0070431C" w:rsidRPr="008B54F2" w:rsidRDefault="0070431C" w:rsidP="006E70F2">
      <w:pPr>
        <w:tabs>
          <w:tab w:val="left" w:pos="709"/>
          <w:tab w:val="left" w:pos="2835"/>
        </w:tabs>
        <w:spacing w:after="120"/>
        <w:rPr>
          <w:rFonts w:asciiTheme="minorHAnsi" w:hAnsiTheme="minorHAnsi"/>
          <w:sz w:val="22"/>
          <w:szCs w:val="22"/>
        </w:rPr>
      </w:pPr>
    </w:p>
    <w:p w14:paraId="725BE6E7" w14:textId="64C2934B" w:rsidR="0070431C" w:rsidRDefault="0070431C" w:rsidP="006E70F2">
      <w:pPr>
        <w:tabs>
          <w:tab w:val="left" w:pos="709"/>
          <w:tab w:val="left" w:pos="2835"/>
        </w:tabs>
        <w:spacing w:after="120"/>
        <w:rPr>
          <w:rFonts w:asciiTheme="minorHAnsi" w:hAnsiTheme="minorHAnsi"/>
          <w:sz w:val="22"/>
          <w:szCs w:val="22"/>
        </w:rPr>
      </w:pPr>
      <w:r w:rsidRPr="008B54F2">
        <w:rPr>
          <w:rFonts w:asciiTheme="minorHAnsi" w:hAnsiTheme="minorHAnsi"/>
          <w:sz w:val="22"/>
          <w:szCs w:val="22"/>
        </w:rPr>
        <w:t xml:space="preserve">uzavírají níže uvedeného dne, měsíce a roku tuto </w:t>
      </w:r>
    </w:p>
    <w:p w14:paraId="035E2535" w14:textId="77777777" w:rsidR="00294339" w:rsidRDefault="00294339" w:rsidP="006E70F2">
      <w:pPr>
        <w:tabs>
          <w:tab w:val="left" w:pos="709"/>
          <w:tab w:val="left" w:pos="2835"/>
        </w:tabs>
        <w:spacing w:after="120"/>
        <w:rPr>
          <w:rFonts w:asciiTheme="minorHAnsi" w:hAnsiTheme="minorHAnsi"/>
          <w:sz w:val="22"/>
          <w:szCs w:val="22"/>
        </w:rPr>
      </w:pPr>
    </w:p>
    <w:p w14:paraId="5222D186" w14:textId="77777777" w:rsidR="006E70F2" w:rsidRDefault="002026E5" w:rsidP="006E70F2">
      <w:pPr>
        <w:tabs>
          <w:tab w:val="left" w:pos="709"/>
          <w:tab w:val="left" w:pos="2835"/>
        </w:tabs>
        <w:spacing w:after="120"/>
        <w:jc w:val="center"/>
        <w:rPr>
          <w:rFonts w:asciiTheme="minorHAnsi" w:hAnsiTheme="minorHAnsi"/>
          <w:b/>
          <w:bCs/>
          <w:sz w:val="28"/>
          <w:szCs w:val="28"/>
        </w:rPr>
      </w:pPr>
      <w:r w:rsidRPr="005240D9">
        <w:rPr>
          <w:rFonts w:asciiTheme="minorHAnsi" w:hAnsiTheme="minorHAnsi"/>
          <w:b/>
          <w:bCs/>
          <w:sz w:val="28"/>
          <w:szCs w:val="28"/>
        </w:rPr>
        <w:t xml:space="preserve">rámcovou smlouvu na dodávku </w:t>
      </w:r>
      <w:r w:rsidR="005240D9" w:rsidRPr="005240D9">
        <w:rPr>
          <w:rFonts w:asciiTheme="minorHAnsi" w:hAnsiTheme="minorHAnsi"/>
          <w:b/>
          <w:bCs/>
          <w:sz w:val="28"/>
          <w:szCs w:val="28"/>
        </w:rPr>
        <w:t xml:space="preserve">periodického tisku </w:t>
      </w:r>
    </w:p>
    <w:p w14:paraId="457F457E" w14:textId="060D953C" w:rsidR="002026E5" w:rsidRPr="005240D9" w:rsidRDefault="005240D9" w:rsidP="006E70F2">
      <w:pPr>
        <w:tabs>
          <w:tab w:val="left" w:pos="709"/>
          <w:tab w:val="left" w:pos="2835"/>
        </w:tabs>
        <w:spacing w:after="120"/>
        <w:jc w:val="center"/>
        <w:rPr>
          <w:rFonts w:asciiTheme="minorHAnsi" w:hAnsiTheme="minorHAnsi"/>
          <w:b/>
          <w:bCs/>
          <w:sz w:val="28"/>
          <w:szCs w:val="28"/>
        </w:rPr>
      </w:pPr>
      <w:r w:rsidRPr="005240D9">
        <w:rPr>
          <w:rFonts w:asciiTheme="minorHAnsi" w:hAnsiTheme="minorHAnsi"/>
          <w:b/>
          <w:bCs/>
          <w:sz w:val="28"/>
          <w:szCs w:val="28"/>
        </w:rPr>
        <w:t>pro M</w:t>
      </w:r>
      <w:r>
        <w:rPr>
          <w:rFonts w:asciiTheme="minorHAnsi" w:hAnsiTheme="minorHAnsi"/>
          <w:b/>
          <w:bCs/>
          <w:sz w:val="28"/>
          <w:szCs w:val="28"/>
        </w:rPr>
        <w:t>agistrát města Pardubic</w:t>
      </w:r>
    </w:p>
    <w:p w14:paraId="4532A7C6" w14:textId="77777777" w:rsidR="0070431C" w:rsidRPr="00D86A7A" w:rsidRDefault="0070431C" w:rsidP="006E70F2">
      <w:pPr>
        <w:spacing w:after="120"/>
        <w:rPr>
          <w:rFonts w:asciiTheme="minorHAnsi" w:hAnsiTheme="minorHAnsi"/>
          <w:sz w:val="22"/>
          <w:szCs w:val="22"/>
        </w:rPr>
      </w:pPr>
    </w:p>
    <w:p w14:paraId="6E8CEC7F" w14:textId="460F3537" w:rsidR="005240D9" w:rsidRDefault="00D770E8" w:rsidP="006E70F2">
      <w:pPr>
        <w:spacing w:after="120"/>
        <w:jc w:val="center"/>
        <w:rPr>
          <w:rFonts w:asciiTheme="minorHAnsi" w:hAnsiTheme="minorHAnsi"/>
          <w:b/>
          <w:sz w:val="22"/>
          <w:szCs w:val="22"/>
        </w:rPr>
      </w:pPr>
      <w:r>
        <w:rPr>
          <w:rFonts w:asciiTheme="minorHAnsi" w:hAnsiTheme="minorHAnsi"/>
          <w:b/>
          <w:sz w:val="22"/>
          <w:szCs w:val="22"/>
        </w:rPr>
        <w:t>I</w:t>
      </w:r>
      <w:r w:rsidR="005240D9">
        <w:rPr>
          <w:rFonts w:asciiTheme="minorHAnsi" w:hAnsiTheme="minorHAnsi"/>
          <w:b/>
          <w:sz w:val="22"/>
          <w:szCs w:val="22"/>
        </w:rPr>
        <w:t>. Úvodní ustanovení</w:t>
      </w:r>
    </w:p>
    <w:p w14:paraId="0A0EDFB6" w14:textId="006ADF24" w:rsidR="00D86A7A" w:rsidRPr="00D86A7A" w:rsidRDefault="006E70F2" w:rsidP="006E70F2">
      <w:pPr>
        <w:pStyle w:val="Odstavecseseznamem"/>
        <w:numPr>
          <w:ilvl w:val="0"/>
          <w:numId w:val="24"/>
        </w:numPr>
        <w:spacing w:after="120"/>
        <w:contextualSpacing w:val="0"/>
        <w:jc w:val="both"/>
        <w:rPr>
          <w:rFonts w:asciiTheme="minorHAnsi" w:hAnsiTheme="minorHAnsi" w:cstheme="minorHAnsi"/>
          <w:bCs/>
          <w:sz w:val="22"/>
          <w:szCs w:val="22"/>
        </w:rPr>
      </w:pPr>
      <w:r w:rsidRPr="00250008">
        <w:rPr>
          <w:rFonts w:asciiTheme="minorHAnsi" w:hAnsiTheme="minorHAnsi" w:cstheme="minorHAnsi"/>
          <w:bCs/>
          <w:sz w:val="22"/>
          <w:szCs w:val="22"/>
        </w:rPr>
        <w:t>Dodavatel je podnikatelem zapsaným</w:t>
      </w:r>
      <w:r>
        <w:rPr>
          <w:rFonts w:asciiTheme="minorHAnsi" w:hAnsiTheme="minorHAnsi" w:cstheme="minorHAnsi"/>
          <w:bCs/>
          <w:sz w:val="22"/>
          <w:szCs w:val="22"/>
        </w:rPr>
        <w:t xml:space="preserve"> </w:t>
      </w:r>
      <w:r w:rsidRPr="00250008">
        <w:rPr>
          <w:rFonts w:asciiTheme="minorHAnsi" w:hAnsiTheme="minorHAnsi" w:cstheme="minorHAnsi"/>
          <w:sz w:val="22"/>
          <w:szCs w:val="22"/>
        </w:rPr>
        <w:t xml:space="preserve">v  živnostenském/veřejném </w:t>
      </w:r>
      <w:r w:rsidR="005650CF">
        <w:rPr>
          <w:rFonts w:asciiTheme="minorHAnsi" w:hAnsiTheme="minorHAnsi" w:cstheme="minorHAnsi"/>
          <w:sz w:val="22"/>
          <w:szCs w:val="22"/>
        </w:rPr>
        <w:t>vedeném Městským soudem v Praze, oddíl C, vložka 73939, jehož předmětem je zprostředkovatelská činnost v oblasti tisku</w:t>
      </w:r>
      <w:r w:rsidR="000C2B86">
        <w:rPr>
          <w:rFonts w:asciiTheme="minorHAnsi" w:hAnsiTheme="minorHAnsi" w:cstheme="minorHAnsi"/>
          <w:sz w:val="22"/>
          <w:szCs w:val="22"/>
        </w:rPr>
        <w:t>.</w:t>
      </w:r>
    </w:p>
    <w:p w14:paraId="18DE92BE" w14:textId="3B180672" w:rsidR="009157A1" w:rsidRDefault="00294339" w:rsidP="006E70F2">
      <w:pPr>
        <w:pStyle w:val="Odstavecseseznamem"/>
        <w:numPr>
          <w:ilvl w:val="0"/>
          <w:numId w:val="24"/>
        </w:numPr>
        <w:tabs>
          <w:tab w:val="left" w:pos="284"/>
          <w:tab w:val="right" w:pos="5670"/>
          <w:tab w:val="right" w:pos="7230"/>
          <w:tab w:val="right" w:pos="8789"/>
        </w:tabs>
        <w:spacing w:after="120"/>
        <w:contextualSpacing w:val="0"/>
        <w:jc w:val="both"/>
        <w:rPr>
          <w:rFonts w:asciiTheme="minorHAnsi" w:hAnsiTheme="minorHAnsi"/>
          <w:sz w:val="22"/>
          <w:szCs w:val="22"/>
        </w:rPr>
      </w:pPr>
      <w:r>
        <w:rPr>
          <w:rFonts w:asciiTheme="minorHAnsi" w:hAnsiTheme="minorHAnsi" w:cstheme="minorHAnsi"/>
          <w:sz w:val="22"/>
          <w:szCs w:val="22"/>
        </w:rPr>
        <w:t xml:space="preserve"> </w:t>
      </w:r>
      <w:r w:rsidR="00D86A7A" w:rsidRPr="009157A1">
        <w:rPr>
          <w:rFonts w:asciiTheme="minorHAnsi" w:hAnsiTheme="minorHAnsi" w:cstheme="minorHAnsi"/>
          <w:sz w:val="22"/>
          <w:szCs w:val="22"/>
        </w:rPr>
        <w:t>Dodavatel prohlašuje, že tuto smlouvu uzavírá po řádném uvážení a je plně způsobilý ke splnění</w:t>
      </w:r>
      <w:r>
        <w:rPr>
          <w:rFonts w:asciiTheme="minorHAnsi" w:hAnsiTheme="minorHAnsi" w:cstheme="minorHAnsi"/>
          <w:sz w:val="22"/>
          <w:szCs w:val="22"/>
        </w:rPr>
        <w:t xml:space="preserve"> </w:t>
      </w:r>
      <w:r w:rsidR="00D86A7A" w:rsidRPr="009157A1">
        <w:rPr>
          <w:rFonts w:asciiTheme="minorHAnsi" w:hAnsiTheme="minorHAnsi" w:cstheme="minorHAnsi"/>
          <w:sz w:val="22"/>
          <w:szCs w:val="22"/>
        </w:rPr>
        <w:t xml:space="preserve">všech závazků, které na sebe touto smlouvou převezme. </w:t>
      </w:r>
      <w:r>
        <w:rPr>
          <w:rFonts w:asciiTheme="minorHAnsi" w:hAnsiTheme="minorHAnsi"/>
          <w:sz w:val="22"/>
          <w:szCs w:val="22"/>
        </w:rPr>
        <w:t>Dodavatel</w:t>
      </w:r>
      <w:r w:rsidR="009157A1" w:rsidRPr="009157A1">
        <w:rPr>
          <w:rFonts w:asciiTheme="minorHAnsi" w:hAnsiTheme="minorHAnsi"/>
          <w:sz w:val="22"/>
          <w:szCs w:val="22"/>
        </w:rPr>
        <w:t xml:space="preserve"> dále prohlašuje, že splňuje veškeré požadavky stanovené </w:t>
      </w:r>
      <w:r>
        <w:rPr>
          <w:rFonts w:asciiTheme="minorHAnsi" w:hAnsiTheme="minorHAnsi"/>
          <w:sz w:val="22"/>
          <w:szCs w:val="22"/>
        </w:rPr>
        <w:t>o</w:t>
      </w:r>
      <w:r w:rsidR="009157A1" w:rsidRPr="009157A1">
        <w:rPr>
          <w:rFonts w:asciiTheme="minorHAnsi" w:hAnsiTheme="minorHAnsi"/>
          <w:sz w:val="22"/>
          <w:szCs w:val="22"/>
        </w:rPr>
        <w:t xml:space="preserve">bjednatelem ve výzvě k podání nabídky veřejné zakázky malého rozsahu s názvem </w:t>
      </w:r>
      <w:r w:rsidR="009157A1" w:rsidRPr="009157A1">
        <w:rPr>
          <w:rFonts w:asciiTheme="minorHAnsi" w:hAnsiTheme="minorHAnsi"/>
          <w:b/>
          <w:sz w:val="22"/>
          <w:szCs w:val="22"/>
        </w:rPr>
        <w:t>„</w:t>
      </w:r>
      <w:r w:rsidR="009157A1" w:rsidRPr="009157A1">
        <w:rPr>
          <w:rFonts w:asciiTheme="minorHAnsi" w:hAnsiTheme="minorHAnsi"/>
          <w:bCs/>
          <w:sz w:val="22"/>
          <w:szCs w:val="22"/>
        </w:rPr>
        <w:t>Dodávka periodického tisku pro Magistrát města Pardubic“. Ukáže-li se toto prohlášení jako</w:t>
      </w:r>
      <w:r w:rsidR="009157A1" w:rsidRPr="009157A1">
        <w:rPr>
          <w:rFonts w:asciiTheme="minorHAnsi" w:hAnsiTheme="minorHAnsi"/>
          <w:sz w:val="22"/>
          <w:szCs w:val="22"/>
        </w:rPr>
        <w:t xml:space="preserve"> nepravdivé, je </w:t>
      </w:r>
      <w:r w:rsidR="00201ABD">
        <w:rPr>
          <w:rFonts w:asciiTheme="minorHAnsi" w:hAnsiTheme="minorHAnsi"/>
          <w:sz w:val="22"/>
          <w:szCs w:val="22"/>
        </w:rPr>
        <w:t>o</w:t>
      </w:r>
      <w:r w:rsidR="009157A1" w:rsidRPr="009157A1">
        <w:rPr>
          <w:rFonts w:asciiTheme="minorHAnsi" w:hAnsiTheme="minorHAnsi"/>
          <w:sz w:val="22"/>
          <w:szCs w:val="22"/>
        </w:rPr>
        <w:t xml:space="preserve">bjednatel oprávněn od této smlouvy odstoupit, dále je v takovém případě </w:t>
      </w:r>
      <w:r w:rsidR="00201ABD">
        <w:rPr>
          <w:rFonts w:asciiTheme="minorHAnsi" w:hAnsiTheme="minorHAnsi"/>
          <w:sz w:val="22"/>
          <w:szCs w:val="22"/>
        </w:rPr>
        <w:t>dodavatel</w:t>
      </w:r>
      <w:r w:rsidR="009157A1" w:rsidRPr="009157A1">
        <w:rPr>
          <w:rFonts w:asciiTheme="minorHAnsi" w:hAnsiTheme="minorHAnsi"/>
          <w:sz w:val="22"/>
          <w:szCs w:val="22"/>
        </w:rPr>
        <w:t xml:space="preserve"> povinen uhradit objednateli smluvní pokutu ve výši 50.000,-Kč.</w:t>
      </w:r>
    </w:p>
    <w:p w14:paraId="2DB04483" w14:textId="57076749" w:rsidR="009157A1" w:rsidRDefault="00201ABD" w:rsidP="006E70F2">
      <w:pPr>
        <w:pStyle w:val="Odstavecseseznamem"/>
        <w:numPr>
          <w:ilvl w:val="0"/>
          <w:numId w:val="24"/>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Dodavatel</w:t>
      </w:r>
      <w:r w:rsidR="009157A1" w:rsidRPr="009157A1">
        <w:rPr>
          <w:rFonts w:asciiTheme="minorHAnsi" w:hAnsiTheme="minorHAnsi" w:cstheme="minorHAnsi"/>
          <w:sz w:val="22"/>
          <w:szCs w:val="22"/>
        </w:rPr>
        <w:t xml:space="preserve"> je povinen v souvislosti s plněním svých závazků dle této smlouvy zajistit dodržování  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w:t>
      </w:r>
      <w:r w:rsidR="009157A1" w:rsidRPr="009157A1">
        <w:rPr>
          <w:rFonts w:asciiTheme="minorHAnsi" w:hAnsiTheme="minorHAnsi" w:cstheme="minorHAnsi"/>
          <w:sz w:val="22"/>
          <w:szCs w:val="22"/>
        </w:rPr>
        <w:lastRenderedPageBreak/>
        <w:t xml:space="preserve">předpisů, se zvláštním zřetelem na regulaci zaměstnávání cizinců) a případných kolektivních smluv vztahujícím se na zaměstnance, a to u všech osob, které se budou podílet na předmětu plnění dle této smlouvy. Dodržování těchto povinností je </w:t>
      </w:r>
      <w:r>
        <w:rPr>
          <w:rFonts w:asciiTheme="minorHAnsi" w:hAnsiTheme="minorHAnsi" w:cstheme="minorHAnsi"/>
          <w:sz w:val="22"/>
          <w:szCs w:val="22"/>
        </w:rPr>
        <w:t>dodavatel</w:t>
      </w:r>
      <w:r w:rsidR="009157A1" w:rsidRPr="009157A1">
        <w:rPr>
          <w:rFonts w:asciiTheme="minorHAnsi" w:hAnsiTheme="minorHAnsi" w:cstheme="minorHAnsi"/>
          <w:sz w:val="22"/>
          <w:szCs w:val="22"/>
        </w:rPr>
        <w:t xml:space="preserve"> povinen zajistit i ze strany případných poddodavatelů. </w:t>
      </w:r>
    </w:p>
    <w:p w14:paraId="5E4125FD" w14:textId="377DAAAC" w:rsidR="009157A1" w:rsidRDefault="00201ABD" w:rsidP="006E70F2">
      <w:pPr>
        <w:pStyle w:val="Odstavecseseznamem"/>
        <w:numPr>
          <w:ilvl w:val="0"/>
          <w:numId w:val="24"/>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Dodavatel </w:t>
      </w:r>
      <w:r w:rsidR="009157A1" w:rsidRPr="009157A1">
        <w:rPr>
          <w:rFonts w:asciiTheme="minorHAnsi" w:hAnsiTheme="minorHAnsi" w:cstheme="minorHAnsi"/>
          <w:sz w:val="22"/>
          <w:szCs w:val="22"/>
        </w:rPr>
        <w:t>neumožní výkon nelegální práce ve smyslu § 5 písm. e) bod 1 až 3 zákona č. 435/2004</w:t>
      </w:r>
      <w:r w:rsidR="00294339">
        <w:rPr>
          <w:rFonts w:asciiTheme="minorHAnsi" w:hAnsiTheme="minorHAnsi" w:cstheme="minorHAnsi"/>
          <w:sz w:val="22"/>
          <w:szCs w:val="22"/>
        </w:rPr>
        <w:t> </w:t>
      </w:r>
      <w:r w:rsidR="009157A1" w:rsidRPr="009157A1">
        <w:rPr>
          <w:rFonts w:asciiTheme="minorHAnsi" w:hAnsiTheme="minorHAnsi" w:cstheme="minorHAnsi"/>
          <w:sz w:val="22"/>
          <w:szCs w:val="22"/>
        </w:rPr>
        <w:t>Sb., o zaměstnanosti, v platném znění.</w:t>
      </w:r>
    </w:p>
    <w:p w14:paraId="16BD7D7F" w14:textId="6AD3BA4E" w:rsidR="009157A1" w:rsidRPr="009157A1" w:rsidRDefault="00201ABD" w:rsidP="006E70F2">
      <w:pPr>
        <w:pStyle w:val="Odstavecseseznamem"/>
        <w:numPr>
          <w:ilvl w:val="0"/>
          <w:numId w:val="24"/>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Dodavatel</w:t>
      </w:r>
      <w:r w:rsidR="009157A1" w:rsidRPr="009157A1">
        <w:rPr>
          <w:rFonts w:asciiTheme="minorHAnsi" w:hAnsiTheme="minorHAnsi" w:cstheme="minorHAnsi"/>
          <w:sz w:val="22"/>
          <w:szCs w:val="22"/>
        </w:rPr>
        <w:t xml:space="preserve"> se zavazuje, že zajistí důstojné a férové pracovní podmínky, bezpečnost a ochranu zdraví při práci svých pracovníků dle platných právních předpisů</w:t>
      </w:r>
      <w:r>
        <w:rPr>
          <w:rFonts w:asciiTheme="minorHAnsi" w:hAnsiTheme="minorHAnsi" w:cstheme="minorHAnsi"/>
          <w:sz w:val="22"/>
          <w:szCs w:val="22"/>
        </w:rPr>
        <w:t>.</w:t>
      </w:r>
    </w:p>
    <w:p w14:paraId="50EB24A0" w14:textId="430C5DC4" w:rsidR="009157A1" w:rsidRDefault="009157A1" w:rsidP="006E70F2">
      <w:pPr>
        <w:pStyle w:val="Odstavecseseznamem"/>
        <w:spacing w:after="120"/>
        <w:ind w:left="357"/>
        <w:contextualSpacing w:val="0"/>
        <w:jc w:val="center"/>
        <w:rPr>
          <w:rFonts w:asciiTheme="minorHAnsi" w:hAnsiTheme="minorHAnsi"/>
          <w:b/>
          <w:sz w:val="22"/>
          <w:szCs w:val="22"/>
        </w:rPr>
      </w:pPr>
    </w:p>
    <w:p w14:paraId="435B30B2" w14:textId="507950BA" w:rsidR="0070431C" w:rsidRPr="008B54F2" w:rsidRDefault="009157A1" w:rsidP="006E70F2">
      <w:pPr>
        <w:pStyle w:val="Odstavecseseznamem"/>
        <w:spacing w:after="120"/>
        <w:ind w:left="357"/>
        <w:contextualSpacing w:val="0"/>
        <w:jc w:val="center"/>
        <w:rPr>
          <w:rFonts w:asciiTheme="minorHAnsi" w:hAnsiTheme="minorHAnsi"/>
          <w:b/>
          <w:sz w:val="22"/>
          <w:szCs w:val="22"/>
        </w:rPr>
      </w:pPr>
      <w:r>
        <w:rPr>
          <w:rFonts w:asciiTheme="minorHAnsi" w:hAnsiTheme="minorHAnsi"/>
          <w:b/>
          <w:sz w:val="22"/>
          <w:szCs w:val="22"/>
        </w:rPr>
        <w:t>I</w:t>
      </w:r>
      <w:r w:rsidR="0070431C" w:rsidRPr="008B54F2">
        <w:rPr>
          <w:rFonts w:asciiTheme="minorHAnsi" w:hAnsiTheme="minorHAnsi"/>
          <w:b/>
          <w:sz w:val="22"/>
          <w:szCs w:val="22"/>
        </w:rPr>
        <w:t>I. Předmět smlouvy</w:t>
      </w:r>
    </w:p>
    <w:p w14:paraId="5923DEA8" w14:textId="1E67E3E8" w:rsidR="0070431C" w:rsidRPr="008B54F2" w:rsidRDefault="0070431C" w:rsidP="006E70F2">
      <w:pPr>
        <w:pStyle w:val="Odstavecseseznamem"/>
        <w:numPr>
          <w:ilvl w:val="0"/>
          <w:numId w:val="20"/>
        </w:numPr>
        <w:spacing w:after="120"/>
        <w:contextualSpacing w:val="0"/>
        <w:jc w:val="both"/>
        <w:rPr>
          <w:rFonts w:asciiTheme="minorHAnsi" w:hAnsiTheme="minorHAnsi"/>
          <w:sz w:val="22"/>
          <w:szCs w:val="22"/>
        </w:rPr>
      </w:pPr>
      <w:r w:rsidRPr="008B54F2">
        <w:rPr>
          <w:rFonts w:asciiTheme="minorHAnsi" w:hAnsiTheme="minorHAnsi"/>
          <w:sz w:val="22"/>
          <w:szCs w:val="22"/>
        </w:rPr>
        <w:t xml:space="preserve">Předmětem této smlouvy je závazek </w:t>
      </w:r>
      <w:r w:rsidR="005240D9">
        <w:rPr>
          <w:rFonts w:asciiTheme="minorHAnsi" w:hAnsiTheme="minorHAnsi"/>
          <w:sz w:val="22"/>
          <w:szCs w:val="22"/>
        </w:rPr>
        <w:t>dodavatele</w:t>
      </w:r>
      <w:r w:rsidRPr="008B54F2">
        <w:rPr>
          <w:rFonts w:asciiTheme="minorHAnsi" w:hAnsiTheme="minorHAnsi"/>
          <w:sz w:val="22"/>
          <w:szCs w:val="22"/>
        </w:rPr>
        <w:t xml:space="preserve"> dodávat </w:t>
      </w:r>
      <w:r w:rsidR="009157A1">
        <w:rPr>
          <w:rFonts w:asciiTheme="minorHAnsi" w:hAnsiTheme="minorHAnsi"/>
          <w:sz w:val="22"/>
          <w:szCs w:val="22"/>
        </w:rPr>
        <w:t>objednateli</w:t>
      </w:r>
      <w:r w:rsidRPr="008B54F2">
        <w:rPr>
          <w:rFonts w:asciiTheme="minorHAnsi" w:hAnsiTheme="minorHAnsi"/>
          <w:sz w:val="22"/>
          <w:szCs w:val="22"/>
        </w:rPr>
        <w:t xml:space="preserve"> </w:t>
      </w:r>
      <w:r w:rsidR="00EE5583">
        <w:rPr>
          <w:rFonts w:asciiTheme="minorHAnsi" w:hAnsiTheme="minorHAnsi"/>
          <w:sz w:val="22"/>
          <w:szCs w:val="22"/>
        </w:rPr>
        <w:t xml:space="preserve">na základě jeho objednávky </w:t>
      </w:r>
      <w:r w:rsidRPr="008B54F2">
        <w:rPr>
          <w:rFonts w:asciiTheme="minorHAnsi" w:hAnsiTheme="minorHAnsi"/>
          <w:sz w:val="22"/>
          <w:szCs w:val="22"/>
        </w:rPr>
        <w:t>tuzemský a případně i zahraniční periodický tisk</w:t>
      </w:r>
      <w:r w:rsidR="00E30227">
        <w:rPr>
          <w:rFonts w:asciiTheme="minorHAnsi" w:hAnsiTheme="minorHAnsi"/>
          <w:sz w:val="22"/>
          <w:szCs w:val="22"/>
        </w:rPr>
        <w:t xml:space="preserve"> a zpřístupnit aktuální elektronické verze odborných periodik a denního tisku (dále jen „zboží“)</w:t>
      </w:r>
      <w:r w:rsidRPr="008B54F2">
        <w:rPr>
          <w:rFonts w:asciiTheme="minorHAnsi" w:hAnsiTheme="minorHAnsi"/>
          <w:sz w:val="22"/>
          <w:szCs w:val="22"/>
        </w:rPr>
        <w:t xml:space="preserve"> v čase, druhu a množství podle objednávky </w:t>
      </w:r>
      <w:r w:rsidR="009157A1">
        <w:rPr>
          <w:rFonts w:asciiTheme="minorHAnsi" w:hAnsiTheme="minorHAnsi"/>
          <w:sz w:val="22"/>
          <w:szCs w:val="22"/>
        </w:rPr>
        <w:t>objednatele</w:t>
      </w:r>
      <w:r w:rsidRPr="008B54F2">
        <w:rPr>
          <w:rFonts w:asciiTheme="minorHAnsi" w:hAnsiTheme="minorHAnsi"/>
          <w:sz w:val="22"/>
          <w:szCs w:val="22"/>
        </w:rPr>
        <w:t xml:space="preserve"> a za podmínek uvedených v této smlouvě a závazek </w:t>
      </w:r>
      <w:r w:rsidR="009157A1">
        <w:rPr>
          <w:rFonts w:asciiTheme="minorHAnsi" w:hAnsiTheme="minorHAnsi"/>
          <w:sz w:val="22"/>
          <w:szCs w:val="22"/>
        </w:rPr>
        <w:t>objednatele</w:t>
      </w:r>
      <w:r w:rsidRPr="008B54F2">
        <w:rPr>
          <w:rFonts w:asciiTheme="minorHAnsi" w:hAnsiTheme="minorHAnsi"/>
          <w:sz w:val="22"/>
          <w:szCs w:val="22"/>
        </w:rPr>
        <w:t xml:space="preserve"> sjednané zboží převzít a zaplatit </w:t>
      </w:r>
      <w:r w:rsidR="009157A1">
        <w:rPr>
          <w:rFonts w:asciiTheme="minorHAnsi" w:hAnsiTheme="minorHAnsi"/>
          <w:sz w:val="22"/>
          <w:szCs w:val="22"/>
        </w:rPr>
        <w:t>dodavateli</w:t>
      </w:r>
      <w:r w:rsidRPr="008B54F2">
        <w:rPr>
          <w:rFonts w:asciiTheme="minorHAnsi" w:hAnsiTheme="minorHAnsi"/>
          <w:sz w:val="22"/>
          <w:szCs w:val="22"/>
        </w:rPr>
        <w:t xml:space="preserve"> stanovenou cenu.</w:t>
      </w:r>
    </w:p>
    <w:p w14:paraId="24140692" w14:textId="3B98FC54" w:rsidR="00201ABD" w:rsidRDefault="0070431C" w:rsidP="006E70F2">
      <w:pPr>
        <w:pStyle w:val="Odstavecseseznamem"/>
        <w:numPr>
          <w:ilvl w:val="0"/>
          <w:numId w:val="20"/>
        </w:numPr>
        <w:spacing w:after="120"/>
        <w:contextualSpacing w:val="0"/>
        <w:jc w:val="both"/>
        <w:rPr>
          <w:rFonts w:asciiTheme="minorHAnsi" w:hAnsiTheme="minorHAnsi"/>
          <w:sz w:val="22"/>
          <w:szCs w:val="22"/>
        </w:rPr>
      </w:pPr>
      <w:r w:rsidRPr="008B54F2">
        <w:rPr>
          <w:rFonts w:asciiTheme="minorHAnsi" w:hAnsiTheme="minorHAnsi"/>
          <w:sz w:val="22"/>
          <w:szCs w:val="22"/>
        </w:rPr>
        <w:t xml:space="preserve">Výchozí stav objednávky </w:t>
      </w:r>
      <w:r w:rsidR="00EE5583">
        <w:rPr>
          <w:rFonts w:asciiTheme="minorHAnsi" w:hAnsiTheme="minorHAnsi"/>
          <w:sz w:val="22"/>
          <w:szCs w:val="22"/>
        </w:rPr>
        <w:t>pro rok 20</w:t>
      </w:r>
      <w:r w:rsidR="00EF746D">
        <w:rPr>
          <w:rFonts w:asciiTheme="minorHAnsi" w:hAnsiTheme="minorHAnsi"/>
          <w:sz w:val="22"/>
          <w:szCs w:val="22"/>
        </w:rPr>
        <w:t>2</w:t>
      </w:r>
      <w:r w:rsidR="00FE1D0B">
        <w:rPr>
          <w:rFonts w:asciiTheme="minorHAnsi" w:hAnsiTheme="minorHAnsi"/>
          <w:sz w:val="22"/>
          <w:szCs w:val="22"/>
        </w:rPr>
        <w:t>5</w:t>
      </w:r>
      <w:r w:rsidR="00EE5583">
        <w:rPr>
          <w:rFonts w:asciiTheme="minorHAnsi" w:hAnsiTheme="minorHAnsi"/>
          <w:sz w:val="22"/>
          <w:szCs w:val="22"/>
        </w:rPr>
        <w:t xml:space="preserve"> </w:t>
      </w:r>
      <w:r w:rsidRPr="008B54F2">
        <w:rPr>
          <w:rFonts w:asciiTheme="minorHAnsi" w:hAnsiTheme="minorHAnsi"/>
          <w:sz w:val="22"/>
          <w:szCs w:val="22"/>
        </w:rPr>
        <w:t>je uveden v</w:t>
      </w:r>
      <w:r w:rsidR="009157A1">
        <w:rPr>
          <w:rFonts w:asciiTheme="minorHAnsi" w:hAnsiTheme="minorHAnsi"/>
          <w:sz w:val="22"/>
          <w:szCs w:val="22"/>
        </w:rPr>
        <w:t> </w:t>
      </w:r>
      <w:r w:rsidRPr="008B54F2">
        <w:rPr>
          <w:rFonts w:asciiTheme="minorHAnsi" w:hAnsiTheme="minorHAnsi"/>
          <w:sz w:val="22"/>
          <w:szCs w:val="22"/>
        </w:rPr>
        <w:t>příloze</w:t>
      </w:r>
      <w:r w:rsidR="009157A1">
        <w:rPr>
          <w:rFonts w:asciiTheme="minorHAnsi" w:hAnsiTheme="minorHAnsi"/>
          <w:sz w:val="22"/>
          <w:szCs w:val="22"/>
        </w:rPr>
        <w:t xml:space="preserve"> č. 1</w:t>
      </w:r>
      <w:r w:rsidRPr="008B54F2">
        <w:rPr>
          <w:rFonts w:asciiTheme="minorHAnsi" w:hAnsiTheme="minorHAnsi"/>
          <w:sz w:val="22"/>
          <w:szCs w:val="22"/>
        </w:rPr>
        <w:t xml:space="preserve"> této smlouvy</w:t>
      </w:r>
      <w:r w:rsidR="00E30227">
        <w:rPr>
          <w:rFonts w:asciiTheme="minorHAnsi" w:hAnsiTheme="minorHAnsi"/>
          <w:sz w:val="22"/>
          <w:szCs w:val="22"/>
        </w:rPr>
        <w:t xml:space="preserve"> „Kalkulace tisku pro rok 2025“</w:t>
      </w:r>
      <w:r w:rsidRPr="008B54F2">
        <w:rPr>
          <w:rFonts w:asciiTheme="minorHAnsi" w:hAnsiTheme="minorHAnsi"/>
          <w:sz w:val="22"/>
          <w:szCs w:val="22"/>
        </w:rPr>
        <w:t>, která je</w:t>
      </w:r>
      <w:r w:rsidR="00E30227">
        <w:rPr>
          <w:rFonts w:asciiTheme="minorHAnsi" w:hAnsiTheme="minorHAnsi"/>
          <w:sz w:val="22"/>
          <w:szCs w:val="22"/>
        </w:rPr>
        <w:t xml:space="preserve"> </w:t>
      </w:r>
      <w:r w:rsidRPr="008B54F2">
        <w:rPr>
          <w:rFonts w:asciiTheme="minorHAnsi" w:hAnsiTheme="minorHAnsi"/>
          <w:sz w:val="22"/>
          <w:szCs w:val="22"/>
        </w:rPr>
        <w:t>nedílnou součástí</w:t>
      </w:r>
      <w:r w:rsidR="00E30227">
        <w:rPr>
          <w:rFonts w:asciiTheme="minorHAnsi" w:hAnsiTheme="minorHAnsi"/>
          <w:sz w:val="22"/>
          <w:szCs w:val="22"/>
        </w:rPr>
        <w:t xml:space="preserve"> smlouvy.</w:t>
      </w:r>
      <w:r w:rsidRPr="008B54F2">
        <w:rPr>
          <w:rFonts w:asciiTheme="minorHAnsi" w:hAnsiTheme="minorHAnsi"/>
          <w:sz w:val="22"/>
          <w:szCs w:val="22"/>
        </w:rPr>
        <w:t xml:space="preserve"> </w:t>
      </w:r>
    </w:p>
    <w:p w14:paraId="11CD33E4" w14:textId="6F900DB1" w:rsidR="00B76B83" w:rsidRDefault="00B76B83" w:rsidP="006E70F2">
      <w:pPr>
        <w:pStyle w:val="Odstavecseseznamem"/>
        <w:numPr>
          <w:ilvl w:val="0"/>
          <w:numId w:val="20"/>
        </w:numPr>
        <w:spacing w:after="120"/>
        <w:contextualSpacing w:val="0"/>
        <w:jc w:val="both"/>
        <w:rPr>
          <w:rFonts w:asciiTheme="minorHAnsi" w:hAnsiTheme="minorHAnsi"/>
          <w:sz w:val="22"/>
          <w:szCs w:val="22"/>
        </w:rPr>
      </w:pPr>
      <w:r>
        <w:rPr>
          <w:rFonts w:asciiTheme="minorHAnsi" w:hAnsiTheme="minorHAnsi"/>
          <w:sz w:val="22"/>
          <w:szCs w:val="22"/>
        </w:rPr>
        <w:t>Předmětem této smlouvy je stanovení podmínek, které budou platit mezi smluvními stranami pro veškeré budoucí dodávky zboží a provádění sjednané činnosti dodavatelem objednateli, které se uskuteční v době trvání této smlouvy.</w:t>
      </w:r>
    </w:p>
    <w:p w14:paraId="046A2788" w14:textId="79AD41E3" w:rsidR="00B76B83" w:rsidRDefault="00B76B83" w:rsidP="006E70F2">
      <w:pPr>
        <w:pStyle w:val="Odstavecseseznamem"/>
        <w:spacing w:after="120"/>
        <w:ind w:left="360"/>
        <w:contextualSpacing w:val="0"/>
        <w:jc w:val="both"/>
        <w:rPr>
          <w:rFonts w:asciiTheme="minorHAnsi" w:hAnsiTheme="minorHAnsi"/>
          <w:sz w:val="22"/>
          <w:szCs w:val="22"/>
        </w:rPr>
      </w:pPr>
    </w:p>
    <w:p w14:paraId="63931890" w14:textId="0A11C137" w:rsidR="00A058E3" w:rsidRPr="008B54F2" w:rsidRDefault="00A058E3" w:rsidP="006E70F2">
      <w:pPr>
        <w:tabs>
          <w:tab w:val="left" w:pos="709"/>
          <w:tab w:val="left" w:pos="1134"/>
        </w:tabs>
        <w:spacing w:after="120"/>
        <w:jc w:val="center"/>
        <w:rPr>
          <w:rFonts w:asciiTheme="minorHAnsi" w:hAnsiTheme="minorHAnsi"/>
          <w:b/>
          <w:sz w:val="22"/>
          <w:szCs w:val="22"/>
        </w:rPr>
      </w:pPr>
      <w:r>
        <w:rPr>
          <w:rFonts w:asciiTheme="minorHAnsi" w:hAnsiTheme="minorHAnsi"/>
          <w:b/>
          <w:sz w:val="22"/>
          <w:szCs w:val="22"/>
        </w:rPr>
        <w:t>I</w:t>
      </w:r>
      <w:r w:rsidRPr="008B54F2">
        <w:rPr>
          <w:rFonts w:asciiTheme="minorHAnsi" w:hAnsiTheme="minorHAnsi"/>
          <w:b/>
          <w:sz w:val="22"/>
          <w:szCs w:val="22"/>
        </w:rPr>
        <w:t>I</w:t>
      </w:r>
      <w:r>
        <w:rPr>
          <w:rFonts w:asciiTheme="minorHAnsi" w:hAnsiTheme="minorHAnsi"/>
          <w:b/>
          <w:sz w:val="22"/>
          <w:szCs w:val="22"/>
        </w:rPr>
        <w:t>I</w:t>
      </w:r>
      <w:r w:rsidRPr="008B54F2">
        <w:rPr>
          <w:rFonts w:asciiTheme="minorHAnsi" w:hAnsiTheme="minorHAnsi"/>
          <w:b/>
          <w:sz w:val="22"/>
          <w:szCs w:val="22"/>
        </w:rPr>
        <w:t xml:space="preserve">. Změna objednávky, evidenční povinnost </w:t>
      </w:r>
      <w:r>
        <w:rPr>
          <w:rFonts w:asciiTheme="minorHAnsi" w:hAnsiTheme="minorHAnsi"/>
          <w:b/>
          <w:sz w:val="22"/>
          <w:szCs w:val="22"/>
        </w:rPr>
        <w:t>dodavatele</w:t>
      </w:r>
    </w:p>
    <w:p w14:paraId="4551B2FB" w14:textId="54AFBEE5" w:rsidR="00A058E3" w:rsidRPr="00FB052D" w:rsidRDefault="00A058E3" w:rsidP="005F7440">
      <w:pPr>
        <w:pStyle w:val="Odstavecseseznamem"/>
        <w:numPr>
          <w:ilvl w:val="0"/>
          <w:numId w:val="36"/>
        </w:numPr>
        <w:tabs>
          <w:tab w:val="left" w:pos="709"/>
          <w:tab w:val="left" w:pos="1134"/>
        </w:tabs>
        <w:spacing w:after="120"/>
        <w:contextualSpacing w:val="0"/>
        <w:jc w:val="both"/>
        <w:rPr>
          <w:rFonts w:asciiTheme="minorHAnsi" w:hAnsiTheme="minorHAnsi"/>
          <w:sz w:val="22"/>
          <w:szCs w:val="22"/>
        </w:rPr>
      </w:pPr>
      <w:r w:rsidRPr="00FB052D">
        <w:rPr>
          <w:rFonts w:asciiTheme="minorHAnsi" w:hAnsiTheme="minorHAnsi"/>
          <w:sz w:val="22"/>
          <w:szCs w:val="22"/>
        </w:rPr>
        <w:t xml:space="preserve">Objednatel </w:t>
      </w:r>
      <w:bookmarkStart w:id="0" w:name="_Hlk177624670"/>
      <w:r w:rsidRPr="00FB052D">
        <w:rPr>
          <w:rFonts w:asciiTheme="minorHAnsi" w:hAnsiTheme="minorHAnsi"/>
          <w:sz w:val="22"/>
          <w:szCs w:val="22"/>
        </w:rPr>
        <w:t>je oprávněn po dobu trvání smluvního vztahu provádět změny objednávky oproti výchozímu stavu.</w:t>
      </w:r>
      <w:r w:rsidR="00FB052D" w:rsidRPr="00FB052D">
        <w:rPr>
          <w:rFonts w:asciiTheme="minorHAnsi" w:hAnsiTheme="minorHAnsi"/>
          <w:sz w:val="22"/>
          <w:szCs w:val="22"/>
        </w:rPr>
        <w:t xml:space="preserve"> </w:t>
      </w:r>
      <w:r w:rsidRPr="00FB052D">
        <w:rPr>
          <w:rFonts w:asciiTheme="minorHAnsi" w:hAnsiTheme="minorHAnsi"/>
          <w:sz w:val="22"/>
          <w:szCs w:val="22"/>
        </w:rPr>
        <w:t>Změna může spočívat ve zvýšení či snížení počtu požadovaných výtisků, případně v požadavku na dodání nových titulů či zrušení starých. Změnou může být dotčen kterýkoliv z titulů</w:t>
      </w:r>
      <w:bookmarkEnd w:id="0"/>
      <w:r w:rsidRPr="00FB052D">
        <w:rPr>
          <w:rFonts w:asciiTheme="minorHAnsi" w:hAnsiTheme="minorHAnsi"/>
          <w:sz w:val="22"/>
          <w:szCs w:val="22"/>
        </w:rPr>
        <w:t xml:space="preserve">. </w:t>
      </w:r>
    </w:p>
    <w:p w14:paraId="6A4C2F55" w14:textId="2399F170" w:rsidR="00A058E3" w:rsidRPr="008B54F2" w:rsidRDefault="00A058E3" w:rsidP="006E70F2">
      <w:pPr>
        <w:pStyle w:val="Odstavecseseznamem"/>
        <w:numPr>
          <w:ilvl w:val="0"/>
          <w:numId w:val="36"/>
        </w:numPr>
        <w:tabs>
          <w:tab w:val="left" w:pos="709"/>
          <w:tab w:val="left" w:pos="1134"/>
        </w:tabs>
        <w:spacing w:after="120"/>
        <w:contextualSpacing w:val="0"/>
        <w:jc w:val="both"/>
        <w:rPr>
          <w:rFonts w:asciiTheme="minorHAnsi" w:hAnsiTheme="minorHAnsi"/>
          <w:sz w:val="22"/>
          <w:szCs w:val="22"/>
        </w:rPr>
      </w:pPr>
      <w:r w:rsidRPr="008B54F2">
        <w:rPr>
          <w:rFonts w:asciiTheme="minorHAnsi" w:hAnsiTheme="minorHAnsi"/>
          <w:sz w:val="22"/>
          <w:szCs w:val="22"/>
        </w:rPr>
        <w:t xml:space="preserve">Změnu objednávky je </w:t>
      </w:r>
      <w:r>
        <w:rPr>
          <w:rFonts w:asciiTheme="minorHAnsi" w:hAnsiTheme="minorHAnsi"/>
          <w:sz w:val="22"/>
          <w:szCs w:val="22"/>
        </w:rPr>
        <w:t xml:space="preserve">objednatel </w:t>
      </w:r>
      <w:r w:rsidRPr="008B54F2">
        <w:rPr>
          <w:rFonts w:asciiTheme="minorHAnsi" w:hAnsiTheme="minorHAnsi"/>
          <w:sz w:val="22"/>
          <w:szCs w:val="22"/>
        </w:rPr>
        <w:t xml:space="preserve">povinen provést písemně (i prostřednictvím elektronické pošty) </w:t>
      </w:r>
      <w:r w:rsidR="000C2B86">
        <w:rPr>
          <w:rFonts w:asciiTheme="minorHAnsi" w:hAnsiTheme="minorHAnsi"/>
          <w:sz w:val="22"/>
          <w:szCs w:val="22"/>
        </w:rPr>
        <w:t xml:space="preserve">na kontakty </w:t>
      </w:r>
      <w:r w:rsidR="004F2E8D">
        <w:rPr>
          <w:rFonts w:asciiTheme="minorHAnsi" w:hAnsiTheme="minorHAnsi"/>
          <w:sz w:val="22"/>
          <w:szCs w:val="22"/>
        </w:rPr>
        <w:t xml:space="preserve">dodavatele </w:t>
      </w:r>
      <w:r w:rsidR="000C2B86">
        <w:rPr>
          <w:rFonts w:asciiTheme="minorHAnsi" w:hAnsiTheme="minorHAnsi"/>
          <w:sz w:val="22"/>
          <w:szCs w:val="22"/>
        </w:rPr>
        <w:t xml:space="preserve">uvedené v odst. </w:t>
      </w:r>
      <w:r w:rsidR="004F2E8D">
        <w:rPr>
          <w:rFonts w:asciiTheme="minorHAnsi" w:hAnsiTheme="minorHAnsi"/>
          <w:sz w:val="22"/>
          <w:szCs w:val="22"/>
        </w:rPr>
        <w:t>4</w:t>
      </w:r>
      <w:r w:rsidR="000C2B86">
        <w:rPr>
          <w:rFonts w:asciiTheme="minorHAnsi" w:hAnsiTheme="minorHAnsi"/>
          <w:sz w:val="22"/>
          <w:szCs w:val="22"/>
        </w:rPr>
        <w:t xml:space="preserve"> tohoto článku této smlouvy</w:t>
      </w:r>
      <w:r w:rsidRPr="008B54F2">
        <w:rPr>
          <w:rFonts w:asciiTheme="minorHAnsi" w:hAnsiTheme="minorHAnsi"/>
          <w:sz w:val="22"/>
          <w:szCs w:val="22"/>
        </w:rPr>
        <w:t>.</w:t>
      </w:r>
    </w:p>
    <w:p w14:paraId="07C0BC27" w14:textId="77777777" w:rsidR="00A058E3" w:rsidRPr="008B54F2" w:rsidRDefault="00A058E3" w:rsidP="006E70F2">
      <w:pPr>
        <w:pStyle w:val="Odstavecseseznamem"/>
        <w:numPr>
          <w:ilvl w:val="0"/>
          <w:numId w:val="36"/>
        </w:numPr>
        <w:tabs>
          <w:tab w:val="left" w:pos="709"/>
          <w:tab w:val="left" w:pos="1134"/>
        </w:tabs>
        <w:spacing w:after="120"/>
        <w:ind w:hanging="357"/>
        <w:contextualSpacing w:val="0"/>
        <w:jc w:val="both"/>
        <w:rPr>
          <w:rFonts w:asciiTheme="minorHAnsi" w:hAnsiTheme="minorHAnsi"/>
          <w:sz w:val="22"/>
          <w:szCs w:val="22"/>
        </w:rPr>
      </w:pPr>
      <w:r>
        <w:rPr>
          <w:rFonts w:asciiTheme="minorHAnsi" w:hAnsiTheme="minorHAnsi"/>
          <w:sz w:val="22"/>
          <w:szCs w:val="22"/>
        </w:rPr>
        <w:t>Dodavatel</w:t>
      </w:r>
      <w:r w:rsidRPr="008B54F2">
        <w:rPr>
          <w:rFonts w:asciiTheme="minorHAnsi" w:hAnsiTheme="minorHAnsi"/>
          <w:sz w:val="22"/>
          <w:szCs w:val="22"/>
        </w:rPr>
        <w:t xml:space="preserve"> je povinen zajistit provedení změn v dodávce zboží: </w:t>
      </w:r>
    </w:p>
    <w:p w14:paraId="07FEE9B5" w14:textId="77777777" w:rsidR="00A058E3" w:rsidRPr="008B54F2" w:rsidRDefault="00A058E3" w:rsidP="006E70F2">
      <w:pPr>
        <w:pStyle w:val="Odstavecseseznamem"/>
        <w:numPr>
          <w:ilvl w:val="1"/>
          <w:numId w:val="36"/>
        </w:numPr>
        <w:tabs>
          <w:tab w:val="left" w:pos="709"/>
          <w:tab w:val="left" w:pos="1560"/>
        </w:tabs>
        <w:spacing w:after="120"/>
        <w:ind w:hanging="357"/>
        <w:contextualSpacing w:val="0"/>
        <w:jc w:val="both"/>
        <w:rPr>
          <w:rFonts w:asciiTheme="minorHAnsi" w:hAnsiTheme="minorHAnsi"/>
          <w:sz w:val="22"/>
          <w:szCs w:val="22"/>
        </w:rPr>
      </w:pPr>
      <w:r w:rsidRPr="008B54F2">
        <w:rPr>
          <w:rFonts w:asciiTheme="minorHAnsi" w:hAnsiTheme="minorHAnsi"/>
          <w:sz w:val="22"/>
          <w:szCs w:val="22"/>
        </w:rPr>
        <w:t>v případě denního tisku do 72 hod</w:t>
      </w:r>
      <w:r>
        <w:rPr>
          <w:rFonts w:asciiTheme="minorHAnsi" w:hAnsiTheme="minorHAnsi"/>
          <w:sz w:val="22"/>
          <w:szCs w:val="22"/>
        </w:rPr>
        <w:t>in</w:t>
      </w:r>
      <w:r w:rsidRPr="008B54F2">
        <w:rPr>
          <w:rFonts w:asciiTheme="minorHAnsi" w:hAnsiTheme="minorHAnsi"/>
          <w:sz w:val="22"/>
          <w:szCs w:val="22"/>
        </w:rPr>
        <w:t xml:space="preserve"> od obdržení informace o změně objednávky ze strany </w:t>
      </w:r>
      <w:r>
        <w:rPr>
          <w:rFonts w:asciiTheme="minorHAnsi" w:hAnsiTheme="minorHAnsi"/>
          <w:sz w:val="22"/>
          <w:szCs w:val="22"/>
        </w:rPr>
        <w:t>objednatele</w:t>
      </w:r>
      <w:r w:rsidRPr="008B54F2">
        <w:rPr>
          <w:rFonts w:asciiTheme="minorHAnsi" w:hAnsiTheme="minorHAnsi"/>
          <w:sz w:val="22"/>
          <w:szCs w:val="22"/>
        </w:rPr>
        <w:t xml:space="preserve">, </w:t>
      </w:r>
    </w:p>
    <w:p w14:paraId="59586772" w14:textId="5C2B3DD6" w:rsidR="00A058E3" w:rsidRPr="008B54F2" w:rsidRDefault="00A058E3" w:rsidP="006E70F2">
      <w:pPr>
        <w:pStyle w:val="Odstavecseseznamem"/>
        <w:numPr>
          <w:ilvl w:val="1"/>
          <w:numId w:val="36"/>
        </w:numPr>
        <w:tabs>
          <w:tab w:val="left" w:pos="709"/>
          <w:tab w:val="left" w:pos="1560"/>
        </w:tabs>
        <w:spacing w:after="120"/>
        <w:ind w:left="1083" w:hanging="357"/>
        <w:contextualSpacing w:val="0"/>
        <w:jc w:val="both"/>
        <w:rPr>
          <w:rFonts w:asciiTheme="minorHAnsi" w:hAnsiTheme="minorHAnsi"/>
          <w:sz w:val="22"/>
          <w:szCs w:val="22"/>
        </w:rPr>
      </w:pPr>
      <w:r w:rsidRPr="008B54F2">
        <w:rPr>
          <w:rFonts w:asciiTheme="minorHAnsi" w:hAnsiTheme="minorHAnsi"/>
          <w:sz w:val="22"/>
          <w:szCs w:val="22"/>
        </w:rPr>
        <w:t>v ostatních případech po vzájemné dohodě obou smluvních stran</w:t>
      </w:r>
      <w:r w:rsidR="001D1482">
        <w:rPr>
          <w:rFonts w:asciiTheme="minorHAnsi" w:hAnsiTheme="minorHAnsi"/>
          <w:sz w:val="22"/>
          <w:szCs w:val="22"/>
        </w:rPr>
        <w:t>.</w:t>
      </w:r>
    </w:p>
    <w:p w14:paraId="2F855E13" w14:textId="77777777" w:rsidR="00A058E3" w:rsidRPr="008B54F2" w:rsidRDefault="00A058E3" w:rsidP="006E70F2">
      <w:pPr>
        <w:pStyle w:val="Odstavecseseznamem"/>
        <w:numPr>
          <w:ilvl w:val="0"/>
          <w:numId w:val="36"/>
        </w:numPr>
        <w:spacing w:after="120"/>
        <w:contextualSpacing w:val="0"/>
        <w:jc w:val="both"/>
        <w:rPr>
          <w:rFonts w:asciiTheme="minorHAnsi" w:hAnsiTheme="minorHAnsi"/>
          <w:sz w:val="22"/>
          <w:szCs w:val="22"/>
        </w:rPr>
      </w:pPr>
      <w:r>
        <w:rPr>
          <w:rFonts w:asciiTheme="minorHAnsi" w:hAnsiTheme="minorHAnsi"/>
          <w:sz w:val="22"/>
          <w:szCs w:val="22"/>
        </w:rPr>
        <w:t>Dodavatel</w:t>
      </w:r>
      <w:r w:rsidRPr="008B54F2">
        <w:rPr>
          <w:rFonts w:asciiTheme="minorHAnsi" w:hAnsiTheme="minorHAnsi"/>
          <w:sz w:val="22"/>
          <w:szCs w:val="22"/>
        </w:rPr>
        <w:t xml:space="preserve"> je povinen každý pracovní den </w:t>
      </w:r>
      <w:r>
        <w:rPr>
          <w:rFonts w:asciiTheme="minorHAnsi" w:hAnsiTheme="minorHAnsi"/>
          <w:sz w:val="22"/>
          <w:szCs w:val="22"/>
        </w:rPr>
        <w:t xml:space="preserve">objednateli </w:t>
      </w:r>
      <w:r w:rsidRPr="008B54F2">
        <w:rPr>
          <w:rFonts w:asciiTheme="minorHAnsi" w:hAnsiTheme="minorHAnsi"/>
          <w:sz w:val="22"/>
          <w:szCs w:val="22"/>
        </w:rPr>
        <w:t>předávat prostřednictvím elektronické pošty elektronickou evidenci veškerého dodaného tisku za jednotlivý den s uvedením všech titulů v aktuálních cenách.</w:t>
      </w:r>
    </w:p>
    <w:p w14:paraId="2A76DAB1" w14:textId="7DA472D4" w:rsidR="00A058E3" w:rsidRPr="005650CF" w:rsidRDefault="00A058E3" w:rsidP="006E70F2">
      <w:pPr>
        <w:spacing w:after="120"/>
        <w:ind w:firstLine="360"/>
        <w:jc w:val="both"/>
        <w:rPr>
          <w:rFonts w:asciiTheme="minorHAnsi" w:hAnsiTheme="minorHAnsi"/>
          <w:sz w:val="22"/>
          <w:szCs w:val="22"/>
        </w:rPr>
      </w:pPr>
      <w:r w:rsidRPr="00E22A95">
        <w:rPr>
          <w:rFonts w:asciiTheme="minorHAnsi" w:hAnsiTheme="minorHAnsi"/>
          <w:sz w:val="22"/>
          <w:szCs w:val="22"/>
        </w:rPr>
        <w:t xml:space="preserve">Kontakt na </w:t>
      </w:r>
      <w:r>
        <w:rPr>
          <w:rFonts w:asciiTheme="minorHAnsi" w:hAnsiTheme="minorHAnsi"/>
          <w:sz w:val="22"/>
          <w:szCs w:val="22"/>
        </w:rPr>
        <w:t>dodavatele</w:t>
      </w:r>
      <w:r w:rsidRPr="00E22A95">
        <w:rPr>
          <w:rFonts w:asciiTheme="minorHAnsi" w:hAnsiTheme="minorHAnsi"/>
          <w:sz w:val="22"/>
          <w:szCs w:val="22"/>
        </w:rPr>
        <w:t xml:space="preserve">: </w:t>
      </w:r>
      <w:r>
        <w:rPr>
          <w:rFonts w:asciiTheme="minorHAnsi" w:hAnsiTheme="minorHAnsi"/>
          <w:sz w:val="22"/>
          <w:szCs w:val="22"/>
        </w:rPr>
        <w:t>t</w:t>
      </w:r>
      <w:r w:rsidRPr="00E22A95">
        <w:rPr>
          <w:rFonts w:asciiTheme="minorHAnsi" w:hAnsiTheme="minorHAnsi"/>
          <w:sz w:val="22"/>
          <w:szCs w:val="22"/>
        </w:rPr>
        <w:t>el</w:t>
      </w:r>
      <w:r w:rsidRPr="005650CF">
        <w:rPr>
          <w:rFonts w:asciiTheme="minorHAnsi" w:hAnsiTheme="minorHAnsi"/>
          <w:sz w:val="22"/>
          <w:szCs w:val="22"/>
        </w:rPr>
        <w:t xml:space="preserve">.:  </w:t>
      </w:r>
      <w:r w:rsidR="00FE1D0B" w:rsidRPr="005650CF">
        <w:rPr>
          <w:rFonts w:asciiTheme="minorHAnsi" w:hAnsiTheme="minorHAnsi"/>
          <w:sz w:val="22"/>
          <w:szCs w:val="22"/>
        </w:rPr>
        <w:t>…………………………………..</w:t>
      </w:r>
      <w:r w:rsidRPr="005650CF">
        <w:rPr>
          <w:rFonts w:asciiTheme="minorHAnsi" w:hAnsiTheme="minorHAnsi"/>
          <w:sz w:val="22"/>
          <w:szCs w:val="22"/>
        </w:rPr>
        <w:t xml:space="preserve">, e-mail: </w:t>
      </w:r>
      <w:r w:rsidR="00FE1D0B" w:rsidRPr="005650CF">
        <w:rPr>
          <w:rFonts w:asciiTheme="minorHAnsi" w:hAnsiTheme="minorHAnsi"/>
          <w:sz w:val="22"/>
          <w:szCs w:val="22"/>
          <w:u w:val="single"/>
        </w:rPr>
        <w:t>………………………………………..</w:t>
      </w:r>
      <w:r w:rsidRPr="005650CF">
        <w:rPr>
          <w:rFonts w:asciiTheme="minorHAnsi" w:hAnsiTheme="minorHAnsi"/>
          <w:sz w:val="22"/>
          <w:szCs w:val="22"/>
        </w:rPr>
        <w:t>.</w:t>
      </w:r>
    </w:p>
    <w:p w14:paraId="06C58BDC" w14:textId="77777777" w:rsidR="00A058E3" w:rsidRPr="005650CF" w:rsidRDefault="00A058E3" w:rsidP="006E70F2">
      <w:pPr>
        <w:pStyle w:val="Odstavecseseznamem"/>
        <w:spacing w:after="120"/>
        <w:ind w:left="360"/>
        <w:contextualSpacing w:val="0"/>
        <w:jc w:val="both"/>
        <w:rPr>
          <w:rFonts w:asciiTheme="minorHAnsi" w:hAnsiTheme="minorHAnsi"/>
          <w:sz w:val="22"/>
          <w:szCs w:val="22"/>
        </w:rPr>
      </w:pPr>
    </w:p>
    <w:p w14:paraId="2E9F1B55" w14:textId="5E14F078" w:rsidR="0070431C" w:rsidRPr="005650CF" w:rsidRDefault="0070431C" w:rsidP="006E70F2">
      <w:pPr>
        <w:tabs>
          <w:tab w:val="left" w:pos="709"/>
          <w:tab w:val="left" w:pos="2835"/>
        </w:tabs>
        <w:spacing w:after="120"/>
        <w:jc w:val="center"/>
        <w:rPr>
          <w:rFonts w:asciiTheme="minorHAnsi" w:hAnsiTheme="minorHAnsi"/>
          <w:b/>
          <w:sz w:val="22"/>
          <w:szCs w:val="22"/>
        </w:rPr>
      </w:pPr>
      <w:r w:rsidRPr="005650CF">
        <w:rPr>
          <w:rFonts w:asciiTheme="minorHAnsi" w:hAnsiTheme="minorHAnsi"/>
          <w:b/>
          <w:sz w:val="22"/>
          <w:szCs w:val="22"/>
        </w:rPr>
        <w:t>I</w:t>
      </w:r>
      <w:r w:rsidR="00A058E3" w:rsidRPr="005650CF">
        <w:rPr>
          <w:rFonts w:asciiTheme="minorHAnsi" w:hAnsiTheme="minorHAnsi"/>
          <w:b/>
          <w:sz w:val="22"/>
          <w:szCs w:val="22"/>
        </w:rPr>
        <w:t>V</w:t>
      </w:r>
      <w:r w:rsidRPr="005650CF">
        <w:rPr>
          <w:rFonts w:asciiTheme="minorHAnsi" w:hAnsiTheme="minorHAnsi"/>
          <w:b/>
          <w:sz w:val="22"/>
          <w:szCs w:val="22"/>
        </w:rPr>
        <w:t>. Místo a čas plnění</w:t>
      </w:r>
    </w:p>
    <w:p w14:paraId="72AAC285" w14:textId="6E92FBA2" w:rsidR="0070431C" w:rsidRPr="005650CF" w:rsidRDefault="0070431C" w:rsidP="006E70F2">
      <w:pPr>
        <w:numPr>
          <w:ilvl w:val="0"/>
          <w:numId w:val="25"/>
        </w:numPr>
        <w:spacing w:after="120"/>
        <w:jc w:val="both"/>
        <w:rPr>
          <w:rFonts w:asciiTheme="minorHAnsi" w:hAnsiTheme="minorHAnsi"/>
          <w:sz w:val="22"/>
          <w:szCs w:val="22"/>
        </w:rPr>
      </w:pPr>
      <w:bookmarkStart w:id="1" w:name="_Hlk184192542"/>
      <w:r w:rsidRPr="005650CF">
        <w:rPr>
          <w:rFonts w:asciiTheme="minorHAnsi" w:hAnsiTheme="minorHAnsi"/>
          <w:sz w:val="22"/>
          <w:szCs w:val="22"/>
        </w:rPr>
        <w:t xml:space="preserve">Místem plnění je </w:t>
      </w:r>
      <w:r w:rsidR="006C185F" w:rsidRPr="005650CF">
        <w:rPr>
          <w:rFonts w:asciiTheme="minorHAnsi" w:hAnsiTheme="minorHAnsi"/>
          <w:sz w:val="22"/>
          <w:szCs w:val="22"/>
        </w:rPr>
        <w:t>podatelna v budově</w:t>
      </w:r>
      <w:r w:rsidRPr="005650CF">
        <w:rPr>
          <w:rFonts w:asciiTheme="minorHAnsi" w:hAnsiTheme="minorHAnsi"/>
          <w:sz w:val="22"/>
          <w:szCs w:val="22"/>
        </w:rPr>
        <w:t xml:space="preserve"> Pernštýnské nám.</w:t>
      </w:r>
      <w:r w:rsidR="004F2E8D" w:rsidRPr="005650CF">
        <w:rPr>
          <w:rFonts w:asciiTheme="minorHAnsi" w:hAnsiTheme="minorHAnsi"/>
          <w:sz w:val="22"/>
          <w:szCs w:val="22"/>
        </w:rPr>
        <w:t xml:space="preserve"> </w:t>
      </w:r>
      <w:r w:rsidRPr="005650CF">
        <w:rPr>
          <w:rFonts w:asciiTheme="minorHAnsi" w:hAnsiTheme="minorHAnsi"/>
          <w:sz w:val="22"/>
          <w:szCs w:val="22"/>
        </w:rPr>
        <w:t>1, Pardubice</w:t>
      </w:r>
      <w:bookmarkEnd w:id="1"/>
      <w:r w:rsidRPr="005650CF">
        <w:rPr>
          <w:rFonts w:asciiTheme="minorHAnsi" w:hAnsiTheme="minorHAnsi"/>
          <w:sz w:val="22"/>
          <w:szCs w:val="22"/>
        </w:rPr>
        <w:t>.</w:t>
      </w:r>
      <w:r w:rsidR="00E84E76" w:rsidRPr="005650CF">
        <w:rPr>
          <w:rFonts w:asciiTheme="minorHAnsi" w:hAnsiTheme="minorHAnsi"/>
          <w:sz w:val="22"/>
          <w:szCs w:val="22"/>
        </w:rPr>
        <w:t xml:space="preserve"> V případě dodání před 7:00 hodinou </w:t>
      </w:r>
      <w:r w:rsidR="00942D4C" w:rsidRPr="005650CF">
        <w:rPr>
          <w:rFonts w:asciiTheme="minorHAnsi" w:hAnsiTheme="minorHAnsi"/>
          <w:sz w:val="22"/>
          <w:szCs w:val="22"/>
        </w:rPr>
        <w:t xml:space="preserve">ráno </w:t>
      </w:r>
      <w:r w:rsidR="00E84E76" w:rsidRPr="005650CF">
        <w:rPr>
          <w:rFonts w:asciiTheme="minorHAnsi" w:hAnsiTheme="minorHAnsi"/>
          <w:sz w:val="22"/>
          <w:szCs w:val="22"/>
        </w:rPr>
        <w:t xml:space="preserve">bude místem plnění </w:t>
      </w:r>
      <w:r w:rsidR="00942D4C" w:rsidRPr="005650CF">
        <w:rPr>
          <w:rFonts w:asciiTheme="minorHAnsi" w:hAnsiTheme="minorHAnsi"/>
          <w:sz w:val="22"/>
          <w:szCs w:val="22"/>
        </w:rPr>
        <w:t>ocelová schránka u zadního vjezdu do objektu objednatele Pernštýnské nám.</w:t>
      </w:r>
      <w:r w:rsidR="009E7A25" w:rsidRPr="005650CF">
        <w:rPr>
          <w:rFonts w:asciiTheme="minorHAnsi" w:hAnsiTheme="minorHAnsi"/>
          <w:sz w:val="22"/>
          <w:szCs w:val="22"/>
        </w:rPr>
        <w:t xml:space="preserve"> </w:t>
      </w:r>
      <w:r w:rsidR="00942D4C" w:rsidRPr="005650CF">
        <w:rPr>
          <w:rFonts w:asciiTheme="minorHAnsi" w:hAnsiTheme="minorHAnsi"/>
          <w:sz w:val="22"/>
          <w:szCs w:val="22"/>
        </w:rPr>
        <w:t xml:space="preserve">1 (vjezd z Wernerova nábřeží, Pardubice). </w:t>
      </w:r>
      <w:r w:rsidRPr="005650CF">
        <w:rPr>
          <w:rFonts w:asciiTheme="minorHAnsi" w:hAnsiTheme="minorHAnsi"/>
          <w:sz w:val="22"/>
          <w:szCs w:val="22"/>
        </w:rPr>
        <w:t xml:space="preserve">             </w:t>
      </w:r>
    </w:p>
    <w:p w14:paraId="1BF55065" w14:textId="3CB2FF85" w:rsidR="0070431C" w:rsidRDefault="0070431C" w:rsidP="006E70F2">
      <w:pPr>
        <w:numPr>
          <w:ilvl w:val="0"/>
          <w:numId w:val="25"/>
        </w:numPr>
        <w:spacing w:after="120"/>
        <w:jc w:val="both"/>
        <w:rPr>
          <w:rFonts w:asciiTheme="minorHAnsi" w:hAnsiTheme="minorHAnsi"/>
          <w:sz w:val="22"/>
          <w:szCs w:val="22"/>
        </w:rPr>
      </w:pPr>
      <w:r w:rsidRPr="008B54F2">
        <w:rPr>
          <w:rFonts w:asciiTheme="minorHAnsi" w:hAnsiTheme="minorHAnsi"/>
          <w:sz w:val="22"/>
          <w:szCs w:val="22"/>
        </w:rPr>
        <w:t xml:space="preserve">Termín zahájení dodávky podle této smlouvy: </w:t>
      </w:r>
      <w:r w:rsidR="009157A1">
        <w:rPr>
          <w:rFonts w:asciiTheme="minorHAnsi" w:hAnsiTheme="minorHAnsi"/>
          <w:sz w:val="22"/>
          <w:szCs w:val="22"/>
        </w:rPr>
        <w:t>1.</w:t>
      </w:r>
      <w:r w:rsidR="00201ABD">
        <w:rPr>
          <w:rFonts w:asciiTheme="minorHAnsi" w:hAnsiTheme="minorHAnsi"/>
          <w:sz w:val="22"/>
          <w:szCs w:val="22"/>
        </w:rPr>
        <w:t xml:space="preserve"> </w:t>
      </w:r>
      <w:r w:rsidR="009157A1">
        <w:rPr>
          <w:rFonts w:asciiTheme="minorHAnsi" w:hAnsiTheme="minorHAnsi"/>
          <w:sz w:val="22"/>
          <w:szCs w:val="22"/>
        </w:rPr>
        <w:t>1.</w:t>
      </w:r>
      <w:r w:rsidR="00201ABD">
        <w:rPr>
          <w:rFonts w:asciiTheme="minorHAnsi" w:hAnsiTheme="minorHAnsi"/>
          <w:sz w:val="22"/>
          <w:szCs w:val="22"/>
        </w:rPr>
        <w:t xml:space="preserve"> </w:t>
      </w:r>
      <w:r w:rsidR="009157A1">
        <w:rPr>
          <w:rFonts w:asciiTheme="minorHAnsi" w:hAnsiTheme="minorHAnsi"/>
          <w:sz w:val="22"/>
          <w:szCs w:val="22"/>
        </w:rPr>
        <w:t>202</w:t>
      </w:r>
      <w:r w:rsidR="00FE1D0B">
        <w:rPr>
          <w:rFonts w:asciiTheme="minorHAnsi" w:hAnsiTheme="minorHAnsi"/>
          <w:sz w:val="22"/>
          <w:szCs w:val="22"/>
        </w:rPr>
        <w:t>5</w:t>
      </w:r>
      <w:r w:rsidR="00B76B83">
        <w:rPr>
          <w:rFonts w:asciiTheme="minorHAnsi" w:hAnsiTheme="minorHAnsi"/>
          <w:sz w:val="22"/>
          <w:szCs w:val="22"/>
        </w:rPr>
        <w:t>.</w:t>
      </w:r>
    </w:p>
    <w:p w14:paraId="48638485" w14:textId="64BD8096" w:rsidR="00B76B83" w:rsidRPr="008B54F2" w:rsidRDefault="00B76B83" w:rsidP="006E70F2">
      <w:pPr>
        <w:spacing w:after="120"/>
        <w:ind w:left="360"/>
        <w:jc w:val="both"/>
        <w:rPr>
          <w:rFonts w:asciiTheme="minorHAnsi" w:hAnsiTheme="minorHAnsi"/>
          <w:sz w:val="22"/>
          <w:szCs w:val="22"/>
        </w:rPr>
      </w:pPr>
      <w:r>
        <w:rPr>
          <w:rFonts w:asciiTheme="minorHAnsi" w:hAnsiTheme="minorHAnsi"/>
          <w:sz w:val="22"/>
          <w:szCs w:val="22"/>
        </w:rPr>
        <w:lastRenderedPageBreak/>
        <w:t>Termín ukončení dodávky podle této smlouvy: 31. 12. 202</w:t>
      </w:r>
      <w:r w:rsidR="00FE1D0B">
        <w:rPr>
          <w:rFonts w:asciiTheme="minorHAnsi" w:hAnsiTheme="minorHAnsi"/>
          <w:sz w:val="22"/>
          <w:szCs w:val="22"/>
        </w:rPr>
        <w:t>8</w:t>
      </w:r>
      <w:r>
        <w:rPr>
          <w:rFonts w:asciiTheme="minorHAnsi" w:hAnsiTheme="minorHAnsi"/>
          <w:sz w:val="22"/>
          <w:szCs w:val="22"/>
        </w:rPr>
        <w:t>.</w:t>
      </w:r>
    </w:p>
    <w:p w14:paraId="5CFB0A5F" w14:textId="77777777" w:rsidR="00201ABD" w:rsidRDefault="0070431C" w:rsidP="006E70F2">
      <w:pPr>
        <w:numPr>
          <w:ilvl w:val="0"/>
          <w:numId w:val="25"/>
        </w:numPr>
        <w:tabs>
          <w:tab w:val="left" w:pos="1134"/>
        </w:tabs>
        <w:spacing w:after="120"/>
        <w:jc w:val="both"/>
        <w:rPr>
          <w:rFonts w:asciiTheme="minorHAnsi" w:hAnsiTheme="minorHAnsi"/>
          <w:sz w:val="22"/>
          <w:szCs w:val="22"/>
        </w:rPr>
      </w:pPr>
      <w:r w:rsidRPr="008B54F2">
        <w:rPr>
          <w:rFonts w:asciiTheme="minorHAnsi" w:hAnsiTheme="minorHAnsi"/>
          <w:sz w:val="22"/>
          <w:szCs w:val="22"/>
        </w:rPr>
        <w:t xml:space="preserve">Čas plnění: </w:t>
      </w:r>
    </w:p>
    <w:p w14:paraId="2D19F1B5" w14:textId="4244898D" w:rsidR="0070431C" w:rsidRPr="005650CF" w:rsidRDefault="0070431C" w:rsidP="006E70F2">
      <w:pPr>
        <w:pStyle w:val="Odstavecseseznamem"/>
        <w:numPr>
          <w:ilvl w:val="0"/>
          <w:numId w:val="26"/>
        </w:numPr>
        <w:tabs>
          <w:tab w:val="left" w:pos="1134"/>
        </w:tabs>
        <w:spacing w:after="120"/>
        <w:contextualSpacing w:val="0"/>
        <w:jc w:val="both"/>
        <w:rPr>
          <w:rFonts w:asciiTheme="minorHAnsi" w:hAnsiTheme="minorHAnsi"/>
          <w:sz w:val="22"/>
          <w:szCs w:val="22"/>
        </w:rPr>
      </w:pPr>
      <w:bookmarkStart w:id="2" w:name="_Hlk184192441"/>
      <w:r w:rsidRPr="00201ABD">
        <w:rPr>
          <w:rFonts w:asciiTheme="minorHAnsi" w:hAnsiTheme="minorHAnsi"/>
          <w:sz w:val="22"/>
          <w:szCs w:val="22"/>
        </w:rPr>
        <w:t xml:space="preserve">denní tisk </w:t>
      </w:r>
      <w:r w:rsidRPr="005650CF">
        <w:rPr>
          <w:rFonts w:asciiTheme="minorHAnsi" w:hAnsiTheme="minorHAnsi"/>
          <w:sz w:val="22"/>
          <w:szCs w:val="22"/>
        </w:rPr>
        <w:t xml:space="preserve">– </w:t>
      </w:r>
      <w:r w:rsidR="00201ABD" w:rsidRPr="005650CF">
        <w:rPr>
          <w:rFonts w:asciiTheme="minorHAnsi" w:hAnsiTheme="minorHAnsi"/>
          <w:sz w:val="22"/>
          <w:szCs w:val="22"/>
        </w:rPr>
        <w:t>dodavatel</w:t>
      </w:r>
      <w:r w:rsidRPr="005650CF">
        <w:rPr>
          <w:rFonts w:asciiTheme="minorHAnsi" w:hAnsiTheme="minorHAnsi"/>
          <w:sz w:val="22"/>
          <w:szCs w:val="22"/>
        </w:rPr>
        <w:t xml:space="preserve"> se zavazuje </w:t>
      </w:r>
      <w:r w:rsidR="006C185F" w:rsidRPr="005650CF">
        <w:rPr>
          <w:rFonts w:asciiTheme="minorHAnsi" w:hAnsiTheme="minorHAnsi"/>
          <w:sz w:val="22"/>
          <w:szCs w:val="22"/>
        </w:rPr>
        <w:t xml:space="preserve">zprostředkovat dodávku denního tisku, přičemž objednaný tisk bude dodán vždy do </w:t>
      </w:r>
      <w:r w:rsidR="00E84E76" w:rsidRPr="005650CF">
        <w:rPr>
          <w:rFonts w:asciiTheme="minorHAnsi" w:hAnsiTheme="minorHAnsi"/>
          <w:sz w:val="22"/>
          <w:szCs w:val="22"/>
        </w:rPr>
        <w:t>9</w:t>
      </w:r>
      <w:r w:rsidR="006C185F" w:rsidRPr="005650CF">
        <w:rPr>
          <w:rFonts w:asciiTheme="minorHAnsi" w:hAnsiTheme="minorHAnsi"/>
          <w:sz w:val="22"/>
          <w:szCs w:val="22"/>
        </w:rPr>
        <w:t xml:space="preserve">:00 hodin </w:t>
      </w:r>
      <w:r w:rsidRPr="005650CF">
        <w:rPr>
          <w:rFonts w:asciiTheme="minorHAnsi" w:hAnsiTheme="minorHAnsi"/>
          <w:sz w:val="22"/>
          <w:szCs w:val="22"/>
        </w:rPr>
        <w:t xml:space="preserve">v den uvedený v záhlaví </w:t>
      </w:r>
      <w:r w:rsidR="00ED0C5B" w:rsidRPr="005650CF">
        <w:rPr>
          <w:rFonts w:asciiTheme="minorHAnsi" w:hAnsiTheme="minorHAnsi"/>
          <w:sz w:val="22"/>
          <w:szCs w:val="22"/>
        </w:rPr>
        <w:t xml:space="preserve">dodávaného </w:t>
      </w:r>
      <w:r w:rsidRPr="005650CF">
        <w:rPr>
          <w:rFonts w:asciiTheme="minorHAnsi" w:hAnsiTheme="minorHAnsi"/>
          <w:sz w:val="22"/>
          <w:szCs w:val="22"/>
        </w:rPr>
        <w:t xml:space="preserve">titulu, </w:t>
      </w:r>
      <w:r w:rsidR="001F37AD" w:rsidRPr="005650CF">
        <w:rPr>
          <w:rFonts w:asciiTheme="minorHAnsi" w:hAnsiTheme="minorHAnsi"/>
          <w:sz w:val="22"/>
          <w:szCs w:val="22"/>
        </w:rPr>
        <w:t>pokud nebude dohodnuto jinak,</w:t>
      </w:r>
    </w:p>
    <w:p w14:paraId="575A7D60" w14:textId="1FCF06BA" w:rsidR="0070431C" w:rsidRPr="005650CF" w:rsidRDefault="0070431C" w:rsidP="006E70F2">
      <w:pPr>
        <w:pStyle w:val="Odstavecseseznamem"/>
        <w:numPr>
          <w:ilvl w:val="0"/>
          <w:numId w:val="26"/>
        </w:numPr>
        <w:spacing w:after="120"/>
        <w:contextualSpacing w:val="0"/>
        <w:jc w:val="both"/>
        <w:rPr>
          <w:rFonts w:asciiTheme="minorHAnsi" w:hAnsiTheme="minorHAnsi"/>
          <w:sz w:val="22"/>
          <w:szCs w:val="22"/>
        </w:rPr>
      </w:pPr>
      <w:r w:rsidRPr="005650CF">
        <w:rPr>
          <w:rFonts w:asciiTheme="minorHAnsi" w:hAnsiTheme="minorHAnsi"/>
          <w:sz w:val="22"/>
          <w:szCs w:val="22"/>
        </w:rPr>
        <w:t xml:space="preserve">časopisy – </w:t>
      </w:r>
      <w:r w:rsidR="00201ABD" w:rsidRPr="005650CF">
        <w:rPr>
          <w:rFonts w:asciiTheme="minorHAnsi" w:hAnsiTheme="minorHAnsi"/>
          <w:sz w:val="22"/>
          <w:szCs w:val="22"/>
        </w:rPr>
        <w:t>dodavatel</w:t>
      </w:r>
      <w:r w:rsidRPr="005650CF">
        <w:rPr>
          <w:rFonts w:asciiTheme="minorHAnsi" w:hAnsiTheme="minorHAnsi"/>
          <w:sz w:val="22"/>
          <w:szCs w:val="22"/>
        </w:rPr>
        <w:t xml:space="preserve"> se zavazuje </w:t>
      </w:r>
      <w:r w:rsidR="006C185F" w:rsidRPr="005650CF">
        <w:rPr>
          <w:rFonts w:asciiTheme="minorHAnsi" w:hAnsiTheme="minorHAnsi"/>
          <w:sz w:val="22"/>
          <w:szCs w:val="22"/>
        </w:rPr>
        <w:t>tituly vydané v příslušném týdnu dodat</w:t>
      </w:r>
      <w:r w:rsidRPr="005650CF">
        <w:rPr>
          <w:rFonts w:asciiTheme="minorHAnsi" w:hAnsiTheme="minorHAnsi"/>
          <w:sz w:val="22"/>
          <w:szCs w:val="22"/>
        </w:rPr>
        <w:t xml:space="preserve"> </w:t>
      </w:r>
      <w:r w:rsidR="006C185F" w:rsidRPr="005650CF">
        <w:rPr>
          <w:rFonts w:asciiTheme="minorHAnsi" w:hAnsiTheme="minorHAnsi"/>
          <w:sz w:val="22"/>
          <w:szCs w:val="22"/>
        </w:rPr>
        <w:t>1x týdně</w:t>
      </w:r>
      <w:r w:rsidR="009E7A25" w:rsidRPr="005650CF">
        <w:rPr>
          <w:rFonts w:asciiTheme="minorHAnsi" w:hAnsiTheme="minorHAnsi"/>
          <w:sz w:val="22"/>
          <w:szCs w:val="22"/>
        </w:rPr>
        <w:t>, a to</w:t>
      </w:r>
      <w:r w:rsidR="006C185F" w:rsidRPr="005650CF">
        <w:rPr>
          <w:rFonts w:asciiTheme="minorHAnsi" w:hAnsiTheme="minorHAnsi"/>
          <w:sz w:val="22"/>
          <w:szCs w:val="22"/>
        </w:rPr>
        <w:t xml:space="preserve"> vždy v pátek nejpozději do 12:00 hodin.</w:t>
      </w:r>
    </w:p>
    <w:p w14:paraId="4588B6CC" w14:textId="4551A679" w:rsidR="0070431C" w:rsidRPr="008B54F2" w:rsidRDefault="0070431C" w:rsidP="006E70F2">
      <w:pPr>
        <w:numPr>
          <w:ilvl w:val="0"/>
          <w:numId w:val="25"/>
        </w:numPr>
        <w:spacing w:after="120"/>
        <w:jc w:val="both"/>
        <w:rPr>
          <w:rFonts w:asciiTheme="minorHAnsi" w:hAnsiTheme="minorHAnsi"/>
          <w:sz w:val="22"/>
          <w:szCs w:val="22"/>
        </w:rPr>
      </w:pPr>
      <w:bookmarkStart w:id="3" w:name="_Hlk85637765"/>
      <w:bookmarkEnd w:id="2"/>
      <w:r w:rsidRPr="005650CF">
        <w:rPr>
          <w:rFonts w:asciiTheme="minorHAnsi" w:hAnsiTheme="minorHAnsi"/>
          <w:sz w:val="22"/>
          <w:szCs w:val="22"/>
        </w:rPr>
        <w:t>Obě strany se dohodly, že s ohledem na dobu rozvozu</w:t>
      </w:r>
      <w:r w:rsidRPr="008B54F2">
        <w:rPr>
          <w:rFonts w:asciiTheme="minorHAnsi" w:hAnsiTheme="minorHAnsi"/>
          <w:sz w:val="22"/>
          <w:szCs w:val="22"/>
        </w:rPr>
        <w:t xml:space="preserve"> tiskovin není nezbytné osobní převzetí zboží </w:t>
      </w:r>
      <w:r w:rsidR="00201ABD">
        <w:rPr>
          <w:rFonts w:asciiTheme="minorHAnsi" w:hAnsiTheme="minorHAnsi"/>
          <w:sz w:val="22"/>
          <w:szCs w:val="22"/>
        </w:rPr>
        <w:t>objednatelem</w:t>
      </w:r>
      <w:r w:rsidRPr="008B54F2">
        <w:rPr>
          <w:rFonts w:asciiTheme="minorHAnsi" w:hAnsiTheme="minorHAnsi"/>
          <w:sz w:val="22"/>
          <w:szCs w:val="22"/>
        </w:rPr>
        <w:t>. Případné rozdíly mezi objednávkou a skutečně dodaným zbožím budou řešeny formou reklamací</w:t>
      </w:r>
      <w:bookmarkEnd w:id="3"/>
      <w:r w:rsidR="00ED0C5B">
        <w:rPr>
          <w:rFonts w:asciiTheme="minorHAnsi" w:hAnsiTheme="minorHAnsi"/>
          <w:sz w:val="22"/>
          <w:szCs w:val="22"/>
        </w:rPr>
        <w:t xml:space="preserve"> (viz čl. VI. této smlouvy)</w:t>
      </w:r>
      <w:r w:rsidRPr="008B54F2">
        <w:rPr>
          <w:rFonts w:asciiTheme="minorHAnsi" w:hAnsiTheme="minorHAnsi"/>
          <w:sz w:val="22"/>
          <w:szCs w:val="22"/>
        </w:rPr>
        <w:t>.</w:t>
      </w:r>
    </w:p>
    <w:p w14:paraId="3DB613A1" w14:textId="2C331910" w:rsidR="0070431C" w:rsidRDefault="0070431C" w:rsidP="006E70F2">
      <w:pPr>
        <w:tabs>
          <w:tab w:val="left" w:pos="709"/>
          <w:tab w:val="left" w:pos="2835"/>
        </w:tabs>
        <w:spacing w:after="120"/>
        <w:rPr>
          <w:rFonts w:asciiTheme="minorHAnsi" w:hAnsiTheme="minorHAnsi"/>
          <w:sz w:val="22"/>
          <w:szCs w:val="22"/>
        </w:rPr>
      </w:pPr>
    </w:p>
    <w:p w14:paraId="0D1BDE69" w14:textId="794F8723" w:rsidR="0070431C" w:rsidRPr="00D40370" w:rsidRDefault="0070431C" w:rsidP="006E70F2">
      <w:pPr>
        <w:tabs>
          <w:tab w:val="left" w:pos="709"/>
          <w:tab w:val="left" w:pos="2835"/>
        </w:tabs>
        <w:spacing w:after="120"/>
        <w:jc w:val="center"/>
        <w:rPr>
          <w:rFonts w:asciiTheme="minorHAnsi" w:hAnsiTheme="minorHAnsi"/>
          <w:b/>
          <w:sz w:val="22"/>
          <w:szCs w:val="22"/>
        </w:rPr>
      </w:pPr>
      <w:r w:rsidRPr="00D40370">
        <w:rPr>
          <w:rFonts w:asciiTheme="minorHAnsi" w:hAnsiTheme="minorHAnsi"/>
          <w:b/>
          <w:sz w:val="22"/>
          <w:szCs w:val="22"/>
        </w:rPr>
        <w:t xml:space="preserve">V. </w:t>
      </w:r>
      <w:r w:rsidR="00554557">
        <w:rPr>
          <w:rFonts w:asciiTheme="minorHAnsi" w:hAnsiTheme="minorHAnsi"/>
          <w:b/>
          <w:sz w:val="22"/>
          <w:szCs w:val="22"/>
        </w:rPr>
        <w:t>C</w:t>
      </w:r>
      <w:r w:rsidRPr="00D40370">
        <w:rPr>
          <w:rFonts w:asciiTheme="minorHAnsi" w:hAnsiTheme="minorHAnsi"/>
          <w:b/>
          <w:sz w:val="22"/>
          <w:szCs w:val="22"/>
        </w:rPr>
        <w:t>ena a platební podmínky</w:t>
      </w:r>
    </w:p>
    <w:p w14:paraId="6FB27583" w14:textId="2480A0EC" w:rsidR="00870472" w:rsidRDefault="00870472" w:rsidP="002E0B05">
      <w:pPr>
        <w:numPr>
          <w:ilvl w:val="0"/>
          <w:numId w:val="27"/>
        </w:numPr>
        <w:tabs>
          <w:tab w:val="left" w:pos="1134"/>
        </w:tabs>
        <w:spacing w:after="120"/>
        <w:jc w:val="both"/>
        <w:rPr>
          <w:rFonts w:asciiTheme="minorHAnsi" w:hAnsiTheme="minorHAnsi"/>
          <w:sz w:val="22"/>
          <w:szCs w:val="22"/>
        </w:rPr>
      </w:pPr>
      <w:r>
        <w:rPr>
          <w:rFonts w:asciiTheme="minorHAnsi" w:hAnsiTheme="minorHAnsi"/>
          <w:sz w:val="22"/>
          <w:szCs w:val="22"/>
        </w:rPr>
        <w:t>Smluvní strany se dohodly</w:t>
      </w:r>
      <w:r w:rsidR="00554557">
        <w:rPr>
          <w:rFonts w:asciiTheme="minorHAnsi" w:hAnsiTheme="minorHAnsi"/>
          <w:sz w:val="22"/>
          <w:szCs w:val="22"/>
        </w:rPr>
        <w:t xml:space="preserve">, že </w:t>
      </w:r>
      <w:r>
        <w:rPr>
          <w:rFonts w:asciiTheme="minorHAnsi" w:hAnsiTheme="minorHAnsi"/>
          <w:sz w:val="22"/>
          <w:szCs w:val="22"/>
        </w:rPr>
        <w:t xml:space="preserve">konečná </w:t>
      </w:r>
      <w:r w:rsidR="00554557">
        <w:rPr>
          <w:rFonts w:asciiTheme="minorHAnsi" w:hAnsiTheme="minorHAnsi"/>
          <w:sz w:val="22"/>
          <w:szCs w:val="22"/>
        </w:rPr>
        <w:t>c</w:t>
      </w:r>
      <w:r w:rsidR="00D40370">
        <w:rPr>
          <w:rFonts w:asciiTheme="minorHAnsi" w:hAnsiTheme="minorHAnsi"/>
          <w:sz w:val="22"/>
          <w:szCs w:val="22"/>
        </w:rPr>
        <w:t>ena bude stanovena za skutečně dodané zboží</w:t>
      </w:r>
      <w:r>
        <w:rPr>
          <w:rFonts w:asciiTheme="minorHAnsi" w:hAnsiTheme="minorHAnsi"/>
          <w:sz w:val="22"/>
          <w:szCs w:val="22"/>
        </w:rPr>
        <w:t>.</w:t>
      </w:r>
    </w:p>
    <w:p w14:paraId="761E0DC5" w14:textId="37123C34" w:rsidR="002E0B05" w:rsidRDefault="00870472" w:rsidP="002E0B05">
      <w:pPr>
        <w:numPr>
          <w:ilvl w:val="0"/>
          <w:numId w:val="27"/>
        </w:numPr>
        <w:tabs>
          <w:tab w:val="left" w:pos="1134"/>
        </w:tabs>
        <w:spacing w:after="120"/>
        <w:jc w:val="both"/>
        <w:rPr>
          <w:rFonts w:asciiTheme="minorHAnsi" w:hAnsiTheme="minorHAnsi"/>
          <w:sz w:val="22"/>
          <w:szCs w:val="22"/>
        </w:rPr>
      </w:pPr>
      <w:r>
        <w:rPr>
          <w:rFonts w:asciiTheme="minorHAnsi" w:hAnsiTheme="minorHAnsi"/>
          <w:sz w:val="22"/>
          <w:szCs w:val="22"/>
        </w:rPr>
        <w:t>P</w:t>
      </w:r>
      <w:r w:rsidR="00E05B19">
        <w:rPr>
          <w:rFonts w:asciiTheme="minorHAnsi" w:hAnsiTheme="minorHAnsi"/>
          <w:sz w:val="22"/>
          <w:szCs w:val="22"/>
        </w:rPr>
        <w:t>ro rok 202</w:t>
      </w:r>
      <w:r w:rsidR="00FE1D0B">
        <w:rPr>
          <w:rFonts w:asciiTheme="minorHAnsi" w:hAnsiTheme="minorHAnsi"/>
          <w:sz w:val="22"/>
          <w:szCs w:val="22"/>
        </w:rPr>
        <w:t>5</w:t>
      </w:r>
      <w:r w:rsidR="00E05B19">
        <w:rPr>
          <w:rFonts w:asciiTheme="minorHAnsi" w:hAnsiTheme="minorHAnsi"/>
          <w:sz w:val="22"/>
          <w:szCs w:val="22"/>
        </w:rPr>
        <w:t xml:space="preserve"> </w:t>
      </w:r>
      <w:r>
        <w:rPr>
          <w:rFonts w:asciiTheme="minorHAnsi" w:hAnsiTheme="minorHAnsi"/>
          <w:sz w:val="22"/>
          <w:szCs w:val="22"/>
        </w:rPr>
        <w:t xml:space="preserve">bude cena stanovena </w:t>
      </w:r>
      <w:r w:rsidR="00D40370">
        <w:rPr>
          <w:rFonts w:asciiTheme="minorHAnsi" w:hAnsiTheme="minorHAnsi"/>
          <w:sz w:val="22"/>
          <w:szCs w:val="22"/>
        </w:rPr>
        <w:t>v souladu s cenami zboží uvedenými v příloze č. 1</w:t>
      </w:r>
      <w:r w:rsidR="002E0B05">
        <w:rPr>
          <w:rFonts w:asciiTheme="minorHAnsi" w:hAnsiTheme="minorHAnsi"/>
          <w:sz w:val="22"/>
          <w:szCs w:val="22"/>
        </w:rPr>
        <w:t>.</w:t>
      </w:r>
      <w:r w:rsidR="001D1482">
        <w:rPr>
          <w:rFonts w:asciiTheme="minorHAnsi" w:hAnsiTheme="minorHAnsi"/>
          <w:sz w:val="22"/>
          <w:szCs w:val="22"/>
        </w:rPr>
        <w:t xml:space="preserve"> </w:t>
      </w:r>
      <w:r w:rsidR="002E0B05">
        <w:rPr>
          <w:rFonts w:asciiTheme="minorHAnsi" w:hAnsiTheme="minorHAnsi"/>
          <w:sz w:val="22"/>
          <w:szCs w:val="22"/>
        </w:rPr>
        <w:t>Takto stanovená cena zahrnuje veškeré náklady dodavatele související s dodáním zboží (zejména náklady na dopravu do místa plnění, balné, apod.). V případě objednání nových titulů bude cena stanovena podle aktuálního ceníku dodavatele.</w:t>
      </w:r>
    </w:p>
    <w:p w14:paraId="60A67AAD" w14:textId="06AC2F01" w:rsidR="002E0B05" w:rsidRDefault="002E0B05" w:rsidP="006E70F2">
      <w:pPr>
        <w:numPr>
          <w:ilvl w:val="0"/>
          <w:numId w:val="27"/>
        </w:numPr>
        <w:tabs>
          <w:tab w:val="left" w:pos="1134"/>
        </w:tabs>
        <w:spacing w:after="120"/>
        <w:jc w:val="both"/>
        <w:rPr>
          <w:rFonts w:asciiTheme="minorHAnsi" w:hAnsiTheme="minorHAnsi"/>
          <w:sz w:val="22"/>
          <w:szCs w:val="22"/>
        </w:rPr>
      </w:pPr>
      <w:r>
        <w:rPr>
          <w:rFonts w:asciiTheme="minorHAnsi" w:hAnsiTheme="minorHAnsi"/>
          <w:sz w:val="22"/>
          <w:szCs w:val="22"/>
        </w:rPr>
        <w:t xml:space="preserve">V následujících letech budou objednané tituly, jejich množství a cena vždy aktualizovány. Dodavatel a objednatel se dohodli, že nejpozději 15.12. </w:t>
      </w:r>
      <w:r w:rsidR="00870472">
        <w:rPr>
          <w:rFonts w:asciiTheme="minorHAnsi" w:hAnsiTheme="minorHAnsi"/>
          <w:sz w:val="22"/>
          <w:szCs w:val="22"/>
        </w:rPr>
        <w:t>v roce, který předchází roku, na který je tisk objednáván</w:t>
      </w:r>
      <w:r>
        <w:rPr>
          <w:rFonts w:asciiTheme="minorHAnsi" w:hAnsiTheme="minorHAnsi"/>
          <w:sz w:val="22"/>
          <w:szCs w:val="22"/>
        </w:rPr>
        <w:t xml:space="preserve"> (</w:t>
      </w:r>
      <w:r w:rsidR="00870472">
        <w:rPr>
          <w:rFonts w:asciiTheme="minorHAnsi" w:hAnsiTheme="minorHAnsi"/>
          <w:sz w:val="22"/>
          <w:szCs w:val="22"/>
        </w:rPr>
        <w:t>tj. např. pro tisk na rok 2026 do 15.12.2025</w:t>
      </w:r>
      <w:r>
        <w:rPr>
          <w:rFonts w:asciiTheme="minorHAnsi" w:hAnsiTheme="minorHAnsi"/>
          <w:sz w:val="22"/>
          <w:szCs w:val="22"/>
        </w:rPr>
        <w:t xml:space="preserve">) zašle objednatel dodavateli novou </w:t>
      </w:r>
      <w:r w:rsidR="00FB052D">
        <w:rPr>
          <w:rFonts w:asciiTheme="minorHAnsi" w:hAnsiTheme="minorHAnsi"/>
          <w:sz w:val="22"/>
          <w:szCs w:val="22"/>
        </w:rPr>
        <w:t>kalkulaci tisku</w:t>
      </w:r>
      <w:r>
        <w:rPr>
          <w:rFonts w:asciiTheme="minorHAnsi" w:hAnsiTheme="minorHAnsi"/>
          <w:sz w:val="22"/>
          <w:szCs w:val="22"/>
        </w:rPr>
        <w:t xml:space="preserve"> na zboží požadované k dodání v následujícím roce. </w:t>
      </w:r>
      <w:r w:rsidR="00FB052D">
        <w:rPr>
          <w:rFonts w:asciiTheme="minorHAnsi" w:hAnsiTheme="minorHAnsi"/>
          <w:sz w:val="22"/>
          <w:szCs w:val="22"/>
        </w:rPr>
        <w:t>Kalkulace tisku</w:t>
      </w:r>
      <w:r w:rsidR="00F31666">
        <w:rPr>
          <w:rFonts w:asciiTheme="minorHAnsi" w:hAnsiTheme="minorHAnsi"/>
          <w:sz w:val="22"/>
          <w:szCs w:val="22"/>
        </w:rPr>
        <w:t xml:space="preserve"> bude obsahovat jednotlivé tituly a jejich množství. </w:t>
      </w:r>
      <w:r>
        <w:rPr>
          <w:rFonts w:asciiTheme="minorHAnsi" w:hAnsiTheme="minorHAnsi"/>
          <w:sz w:val="22"/>
          <w:szCs w:val="22"/>
        </w:rPr>
        <w:t>Dodavatel je povinen nacenit všechny položky, takto stanovené ceny budou platné pro celý následující rok a budou zahrnovat veškeré náklady dodavatele související s dodáním zboží (zejména náklady na dopravu do místa plnění, balné, apod.). V případě objednání nových titulů bude cena stanovena podle aktuálního ceníku dodavatele.</w:t>
      </w:r>
    </w:p>
    <w:p w14:paraId="02C21CAE" w14:textId="09C4DE13" w:rsidR="00B76B83" w:rsidRDefault="00B76B83" w:rsidP="006E70F2">
      <w:pPr>
        <w:numPr>
          <w:ilvl w:val="0"/>
          <w:numId w:val="27"/>
        </w:numPr>
        <w:tabs>
          <w:tab w:val="left" w:pos="1134"/>
        </w:tabs>
        <w:spacing w:after="120"/>
        <w:jc w:val="both"/>
        <w:rPr>
          <w:rFonts w:asciiTheme="minorHAnsi" w:hAnsiTheme="minorHAnsi"/>
          <w:sz w:val="22"/>
          <w:szCs w:val="22"/>
        </w:rPr>
      </w:pPr>
      <w:r w:rsidRPr="00B76B83">
        <w:rPr>
          <w:rFonts w:asciiTheme="minorHAnsi" w:hAnsiTheme="minorHAnsi"/>
          <w:sz w:val="22"/>
          <w:szCs w:val="22"/>
        </w:rPr>
        <w:t xml:space="preserve">Maximální výše plnění poskytnutého objednatelem dodavateli na základě této smlouvy po dobu jejího </w:t>
      </w:r>
      <w:r w:rsidRPr="005650CF">
        <w:rPr>
          <w:rFonts w:asciiTheme="minorHAnsi" w:hAnsiTheme="minorHAnsi"/>
          <w:sz w:val="22"/>
          <w:szCs w:val="22"/>
        </w:rPr>
        <w:t>trvání činí 1.</w:t>
      </w:r>
      <w:r w:rsidR="001F37AD" w:rsidRPr="005650CF">
        <w:rPr>
          <w:rFonts w:asciiTheme="minorHAnsi" w:hAnsiTheme="minorHAnsi"/>
          <w:sz w:val="22"/>
          <w:szCs w:val="22"/>
        </w:rPr>
        <w:t>5</w:t>
      </w:r>
      <w:r w:rsidRPr="005650CF">
        <w:rPr>
          <w:rFonts w:asciiTheme="minorHAnsi" w:hAnsiTheme="minorHAnsi"/>
          <w:sz w:val="22"/>
          <w:szCs w:val="22"/>
        </w:rPr>
        <w:t>00.000,- Kč bez DPH.</w:t>
      </w:r>
    </w:p>
    <w:p w14:paraId="5B14462C" w14:textId="241F1E2A" w:rsidR="002A2957" w:rsidRDefault="002A2957" w:rsidP="006E70F2">
      <w:pPr>
        <w:numPr>
          <w:ilvl w:val="0"/>
          <w:numId w:val="27"/>
        </w:numPr>
        <w:tabs>
          <w:tab w:val="left" w:pos="1134"/>
        </w:tabs>
        <w:spacing w:after="120"/>
        <w:jc w:val="both"/>
        <w:rPr>
          <w:rFonts w:asciiTheme="minorHAnsi" w:hAnsiTheme="minorHAnsi"/>
          <w:sz w:val="22"/>
          <w:szCs w:val="22"/>
        </w:rPr>
      </w:pPr>
      <w:r>
        <w:rPr>
          <w:rFonts w:asciiTheme="minorHAnsi" w:hAnsiTheme="minorHAnsi"/>
          <w:sz w:val="22"/>
          <w:szCs w:val="22"/>
        </w:rPr>
        <w:t>Objednatel nebude poskytovat dodavateli zálohy.</w:t>
      </w:r>
    </w:p>
    <w:p w14:paraId="3DFD03AB" w14:textId="569467B4" w:rsidR="002A2957" w:rsidRPr="002A2957" w:rsidRDefault="002A2957" w:rsidP="006E70F2">
      <w:pPr>
        <w:numPr>
          <w:ilvl w:val="0"/>
          <w:numId w:val="27"/>
        </w:numPr>
        <w:tabs>
          <w:tab w:val="left" w:pos="1134"/>
        </w:tabs>
        <w:spacing w:after="120"/>
        <w:jc w:val="both"/>
        <w:rPr>
          <w:rFonts w:asciiTheme="minorHAnsi" w:hAnsiTheme="minorHAnsi" w:cstheme="minorHAnsi"/>
          <w:sz w:val="20"/>
          <w:szCs w:val="20"/>
        </w:rPr>
      </w:pPr>
      <w:r>
        <w:rPr>
          <w:rFonts w:asciiTheme="minorHAnsi" w:hAnsiTheme="minorHAnsi" w:cstheme="minorHAnsi"/>
          <w:sz w:val="22"/>
          <w:szCs w:val="22"/>
        </w:rPr>
        <w:t>Dodavateli</w:t>
      </w:r>
      <w:r w:rsidRPr="002A2957">
        <w:rPr>
          <w:rFonts w:asciiTheme="minorHAnsi" w:hAnsiTheme="minorHAnsi" w:cstheme="minorHAnsi"/>
          <w:sz w:val="22"/>
          <w:szCs w:val="22"/>
        </w:rPr>
        <w:t xml:space="preserve"> vzniká nárok na vystavení faktury za zboží dodané v příslušném kalendářním měsíci na základě </w:t>
      </w:r>
      <w:r>
        <w:rPr>
          <w:rFonts w:asciiTheme="minorHAnsi" w:hAnsiTheme="minorHAnsi" w:cstheme="minorHAnsi"/>
          <w:sz w:val="22"/>
          <w:szCs w:val="22"/>
        </w:rPr>
        <w:t>dodacích listů vystavených dle čl. III odst. 4 a odsouhlasených objednatelem</w:t>
      </w:r>
      <w:r w:rsidRPr="002A2957">
        <w:rPr>
          <w:rFonts w:asciiTheme="minorHAnsi" w:hAnsiTheme="minorHAnsi" w:cstheme="minorHAnsi"/>
          <w:sz w:val="22"/>
          <w:szCs w:val="22"/>
        </w:rPr>
        <w:t xml:space="preserve">. </w:t>
      </w:r>
    </w:p>
    <w:p w14:paraId="2A05A284" w14:textId="4D9832B6" w:rsidR="002A2957" w:rsidRPr="002A2957" w:rsidRDefault="002A2957" w:rsidP="002A2957">
      <w:pPr>
        <w:numPr>
          <w:ilvl w:val="0"/>
          <w:numId w:val="27"/>
        </w:numPr>
        <w:tabs>
          <w:tab w:val="clear" w:pos="360"/>
          <w:tab w:val="left" w:pos="426"/>
        </w:tabs>
        <w:spacing w:after="120"/>
        <w:jc w:val="both"/>
        <w:rPr>
          <w:rFonts w:asciiTheme="minorHAnsi" w:hAnsiTheme="minorHAnsi" w:cstheme="minorHAnsi"/>
          <w:sz w:val="22"/>
          <w:szCs w:val="22"/>
        </w:rPr>
      </w:pPr>
      <w:r w:rsidRPr="002A2957">
        <w:rPr>
          <w:rFonts w:asciiTheme="minorHAnsi" w:hAnsiTheme="minorHAnsi" w:cstheme="minorHAnsi"/>
          <w:sz w:val="22"/>
          <w:szCs w:val="22"/>
        </w:rPr>
        <w:t xml:space="preserve">Kupní cena za dodané zboží bude </w:t>
      </w:r>
      <w:r>
        <w:rPr>
          <w:rFonts w:asciiTheme="minorHAnsi" w:hAnsiTheme="minorHAnsi" w:cstheme="minorHAnsi"/>
          <w:sz w:val="22"/>
          <w:szCs w:val="22"/>
        </w:rPr>
        <w:t>objednatelem</w:t>
      </w:r>
      <w:r w:rsidRPr="002A2957">
        <w:rPr>
          <w:rFonts w:asciiTheme="minorHAnsi" w:hAnsiTheme="minorHAnsi" w:cstheme="minorHAnsi"/>
          <w:sz w:val="22"/>
          <w:szCs w:val="22"/>
        </w:rPr>
        <w:t xml:space="preserve"> uhrazena na základě faktur vystavených </w:t>
      </w:r>
      <w:r>
        <w:rPr>
          <w:rFonts w:asciiTheme="minorHAnsi" w:hAnsiTheme="minorHAnsi" w:cstheme="minorHAnsi"/>
          <w:sz w:val="22"/>
          <w:szCs w:val="22"/>
        </w:rPr>
        <w:t>dodavatelem</w:t>
      </w:r>
      <w:r w:rsidRPr="002A2957">
        <w:rPr>
          <w:rFonts w:asciiTheme="minorHAnsi" w:hAnsiTheme="minorHAnsi" w:cstheme="minorHAnsi"/>
          <w:sz w:val="22"/>
          <w:szCs w:val="22"/>
        </w:rPr>
        <w:t xml:space="preserve"> jedenkrát měsíčně. Fakturu za příslušný měsíc doručí </w:t>
      </w:r>
      <w:r>
        <w:rPr>
          <w:rFonts w:asciiTheme="minorHAnsi" w:hAnsiTheme="minorHAnsi" w:cstheme="minorHAnsi"/>
          <w:sz w:val="22"/>
          <w:szCs w:val="22"/>
        </w:rPr>
        <w:t>dodavatel objednateli</w:t>
      </w:r>
      <w:r w:rsidRPr="002A2957">
        <w:rPr>
          <w:rFonts w:asciiTheme="minorHAnsi" w:hAnsiTheme="minorHAnsi" w:cstheme="minorHAnsi"/>
          <w:sz w:val="22"/>
          <w:szCs w:val="22"/>
        </w:rPr>
        <w:t xml:space="preserve"> do 7 pracovních dnů od data uskutečnění zdanitelného plnění, kterým je poslední den příslušného kalendářního měsíce. </w:t>
      </w:r>
    </w:p>
    <w:p w14:paraId="742D1156" w14:textId="5310CA27" w:rsidR="001D4456" w:rsidRDefault="002A2957" w:rsidP="006E70F2">
      <w:pPr>
        <w:pStyle w:val="Odstavecseseznamem"/>
        <w:numPr>
          <w:ilvl w:val="0"/>
          <w:numId w:val="27"/>
        </w:numPr>
        <w:spacing w:after="120"/>
        <w:contextualSpacing w:val="0"/>
        <w:jc w:val="both"/>
        <w:rPr>
          <w:rFonts w:asciiTheme="minorHAnsi" w:hAnsiTheme="minorHAnsi"/>
          <w:sz w:val="22"/>
          <w:szCs w:val="22"/>
        </w:rPr>
      </w:pPr>
      <w:r>
        <w:rPr>
          <w:rFonts w:asciiTheme="minorHAnsi" w:hAnsiTheme="minorHAnsi"/>
          <w:sz w:val="22"/>
          <w:szCs w:val="22"/>
        </w:rPr>
        <w:t xml:space="preserve">Faktura </w:t>
      </w:r>
      <w:r w:rsidR="001D4456">
        <w:rPr>
          <w:rFonts w:asciiTheme="minorHAnsi" w:hAnsiTheme="minorHAnsi"/>
          <w:sz w:val="22"/>
          <w:szCs w:val="22"/>
        </w:rPr>
        <w:t>musí obsahovat náležitosti stanovené příslušnými právními předpisy, zejména:</w:t>
      </w:r>
    </w:p>
    <w:p w14:paraId="4C490DAA" w14:textId="573FF597" w:rsidR="001D4456" w:rsidRDefault="001D4456"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označení a číslo daňového dokladu,</w:t>
      </w:r>
    </w:p>
    <w:p w14:paraId="47BB6ACA" w14:textId="6C4F0048" w:rsidR="001D4456" w:rsidRDefault="002610BB"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n</w:t>
      </w:r>
      <w:r w:rsidR="001D4456">
        <w:rPr>
          <w:rFonts w:asciiTheme="minorHAnsi" w:hAnsiTheme="minorHAnsi"/>
          <w:sz w:val="22"/>
          <w:szCs w:val="22"/>
        </w:rPr>
        <w:t>ázev, sídlo, IČ</w:t>
      </w:r>
      <w:r>
        <w:rPr>
          <w:rFonts w:asciiTheme="minorHAnsi" w:hAnsiTheme="minorHAnsi"/>
          <w:sz w:val="22"/>
          <w:szCs w:val="22"/>
        </w:rPr>
        <w:t>O</w:t>
      </w:r>
      <w:r w:rsidR="001D4456">
        <w:rPr>
          <w:rFonts w:asciiTheme="minorHAnsi" w:hAnsiTheme="minorHAnsi"/>
          <w:sz w:val="22"/>
          <w:szCs w:val="22"/>
        </w:rPr>
        <w:t xml:space="preserve"> a DIČ smluvních stran,</w:t>
      </w:r>
    </w:p>
    <w:p w14:paraId="6B1FB231" w14:textId="571B44AB" w:rsidR="001D4456" w:rsidRDefault="002610BB"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p</w:t>
      </w:r>
      <w:r w:rsidR="001D4456">
        <w:rPr>
          <w:rFonts w:asciiTheme="minorHAnsi" w:hAnsiTheme="minorHAnsi"/>
          <w:sz w:val="22"/>
          <w:szCs w:val="22"/>
        </w:rPr>
        <w:t>ředmět plnění</w:t>
      </w:r>
    </w:p>
    <w:p w14:paraId="288C31C2" w14:textId="6B10048F" w:rsidR="001D4456" w:rsidRDefault="002610BB"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datum</w:t>
      </w:r>
      <w:r w:rsidR="001D4456">
        <w:rPr>
          <w:rFonts w:asciiTheme="minorHAnsi" w:hAnsiTheme="minorHAnsi"/>
          <w:sz w:val="22"/>
          <w:szCs w:val="22"/>
        </w:rPr>
        <w:t xml:space="preserve"> uskutečnění zdanitelného plnění,</w:t>
      </w:r>
    </w:p>
    <w:p w14:paraId="0E51FA2E" w14:textId="17D3023B" w:rsidR="001D4456" w:rsidRDefault="002610BB"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datum</w:t>
      </w:r>
      <w:r w:rsidR="001D4456">
        <w:rPr>
          <w:rFonts w:asciiTheme="minorHAnsi" w:hAnsiTheme="minorHAnsi"/>
          <w:sz w:val="22"/>
          <w:szCs w:val="22"/>
        </w:rPr>
        <w:t xml:space="preserve"> vystavení faktury,</w:t>
      </w:r>
    </w:p>
    <w:p w14:paraId="2963DCD4" w14:textId="2417BD1B" w:rsidR="002610BB" w:rsidRDefault="002610BB"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označení banky a číslo účtu, na který má být placeno,</w:t>
      </w:r>
    </w:p>
    <w:p w14:paraId="683E59B0" w14:textId="20548290" w:rsidR="002610BB" w:rsidRDefault="002A2957" w:rsidP="00F72A0A">
      <w:pPr>
        <w:pStyle w:val="Odstavecseseznamem"/>
        <w:numPr>
          <w:ilvl w:val="0"/>
          <w:numId w:val="43"/>
        </w:numPr>
        <w:ind w:left="714" w:hanging="357"/>
        <w:contextualSpacing w:val="0"/>
        <w:jc w:val="both"/>
        <w:rPr>
          <w:rFonts w:asciiTheme="minorHAnsi" w:hAnsiTheme="minorHAnsi"/>
          <w:sz w:val="22"/>
          <w:szCs w:val="22"/>
        </w:rPr>
      </w:pPr>
      <w:r>
        <w:rPr>
          <w:rFonts w:asciiTheme="minorHAnsi" w:hAnsiTheme="minorHAnsi"/>
          <w:sz w:val="22"/>
          <w:szCs w:val="22"/>
        </w:rPr>
        <w:t>fakturovanou částku</w:t>
      </w:r>
      <w:r w:rsidR="002610BB">
        <w:rPr>
          <w:rFonts w:asciiTheme="minorHAnsi" w:hAnsiTheme="minorHAnsi"/>
          <w:sz w:val="22"/>
          <w:szCs w:val="22"/>
        </w:rPr>
        <w:t>,</w:t>
      </w:r>
    </w:p>
    <w:p w14:paraId="33971FE9" w14:textId="54D58D84" w:rsidR="002610BB" w:rsidRDefault="002610BB" w:rsidP="002A2957">
      <w:pPr>
        <w:pStyle w:val="Odstavecseseznamem"/>
        <w:numPr>
          <w:ilvl w:val="0"/>
          <w:numId w:val="43"/>
        </w:numPr>
        <w:spacing w:after="120"/>
        <w:ind w:left="714" w:hanging="357"/>
        <w:contextualSpacing w:val="0"/>
        <w:jc w:val="both"/>
        <w:rPr>
          <w:rFonts w:asciiTheme="minorHAnsi" w:hAnsiTheme="minorHAnsi"/>
          <w:sz w:val="22"/>
          <w:szCs w:val="22"/>
        </w:rPr>
      </w:pPr>
      <w:r>
        <w:rPr>
          <w:rFonts w:asciiTheme="minorHAnsi" w:hAnsiTheme="minorHAnsi"/>
          <w:sz w:val="22"/>
          <w:szCs w:val="22"/>
        </w:rPr>
        <w:t>náležitosti dle zákona č. 235/2004 Sb., o DPH</w:t>
      </w:r>
      <w:r w:rsidR="00B40116">
        <w:rPr>
          <w:rFonts w:asciiTheme="minorHAnsi" w:hAnsiTheme="minorHAnsi"/>
          <w:sz w:val="22"/>
          <w:szCs w:val="22"/>
        </w:rPr>
        <w:t>,</w:t>
      </w:r>
      <w:r>
        <w:rPr>
          <w:rFonts w:asciiTheme="minorHAnsi" w:hAnsiTheme="minorHAnsi"/>
          <w:sz w:val="22"/>
          <w:szCs w:val="22"/>
        </w:rPr>
        <w:t xml:space="preserve"> ve znění pozdějších předpisů</w:t>
      </w:r>
      <w:r w:rsidR="002A2957">
        <w:rPr>
          <w:rFonts w:asciiTheme="minorHAnsi" w:hAnsiTheme="minorHAnsi"/>
          <w:sz w:val="22"/>
          <w:szCs w:val="22"/>
        </w:rPr>
        <w:t>.</w:t>
      </w:r>
    </w:p>
    <w:p w14:paraId="06534300" w14:textId="389E9300" w:rsidR="00FB528A" w:rsidRPr="006F697C" w:rsidRDefault="002610BB" w:rsidP="006E70F2">
      <w:pPr>
        <w:pStyle w:val="Odstavecseseznamem"/>
        <w:numPr>
          <w:ilvl w:val="0"/>
          <w:numId w:val="27"/>
        </w:numPr>
        <w:spacing w:after="120"/>
        <w:contextualSpacing w:val="0"/>
        <w:jc w:val="both"/>
        <w:rPr>
          <w:rFonts w:asciiTheme="minorHAnsi" w:hAnsiTheme="minorHAnsi"/>
          <w:sz w:val="22"/>
          <w:szCs w:val="22"/>
        </w:rPr>
      </w:pPr>
      <w:r w:rsidRPr="006F697C">
        <w:rPr>
          <w:rFonts w:asciiTheme="minorHAnsi" w:hAnsiTheme="minorHAnsi"/>
          <w:sz w:val="22"/>
          <w:szCs w:val="22"/>
        </w:rPr>
        <w:t>Lhůta splatnosti</w:t>
      </w:r>
      <w:r w:rsidR="0070431C" w:rsidRPr="006F697C">
        <w:rPr>
          <w:rFonts w:asciiTheme="minorHAnsi" w:hAnsiTheme="minorHAnsi"/>
          <w:sz w:val="22"/>
          <w:szCs w:val="22"/>
        </w:rPr>
        <w:t xml:space="preserve"> </w:t>
      </w:r>
      <w:r w:rsidR="002A2957">
        <w:rPr>
          <w:rFonts w:asciiTheme="minorHAnsi" w:hAnsiTheme="minorHAnsi"/>
          <w:sz w:val="22"/>
          <w:szCs w:val="22"/>
        </w:rPr>
        <w:t xml:space="preserve">každé </w:t>
      </w:r>
      <w:r w:rsidR="0070431C" w:rsidRPr="006F697C">
        <w:rPr>
          <w:rFonts w:asciiTheme="minorHAnsi" w:hAnsiTheme="minorHAnsi"/>
          <w:sz w:val="22"/>
          <w:szCs w:val="22"/>
        </w:rPr>
        <w:t xml:space="preserve">faktury je </w:t>
      </w:r>
      <w:r w:rsidR="00F72A0A">
        <w:rPr>
          <w:rFonts w:asciiTheme="minorHAnsi" w:hAnsiTheme="minorHAnsi"/>
          <w:sz w:val="22"/>
          <w:szCs w:val="22"/>
        </w:rPr>
        <w:t xml:space="preserve">minimálně </w:t>
      </w:r>
      <w:r w:rsidR="0070431C" w:rsidRPr="006F697C">
        <w:rPr>
          <w:rFonts w:asciiTheme="minorHAnsi" w:hAnsiTheme="minorHAnsi"/>
          <w:sz w:val="22"/>
          <w:szCs w:val="22"/>
        </w:rPr>
        <w:t>1</w:t>
      </w:r>
      <w:r w:rsidRPr="006F697C">
        <w:rPr>
          <w:rFonts w:asciiTheme="minorHAnsi" w:hAnsiTheme="minorHAnsi"/>
          <w:sz w:val="22"/>
          <w:szCs w:val="22"/>
        </w:rPr>
        <w:t>4</w:t>
      </w:r>
      <w:r w:rsidR="0070431C" w:rsidRPr="006F697C">
        <w:rPr>
          <w:rFonts w:asciiTheme="minorHAnsi" w:hAnsiTheme="minorHAnsi"/>
          <w:sz w:val="22"/>
          <w:szCs w:val="22"/>
        </w:rPr>
        <w:t xml:space="preserve"> dnů ode dne prokazatelného doručení </w:t>
      </w:r>
      <w:r w:rsidRPr="006F697C">
        <w:rPr>
          <w:rFonts w:asciiTheme="minorHAnsi" w:hAnsiTheme="minorHAnsi"/>
          <w:sz w:val="22"/>
          <w:szCs w:val="22"/>
        </w:rPr>
        <w:t>objednateli</w:t>
      </w:r>
      <w:r w:rsidR="0070431C" w:rsidRPr="006F697C">
        <w:rPr>
          <w:rFonts w:asciiTheme="minorHAnsi" w:hAnsiTheme="minorHAnsi"/>
          <w:sz w:val="22"/>
          <w:szCs w:val="22"/>
        </w:rPr>
        <w:t>.</w:t>
      </w:r>
      <w:r w:rsidR="00FB528A" w:rsidRPr="006F697C">
        <w:rPr>
          <w:rFonts w:asciiTheme="minorHAnsi" w:hAnsiTheme="minorHAnsi"/>
          <w:sz w:val="22"/>
          <w:szCs w:val="22"/>
        </w:rPr>
        <w:t xml:space="preserve"> </w:t>
      </w:r>
    </w:p>
    <w:p w14:paraId="7B84853B" w14:textId="5044DC67" w:rsidR="0070431C" w:rsidRDefault="00FB528A" w:rsidP="006E70F2">
      <w:pPr>
        <w:pStyle w:val="Odstavecseseznamem"/>
        <w:numPr>
          <w:ilvl w:val="0"/>
          <w:numId w:val="27"/>
        </w:numPr>
        <w:tabs>
          <w:tab w:val="left" w:pos="1260"/>
        </w:tabs>
        <w:spacing w:after="120"/>
        <w:ind w:left="357" w:hanging="357"/>
        <w:contextualSpacing w:val="0"/>
        <w:jc w:val="both"/>
        <w:rPr>
          <w:rFonts w:asciiTheme="minorHAnsi" w:hAnsiTheme="minorHAnsi" w:cs="Calibri"/>
          <w:sz w:val="22"/>
          <w:szCs w:val="22"/>
        </w:rPr>
      </w:pPr>
      <w:r w:rsidRPr="00FB528A">
        <w:rPr>
          <w:rFonts w:asciiTheme="minorHAnsi" w:hAnsiTheme="minorHAnsi"/>
          <w:sz w:val="22"/>
          <w:szCs w:val="22"/>
        </w:rPr>
        <w:lastRenderedPageBreak/>
        <w:t>V případě prodlení objednatele s úhradou faktury, je objednatel povinen dodavateli uhradit smluvní pokutu ve výši 0,1%</w:t>
      </w:r>
      <w:r>
        <w:rPr>
          <w:rFonts w:asciiTheme="minorHAnsi" w:hAnsiTheme="minorHAnsi"/>
          <w:sz w:val="22"/>
          <w:szCs w:val="22"/>
        </w:rPr>
        <w:t xml:space="preserve"> z</w:t>
      </w:r>
      <w:r w:rsidRPr="00FB528A">
        <w:rPr>
          <w:rFonts w:asciiTheme="minorHAnsi" w:hAnsiTheme="minorHAnsi"/>
          <w:sz w:val="22"/>
          <w:szCs w:val="22"/>
        </w:rPr>
        <w:t> dlužné částky</w:t>
      </w:r>
      <w:r w:rsidR="00DB3AFF">
        <w:rPr>
          <w:rFonts w:asciiTheme="minorHAnsi" w:hAnsiTheme="minorHAnsi"/>
          <w:sz w:val="22"/>
          <w:szCs w:val="22"/>
        </w:rPr>
        <w:t xml:space="preserve"> bez DPH</w:t>
      </w:r>
      <w:r w:rsidRPr="00FB528A">
        <w:rPr>
          <w:rFonts w:asciiTheme="minorHAnsi" w:hAnsiTheme="minorHAnsi"/>
          <w:sz w:val="22"/>
          <w:szCs w:val="22"/>
        </w:rPr>
        <w:t xml:space="preserve"> za každý započatý den prodlení.</w:t>
      </w:r>
      <w:r>
        <w:rPr>
          <w:rFonts w:asciiTheme="minorHAnsi" w:hAnsiTheme="minorHAnsi"/>
          <w:sz w:val="22"/>
          <w:szCs w:val="22"/>
        </w:rPr>
        <w:t xml:space="preserve"> </w:t>
      </w:r>
      <w:r w:rsidR="0070431C" w:rsidRPr="008B54F2">
        <w:rPr>
          <w:rFonts w:asciiTheme="minorHAnsi" w:hAnsiTheme="minorHAnsi" w:cs="Calibri"/>
          <w:sz w:val="22"/>
          <w:szCs w:val="22"/>
        </w:rPr>
        <w:t xml:space="preserve">Budou-li údaje na faktuře nesprávné či neúplné, je </w:t>
      </w:r>
      <w:r w:rsidR="00F426CB">
        <w:rPr>
          <w:rFonts w:asciiTheme="minorHAnsi" w:hAnsiTheme="minorHAnsi" w:cs="Calibri"/>
          <w:sz w:val="22"/>
          <w:szCs w:val="22"/>
        </w:rPr>
        <w:t>objednatel</w:t>
      </w:r>
      <w:r w:rsidR="00F426CB" w:rsidRPr="008B54F2">
        <w:rPr>
          <w:rFonts w:asciiTheme="minorHAnsi" w:hAnsiTheme="minorHAnsi" w:cs="Calibri"/>
          <w:sz w:val="22"/>
          <w:szCs w:val="22"/>
        </w:rPr>
        <w:t xml:space="preserve"> </w:t>
      </w:r>
      <w:r w:rsidR="0070431C" w:rsidRPr="008B54F2">
        <w:rPr>
          <w:rFonts w:asciiTheme="minorHAnsi" w:hAnsiTheme="minorHAnsi" w:cs="Calibri"/>
          <w:sz w:val="22"/>
          <w:szCs w:val="22"/>
        </w:rPr>
        <w:t xml:space="preserve">oprávněn fakturu do uplynutí termínu její splatnosti vrátit </w:t>
      </w:r>
      <w:r w:rsidR="00F426CB">
        <w:rPr>
          <w:rFonts w:asciiTheme="minorHAnsi" w:hAnsiTheme="minorHAnsi" w:cs="Calibri"/>
          <w:sz w:val="22"/>
          <w:szCs w:val="22"/>
        </w:rPr>
        <w:t>dodavateli</w:t>
      </w:r>
      <w:r w:rsidR="00F426CB" w:rsidRPr="008B54F2">
        <w:rPr>
          <w:rFonts w:asciiTheme="minorHAnsi" w:hAnsiTheme="minorHAnsi" w:cs="Calibri"/>
          <w:sz w:val="22"/>
          <w:szCs w:val="22"/>
        </w:rPr>
        <w:t xml:space="preserve"> </w:t>
      </w:r>
      <w:r w:rsidR="0070431C" w:rsidRPr="008B54F2">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F426CB">
        <w:rPr>
          <w:rFonts w:asciiTheme="minorHAnsi" w:hAnsiTheme="minorHAnsi" w:cs="Calibri"/>
          <w:sz w:val="22"/>
          <w:szCs w:val="22"/>
        </w:rPr>
        <w:t>Dodavatel</w:t>
      </w:r>
      <w:r w:rsidR="00F426CB" w:rsidRPr="008B54F2">
        <w:rPr>
          <w:rFonts w:asciiTheme="minorHAnsi" w:hAnsiTheme="minorHAnsi" w:cs="Calibri"/>
          <w:sz w:val="22"/>
          <w:szCs w:val="22"/>
        </w:rPr>
        <w:t xml:space="preserve"> </w:t>
      </w:r>
      <w:r w:rsidR="0070431C" w:rsidRPr="008B54F2">
        <w:rPr>
          <w:rFonts w:asciiTheme="minorHAnsi" w:hAnsiTheme="minorHAnsi" w:cs="Calibri"/>
          <w:sz w:val="22"/>
          <w:szCs w:val="22"/>
        </w:rPr>
        <w:t xml:space="preserve">bez zbytečného odkladu fakturu opraví či vystaví fakturu novou. </w:t>
      </w:r>
      <w:r w:rsidR="00DB3AFF">
        <w:rPr>
          <w:rFonts w:asciiTheme="minorHAnsi" w:hAnsiTheme="minorHAnsi" w:cs="Calibri"/>
          <w:sz w:val="22"/>
          <w:szCs w:val="22"/>
        </w:rPr>
        <w:t>Nová l</w:t>
      </w:r>
      <w:r w:rsidR="0070431C" w:rsidRPr="008B54F2">
        <w:rPr>
          <w:rFonts w:asciiTheme="minorHAnsi" w:hAnsiTheme="minorHAnsi" w:cs="Calibri"/>
          <w:sz w:val="22"/>
          <w:szCs w:val="22"/>
        </w:rPr>
        <w:t xml:space="preserve">hůta splatnosti běží ode dne prokazatelného doručení opravené či nové faktury </w:t>
      </w:r>
      <w:r w:rsidR="00F426CB">
        <w:rPr>
          <w:rFonts w:asciiTheme="minorHAnsi" w:hAnsiTheme="minorHAnsi" w:cs="Calibri"/>
          <w:sz w:val="22"/>
          <w:szCs w:val="22"/>
        </w:rPr>
        <w:t>objednateli</w:t>
      </w:r>
      <w:r w:rsidR="0070431C" w:rsidRPr="008B54F2">
        <w:rPr>
          <w:rFonts w:asciiTheme="minorHAnsi" w:hAnsiTheme="minorHAnsi" w:cs="Calibri"/>
          <w:sz w:val="22"/>
          <w:szCs w:val="22"/>
        </w:rPr>
        <w:t>.</w:t>
      </w:r>
    </w:p>
    <w:p w14:paraId="596E05C8" w14:textId="5FC6DD13" w:rsidR="007F6597" w:rsidRPr="007F6597" w:rsidRDefault="007F6597" w:rsidP="006E70F2">
      <w:pPr>
        <w:pStyle w:val="Odstavecseseznamem"/>
        <w:numPr>
          <w:ilvl w:val="0"/>
          <w:numId w:val="27"/>
        </w:numPr>
        <w:tabs>
          <w:tab w:val="left" w:pos="1260"/>
        </w:tabs>
        <w:spacing w:after="120"/>
        <w:ind w:left="357" w:hanging="357"/>
        <w:contextualSpacing w:val="0"/>
        <w:jc w:val="both"/>
        <w:rPr>
          <w:rFonts w:asciiTheme="minorHAnsi" w:hAnsiTheme="minorHAnsi" w:cs="Calibri"/>
          <w:sz w:val="22"/>
          <w:szCs w:val="22"/>
        </w:rPr>
      </w:pPr>
      <w:r>
        <w:rPr>
          <w:rFonts w:asciiTheme="minorHAnsi" w:hAnsiTheme="minorHAnsi" w:cs="Calibri"/>
          <w:sz w:val="22"/>
          <w:szCs w:val="22"/>
        </w:rPr>
        <w:t xml:space="preserve">Fakturu lze doručit též </w:t>
      </w:r>
      <w:r>
        <w:rPr>
          <w:rFonts w:ascii="Calibri" w:hAnsi="Calibri"/>
          <w:sz w:val="21"/>
        </w:rPr>
        <w:t xml:space="preserve">elektronicky do datové schránky </w:t>
      </w:r>
      <w:r w:rsidR="002610BB">
        <w:rPr>
          <w:rFonts w:ascii="Calibri" w:hAnsi="Calibri"/>
          <w:sz w:val="21"/>
        </w:rPr>
        <w:t>objednatele</w:t>
      </w:r>
      <w:r>
        <w:rPr>
          <w:rFonts w:ascii="Calibri" w:hAnsi="Calibri"/>
          <w:sz w:val="21"/>
        </w:rPr>
        <w:t xml:space="preserve"> ID: ukzbx4z nebo na e-mail: </w:t>
      </w:r>
      <w:r w:rsidR="006F697C" w:rsidRPr="006F697C">
        <w:rPr>
          <w:rFonts w:ascii="Calibri" w:hAnsi="Calibri"/>
          <w:sz w:val="21"/>
        </w:rPr>
        <w:t>posta@mmp.cz</w:t>
      </w:r>
      <w:r>
        <w:rPr>
          <w:rFonts w:ascii="Calibri" w:hAnsi="Calibri"/>
          <w:sz w:val="21"/>
        </w:rPr>
        <w:t>.</w:t>
      </w:r>
    </w:p>
    <w:p w14:paraId="42B2A74D" w14:textId="6F7DA565" w:rsidR="007F6597" w:rsidRPr="007F6597" w:rsidRDefault="007F6597" w:rsidP="006E70F2">
      <w:pPr>
        <w:pStyle w:val="Odstavecseseznamem"/>
        <w:numPr>
          <w:ilvl w:val="0"/>
          <w:numId w:val="27"/>
        </w:numPr>
        <w:tabs>
          <w:tab w:val="left" w:pos="1260"/>
        </w:tabs>
        <w:spacing w:after="120"/>
        <w:ind w:left="357" w:hanging="357"/>
        <w:contextualSpacing w:val="0"/>
        <w:jc w:val="both"/>
        <w:rPr>
          <w:rFonts w:asciiTheme="minorHAnsi" w:hAnsiTheme="minorHAnsi" w:cs="Calibri"/>
          <w:sz w:val="22"/>
          <w:szCs w:val="22"/>
        </w:rPr>
      </w:pPr>
      <w:r>
        <w:rPr>
          <w:rFonts w:ascii="Calibri" w:hAnsi="Calibri"/>
          <w:sz w:val="21"/>
        </w:rPr>
        <w:t>Veškeré platby fakturovaných částek budou provedeny bezhotovostním převodem na účet dodavatele uvedený na faktuře.</w:t>
      </w:r>
    </w:p>
    <w:p w14:paraId="195240C5" w14:textId="77777777" w:rsidR="007F6597" w:rsidRPr="007F6597" w:rsidRDefault="007F6597" w:rsidP="006E70F2">
      <w:pPr>
        <w:pStyle w:val="Odstavecseseznamem"/>
        <w:numPr>
          <w:ilvl w:val="0"/>
          <w:numId w:val="27"/>
        </w:numPr>
        <w:tabs>
          <w:tab w:val="left" w:pos="1260"/>
        </w:tabs>
        <w:spacing w:after="120"/>
        <w:ind w:left="357" w:hanging="357"/>
        <w:contextualSpacing w:val="0"/>
        <w:jc w:val="both"/>
        <w:rPr>
          <w:rFonts w:asciiTheme="minorHAnsi" w:hAnsiTheme="minorHAnsi" w:cs="Calibri"/>
          <w:sz w:val="22"/>
          <w:szCs w:val="22"/>
        </w:rPr>
      </w:pPr>
      <w:r>
        <w:rPr>
          <w:rFonts w:ascii="Calibri" w:hAnsi="Calibri"/>
          <w:sz w:val="21"/>
        </w:rPr>
        <w:t>Za okamžik úhrady fakturované částky se považuje okamžik, kdy dojde k odepsání příslušné částky z účtu objednatele.</w:t>
      </w:r>
    </w:p>
    <w:p w14:paraId="315FCA96" w14:textId="1FF1072A" w:rsidR="007F6597" w:rsidRPr="007F6597" w:rsidRDefault="007F6597" w:rsidP="006E70F2">
      <w:pPr>
        <w:pStyle w:val="Odstavecseseznamem"/>
        <w:numPr>
          <w:ilvl w:val="0"/>
          <w:numId w:val="27"/>
        </w:numPr>
        <w:tabs>
          <w:tab w:val="left" w:pos="1260"/>
        </w:tabs>
        <w:spacing w:after="120"/>
        <w:ind w:left="357" w:hanging="357"/>
        <w:contextualSpacing w:val="0"/>
        <w:jc w:val="both"/>
        <w:rPr>
          <w:rFonts w:asciiTheme="minorHAnsi" w:hAnsiTheme="minorHAnsi" w:cstheme="minorHAnsi"/>
          <w:sz w:val="22"/>
          <w:szCs w:val="22"/>
        </w:rPr>
      </w:pPr>
      <w:r>
        <w:rPr>
          <w:rFonts w:ascii="Calibri" w:hAnsi="Calibri"/>
          <w:sz w:val="21"/>
        </w:rPr>
        <w:t xml:space="preserve">Objednatel je oprávněn </w:t>
      </w:r>
      <w:r w:rsidRPr="008B54F2">
        <w:rPr>
          <w:rFonts w:asciiTheme="minorHAnsi" w:hAnsiTheme="minorHAnsi" w:cs="Calibri"/>
          <w:sz w:val="22"/>
          <w:szCs w:val="22"/>
        </w:rPr>
        <w:t xml:space="preserve">na cenu započítat veškeré pohledávky z titulu včas neuhrazeného přeplatku či smluvních pokut, které by mu za </w:t>
      </w:r>
      <w:r w:rsidR="002610BB">
        <w:rPr>
          <w:rFonts w:asciiTheme="minorHAnsi" w:hAnsiTheme="minorHAnsi" w:cs="Calibri"/>
          <w:sz w:val="22"/>
          <w:szCs w:val="22"/>
        </w:rPr>
        <w:t>dodavatelem</w:t>
      </w:r>
      <w:r w:rsidRPr="008B54F2">
        <w:rPr>
          <w:rFonts w:asciiTheme="minorHAnsi" w:hAnsiTheme="minorHAnsi" w:cs="Calibri"/>
          <w:sz w:val="22"/>
          <w:szCs w:val="22"/>
        </w:rPr>
        <w:t xml:space="preserve"> v průběhu trvání smluvního vztahu </w:t>
      </w:r>
      <w:r w:rsidRPr="007F6597">
        <w:rPr>
          <w:rFonts w:asciiTheme="minorHAnsi" w:hAnsiTheme="minorHAnsi" w:cstheme="minorHAnsi"/>
          <w:sz w:val="22"/>
          <w:szCs w:val="22"/>
        </w:rPr>
        <w:t>vznikly.</w:t>
      </w:r>
    </w:p>
    <w:p w14:paraId="269D89B7" w14:textId="62DEA793" w:rsidR="007F6597" w:rsidRPr="007F6597" w:rsidRDefault="007F6597" w:rsidP="006E70F2">
      <w:pPr>
        <w:pStyle w:val="Odstavecseseznamem"/>
        <w:numPr>
          <w:ilvl w:val="0"/>
          <w:numId w:val="27"/>
        </w:numPr>
        <w:tabs>
          <w:tab w:val="left" w:pos="1260"/>
          <w:tab w:val="left" w:pos="4395"/>
        </w:tabs>
        <w:spacing w:after="120"/>
        <w:ind w:left="357" w:hanging="357"/>
        <w:contextualSpacing w:val="0"/>
        <w:jc w:val="both"/>
        <w:rPr>
          <w:rFonts w:asciiTheme="minorHAnsi" w:hAnsiTheme="minorHAnsi" w:cstheme="minorHAnsi"/>
          <w:sz w:val="22"/>
          <w:szCs w:val="22"/>
        </w:rPr>
      </w:pPr>
      <w:r w:rsidRPr="007F6597">
        <w:rPr>
          <w:rFonts w:asciiTheme="minorHAnsi" w:hAnsiTheme="minorHAnsi" w:cstheme="minorHAnsi"/>
          <w:sz w:val="22"/>
          <w:szCs w:val="22"/>
        </w:rPr>
        <w:t xml:space="preserve">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 </w:t>
      </w:r>
    </w:p>
    <w:p w14:paraId="05C1A128" w14:textId="5CBB4487" w:rsidR="0070431C" w:rsidRPr="008B54F2" w:rsidRDefault="007F6597" w:rsidP="006E70F2">
      <w:pPr>
        <w:pStyle w:val="Odstavecseseznamem"/>
        <w:numPr>
          <w:ilvl w:val="0"/>
          <w:numId w:val="27"/>
        </w:numPr>
        <w:tabs>
          <w:tab w:val="left" w:pos="1260"/>
        </w:tabs>
        <w:spacing w:after="120"/>
        <w:ind w:left="357" w:hanging="357"/>
        <w:contextualSpacing w:val="0"/>
        <w:jc w:val="both"/>
        <w:rPr>
          <w:rFonts w:asciiTheme="minorHAnsi" w:hAnsiTheme="minorHAnsi" w:cs="Calibri"/>
          <w:sz w:val="22"/>
          <w:szCs w:val="22"/>
        </w:rPr>
      </w:pPr>
      <w:r>
        <w:rPr>
          <w:rFonts w:asciiTheme="minorHAnsi" w:hAnsiTheme="minorHAnsi" w:cs="Calibri"/>
          <w:sz w:val="22"/>
          <w:szCs w:val="22"/>
        </w:rPr>
        <w:t xml:space="preserve"> Nejedná se o práce v číselníku CZ-CPA 41-43.</w:t>
      </w:r>
    </w:p>
    <w:p w14:paraId="70503500" w14:textId="77777777" w:rsidR="0070431C" w:rsidRPr="008B54F2" w:rsidRDefault="0070431C" w:rsidP="006E70F2">
      <w:pPr>
        <w:pStyle w:val="Zpat"/>
        <w:tabs>
          <w:tab w:val="clear" w:pos="4536"/>
          <w:tab w:val="clear" w:pos="9072"/>
          <w:tab w:val="left" w:pos="1122"/>
        </w:tabs>
        <w:overflowPunct/>
        <w:autoSpaceDE/>
        <w:autoSpaceDN/>
        <w:adjustRightInd/>
        <w:spacing w:after="120"/>
        <w:textAlignment w:val="auto"/>
        <w:rPr>
          <w:rFonts w:asciiTheme="minorHAnsi" w:hAnsiTheme="minorHAnsi"/>
          <w:sz w:val="22"/>
          <w:szCs w:val="22"/>
        </w:rPr>
      </w:pPr>
    </w:p>
    <w:p w14:paraId="500E270D" w14:textId="6F2A26FD" w:rsidR="0070431C" w:rsidRPr="008B54F2" w:rsidRDefault="0070431C" w:rsidP="006E70F2">
      <w:pPr>
        <w:tabs>
          <w:tab w:val="left" w:pos="709"/>
        </w:tabs>
        <w:spacing w:after="120"/>
        <w:jc w:val="center"/>
        <w:rPr>
          <w:rFonts w:asciiTheme="minorHAnsi" w:hAnsiTheme="minorHAnsi"/>
          <w:b/>
          <w:sz w:val="22"/>
          <w:szCs w:val="22"/>
        </w:rPr>
      </w:pPr>
      <w:r w:rsidRPr="008B54F2">
        <w:rPr>
          <w:rFonts w:asciiTheme="minorHAnsi" w:hAnsiTheme="minorHAnsi"/>
          <w:b/>
          <w:sz w:val="22"/>
          <w:szCs w:val="22"/>
        </w:rPr>
        <w:t>V</w:t>
      </w:r>
      <w:r w:rsidR="00A058E3">
        <w:rPr>
          <w:rFonts w:asciiTheme="minorHAnsi" w:hAnsiTheme="minorHAnsi"/>
          <w:b/>
          <w:sz w:val="22"/>
          <w:szCs w:val="22"/>
        </w:rPr>
        <w:t>I</w:t>
      </w:r>
      <w:r w:rsidRPr="008B54F2">
        <w:rPr>
          <w:rFonts w:asciiTheme="minorHAnsi" w:hAnsiTheme="minorHAnsi"/>
          <w:b/>
          <w:sz w:val="22"/>
          <w:szCs w:val="22"/>
        </w:rPr>
        <w:t>. Převzetí dodávky zboží a odpovědnost za vady</w:t>
      </w:r>
    </w:p>
    <w:p w14:paraId="0AFC869B" w14:textId="42212E7B" w:rsidR="0070431C" w:rsidRPr="008B54F2" w:rsidRDefault="007F6597" w:rsidP="006E70F2">
      <w:pPr>
        <w:pStyle w:val="Zkladntext"/>
        <w:numPr>
          <w:ilvl w:val="0"/>
          <w:numId w:val="34"/>
        </w:numPr>
        <w:tabs>
          <w:tab w:val="clear" w:pos="1432"/>
          <w:tab w:val="num" w:pos="360"/>
        </w:tabs>
        <w:spacing w:after="120"/>
        <w:ind w:left="360"/>
        <w:rPr>
          <w:rFonts w:asciiTheme="minorHAnsi" w:hAnsiTheme="minorHAnsi"/>
          <w:sz w:val="22"/>
          <w:szCs w:val="22"/>
        </w:rPr>
      </w:pPr>
      <w:r>
        <w:rPr>
          <w:rFonts w:asciiTheme="minorHAnsi" w:hAnsiTheme="minorHAnsi"/>
          <w:i w:val="0"/>
          <w:sz w:val="22"/>
          <w:szCs w:val="22"/>
        </w:rPr>
        <w:t>Dodavatel</w:t>
      </w:r>
      <w:r w:rsidR="0070431C" w:rsidRPr="008B54F2">
        <w:rPr>
          <w:rFonts w:asciiTheme="minorHAnsi" w:hAnsiTheme="minorHAnsi"/>
          <w:i w:val="0"/>
          <w:sz w:val="22"/>
          <w:szCs w:val="22"/>
        </w:rPr>
        <w:t xml:space="preserve"> je povinen dodat </w:t>
      </w:r>
      <w:r>
        <w:rPr>
          <w:rFonts w:asciiTheme="minorHAnsi" w:hAnsiTheme="minorHAnsi"/>
          <w:i w:val="0"/>
          <w:sz w:val="22"/>
          <w:szCs w:val="22"/>
        </w:rPr>
        <w:t>objednateli</w:t>
      </w:r>
      <w:r w:rsidR="0070431C" w:rsidRPr="008B54F2">
        <w:rPr>
          <w:rFonts w:asciiTheme="minorHAnsi" w:hAnsiTheme="minorHAnsi"/>
          <w:i w:val="0"/>
          <w:sz w:val="22"/>
          <w:szCs w:val="22"/>
        </w:rPr>
        <w:t xml:space="preserve"> zboží v množství a čase dle podmínek stanovených touto smlouvou</w:t>
      </w:r>
      <w:r w:rsidR="00886E81">
        <w:rPr>
          <w:rFonts w:asciiTheme="minorHAnsi" w:hAnsiTheme="minorHAnsi"/>
          <w:i w:val="0"/>
          <w:sz w:val="22"/>
          <w:szCs w:val="22"/>
        </w:rPr>
        <w:t xml:space="preserve"> a dle objednávky </w:t>
      </w:r>
      <w:r>
        <w:rPr>
          <w:rFonts w:asciiTheme="minorHAnsi" w:hAnsiTheme="minorHAnsi"/>
          <w:i w:val="0"/>
          <w:sz w:val="22"/>
          <w:szCs w:val="22"/>
        </w:rPr>
        <w:t>objednatele</w:t>
      </w:r>
      <w:r w:rsidR="0070431C" w:rsidRPr="008B54F2">
        <w:rPr>
          <w:rFonts w:asciiTheme="minorHAnsi" w:hAnsiTheme="minorHAnsi"/>
          <w:i w:val="0"/>
          <w:sz w:val="22"/>
          <w:szCs w:val="22"/>
        </w:rPr>
        <w:t xml:space="preserve">, v odpovídající kvalitě a řádném stavu. Při převzetí dodávky zjišťuje </w:t>
      </w:r>
      <w:r>
        <w:rPr>
          <w:rFonts w:asciiTheme="minorHAnsi" w:hAnsiTheme="minorHAnsi"/>
          <w:i w:val="0"/>
          <w:sz w:val="22"/>
          <w:szCs w:val="22"/>
        </w:rPr>
        <w:t xml:space="preserve">objednatel </w:t>
      </w:r>
      <w:r w:rsidR="0070431C" w:rsidRPr="008B54F2">
        <w:rPr>
          <w:rFonts w:asciiTheme="minorHAnsi" w:hAnsiTheme="minorHAnsi"/>
          <w:i w:val="0"/>
          <w:sz w:val="22"/>
          <w:szCs w:val="22"/>
        </w:rPr>
        <w:t xml:space="preserve">její kompletnost podle </w:t>
      </w:r>
      <w:r w:rsidR="00DC2FA2">
        <w:rPr>
          <w:rFonts w:asciiTheme="minorHAnsi" w:hAnsiTheme="minorHAnsi"/>
          <w:i w:val="0"/>
          <w:sz w:val="22"/>
          <w:szCs w:val="22"/>
        </w:rPr>
        <w:t>zaslaných</w:t>
      </w:r>
      <w:r w:rsidR="00DC2FA2" w:rsidRPr="008B54F2">
        <w:rPr>
          <w:rFonts w:asciiTheme="minorHAnsi" w:hAnsiTheme="minorHAnsi"/>
          <w:i w:val="0"/>
          <w:sz w:val="22"/>
          <w:szCs w:val="22"/>
        </w:rPr>
        <w:t xml:space="preserve"> </w:t>
      </w:r>
      <w:r w:rsidR="0070431C" w:rsidRPr="008B54F2">
        <w:rPr>
          <w:rFonts w:asciiTheme="minorHAnsi" w:hAnsiTheme="minorHAnsi"/>
          <w:i w:val="0"/>
          <w:sz w:val="22"/>
          <w:szCs w:val="22"/>
        </w:rPr>
        <w:t>dodacích listů.</w:t>
      </w:r>
    </w:p>
    <w:p w14:paraId="14C49EA2" w14:textId="360AC1CC" w:rsidR="0070431C" w:rsidRPr="008B54F2" w:rsidRDefault="007F6597" w:rsidP="006E70F2">
      <w:pPr>
        <w:numPr>
          <w:ilvl w:val="0"/>
          <w:numId w:val="34"/>
        </w:numPr>
        <w:tabs>
          <w:tab w:val="clear" w:pos="1432"/>
          <w:tab w:val="num" w:pos="360"/>
        </w:tabs>
        <w:spacing w:after="120"/>
        <w:ind w:left="360"/>
        <w:jc w:val="both"/>
        <w:rPr>
          <w:rFonts w:asciiTheme="minorHAnsi" w:hAnsiTheme="minorHAnsi"/>
          <w:sz w:val="22"/>
          <w:szCs w:val="22"/>
        </w:rPr>
      </w:pPr>
      <w:r>
        <w:rPr>
          <w:rFonts w:asciiTheme="minorHAnsi" w:hAnsiTheme="minorHAnsi"/>
          <w:sz w:val="22"/>
          <w:szCs w:val="22"/>
        </w:rPr>
        <w:t>Dodavatel</w:t>
      </w:r>
      <w:r w:rsidR="0070431C" w:rsidRPr="008B54F2">
        <w:rPr>
          <w:rFonts w:asciiTheme="minorHAnsi" w:hAnsiTheme="minorHAnsi"/>
          <w:sz w:val="22"/>
          <w:szCs w:val="22"/>
        </w:rPr>
        <w:t xml:space="preserve"> odpovídá za veškeré vady, které má zboží v době jeho předání </w:t>
      </w:r>
      <w:r>
        <w:rPr>
          <w:rFonts w:asciiTheme="minorHAnsi" w:hAnsiTheme="minorHAnsi"/>
          <w:sz w:val="22"/>
          <w:szCs w:val="22"/>
        </w:rPr>
        <w:t>objednateli</w:t>
      </w:r>
      <w:r w:rsidR="0070431C" w:rsidRPr="008B54F2">
        <w:rPr>
          <w:rFonts w:asciiTheme="minorHAnsi" w:hAnsiTheme="minorHAnsi"/>
          <w:sz w:val="22"/>
          <w:szCs w:val="22"/>
        </w:rPr>
        <w:t xml:space="preserve">, a to v souladu s příslušnými ustanoveními </w:t>
      </w:r>
      <w:r w:rsidR="004F2E8D">
        <w:rPr>
          <w:rFonts w:asciiTheme="minorHAnsi" w:hAnsiTheme="minorHAnsi"/>
          <w:sz w:val="22"/>
          <w:szCs w:val="22"/>
        </w:rPr>
        <w:t>o</w:t>
      </w:r>
      <w:r w:rsidR="0070431C" w:rsidRPr="008B54F2">
        <w:rPr>
          <w:rFonts w:asciiTheme="minorHAnsi" w:hAnsiTheme="minorHAnsi"/>
          <w:sz w:val="22"/>
          <w:szCs w:val="22"/>
        </w:rPr>
        <w:t xml:space="preserve">bčanského zákoníku. V případě zjištění vady zboží při jeho převzetí (chybějící, nebo poškozené výtisky) je </w:t>
      </w:r>
      <w:r>
        <w:rPr>
          <w:rFonts w:asciiTheme="minorHAnsi" w:hAnsiTheme="minorHAnsi"/>
          <w:sz w:val="22"/>
          <w:szCs w:val="22"/>
        </w:rPr>
        <w:t>objednatel</w:t>
      </w:r>
      <w:r w:rsidR="0070431C" w:rsidRPr="008B54F2">
        <w:rPr>
          <w:rFonts w:asciiTheme="minorHAnsi" w:hAnsiTheme="minorHAnsi"/>
          <w:sz w:val="22"/>
          <w:szCs w:val="22"/>
        </w:rPr>
        <w:t xml:space="preserve"> povinen uplatnit svůj nárok z odpovědnosti za vady u </w:t>
      </w:r>
      <w:r>
        <w:rPr>
          <w:rFonts w:asciiTheme="minorHAnsi" w:hAnsiTheme="minorHAnsi"/>
          <w:sz w:val="22"/>
          <w:szCs w:val="22"/>
        </w:rPr>
        <w:t>dodavatele</w:t>
      </w:r>
      <w:r w:rsidR="0070431C" w:rsidRPr="008B54F2">
        <w:rPr>
          <w:rFonts w:asciiTheme="minorHAnsi" w:hAnsiTheme="minorHAnsi"/>
          <w:sz w:val="22"/>
          <w:szCs w:val="22"/>
        </w:rPr>
        <w:t xml:space="preserve"> formou reklamace telefonicky nebo e-mailem</w:t>
      </w:r>
      <w:r w:rsidR="00B40116">
        <w:rPr>
          <w:rFonts w:asciiTheme="minorHAnsi" w:hAnsiTheme="minorHAnsi"/>
          <w:sz w:val="22"/>
          <w:szCs w:val="22"/>
        </w:rPr>
        <w:t xml:space="preserve"> na kontakty uvedené v čl. III. odst. </w:t>
      </w:r>
      <w:r w:rsidR="004F2E8D">
        <w:rPr>
          <w:rFonts w:asciiTheme="minorHAnsi" w:hAnsiTheme="minorHAnsi"/>
          <w:sz w:val="22"/>
          <w:szCs w:val="22"/>
        </w:rPr>
        <w:t>4</w:t>
      </w:r>
      <w:r w:rsidR="00B40116">
        <w:rPr>
          <w:rFonts w:asciiTheme="minorHAnsi" w:hAnsiTheme="minorHAnsi"/>
          <w:sz w:val="22"/>
          <w:szCs w:val="22"/>
        </w:rPr>
        <w:t xml:space="preserve"> této smlouvy</w:t>
      </w:r>
      <w:r w:rsidR="0070431C" w:rsidRPr="008B54F2">
        <w:rPr>
          <w:rFonts w:asciiTheme="minorHAnsi" w:hAnsiTheme="minorHAnsi"/>
          <w:sz w:val="22"/>
          <w:szCs w:val="22"/>
        </w:rPr>
        <w:t xml:space="preserve">.    </w:t>
      </w:r>
    </w:p>
    <w:p w14:paraId="56067AC7" w14:textId="7F364EE9" w:rsidR="0070431C" w:rsidRPr="008B54F2" w:rsidRDefault="007F6597" w:rsidP="006E70F2">
      <w:pPr>
        <w:numPr>
          <w:ilvl w:val="0"/>
          <w:numId w:val="34"/>
        </w:numPr>
        <w:tabs>
          <w:tab w:val="clear" w:pos="1432"/>
          <w:tab w:val="num" w:pos="360"/>
        </w:tabs>
        <w:spacing w:after="120"/>
        <w:ind w:left="360"/>
        <w:jc w:val="both"/>
        <w:rPr>
          <w:rFonts w:asciiTheme="minorHAnsi" w:hAnsiTheme="minorHAnsi"/>
          <w:sz w:val="22"/>
          <w:szCs w:val="22"/>
        </w:rPr>
      </w:pPr>
      <w:r>
        <w:rPr>
          <w:rFonts w:asciiTheme="minorHAnsi" w:hAnsiTheme="minorHAnsi"/>
          <w:sz w:val="22"/>
          <w:szCs w:val="22"/>
        </w:rPr>
        <w:t>Dodavatel</w:t>
      </w:r>
      <w:r w:rsidR="0070431C" w:rsidRPr="008B54F2">
        <w:rPr>
          <w:rFonts w:asciiTheme="minorHAnsi" w:hAnsiTheme="minorHAnsi"/>
          <w:sz w:val="22"/>
          <w:szCs w:val="22"/>
        </w:rPr>
        <w:t xml:space="preserve"> na základě reklamace zajistí dodání chybějícího výtisku nebo dodání náhradního výtisku za vadný (tj. poškozený či nekompletní) výtisk</w:t>
      </w:r>
      <w:r w:rsidR="00734DE6">
        <w:rPr>
          <w:rFonts w:asciiTheme="minorHAnsi" w:hAnsiTheme="minorHAnsi"/>
          <w:sz w:val="22"/>
          <w:szCs w:val="22"/>
        </w:rPr>
        <w:t xml:space="preserve"> v</w:t>
      </w:r>
      <w:r w:rsidR="001E02A3">
        <w:rPr>
          <w:rFonts w:asciiTheme="minorHAnsi" w:hAnsiTheme="minorHAnsi"/>
          <w:sz w:val="22"/>
          <w:szCs w:val="22"/>
        </w:rPr>
        <w:t>e lhůtách uvedených v odst. 4 tohoto článku této smlouvy</w:t>
      </w:r>
      <w:r w:rsidR="0070431C" w:rsidRPr="008B54F2">
        <w:rPr>
          <w:rFonts w:asciiTheme="minorHAnsi" w:hAnsiTheme="minorHAnsi"/>
          <w:sz w:val="22"/>
          <w:szCs w:val="22"/>
        </w:rPr>
        <w:t xml:space="preserve">. </w:t>
      </w:r>
    </w:p>
    <w:p w14:paraId="51A0FA89" w14:textId="17D07F31" w:rsidR="0070431C" w:rsidRPr="008B54F2" w:rsidRDefault="0070431C" w:rsidP="006E70F2">
      <w:pPr>
        <w:numPr>
          <w:ilvl w:val="0"/>
          <w:numId w:val="34"/>
        </w:numPr>
        <w:tabs>
          <w:tab w:val="clear" w:pos="1432"/>
          <w:tab w:val="num" w:pos="360"/>
        </w:tabs>
        <w:spacing w:after="120"/>
        <w:ind w:left="360"/>
        <w:jc w:val="both"/>
        <w:rPr>
          <w:rFonts w:asciiTheme="minorHAnsi" w:hAnsiTheme="minorHAnsi"/>
          <w:sz w:val="22"/>
          <w:szCs w:val="22"/>
        </w:rPr>
      </w:pPr>
      <w:r w:rsidRPr="008B54F2">
        <w:rPr>
          <w:rFonts w:asciiTheme="minorHAnsi" w:hAnsiTheme="minorHAnsi"/>
          <w:sz w:val="22"/>
          <w:szCs w:val="22"/>
        </w:rPr>
        <w:t xml:space="preserve">Reklamace musí být </w:t>
      </w:r>
      <w:r w:rsidR="007F6597" w:rsidRPr="005650CF">
        <w:rPr>
          <w:rFonts w:asciiTheme="minorHAnsi" w:hAnsiTheme="minorHAnsi"/>
          <w:sz w:val="22"/>
          <w:szCs w:val="22"/>
        </w:rPr>
        <w:t>objednatelem</w:t>
      </w:r>
      <w:r w:rsidRPr="005650CF">
        <w:rPr>
          <w:rFonts w:asciiTheme="minorHAnsi" w:hAnsiTheme="minorHAnsi"/>
          <w:sz w:val="22"/>
          <w:szCs w:val="22"/>
        </w:rPr>
        <w:t xml:space="preserve"> uplatněna do </w:t>
      </w:r>
      <w:r w:rsidR="001F37AD" w:rsidRPr="005650CF">
        <w:rPr>
          <w:rFonts w:asciiTheme="minorHAnsi" w:hAnsiTheme="minorHAnsi"/>
          <w:sz w:val="22"/>
          <w:szCs w:val="22"/>
        </w:rPr>
        <w:t>13</w:t>
      </w:r>
      <w:r w:rsidR="007F6597" w:rsidRPr="005650CF">
        <w:rPr>
          <w:rFonts w:asciiTheme="minorHAnsi" w:hAnsiTheme="minorHAnsi"/>
          <w:sz w:val="22"/>
          <w:szCs w:val="22"/>
        </w:rPr>
        <w:t>:</w:t>
      </w:r>
      <w:r w:rsidRPr="005650CF">
        <w:rPr>
          <w:rFonts w:asciiTheme="minorHAnsi" w:hAnsiTheme="minorHAnsi"/>
          <w:sz w:val="22"/>
          <w:szCs w:val="22"/>
        </w:rPr>
        <w:t>00 hod</w:t>
      </w:r>
      <w:r w:rsidR="00734DE6" w:rsidRPr="005650CF">
        <w:rPr>
          <w:rFonts w:asciiTheme="minorHAnsi" w:hAnsiTheme="minorHAnsi"/>
          <w:sz w:val="22"/>
          <w:szCs w:val="22"/>
        </w:rPr>
        <w:t>.</w:t>
      </w:r>
      <w:r w:rsidRPr="008B54F2">
        <w:rPr>
          <w:rFonts w:asciiTheme="minorHAnsi" w:hAnsiTheme="minorHAnsi"/>
          <w:sz w:val="22"/>
          <w:szCs w:val="22"/>
        </w:rPr>
        <w:t xml:space="preserve"> dne, kdy byla provedena reklamovaná dodávka, jinak má </w:t>
      </w:r>
      <w:r w:rsidR="007F6597">
        <w:rPr>
          <w:rFonts w:asciiTheme="minorHAnsi" w:hAnsiTheme="minorHAnsi"/>
          <w:sz w:val="22"/>
          <w:szCs w:val="22"/>
        </w:rPr>
        <w:t>dodavatel</w:t>
      </w:r>
      <w:r w:rsidRPr="008B54F2">
        <w:rPr>
          <w:rFonts w:asciiTheme="minorHAnsi" w:hAnsiTheme="minorHAnsi"/>
          <w:sz w:val="22"/>
          <w:szCs w:val="22"/>
        </w:rPr>
        <w:t xml:space="preserve"> za to, že byla zásilka dodána bez závad. Pokud bude reklamace uplatněna včas, je </w:t>
      </w:r>
      <w:r w:rsidR="007F6597">
        <w:rPr>
          <w:rFonts w:asciiTheme="minorHAnsi" w:hAnsiTheme="minorHAnsi"/>
          <w:sz w:val="22"/>
          <w:szCs w:val="22"/>
        </w:rPr>
        <w:t>dodavatel</w:t>
      </w:r>
      <w:r w:rsidRPr="008B54F2">
        <w:rPr>
          <w:rFonts w:asciiTheme="minorHAnsi" w:hAnsiTheme="minorHAnsi"/>
          <w:sz w:val="22"/>
          <w:szCs w:val="22"/>
        </w:rPr>
        <w:t xml:space="preserve"> povinen ji</w:t>
      </w:r>
      <w:r w:rsidR="007F6597">
        <w:rPr>
          <w:rFonts w:asciiTheme="minorHAnsi" w:hAnsiTheme="minorHAnsi"/>
          <w:sz w:val="22"/>
          <w:szCs w:val="22"/>
        </w:rPr>
        <w:t xml:space="preserve"> </w:t>
      </w:r>
      <w:r w:rsidRPr="008B54F2">
        <w:rPr>
          <w:rFonts w:asciiTheme="minorHAnsi" w:hAnsiTheme="minorHAnsi"/>
          <w:sz w:val="22"/>
          <w:szCs w:val="22"/>
        </w:rPr>
        <w:t xml:space="preserve">vyřídit v případě denního tisku </w:t>
      </w:r>
      <w:r w:rsidR="00325923">
        <w:rPr>
          <w:rFonts w:asciiTheme="minorHAnsi" w:hAnsiTheme="minorHAnsi"/>
          <w:sz w:val="22"/>
          <w:szCs w:val="22"/>
        </w:rPr>
        <w:t>do 24 hodin</w:t>
      </w:r>
      <w:r w:rsidR="005661A5">
        <w:rPr>
          <w:rFonts w:asciiTheme="minorHAnsi" w:hAnsiTheme="minorHAnsi"/>
          <w:sz w:val="22"/>
          <w:szCs w:val="22"/>
        </w:rPr>
        <w:t xml:space="preserve"> od uplatnění reklamace</w:t>
      </w:r>
      <w:r w:rsidRPr="008B54F2">
        <w:rPr>
          <w:rFonts w:asciiTheme="minorHAnsi" w:hAnsiTheme="minorHAnsi"/>
          <w:sz w:val="22"/>
          <w:szCs w:val="22"/>
        </w:rPr>
        <w:t xml:space="preserve">, u ostatních tiskovin do </w:t>
      </w:r>
      <w:r w:rsidR="00325923">
        <w:rPr>
          <w:rFonts w:asciiTheme="minorHAnsi" w:hAnsiTheme="minorHAnsi"/>
          <w:sz w:val="22"/>
          <w:szCs w:val="22"/>
        </w:rPr>
        <w:t>24 hodin po vyřízení s vydavatelem náhradních výtisků</w:t>
      </w:r>
      <w:r w:rsidRPr="008B54F2">
        <w:rPr>
          <w:rFonts w:asciiTheme="minorHAnsi" w:hAnsiTheme="minorHAnsi"/>
          <w:sz w:val="22"/>
          <w:szCs w:val="22"/>
        </w:rPr>
        <w:t>.</w:t>
      </w:r>
    </w:p>
    <w:p w14:paraId="27B8363C" w14:textId="2E441C22" w:rsidR="0070431C" w:rsidRPr="008B54F2" w:rsidRDefault="0070431C" w:rsidP="006E70F2">
      <w:pPr>
        <w:numPr>
          <w:ilvl w:val="0"/>
          <w:numId w:val="34"/>
        </w:numPr>
        <w:tabs>
          <w:tab w:val="clear" w:pos="1432"/>
          <w:tab w:val="num" w:pos="360"/>
        </w:tabs>
        <w:spacing w:after="120"/>
        <w:ind w:left="360"/>
        <w:jc w:val="both"/>
        <w:rPr>
          <w:rFonts w:asciiTheme="minorHAnsi" w:hAnsiTheme="minorHAnsi"/>
          <w:sz w:val="22"/>
          <w:szCs w:val="22"/>
        </w:rPr>
      </w:pPr>
      <w:r w:rsidRPr="008B54F2">
        <w:rPr>
          <w:rFonts w:asciiTheme="minorHAnsi" w:hAnsiTheme="minorHAnsi"/>
          <w:sz w:val="22"/>
          <w:szCs w:val="22"/>
        </w:rPr>
        <w:t xml:space="preserve">V případě, že řádně provedená reklamace chybějícího či vadného výtisku nebude ve stanovené lhůtě způsobem uvedeným v odst. 4 tohoto článku </w:t>
      </w:r>
      <w:r w:rsidR="001E02A3">
        <w:rPr>
          <w:rFonts w:asciiTheme="minorHAnsi" w:hAnsiTheme="minorHAnsi"/>
          <w:sz w:val="22"/>
          <w:szCs w:val="22"/>
        </w:rPr>
        <w:t xml:space="preserve">této </w:t>
      </w:r>
      <w:r w:rsidRPr="008B54F2">
        <w:rPr>
          <w:rFonts w:asciiTheme="minorHAnsi" w:hAnsiTheme="minorHAnsi"/>
          <w:sz w:val="22"/>
          <w:szCs w:val="22"/>
        </w:rPr>
        <w:t xml:space="preserve">smlouvy ze strany </w:t>
      </w:r>
      <w:r w:rsidR="00E22A95">
        <w:rPr>
          <w:rFonts w:asciiTheme="minorHAnsi" w:hAnsiTheme="minorHAnsi"/>
          <w:sz w:val="22"/>
          <w:szCs w:val="22"/>
        </w:rPr>
        <w:t>dodavatele</w:t>
      </w:r>
      <w:r w:rsidRPr="008B54F2">
        <w:rPr>
          <w:rFonts w:asciiTheme="minorHAnsi" w:hAnsiTheme="minorHAnsi"/>
          <w:sz w:val="22"/>
          <w:szCs w:val="22"/>
        </w:rPr>
        <w:t xml:space="preserve"> vyřízena, není </w:t>
      </w:r>
      <w:r w:rsidR="00E22A95">
        <w:rPr>
          <w:rFonts w:asciiTheme="minorHAnsi" w:hAnsiTheme="minorHAnsi"/>
          <w:sz w:val="22"/>
          <w:szCs w:val="22"/>
        </w:rPr>
        <w:t>dodavatel</w:t>
      </w:r>
      <w:r w:rsidRPr="008B54F2">
        <w:rPr>
          <w:rFonts w:asciiTheme="minorHAnsi" w:hAnsiTheme="minorHAnsi"/>
          <w:sz w:val="22"/>
          <w:szCs w:val="22"/>
        </w:rPr>
        <w:t xml:space="preserve"> oprávněn chybějící či vadný výtisk </w:t>
      </w:r>
      <w:r w:rsidR="00E22A95">
        <w:rPr>
          <w:rFonts w:asciiTheme="minorHAnsi" w:hAnsiTheme="minorHAnsi"/>
          <w:sz w:val="22"/>
          <w:szCs w:val="22"/>
        </w:rPr>
        <w:t>objednateli</w:t>
      </w:r>
      <w:r w:rsidRPr="008B54F2">
        <w:rPr>
          <w:rFonts w:asciiTheme="minorHAnsi" w:hAnsiTheme="minorHAnsi"/>
          <w:sz w:val="22"/>
          <w:szCs w:val="22"/>
        </w:rPr>
        <w:t xml:space="preserve"> účtovat.</w:t>
      </w:r>
    </w:p>
    <w:p w14:paraId="325270DB" w14:textId="12F51D12" w:rsidR="00B606A0" w:rsidRPr="00B606A0" w:rsidRDefault="0070431C" w:rsidP="006E70F2">
      <w:pPr>
        <w:numPr>
          <w:ilvl w:val="0"/>
          <w:numId w:val="34"/>
        </w:numPr>
        <w:tabs>
          <w:tab w:val="clear" w:pos="1432"/>
          <w:tab w:val="num" w:pos="360"/>
        </w:tabs>
        <w:spacing w:after="120"/>
        <w:ind w:left="360"/>
        <w:jc w:val="both"/>
        <w:rPr>
          <w:rFonts w:asciiTheme="minorHAnsi" w:hAnsiTheme="minorHAnsi"/>
          <w:sz w:val="22"/>
          <w:szCs w:val="22"/>
        </w:rPr>
      </w:pPr>
      <w:r w:rsidRPr="008B54F2">
        <w:rPr>
          <w:rFonts w:asciiTheme="minorHAnsi" w:hAnsiTheme="minorHAnsi"/>
          <w:sz w:val="22"/>
          <w:szCs w:val="22"/>
        </w:rPr>
        <w:t>Nastanou-li mimořádné</w:t>
      </w:r>
      <w:r w:rsidR="00BB1A76">
        <w:rPr>
          <w:rFonts w:asciiTheme="minorHAnsi" w:hAnsiTheme="minorHAnsi"/>
          <w:sz w:val="22"/>
          <w:szCs w:val="22"/>
        </w:rPr>
        <w:t xml:space="preserve">, </w:t>
      </w:r>
      <w:r w:rsidR="00E22A95">
        <w:rPr>
          <w:rFonts w:asciiTheme="minorHAnsi" w:hAnsiTheme="minorHAnsi"/>
          <w:sz w:val="22"/>
          <w:szCs w:val="22"/>
        </w:rPr>
        <w:t>dodavateli</w:t>
      </w:r>
      <w:r w:rsidR="00BB1A76">
        <w:rPr>
          <w:rFonts w:asciiTheme="minorHAnsi" w:hAnsiTheme="minorHAnsi"/>
          <w:sz w:val="22"/>
          <w:szCs w:val="22"/>
        </w:rPr>
        <w:t xml:space="preserve"> nepředvídatelné a nepřekonatelné okolnosti, jež vznikly nezávisle na jeho vůli a zároveň tato překážka nevznikla </w:t>
      </w:r>
      <w:r w:rsidR="00E22A95">
        <w:rPr>
          <w:rFonts w:asciiTheme="minorHAnsi" w:hAnsiTheme="minorHAnsi"/>
          <w:sz w:val="22"/>
          <w:szCs w:val="22"/>
        </w:rPr>
        <w:t>dodavateli</w:t>
      </w:r>
      <w:r w:rsidR="00BB1A76">
        <w:rPr>
          <w:rFonts w:asciiTheme="minorHAnsi" w:hAnsiTheme="minorHAnsi"/>
          <w:sz w:val="22"/>
          <w:szCs w:val="22"/>
        </w:rPr>
        <w:t xml:space="preserve"> </w:t>
      </w:r>
      <w:r w:rsidR="001E02A3">
        <w:rPr>
          <w:rFonts w:asciiTheme="minorHAnsi" w:hAnsiTheme="minorHAnsi"/>
          <w:sz w:val="22"/>
          <w:szCs w:val="22"/>
        </w:rPr>
        <w:t xml:space="preserve">z </w:t>
      </w:r>
      <w:r w:rsidR="00BB1A76">
        <w:rPr>
          <w:rFonts w:asciiTheme="minorHAnsi" w:hAnsiTheme="minorHAnsi"/>
          <w:sz w:val="22"/>
          <w:szCs w:val="22"/>
        </w:rPr>
        <w:t xml:space="preserve">osobních poměrů a ani v době, kdy již byl </w:t>
      </w:r>
      <w:r w:rsidR="00E22A95">
        <w:rPr>
          <w:rFonts w:asciiTheme="minorHAnsi" w:hAnsiTheme="minorHAnsi"/>
          <w:sz w:val="22"/>
          <w:szCs w:val="22"/>
        </w:rPr>
        <w:t>dodavatel</w:t>
      </w:r>
      <w:r w:rsidR="00BB1A76">
        <w:rPr>
          <w:rFonts w:asciiTheme="minorHAnsi" w:hAnsiTheme="minorHAnsi"/>
          <w:sz w:val="22"/>
          <w:szCs w:val="22"/>
        </w:rPr>
        <w:t xml:space="preserve"> v prodlení s plněním své smluvní povinnosti, </w:t>
      </w:r>
      <w:r w:rsidR="00BB1A76" w:rsidRPr="008B54F2">
        <w:rPr>
          <w:rFonts w:asciiTheme="minorHAnsi" w:hAnsiTheme="minorHAnsi"/>
          <w:sz w:val="22"/>
          <w:szCs w:val="22"/>
        </w:rPr>
        <w:t>a tyto</w:t>
      </w:r>
      <w:r w:rsidR="00BB1A76">
        <w:rPr>
          <w:rFonts w:asciiTheme="minorHAnsi" w:hAnsiTheme="minorHAnsi"/>
          <w:sz w:val="22"/>
          <w:szCs w:val="22"/>
        </w:rPr>
        <w:t xml:space="preserve"> </w:t>
      </w:r>
      <w:r w:rsidRPr="008B54F2">
        <w:rPr>
          <w:rFonts w:asciiTheme="minorHAnsi" w:hAnsiTheme="minorHAnsi"/>
          <w:sz w:val="22"/>
          <w:szCs w:val="22"/>
        </w:rPr>
        <w:t xml:space="preserve">okolnosti </w:t>
      </w:r>
      <w:r w:rsidR="00E22A95">
        <w:rPr>
          <w:rFonts w:asciiTheme="minorHAnsi" w:hAnsiTheme="minorHAnsi"/>
          <w:sz w:val="22"/>
          <w:szCs w:val="22"/>
        </w:rPr>
        <w:t>dodavateli</w:t>
      </w:r>
      <w:r w:rsidRPr="008B54F2">
        <w:rPr>
          <w:rFonts w:asciiTheme="minorHAnsi" w:hAnsiTheme="minorHAnsi"/>
          <w:sz w:val="22"/>
          <w:szCs w:val="22"/>
        </w:rPr>
        <w:t xml:space="preserve"> zabrání v řádném dodání zboží (kalamita, havárie apod.), je </w:t>
      </w:r>
      <w:r w:rsidR="00E22A95">
        <w:rPr>
          <w:rFonts w:asciiTheme="minorHAnsi" w:hAnsiTheme="minorHAnsi"/>
          <w:sz w:val="22"/>
          <w:szCs w:val="22"/>
        </w:rPr>
        <w:t>dodavatel</w:t>
      </w:r>
      <w:r w:rsidRPr="008B54F2">
        <w:rPr>
          <w:rFonts w:asciiTheme="minorHAnsi" w:hAnsiTheme="minorHAnsi"/>
          <w:sz w:val="22"/>
          <w:szCs w:val="22"/>
        </w:rPr>
        <w:t xml:space="preserve"> povinen bezodkladně o tom </w:t>
      </w:r>
      <w:r w:rsidRPr="008B54F2">
        <w:rPr>
          <w:rFonts w:asciiTheme="minorHAnsi" w:hAnsiTheme="minorHAnsi"/>
          <w:sz w:val="22"/>
          <w:szCs w:val="22"/>
        </w:rPr>
        <w:lastRenderedPageBreak/>
        <w:t xml:space="preserve">informovat </w:t>
      </w:r>
      <w:r w:rsidR="00E22A95">
        <w:rPr>
          <w:rFonts w:asciiTheme="minorHAnsi" w:hAnsiTheme="minorHAnsi"/>
          <w:sz w:val="22"/>
          <w:szCs w:val="22"/>
        </w:rPr>
        <w:t>objednatele</w:t>
      </w:r>
      <w:r w:rsidRPr="008B54F2">
        <w:rPr>
          <w:rFonts w:asciiTheme="minorHAnsi" w:hAnsiTheme="minorHAnsi"/>
          <w:sz w:val="22"/>
          <w:szCs w:val="22"/>
        </w:rPr>
        <w:t xml:space="preserve">. </w:t>
      </w:r>
      <w:r w:rsidR="00E22A95">
        <w:rPr>
          <w:rFonts w:asciiTheme="minorHAnsi" w:hAnsiTheme="minorHAnsi"/>
          <w:sz w:val="22"/>
          <w:szCs w:val="22"/>
        </w:rPr>
        <w:t>Dodavatel</w:t>
      </w:r>
      <w:r w:rsidRPr="008B54F2">
        <w:rPr>
          <w:rFonts w:asciiTheme="minorHAnsi" w:hAnsiTheme="minorHAnsi"/>
          <w:sz w:val="22"/>
          <w:szCs w:val="22"/>
        </w:rPr>
        <w:t xml:space="preserve"> je povinen dodat zboží neprodleně poté, co</w:t>
      </w:r>
      <w:r w:rsidR="004F2E8D">
        <w:rPr>
          <w:rFonts w:asciiTheme="minorHAnsi" w:hAnsiTheme="minorHAnsi"/>
          <w:sz w:val="22"/>
          <w:szCs w:val="22"/>
        </w:rPr>
        <w:t xml:space="preserve"> tato</w:t>
      </w:r>
      <w:r w:rsidRPr="008B54F2">
        <w:rPr>
          <w:rFonts w:asciiTheme="minorHAnsi" w:hAnsiTheme="minorHAnsi"/>
          <w:sz w:val="22"/>
          <w:szCs w:val="22"/>
        </w:rPr>
        <w:t xml:space="preserve"> překážka odpadne.  </w:t>
      </w:r>
    </w:p>
    <w:p w14:paraId="1A8953A2" w14:textId="77777777" w:rsidR="006C2753" w:rsidRDefault="006C2753" w:rsidP="006E70F2">
      <w:pPr>
        <w:tabs>
          <w:tab w:val="left" w:pos="709"/>
        </w:tabs>
        <w:spacing w:after="120"/>
        <w:jc w:val="center"/>
        <w:rPr>
          <w:rFonts w:asciiTheme="minorHAnsi" w:hAnsiTheme="minorHAnsi"/>
          <w:b/>
          <w:sz w:val="22"/>
          <w:szCs w:val="22"/>
        </w:rPr>
      </w:pPr>
    </w:p>
    <w:p w14:paraId="01799413" w14:textId="77777777" w:rsidR="00797F3B" w:rsidRDefault="00797F3B" w:rsidP="006E70F2">
      <w:pPr>
        <w:tabs>
          <w:tab w:val="left" w:pos="709"/>
        </w:tabs>
        <w:spacing w:after="120"/>
        <w:jc w:val="center"/>
        <w:rPr>
          <w:rFonts w:asciiTheme="minorHAnsi" w:hAnsiTheme="minorHAnsi"/>
          <w:b/>
          <w:sz w:val="22"/>
          <w:szCs w:val="22"/>
        </w:rPr>
      </w:pPr>
    </w:p>
    <w:p w14:paraId="73F7A6F8" w14:textId="54249588" w:rsidR="0070431C" w:rsidRPr="008B54F2" w:rsidRDefault="0070431C" w:rsidP="006E70F2">
      <w:pPr>
        <w:tabs>
          <w:tab w:val="left" w:pos="709"/>
        </w:tabs>
        <w:spacing w:after="120"/>
        <w:jc w:val="center"/>
        <w:rPr>
          <w:rFonts w:asciiTheme="minorHAnsi" w:hAnsiTheme="minorHAnsi"/>
          <w:b/>
          <w:sz w:val="22"/>
          <w:szCs w:val="22"/>
        </w:rPr>
      </w:pPr>
      <w:r w:rsidRPr="008B54F2">
        <w:rPr>
          <w:rFonts w:asciiTheme="minorHAnsi" w:hAnsiTheme="minorHAnsi"/>
          <w:b/>
          <w:sz w:val="22"/>
          <w:szCs w:val="22"/>
        </w:rPr>
        <w:t>V</w:t>
      </w:r>
      <w:r w:rsidR="00A058E3">
        <w:rPr>
          <w:rFonts w:asciiTheme="minorHAnsi" w:hAnsiTheme="minorHAnsi"/>
          <w:b/>
          <w:sz w:val="22"/>
          <w:szCs w:val="22"/>
        </w:rPr>
        <w:t>I</w:t>
      </w:r>
      <w:r w:rsidRPr="008B54F2">
        <w:rPr>
          <w:rFonts w:asciiTheme="minorHAnsi" w:hAnsiTheme="minorHAnsi"/>
          <w:b/>
          <w:sz w:val="22"/>
          <w:szCs w:val="22"/>
        </w:rPr>
        <w:t>I. Smluvní pokut</w:t>
      </w:r>
      <w:r w:rsidR="00B76B83">
        <w:rPr>
          <w:rFonts w:asciiTheme="minorHAnsi" w:hAnsiTheme="minorHAnsi"/>
          <w:b/>
          <w:sz w:val="22"/>
          <w:szCs w:val="22"/>
        </w:rPr>
        <w:t>y</w:t>
      </w:r>
    </w:p>
    <w:p w14:paraId="2AA117F6" w14:textId="436C1526" w:rsidR="0070431C" w:rsidRPr="008B54F2" w:rsidRDefault="0070431C" w:rsidP="006E70F2">
      <w:pPr>
        <w:pStyle w:val="Odstavecseseznamem"/>
        <w:numPr>
          <w:ilvl w:val="0"/>
          <w:numId w:val="35"/>
        </w:numPr>
        <w:tabs>
          <w:tab w:val="left" w:pos="1134"/>
        </w:tabs>
        <w:spacing w:after="120"/>
        <w:contextualSpacing w:val="0"/>
        <w:jc w:val="both"/>
        <w:rPr>
          <w:rFonts w:asciiTheme="minorHAnsi" w:hAnsiTheme="minorHAnsi"/>
          <w:sz w:val="22"/>
          <w:szCs w:val="22"/>
        </w:rPr>
      </w:pPr>
      <w:r w:rsidRPr="008B54F2">
        <w:rPr>
          <w:rFonts w:asciiTheme="minorHAnsi" w:hAnsiTheme="minorHAnsi"/>
          <w:sz w:val="22"/>
          <w:szCs w:val="22"/>
        </w:rPr>
        <w:t xml:space="preserve">Za každé </w:t>
      </w:r>
      <w:r w:rsidR="00760CB2">
        <w:rPr>
          <w:rFonts w:asciiTheme="minorHAnsi" w:hAnsiTheme="minorHAnsi"/>
          <w:sz w:val="22"/>
          <w:szCs w:val="22"/>
        </w:rPr>
        <w:t xml:space="preserve">jednotlivé </w:t>
      </w:r>
      <w:r w:rsidRPr="008B54F2">
        <w:rPr>
          <w:rFonts w:asciiTheme="minorHAnsi" w:hAnsiTheme="minorHAnsi"/>
          <w:sz w:val="22"/>
          <w:szCs w:val="22"/>
        </w:rPr>
        <w:t xml:space="preserve">porušení závazku </w:t>
      </w:r>
      <w:r w:rsidR="00E22A95">
        <w:rPr>
          <w:rFonts w:asciiTheme="minorHAnsi" w:hAnsiTheme="minorHAnsi"/>
          <w:sz w:val="22"/>
          <w:szCs w:val="22"/>
        </w:rPr>
        <w:t>dodavatele</w:t>
      </w:r>
      <w:r w:rsidRPr="008B54F2">
        <w:rPr>
          <w:rFonts w:asciiTheme="minorHAnsi" w:hAnsiTheme="minorHAnsi"/>
          <w:sz w:val="22"/>
          <w:szCs w:val="22"/>
        </w:rPr>
        <w:t xml:space="preserve"> </w:t>
      </w:r>
      <w:r w:rsidR="00760CB2">
        <w:rPr>
          <w:rFonts w:asciiTheme="minorHAnsi" w:hAnsiTheme="minorHAnsi"/>
          <w:sz w:val="22"/>
          <w:szCs w:val="22"/>
        </w:rPr>
        <w:t>uveden</w:t>
      </w:r>
      <w:r w:rsidR="00ED0C5B">
        <w:rPr>
          <w:rFonts w:asciiTheme="minorHAnsi" w:hAnsiTheme="minorHAnsi"/>
          <w:sz w:val="22"/>
          <w:szCs w:val="22"/>
        </w:rPr>
        <w:t>ého</w:t>
      </w:r>
      <w:r w:rsidR="00760CB2">
        <w:rPr>
          <w:rFonts w:asciiTheme="minorHAnsi" w:hAnsiTheme="minorHAnsi"/>
          <w:sz w:val="22"/>
          <w:szCs w:val="22"/>
        </w:rPr>
        <w:t xml:space="preserve"> </w:t>
      </w:r>
      <w:r w:rsidRPr="008B54F2">
        <w:rPr>
          <w:rFonts w:asciiTheme="minorHAnsi" w:hAnsiTheme="minorHAnsi"/>
          <w:sz w:val="22"/>
          <w:szCs w:val="22"/>
        </w:rPr>
        <w:t>v čl. V</w:t>
      </w:r>
      <w:r w:rsidR="00A058E3">
        <w:rPr>
          <w:rFonts w:asciiTheme="minorHAnsi" w:hAnsiTheme="minorHAnsi"/>
          <w:sz w:val="22"/>
          <w:szCs w:val="22"/>
        </w:rPr>
        <w:t>I</w:t>
      </w:r>
      <w:r w:rsidR="00760CB2">
        <w:rPr>
          <w:rFonts w:asciiTheme="minorHAnsi" w:hAnsiTheme="minorHAnsi"/>
          <w:sz w:val="22"/>
          <w:szCs w:val="22"/>
        </w:rPr>
        <w:t>.</w:t>
      </w:r>
      <w:r w:rsidRPr="008B54F2">
        <w:rPr>
          <w:rFonts w:asciiTheme="minorHAnsi" w:hAnsiTheme="minorHAnsi"/>
          <w:sz w:val="22"/>
          <w:szCs w:val="22"/>
        </w:rPr>
        <w:t> odst.</w:t>
      </w:r>
      <w:r w:rsidR="0028327D">
        <w:rPr>
          <w:rFonts w:asciiTheme="minorHAnsi" w:hAnsiTheme="minorHAnsi"/>
          <w:sz w:val="22"/>
          <w:szCs w:val="22"/>
        </w:rPr>
        <w:t xml:space="preserve"> </w:t>
      </w:r>
      <w:r w:rsidRPr="008B54F2">
        <w:rPr>
          <w:rFonts w:asciiTheme="minorHAnsi" w:hAnsiTheme="minorHAnsi"/>
          <w:sz w:val="22"/>
          <w:szCs w:val="22"/>
        </w:rPr>
        <w:t xml:space="preserve">4 této smlouvy je </w:t>
      </w:r>
      <w:r w:rsidR="00E22A95">
        <w:rPr>
          <w:rFonts w:asciiTheme="minorHAnsi" w:hAnsiTheme="minorHAnsi"/>
          <w:sz w:val="22"/>
          <w:szCs w:val="22"/>
        </w:rPr>
        <w:t>dodavatel</w:t>
      </w:r>
      <w:r w:rsidRPr="008B54F2">
        <w:rPr>
          <w:rFonts w:asciiTheme="minorHAnsi" w:hAnsiTheme="minorHAnsi"/>
          <w:sz w:val="22"/>
          <w:szCs w:val="22"/>
        </w:rPr>
        <w:t xml:space="preserve"> povinen uhradit </w:t>
      </w:r>
      <w:r w:rsidR="00E22A95">
        <w:rPr>
          <w:rFonts w:asciiTheme="minorHAnsi" w:hAnsiTheme="minorHAnsi"/>
          <w:sz w:val="22"/>
          <w:szCs w:val="22"/>
        </w:rPr>
        <w:t>objednateli</w:t>
      </w:r>
      <w:r w:rsidRPr="008B54F2">
        <w:rPr>
          <w:rFonts w:asciiTheme="minorHAnsi" w:hAnsiTheme="minorHAnsi"/>
          <w:sz w:val="22"/>
          <w:szCs w:val="22"/>
        </w:rPr>
        <w:t xml:space="preserve"> smluvní pokutu ve výši </w:t>
      </w:r>
      <w:r w:rsidR="00F426CB">
        <w:rPr>
          <w:rFonts w:asciiTheme="minorHAnsi" w:hAnsiTheme="minorHAnsi"/>
          <w:sz w:val="22"/>
          <w:szCs w:val="22"/>
        </w:rPr>
        <w:t>500</w:t>
      </w:r>
      <w:r w:rsidRPr="008B54F2">
        <w:rPr>
          <w:rFonts w:asciiTheme="minorHAnsi" w:hAnsiTheme="minorHAnsi"/>
          <w:sz w:val="22"/>
          <w:szCs w:val="22"/>
        </w:rPr>
        <w:t>,- Kč.</w:t>
      </w:r>
    </w:p>
    <w:p w14:paraId="01211176" w14:textId="353CCB2A" w:rsidR="0070431C" w:rsidRPr="008B54F2" w:rsidRDefault="0070431C" w:rsidP="006E70F2">
      <w:pPr>
        <w:pStyle w:val="Odstavecseseznamem"/>
        <w:numPr>
          <w:ilvl w:val="0"/>
          <w:numId w:val="35"/>
        </w:numPr>
        <w:tabs>
          <w:tab w:val="left" w:pos="1134"/>
        </w:tabs>
        <w:spacing w:after="120"/>
        <w:contextualSpacing w:val="0"/>
        <w:jc w:val="both"/>
        <w:rPr>
          <w:rFonts w:asciiTheme="minorHAnsi" w:hAnsiTheme="minorHAnsi"/>
          <w:sz w:val="22"/>
          <w:szCs w:val="22"/>
        </w:rPr>
      </w:pPr>
      <w:r w:rsidRPr="008B54F2">
        <w:rPr>
          <w:rFonts w:asciiTheme="minorHAnsi" w:hAnsiTheme="minorHAnsi"/>
          <w:sz w:val="22"/>
          <w:szCs w:val="22"/>
        </w:rPr>
        <w:t xml:space="preserve">Pro případ, že </w:t>
      </w:r>
      <w:r w:rsidR="00E22A95">
        <w:rPr>
          <w:rFonts w:asciiTheme="minorHAnsi" w:hAnsiTheme="minorHAnsi"/>
          <w:sz w:val="22"/>
          <w:szCs w:val="22"/>
        </w:rPr>
        <w:t>dodavatel</w:t>
      </w:r>
      <w:r w:rsidRPr="008B54F2">
        <w:rPr>
          <w:rFonts w:asciiTheme="minorHAnsi" w:hAnsiTheme="minorHAnsi"/>
          <w:sz w:val="22"/>
          <w:szCs w:val="22"/>
        </w:rPr>
        <w:t xml:space="preserve"> nedodá </w:t>
      </w:r>
      <w:r w:rsidR="00E22A95">
        <w:rPr>
          <w:rFonts w:asciiTheme="minorHAnsi" w:hAnsiTheme="minorHAnsi"/>
          <w:sz w:val="22"/>
          <w:szCs w:val="22"/>
        </w:rPr>
        <w:t>objednateli</w:t>
      </w:r>
      <w:r w:rsidRPr="008B54F2">
        <w:rPr>
          <w:rFonts w:asciiTheme="minorHAnsi" w:hAnsiTheme="minorHAnsi"/>
          <w:sz w:val="22"/>
          <w:szCs w:val="22"/>
        </w:rPr>
        <w:t xml:space="preserve"> ve sjednaném termínu </w:t>
      </w:r>
      <w:r w:rsidR="00886E81">
        <w:rPr>
          <w:rFonts w:asciiTheme="minorHAnsi" w:hAnsiTheme="minorHAnsi"/>
          <w:sz w:val="22"/>
          <w:szCs w:val="22"/>
        </w:rPr>
        <w:t xml:space="preserve">(tj. v konkrétně sjednaném dni) </w:t>
      </w:r>
      <w:r w:rsidRPr="008B54F2">
        <w:rPr>
          <w:rFonts w:asciiTheme="minorHAnsi" w:hAnsiTheme="minorHAnsi"/>
          <w:sz w:val="22"/>
          <w:szCs w:val="22"/>
        </w:rPr>
        <w:t xml:space="preserve">žádné tiskoviny, zaplatí </w:t>
      </w:r>
      <w:r w:rsidR="00E22A95">
        <w:rPr>
          <w:rFonts w:asciiTheme="minorHAnsi" w:hAnsiTheme="minorHAnsi"/>
          <w:sz w:val="22"/>
          <w:szCs w:val="22"/>
        </w:rPr>
        <w:t xml:space="preserve">dodavatel objednateli </w:t>
      </w:r>
      <w:r w:rsidRPr="008B54F2">
        <w:rPr>
          <w:rFonts w:asciiTheme="minorHAnsi" w:hAnsiTheme="minorHAnsi"/>
          <w:sz w:val="22"/>
          <w:szCs w:val="22"/>
        </w:rPr>
        <w:t xml:space="preserve">smluvní pokutu ve výši </w:t>
      </w:r>
      <w:r w:rsidR="00F426CB">
        <w:rPr>
          <w:rFonts w:asciiTheme="minorHAnsi" w:hAnsiTheme="minorHAnsi"/>
          <w:sz w:val="22"/>
          <w:szCs w:val="22"/>
        </w:rPr>
        <w:t>1.000</w:t>
      </w:r>
      <w:r w:rsidRPr="008B54F2">
        <w:rPr>
          <w:rFonts w:asciiTheme="minorHAnsi" w:hAnsiTheme="minorHAnsi"/>
          <w:sz w:val="22"/>
          <w:szCs w:val="22"/>
        </w:rPr>
        <w:t>,- Kč</w:t>
      </w:r>
      <w:r w:rsidR="00886E81">
        <w:rPr>
          <w:rFonts w:asciiTheme="minorHAnsi" w:hAnsiTheme="minorHAnsi"/>
          <w:sz w:val="22"/>
          <w:szCs w:val="22"/>
        </w:rPr>
        <w:t xml:space="preserve">, a to za každý </w:t>
      </w:r>
      <w:r w:rsidR="00591FBF">
        <w:rPr>
          <w:rFonts w:asciiTheme="minorHAnsi" w:hAnsiTheme="minorHAnsi"/>
          <w:sz w:val="22"/>
          <w:szCs w:val="22"/>
        </w:rPr>
        <w:t xml:space="preserve">započatý </w:t>
      </w:r>
      <w:r w:rsidR="00886E81">
        <w:rPr>
          <w:rFonts w:asciiTheme="minorHAnsi" w:hAnsiTheme="minorHAnsi"/>
          <w:sz w:val="22"/>
          <w:szCs w:val="22"/>
        </w:rPr>
        <w:t xml:space="preserve">den, kdy </w:t>
      </w:r>
      <w:r w:rsidR="00E22A95">
        <w:rPr>
          <w:rFonts w:asciiTheme="minorHAnsi" w:hAnsiTheme="minorHAnsi"/>
          <w:sz w:val="22"/>
          <w:szCs w:val="22"/>
        </w:rPr>
        <w:t>dodavatel</w:t>
      </w:r>
      <w:r w:rsidR="00886E81">
        <w:rPr>
          <w:rFonts w:asciiTheme="minorHAnsi" w:hAnsiTheme="minorHAnsi"/>
          <w:sz w:val="22"/>
          <w:szCs w:val="22"/>
        </w:rPr>
        <w:t xml:space="preserve"> v rozporu s touto smlouvou nedodá </w:t>
      </w:r>
      <w:r w:rsidR="00E22A95">
        <w:rPr>
          <w:rFonts w:asciiTheme="minorHAnsi" w:hAnsiTheme="minorHAnsi"/>
          <w:sz w:val="22"/>
          <w:szCs w:val="22"/>
        </w:rPr>
        <w:t>objednateli</w:t>
      </w:r>
      <w:r w:rsidR="00886E81">
        <w:rPr>
          <w:rFonts w:asciiTheme="minorHAnsi" w:hAnsiTheme="minorHAnsi"/>
          <w:sz w:val="22"/>
          <w:szCs w:val="22"/>
        </w:rPr>
        <w:t xml:space="preserve"> žádné tiskoviny ve sjednaném termínu.</w:t>
      </w:r>
    </w:p>
    <w:p w14:paraId="6CA78E37" w14:textId="45D951D5" w:rsidR="0070431C" w:rsidRDefault="0070431C" w:rsidP="006E70F2">
      <w:pPr>
        <w:pStyle w:val="Odstavecseseznamem"/>
        <w:numPr>
          <w:ilvl w:val="0"/>
          <w:numId w:val="35"/>
        </w:numPr>
        <w:tabs>
          <w:tab w:val="left" w:pos="1134"/>
        </w:tabs>
        <w:spacing w:after="120"/>
        <w:contextualSpacing w:val="0"/>
        <w:jc w:val="both"/>
        <w:rPr>
          <w:rFonts w:asciiTheme="minorHAnsi" w:hAnsiTheme="minorHAnsi"/>
          <w:sz w:val="22"/>
          <w:szCs w:val="22"/>
        </w:rPr>
      </w:pPr>
      <w:r w:rsidRPr="008B54F2">
        <w:rPr>
          <w:rFonts w:asciiTheme="minorHAnsi" w:hAnsiTheme="minorHAnsi"/>
          <w:sz w:val="22"/>
          <w:szCs w:val="22"/>
        </w:rPr>
        <w:t xml:space="preserve">Nárok </w:t>
      </w:r>
      <w:r w:rsidR="00E22A95">
        <w:rPr>
          <w:rFonts w:asciiTheme="minorHAnsi" w:hAnsiTheme="minorHAnsi"/>
          <w:sz w:val="22"/>
          <w:szCs w:val="22"/>
        </w:rPr>
        <w:t>objednatele</w:t>
      </w:r>
      <w:r w:rsidRPr="008B54F2">
        <w:rPr>
          <w:rFonts w:asciiTheme="minorHAnsi" w:hAnsiTheme="minorHAnsi"/>
          <w:sz w:val="22"/>
          <w:szCs w:val="22"/>
        </w:rPr>
        <w:t xml:space="preserve"> na zaplacení smluvní pokuty </w:t>
      </w:r>
      <w:r w:rsidR="00E22A95">
        <w:rPr>
          <w:rFonts w:asciiTheme="minorHAnsi" w:hAnsiTheme="minorHAnsi"/>
          <w:sz w:val="22"/>
          <w:szCs w:val="22"/>
        </w:rPr>
        <w:t>dodavatelem</w:t>
      </w:r>
      <w:r w:rsidRPr="008B54F2">
        <w:rPr>
          <w:rFonts w:asciiTheme="minorHAnsi" w:hAnsiTheme="minorHAnsi"/>
          <w:sz w:val="22"/>
          <w:szCs w:val="22"/>
        </w:rPr>
        <w:t xml:space="preserve"> nevzniká v případě mimořádných okolností dle čl. V</w:t>
      </w:r>
      <w:r w:rsidR="00A058E3">
        <w:rPr>
          <w:rFonts w:asciiTheme="minorHAnsi" w:hAnsiTheme="minorHAnsi"/>
          <w:sz w:val="22"/>
          <w:szCs w:val="22"/>
        </w:rPr>
        <w:t>I</w:t>
      </w:r>
      <w:r w:rsidR="00760CB2">
        <w:rPr>
          <w:rFonts w:asciiTheme="minorHAnsi" w:hAnsiTheme="minorHAnsi"/>
          <w:sz w:val="22"/>
          <w:szCs w:val="22"/>
        </w:rPr>
        <w:t>.</w:t>
      </w:r>
      <w:r w:rsidRPr="008B54F2">
        <w:rPr>
          <w:rFonts w:asciiTheme="minorHAnsi" w:hAnsiTheme="minorHAnsi"/>
          <w:sz w:val="22"/>
          <w:szCs w:val="22"/>
        </w:rPr>
        <w:t xml:space="preserve"> odst. 6 této smlouvy, pokud </w:t>
      </w:r>
      <w:r w:rsidR="00E22A95">
        <w:rPr>
          <w:rFonts w:asciiTheme="minorHAnsi" w:hAnsiTheme="minorHAnsi"/>
          <w:sz w:val="22"/>
          <w:szCs w:val="22"/>
        </w:rPr>
        <w:t xml:space="preserve">dodavatel </w:t>
      </w:r>
      <w:r w:rsidRPr="008B54F2">
        <w:rPr>
          <w:rFonts w:asciiTheme="minorHAnsi" w:hAnsiTheme="minorHAnsi"/>
          <w:sz w:val="22"/>
          <w:szCs w:val="22"/>
        </w:rPr>
        <w:t xml:space="preserve">splní vůči </w:t>
      </w:r>
      <w:r w:rsidR="00E22A95">
        <w:rPr>
          <w:rFonts w:asciiTheme="minorHAnsi" w:hAnsiTheme="minorHAnsi"/>
          <w:sz w:val="22"/>
          <w:szCs w:val="22"/>
        </w:rPr>
        <w:t>objednateli</w:t>
      </w:r>
      <w:r w:rsidRPr="008B54F2">
        <w:rPr>
          <w:rFonts w:asciiTheme="minorHAnsi" w:hAnsiTheme="minorHAnsi"/>
          <w:sz w:val="22"/>
          <w:szCs w:val="22"/>
        </w:rPr>
        <w:t xml:space="preserve"> svou informační povinnost.  </w:t>
      </w:r>
    </w:p>
    <w:p w14:paraId="0CEBD7DF" w14:textId="77777777" w:rsidR="00B76B83" w:rsidRPr="00294339" w:rsidRDefault="00B76B83" w:rsidP="006E70F2">
      <w:pPr>
        <w:pStyle w:val="Odstavecseseznamem"/>
        <w:numPr>
          <w:ilvl w:val="0"/>
          <w:numId w:val="35"/>
        </w:numPr>
        <w:tabs>
          <w:tab w:val="left" w:pos="4395"/>
        </w:tabs>
        <w:spacing w:after="120"/>
        <w:contextualSpacing w:val="0"/>
        <w:jc w:val="both"/>
        <w:rPr>
          <w:rFonts w:asciiTheme="minorHAnsi" w:hAnsiTheme="minorHAnsi" w:cstheme="minorHAnsi"/>
          <w:sz w:val="22"/>
          <w:szCs w:val="22"/>
        </w:rPr>
      </w:pPr>
      <w:r w:rsidRPr="00294339">
        <w:rPr>
          <w:rFonts w:asciiTheme="minorHAnsi" w:hAnsiTheme="minorHAnsi" w:cstheme="minorHAnsi"/>
          <w:sz w:val="22"/>
          <w:szCs w:val="22"/>
        </w:rPr>
        <w:t xml:space="preserve">Odstoupením od smlouvy není dotčen nárok objednatele na úhradu smluvní pokuty. </w:t>
      </w:r>
    </w:p>
    <w:p w14:paraId="4EC550B7" w14:textId="77777777" w:rsidR="00B76B83" w:rsidRDefault="00B76B83" w:rsidP="006E70F2">
      <w:pPr>
        <w:pStyle w:val="Odstavecseseznamem"/>
        <w:numPr>
          <w:ilvl w:val="0"/>
          <w:numId w:val="35"/>
        </w:numPr>
        <w:tabs>
          <w:tab w:val="left" w:pos="4395"/>
        </w:tabs>
        <w:spacing w:after="120"/>
        <w:contextualSpacing w:val="0"/>
        <w:jc w:val="both"/>
        <w:rPr>
          <w:rFonts w:asciiTheme="minorHAnsi" w:hAnsiTheme="minorHAnsi" w:cstheme="minorHAnsi"/>
          <w:sz w:val="22"/>
          <w:szCs w:val="22"/>
        </w:rPr>
      </w:pPr>
      <w:r w:rsidRPr="00294339">
        <w:rPr>
          <w:rFonts w:asciiTheme="minorHAnsi" w:hAnsiTheme="minorHAnsi" w:cstheme="minorHAnsi"/>
          <w:sz w:val="22"/>
          <w:szCs w:val="22"/>
        </w:rPr>
        <w:t>Strany se dohodly, že závazek zaplatit smluvní pokutu nevylučuje právo na náhradu škody ve výši, v jaké převyšuje smluvní pokutu.</w:t>
      </w:r>
    </w:p>
    <w:p w14:paraId="0EBFE83A" w14:textId="77777777" w:rsidR="0070431C" w:rsidRPr="008B54F2" w:rsidRDefault="0070431C" w:rsidP="006E70F2">
      <w:pPr>
        <w:tabs>
          <w:tab w:val="left" w:pos="709"/>
          <w:tab w:val="left" w:pos="1134"/>
        </w:tabs>
        <w:spacing w:after="120"/>
        <w:ind w:left="1134" w:hanging="1134"/>
        <w:jc w:val="both"/>
        <w:rPr>
          <w:rFonts w:asciiTheme="minorHAnsi" w:hAnsiTheme="minorHAnsi"/>
          <w:sz w:val="22"/>
          <w:szCs w:val="22"/>
        </w:rPr>
      </w:pPr>
    </w:p>
    <w:p w14:paraId="5E28C3B6" w14:textId="52ED008F" w:rsidR="00294339" w:rsidRPr="00294339" w:rsidRDefault="00D770E8" w:rsidP="006E70F2">
      <w:pPr>
        <w:spacing w:after="120"/>
        <w:jc w:val="center"/>
        <w:rPr>
          <w:rFonts w:asciiTheme="minorHAnsi" w:hAnsiTheme="minorHAnsi"/>
          <w:b/>
          <w:bCs/>
          <w:sz w:val="22"/>
          <w:szCs w:val="22"/>
        </w:rPr>
      </w:pPr>
      <w:r>
        <w:rPr>
          <w:rFonts w:asciiTheme="minorHAnsi" w:hAnsiTheme="minorHAnsi"/>
          <w:b/>
          <w:bCs/>
          <w:sz w:val="22"/>
          <w:szCs w:val="22"/>
        </w:rPr>
        <w:t>VIII</w:t>
      </w:r>
      <w:r w:rsidR="00294339" w:rsidRPr="00294339">
        <w:rPr>
          <w:rFonts w:asciiTheme="minorHAnsi" w:hAnsiTheme="minorHAnsi"/>
          <w:b/>
          <w:bCs/>
          <w:sz w:val="22"/>
          <w:szCs w:val="22"/>
        </w:rPr>
        <w:t>. Postoupení, započtení</w:t>
      </w:r>
    </w:p>
    <w:p w14:paraId="1ABA2147" w14:textId="63AC4367" w:rsidR="00294339" w:rsidRPr="00B76B83" w:rsidRDefault="00294339" w:rsidP="006E70F2">
      <w:pPr>
        <w:pStyle w:val="Odstavecseseznamem"/>
        <w:numPr>
          <w:ilvl w:val="0"/>
          <w:numId w:val="41"/>
        </w:numPr>
        <w:tabs>
          <w:tab w:val="left" w:pos="4395"/>
        </w:tabs>
        <w:spacing w:after="120"/>
        <w:contextualSpacing w:val="0"/>
        <w:jc w:val="both"/>
        <w:rPr>
          <w:rFonts w:asciiTheme="minorHAnsi" w:hAnsiTheme="minorHAnsi" w:cstheme="minorHAnsi"/>
          <w:sz w:val="22"/>
          <w:szCs w:val="22"/>
        </w:rPr>
      </w:pPr>
      <w:r w:rsidRPr="00B76B83">
        <w:rPr>
          <w:rFonts w:asciiTheme="minorHAnsi" w:hAnsiTheme="minorHAnsi" w:cstheme="minorHAnsi"/>
          <w:sz w:val="22"/>
          <w:szCs w:val="22"/>
        </w:rPr>
        <w:t xml:space="preserve">Dodavatel není oprávněn bez souhlasu objednatele postoupit třetí osobě jakoukoli tvrzenou pohledávku za objednatelem. </w:t>
      </w:r>
    </w:p>
    <w:p w14:paraId="719B53D1" w14:textId="24391779" w:rsidR="00294339" w:rsidRPr="00B76B83" w:rsidRDefault="00294339" w:rsidP="006E70F2">
      <w:pPr>
        <w:pStyle w:val="Odstavecseseznamem"/>
        <w:numPr>
          <w:ilvl w:val="0"/>
          <w:numId w:val="41"/>
        </w:numPr>
        <w:tabs>
          <w:tab w:val="left" w:pos="4395"/>
        </w:tabs>
        <w:spacing w:after="120"/>
        <w:contextualSpacing w:val="0"/>
        <w:jc w:val="both"/>
        <w:rPr>
          <w:rFonts w:asciiTheme="minorHAnsi" w:hAnsiTheme="minorHAnsi" w:cstheme="minorHAnsi"/>
          <w:sz w:val="22"/>
          <w:szCs w:val="22"/>
        </w:rPr>
      </w:pPr>
      <w:r w:rsidRPr="00B76B83">
        <w:rPr>
          <w:rFonts w:asciiTheme="minorHAnsi" w:hAnsiTheme="minorHAnsi" w:cstheme="minorHAnsi"/>
          <w:sz w:val="22"/>
          <w:szCs w:val="22"/>
        </w:rPr>
        <w:t>Dodavatel není oprávněn jednostranně započíst jakoukoli svou tvrzenou pohledávku za objednatelem na pohledávku objednatele za dodavatelem.</w:t>
      </w:r>
    </w:p>
    <w:p w14:paraId="35185866" w14:textId="184C9FFC" w:rsidR="00294339" w:rsidRDefault="00294339" w:rsidP="006E70F2">
      <w:pPr>
        <w:spacing w:after="120"/>
        <w:ind w:left="709" w:hanging="425"/>
        <w:jc w:val="both"/>
        <w:rPr>
          <w:rFonts w:asciiTheme="minorHAnsi" w:hAnsiTheme="minorHAnsi"/>
          <w:sz w:val="22"/>
          <w:szCs w:val="22"/>
        </w:rPr>
      </w:pPr>
    </w:p>
    <w:p w14:paraId="4336197F" w14:textId="693B6169" w:rsidR="00A86CF3" w:rsidRPr="008B54F2" w:rsidRDefault="00D770E8" w:rsidP="006E70F2">
      <w:pPr>
        <w:tabs>
          <w:tab w:val="left" w:pos="709"/>
          <w:tab w:val="left" w:pos="1134"/>
        </w:tabs>
        <w:spacing w:after="120"/>
        <w:ind w:left="1134" w:hanging="1134"/>
        <w:jc w:val="center"/>
        <w:rPr>
          <w:rFonts w:asciiTheme="minorHAnsi" w:hAnsiTheme="minorHAnsi"/>
          <w:b/>
          <w:sz w:val="22"/>
          <w:szCs w:val="22"/>
        </w:rPr>
      </w:pPr>
      <w:r>
        <w:rPr>
          <w:rFonts w:asciiTheme="minorHAnsi" w:hAnsiTheme="minorHAnsi"/>
          <w:b/>
          <w:sz w:val="22"/>
          <w:szCs w:val="22"/>
        </w:rPr>
        <w:t>I</w:t>
      </w:r>
      <w:r w:rsidR="00294339">
        <w:rPr>
          <w:rFonts w:asciiTheme="minorHAnsi" w:hAnsiTheme="minorHAnsi"/>
          <w:b/>
          <w:sz w:val="22"/>
          <w:szCs w:val="22"/>
        </w:rPr>
        <w:t>X</w:t>
      </w:r>
      <w:r w:rsidR="00A86CF3" w:rsidRPr="008B54F2">
        <w:rPr>
          <w:rFonts w:asciiTheme="minorHAnsi" w:hAnsiTheme="minorHAnsi"/>
          <w:b/>
          <w:sz w:val="22"/>
          <w:szCs w:val="22"/>
        </w:rPr>
        <w:t xml:space="preserve">. </w:t>
      </w:r>
      <w:r w:rsidR="0085712A">
        <w:rPr>
          <w:rFonts w:asciiTheme="minorHAnsi" w:hAnsiTheme="minorHAnsi"/>
          <w:b/>
          <w:sz w:val="22"/>
          <w:szCs w:val="22"/>
        </w:rPr>
        <w:t>Doba trvání a u</w:t>
      </w:r>
      <w:r w:rsidR="00A86CF3" w:rsidRPr="008B54F2">
        <w:rPr>
          <w:rFonts w:asciiTheme="minorHAnsi" w:hAnsiTheme="minorHAnsi"/>
          <w:b/>
          <w:sz w:val="22"/>
          <w:szCs w:val="22"/>
        </w:rPr>
        <w:t>končení smluvního vztahu</w:t>
      </w:r>
    </w:p>
    <w:p w14:paraId="58C4696D" w14:textId="1E7CDE31" w:rsidR="0085712A" w:rsidRDefault="0085712A" w:rsidP="006E70F2">
      <w:pPr>
        <w:pStyle w:val="Odstavecseseznamem"/>
        <w:numPr>
          <w:ilvl w:val="0"/>
          <w:numId w:val="37"/>
        </w:numPr>
        <w:tabs>
          <w:tab w:val="left" w:pos="4395"/>
        </w:tabs>
        <w:spacing w:after="120"/>
        <w:ind w:left="360"/>
        <w:contextualSpacing w:val="0"/>
        <w:jc w:val="both"/>
        <w:rPr>
          <w:rFonts w:asciiTheme="minorHAnsi" w:hAnsiTheme="minorHAnsi" w:cs="Calibri"/>
          <w:sz w:val="22"/>
          <w:szCs w:val="22"/>
        </w:rPr>
      </w:pPr>
      <w:r>
        <w:rPr>
          <w:rFonts w:asciiTheme="minorHAnsi" w:hAnsiTheme="minorHAnsi" w:cs="Calibri"/>
          <w:sz w:val="22"/>
          <w:szCs w:val="22"/>
        </w:rPr>
        <w:t>Tato smlouva se uzavírá na dobu určitou čtyř (4) let</w:t>
      </w:r>
      <w:r w:rsidR="00294339">
        <w:rPr>
          <w:rFonts w:asciiTheme="minorHAnsi" w:hAnsiTheme="minorHAnsi" w:cs="Calibri"/>
          <w:sz w:val="22"/>
          <w:szCs w:val="22"/>
        </w:rPr>
        <w:t>, a to na období od 1.1.202</w:t>
      </w:r>
      <w:r w:rsidR="00532052">
        <w:rPr>
          <w:rFonts w:asciiTheme="minorHAnsi" w:hAnsiTheme="minorHAnsi" w:cs="Calibri"/>
          <w:sz w:val="22"/>
          <w:szCs w:val="22"/>
        </w:rPr>
        <w:t>5</w:t>
      </w:r>
      <w:r w:rsidR="00294339">
        <w:rPr>
          <w:rFonts w:asciiTheme="minorHAnsi" w:hAnsiTheme="minorHAnsi" w:cs="Calibri"/>
          <w:sz w:val="22"/>
          <w:szCs w:val="22"/>
        </w:rPr>
        <w:t xml:space="preserve"> do 31.12.202</w:t>
      </w:r>
      <w:r w:rsidR="00532052">
        <w:rPr>
          <w:rFonts w:asciiTheme="minorHAnsi" w:hAnsiTheme="minorHAnsi" w:cs="Calibri"/>
          <w:sz w:val="22"/>
          <w:szCs w:val="22"/>
        </w:rPr>
        <w:t>8</w:t>
      </w:r>
      <w:r w:rsidR="00294339">
        <w:rPr>
          <w:rFonts w:asciiTheme="minorHAnsi" w:hAnsiTheme="minorHAnsi" w:cs="Calibri"/>
          <w:sz w:val="22"/>
          <w:szCs w:val="22"/>
        </w:rPr>
        <w:t xml:space="preserve"> s tím, že maximální výše plnění poskytnutého </w:t>
      </w:r>
      <w:r w:rsidR="00B76B83">
        <w:rPr>
          <w:rFonts w:asciiTheme="minorHAnsi" w:hAnsiTheme="minorHAnsi" w:cs="Calibri"/>
          <w:sz w:val="22"/>
          <w:szCs w:val="22"/>
        </w:rPr>
        <w:t>objednatelem dodavateli</w:t>
      </w:r>
      <w:r w:rsidR="00294339">
        <w:rPr>
          <w:rFonts w:asciiTheme="minorHAnsi" w:hAnsiTheme="minorHAnsi" w:cs="Calibri"/>
          <w:sz w:val="22"/>
          <w:szCs w:val="22"/>
        </w:rPr>
        <w:t xml:space="preserve"> na základě této smlouvy po dobu jejího </w:t>
      </w:r>
      <w:r w:rsidR="00294339" w:rsidRPr="005650CF">
        <w:rPr>
          <w:rFonts w:asciiTheme="minorHAnsi" w:hAnsiTheme="minorHAnsi" w:cs="Calibri"/>
          <w:sz w:val="22"/>
          <w:szCs w:val="22"/>
        </w:rPr>
        <w:t>trvání činí 1.</w:t>
      </w:r>
      <w:r w:rsidR="001D1495" w:rsidRPr="005650CF">
        <w:rPr>
          <w:rFonts w:asciiTheme="minorHAnsi" w:hAnsiTheme="minorHAnsi" w:cs="Calibri"/>
          <w:sz w:val="22"/>
          <w:szCs w:val="22"/>
        </w:rPr>
        <w:t>5</w:t>
      </w:r>
      <w:r w:rsidR="00294339" w:rsidRPr="005650CF">
        <w:rPr>
          <w:rFonts w:asciiTheme="minorHAnsi" w:hAnsiTheme="minorHAnsi" w:cs="Calibri"/>
          <w:sz w:val="22"/>
          <w:szCs w:val="22"/>
        </w:rPr>
        <w:t>00.000,- Kč bez DPH. Zánik smluvního</w:t>
      </w:r>
      <w:r w:rsidR="00294339">
        <w:rPr>
          <w:rFonts w:asciiTheme="minorHAnsi" w:hAnsiTheme="minorHAnsi" w:cs="Calibri"/>
          <w:sz w:val="22"/>
          <w:szCs w:val="22"/>
        </w:rPr>
        <w:t xml:space="preserve"> vztahu je závislý na splnění té podmínky (uplynutí doby nebo dosažení maximálního limitu plnění), která nastane dříve.</w:t>
      </w:r>
    </w:p>
    <w:p w14:paraId="0EF05CED" w14:textId="5F2EEC73" w:rsidR="00A86CF3" w:rsidRPr="008B54F2" w:rsidRDefault="00A86CF3" w:rsidP="006E70F2">
      <w:pPr>
        <w:pStyle w:val="Odstavecseseznamem"/>
        <w:numPr>
          <w:ilvl w:val="0"/>
          <w:numId w:val="37"/>
        </w:numPr>
        <w:tabs>
          <w:tab w:val="left" w:pos="4395"/>
        </w:tabs>
        <w:spacing w:after="120"/>
        <w:ind w:left="360"/>
        <w:contextualSpacing w:val="0"/>
        <w:jc w:val="both"/>
        <w:rPr>
          <w:rFonts w:asciiTheme="minorHAnsi" w:hAnsiTheme="minorHAnsi" w:cs="Calibri"/>
          <w:sz w:val="22"/>
          <w:szCs w:val="22"/>
        </w:rPr>
      </w:pPr>
      <w:r w:rsidRPr="008B54F2">
        <w:rPr>
          <w:rFonts w:asciiTheme="minorHAnsi" w:hAnsiTheme="minorHAnsi" w:cs="Calibri"/>
          <w:sz w:val="22"/>
          <w:szCs w:val="22"/>
        </w:rPr>
        <w:t>Tento smluvní vztah lze kdykoli</w:t>
      </w:r>
      <w:r w:rsidR="000E12AB">
        <w:rPr>
          <w:rFonts w:asciiTheme="minorHAnsi" w:hAnsiTheme="minorHAnsi" w:cs="Calibri"/>
          <w:sz w:val="22"/>
          <w:szCs w:val="22"/>
        </w:rPr>
        <w:t xml:space="preserve">, tj. i před uplynutím lhůty sjednané v odst. 1 tohoto článku této smlouvy, </w:t>
      </w:r>
      <w:r w:rsidRPr="008B54F2">
        <w:rPr>
          <w:rFonts w:asciiTheme="minorHAnsi" w:hAnsiTheme="minorHAnsi" w:cs="Calibri"/>
          <w:sz w:val="22"/>
          <w:szCs w:val="22"/>
        </w:rPr>
        <w:t>ukončit písemnou dohodou smluvních stran.</w:t>
      </w:r>
    </w:p>
    <w:p w14:paraId="3629A513" w14:textId="2631DEE1" w:rsidR="00A86CF3" w:rsidRPr="008B54F2" w:rsidRDefault="000E12AB" w:rsidP="006E70F2">
      <w:pPr>
        <w:pStyle w:val="Odstavecseseznamem"/>
        <w:numPr>
          <w:ilvl w:val="0"/>
          <w:numId w:val="37"/>
        </w:numPr>
        <w:tabs>
          <w:tab w:val="left" w:pos="709"/>
          <w:tab w:val="left" w:pos="1134"/>
        </w:tabs>
        <w:spacing w:after="120"/>
        <w:ind w:left="360"/>
        <w:contextualSpacing w:val="0"/>
        <w:jc w:val="both"/>
        <w:rPr>
          <w:rFonts w:asciiTheme="minorHAnsi" w:hAnsiTheme="minorHAnsi"/>
          <w:sz w:val="22"/>
          <w:szCs w:val="22"/>
        </w:rPr>
      </w:pPr>
      <w:r w:rsidRPr="000E12AB">
        <w:rPr>
          <w:rFonts w:asciiTheme="minorHAnsi" w:hAnsiTheme="minorHAnsi"/>
          <w:sz w:val="22"/>
          <w:szCs w:val="22"/>
        </w:rPr>
        <w:t>Objednatel a dodavatel jsou oprávněni odstoupit od smlouvy v případech stanovených touto smlouvou, či jednostrannou písemnou výpovědí bez udání důvodu, přičemž výpovědní doba</w:t>
      </w:r>
      <w:r>
        <w:rPr>
          <w:rFonts w:asciiTheme="minorHAnsi" w:hAnsiTheme="minorHAnsi"/>
          <w:sz w:val="22"/>
          <w:szCs w:val="22"/>
        </w:rPr>
        <w:t xml:space="preserve"> </w:t>
      </w:r>
      <w:r w:rsidR="00A86CF3" w:rsidRPr="008B54F2">
        <w:rPr>
          <w:rFonts w:asciiTheme="minorHAnsi" w:hAnsiTheme="minorHAnsi"/>
          <w:sz w:val="22"/>
          <w:szCs w:val="22"/>
        </w:rPr>
        <w:t>činí dva měsíce a začíná běžet od prvního dne měsíce následujícího po</w:t>
      </w:r>
      <w:r w:rsidR="00A86CF3">
        <w:rPr>
          <w:rFonts w:asciiTheme="minorHAnsi" w:hAnsiTheme="minorHAnsi"/>
          <w:sz w:val="22"/>
          <w:szCs w:val="22"/>
        </w:rPr>
        <w:t xml:space="preserve"> </w:t>
      </w:r>
      <w:r w:rsidR="00A86CF3" w:rsidRPr="008B54F2">
        <w:rPr>
          <w:rFonts w:asciiTheme="minorHAnsi" w:hAnsiTheme="minorHAnsi"/>
          <w:sz w:val="22"/>
          <w:szCs w:val="22"/>
        </w:rPr>
        <w:t xml:space="preserve">měsíci, v němž byla výpověď doručena </w:t>
      </w:r>
      <w:r w:rsidR="00A86CF3">
        <w:rPr>
          <w:rFonts w:asciiTheme="minorHAnsi" w:hAnsiTheme="minorHAnsi"/>
          <w:sz w:val="22"/>
          <w:szCs w:val="22"/>
        </w:rPr>
        <w:t>druhé smluvní straně.</w:t>
      </w:r>
    </w:p>
    <w:p w14:paraId="76AE8D7C" w14:textId="566B8ABF" w:rsidR="00A86CF3" w:rsidRPr="008B54F2" w:rsidRDefault="00E22A95" w:rsidP="006E70F2">
      <w:pPr>
        <w:pStyle w:val="Odstavecseseznamem"/>
        <w:numPr>
          <w:ilvl w:val="0"/>
          <w:numId w:val="37"/>
        </w:numPr>
        <w:tabs>
          <w:tab w:val="left" w:pos="709"/>
          <w:tab w:val="left" w:pos="1134"/>
        </w:tabs>
        <w:spacing w:after="120"/>
        <w:ind w:left="360" w:hanging="357"/>
        <w:contextualSpacing w:val="0"/>
        <w:jc w:val="both"/>
        <w:rPr>
          <w:rFonts w:asciiTheme="minorHAnsi" w:hAnsiTheme="minorHAnsi"/>
          <w:sz w:val="22"/>
          <w:szCs w:val="22"/>
        </w:rPr>
      </w:pPr>
      <w:r>
        <w:rPr>
          <w:rFonts w:asciiTheme="minorHAnsi" w:hAnsiTheme="minorHAnsi"/>
          <w:sz w:val="22"/>
          <w:szCs w:val="22"/>
        </w:rPr>
        <w:t>Objednatel</w:t>
      </w:r>
      <w:r w:rsidR="00A86CF3" w:rsidRPr="008B54F2">
        <w:rPr>
          <w:rFonts w:asciiTheme="minorHAnsi" w:hAnsiTheme="minorHAnsi"/>
          <w:sz w:val="22"/>
          <w:szCs w:val="22"/>
        </w:rPr>
        <w:t xml:space="preserve"> je oprávněn </w:t>
      </w:r>
      <w:r w:rsidR="00AC703F">
        <w:rPr>
          <w:rFonts w:asciiTheme="minorHAnsi" w:hAnsiTheme="minorHAnsi"/>
          <w:sz w:val="22"/>
          <w:szCs w:val="22"/>
        </w:rPr>
        <w:t xml:space="preserve">odstoupit od této </w:t>
      </w:r>
      <w:r w:rsidR="00532052">
        <w:rPr>
          <w:rFonts w:asciiTheme="minorHAnsi" w:hAnsiTheme="minorHAnsi"/>
          <w:sz w:val="22"/>
          <w:szCs w:val="22"/>
        </w:rPr>
        <w:t xml:space="preserve">smlouvy </w:t>
      </w:r>
      <w:r w:rsidR="00A86CF3" w:rsidRPr="008B54F2">
        <w:rPr>
          <w:rFonts w:asciiTheme="minorHAnsi" w:hAnsiTheme="minorHAnsi"/>
          <w:sz w:val="22"/>
          <w:szCs w:val="22"/>
        </w:rPr>
        <w:t>zejména v případě, že:</w:t>
      </w:r>
    </w:p>
    <w:p w14:paraId="2176C81B" w14:textId="5F57FD2C" w:rsidR="00A86CF3" w:rsidRPr="008B54F2" w:rsidRDefault="00E22A95" w:rsidP="006E70F2">
      <w:pPr>
        <w:pStyle w:val="Odstavecseseznamem"/>
        <w:numPr>
          <w:ilvl w:val="0"/>
          <w:numId w:val="38"/>
        </w:numPr>
        <w:tabs>
          <w:tab w:val="left" w:pos="1418"/>
        </w:tabs>
        <w:spacing w:after="120"/>
        <w:ind w:hanging="357"/>
        <w:contextualSpacing w:val="0"/>
        <w:jc w:val="both"/>
        <w:rPr>
          <w:rFonts w:asciiTheme="minorHAnsi" w:hAnsiTheme="minorHAnsi"/>
          <w:sz w:val="22"/>
          <w:szCs w:val="22"/>
        </w:rPr>
      </w:pPr>
      <w:r>
        <w:rPr>
          <w:rFonts w:asciiTheme="minorHAnsi" w:hAnsiTheme="minorHAnsi"/>
          <w:sz w:val="22"/>
          <w:szCs w:val="22"/>
        </w:rPr>
        <w:t>dodavatel</w:t>
      </w:r>
      <w:r w:rsidR="00A86CF3" w:rsidRPr="008B54F2">
        <w:rPr>
          <w:rFonts w:asciiTheme="minorHAnsi" w:hAnsiTheme="minorHAnsi"/>
          <w:sz w:val="22"/>
          <w:szCs w:val="22"/>
        </w:rPr>
        <w:t xml:space="preserve"> opakovaně poruší svůj závazek zakotvený v čl. V</w:t>
      </w:r>
      <w:r w:rsidR="00D40370">
        <w:rPr>
          <w:rFonts w:asciiTheme="minorHAnsi" w:hAnsiTheme="minorHAnsi"/>
          <w:sz w:val="22"/>
          <w:szCs w:val="22"/>
        </w:rPr>
        <w:t>I</w:t>
      </w:r>
      <w:r w:rsidR="000E12AB">
        <w:rPr>
          <w:rFonts w:asciiTheme="minorHAnsi" w:hAnsiTheme="minorHAnsi"/>
          <w:sz w:val="22"/>
          <w:szCs w:val="22"/>
        </w:rPr>
        <w:t>.</w:t>
      </w:r>
      <w:r w:rsidR="00A86CF3" w:rsidRPr="008B54F2">
        <w:rPr>
          <w:rFonts w:asciiTheme="minorHAnsi" w:hAnsiTheme="minorHAnsi"/>
          <w:sz w:val="22"/>
          <w:szCs w:val="22"/>
        </w:rPr>
        <w:t xml:space="preserve"> odst. 3, </w:t>
      </w:r>
      <w:r w:rsidR="00453CD8">
        <w:rPr>
          <w:rFonts w:asciiTheme="minorHAnsi" w:hAnsiTheme="minorHAnsi"/>
          <w:sz w:val="22"/>
          <w:szCs w:val="22"/>
        </w:rPr>
        <w:t>anebo</w:t>
      </w:r>
      <w:r w:rsidR="00497E52">
        <w:rPr>
          <w:rFonts w:asciiTheme="minorHAnsi" w:hAnsiTheme="minorHAnsi"/>
          <w:sz w:val="22"/>
          <w:szCs w:val="22"/>
        </w:rPr>
        <w:t xml:space="preserve"> v odst. </w:t>
      </w:r>
      <w:r w:rsidR="00A86CF3" w:rsidRPr="008B54F2">
        <w:rPr>
          <w:rFonts w:asciiTheme="minorHAnsi" w:hAnsiTheme="minorHAnsi"/>
          <w:sz w:val="22"/>
          <w:szCs w:val="22"/>
        </w:rPr>
        <w:t xml:space="preserve"> 4 této smlouvy, a to nejméně pětkrát,  </w:t>
      </w:r>
    </w:p>
    <w:p w14:paraId="64E78999" w14:textId="3A1179BA" w:rsidR="00A86CF3" w:rsidRPr="008B54F2" w:rsidRDefault="00E22A95" w:rsidP="006E70F2">
      <w:pPr>
        <w:pStyle w:val="Odstavecseseznamem"/>
        <w:numPr>
          <w:ilvl w:val="0"/>
          <w:numId w:val="38"/>
        </w:numPr>
        <w:tabs>
          <w:tab w:val="left" w:pos="1418"/>
        </w:tabs>
        <w:spacing w:after="120"/>
        <w:ind w:hanging="357"/>
        <w:contextualSpacing w:val="0"/>
        <w:jc w:val="both"/>
        <w:rPr>
          <w:rFonts w:asciiTheme="minorHAnsi" w:hAnsiTheme="minorHAnsi"/>
          <w:sz w:val="22"/>
          <w:szCs w:val="22"/>
        </w:rPr>
      </w:pPr>
      <w:r>
        <w:rPr>
          <w:rFonts w:asciiTheme="minorHAnsi" w:hAnsiTheme="minorHAnsi"/>
          <w:sz w:val="22"/>
          <w:szCs w:val="22"/>
        </w:rPr>
        <w:t>dodavatel</w:t>
      </w:r>
      <w:r w:rsidR="00A86CF3" w:rsidRPr="008B54F2">
        <w:rPr>
          <w:rFonts w:asciiTheme="minorHAnsi" w:hAnsiTheme="minorHAnsi"/>
          <w:sz w:val="22"/>
          <w:szCs w:val="22"/>
        </w:rPr>
        <w:t xml:space="preserve"> opakovaně</w:t>
      </w:r>
      <w:r w:rsidR="008F7860">
        <w:rPr>
          <w:rFonts w:asciiTheme="minorHAnsi" w:hAnsiTheme="minorHAnsi"/>
          <w:sz w:val="22"/>
          <w:szCs w:val="22"/>
        </w:rPr>
        <w:t xml:space="preserve">, a to nejméně dvakrát, </w:t>
      </w:r>
      <w:r w:rsidR="00A86CF3" w:rsidRPr="008B54F2">
        <w:rPr>
          <w:rFonts w:asciiTheme="minorHAnsi" w:hAnsiTheme="minorHAnsi"/>
          <w:sz w:val="22"/>
          <w:szCs w:val="22"/>
        </w:rPr>
        <w:t xml:space="preserve">nedodá </w:t>
      </w:r>
      <w:r>
        <w:rPr>
          <w:rFonts w:asciiTheme="minorHAnsi" w:hAnsiTheme="minorHAnsi"/>
          <w:sz w:val="22"/>
          <w:szCs w:val="22"/>
        </w:rPr>
        <w:t>objednateli</w:t>
      </w:r>
      <w:r w:rsidR="00A86CF3" w:rsidRPr="008B54F2">
        <w:rPr>
          <w:rFonts w:asciiTheme="minorHAnsi" w:hAnsiTheme="minorHAnsi"/>
          <w:sz w:val="22"/>
          <w:szCs w:val="22"/>
        </w:rPr>
        <w:t xml:space="preserve"> ve sjednaném termínu žádné tiskoviny, </w:t>
      </w:r>
    </w:p>
    <w:p w14:paraId="2196B1F6" w14:textId="7A30F198" w:rsidR="00A86CF3" w:rsidRPr="008B54F2" w:rsidRDefault="00A86CF3" w:rsidP="006E70F2">
      <w:pPr>
        <w:pStyle w:val="Odstavecseseznamem"/>
        <w:numPr>
          <w:ilvl w:val="0"/>
          <w:numId w:val="38"/>
        </w:numPr>
        <w:tabs>
          <w:tab w:val="left" w:pos="1418"/>
        </w:tabs>
        <w:spacing w:after="120"/>
        <w:ind w:hanging="357"/>
        <w:contextualSpacing w:val="0"/>
        <w:jc w:val="both"/>
        <w:rPr>
          <w:rFonts w:asciiTheme="minorHAnsi" w:hAnsiTheme="minorHAnsi"/>
          <w:sz w:val="22"/>
          <w:szCs w:val="22"/>
        </w:rPr>
      </w:pPr>
      <w:r w:rsidRPr="008B54F2">
        <w:rPr>
          <w:rFonts w:asciiTheme="minorHAnsi" w:hAnsiTheme="minorHAnsi" w:cs="Calibri"/>
          <w:sz w:val="22"/>
          <w:szCs w:val="22"/>
        </w:rPr>
        <w:t xml:space="preserve">bude příslušným soudem pravomocně rozhodnuto o úpadku </w:t>
      </w:r>
      <w:r w:rsidR="00E22A95">
        <w:rPr>
          <w:rFonts w:asciiTheme="minorHAnsi" w:hAnsiTheme="minorHAnsi" w:cs="Calibri"/>
          <w:sz w:val="22"/>
          <w:szCs w:val="22"/>
        </w:rPr>
        <w:t>dodavatele</w:t>
      </w:r>
      <w:r w:rsidRPr="008B54F2">
        <w:rPr>
          <w:rFonts w:asciiTheme="minorHAnsi" w:hAnsiTheme="minorHAnsi" w:cs="Calibri"/>
          <w:sz w:val="22"/>
          <w:szCs w:val="22"/>
        </w:rPr>
        <w:t xml:space="preserve"> či odmítnut insolvenční návrh pro nedostatek majetku </w:t>
      </w:r>
      <w:r w:rsidR="00E22A95">
        <w:rPr>
          <w:rFonts w:asciiTheme="minorHAnsi" w:hAnsiTheme="minorHAnsi" w:cs="Calibri"/>
          <w:sz w:val="22"/>
          <w:szCs w:val="22"/>
        </w:rPr>
        <w:t>dodavatele</w:t>
      </w:r>
      <w:r w:rsidRPr="008B54F2">
        <w:rPr>
          <w:rFonts w:asciiTheme="minorHAnsi" w:hAnsiTheme="minorHAnsi" w:cs="Calibri"/>
          <w:sz w:val="22"/>
          <w:szCs w:val="22"/>
        </w:rPr>
        <w:t>.</w:t>
      </w:r>
    </w:p>
    <w:p w14:paraId="23B01B40" w14:textId="5641A983" w:rsidR="00294339" w:rsidRPr="008B54F2" w:rsidRDefault="00294339" w:rsidP="006E70F2">
      <w:pPr>
        <w:pStyle w:val="Odstavecseseznamem"/>
        <w:numPr>
          <w:ilvl w:val="0"/>
          <w:numId w:val="44"/>
        </w:numPr>
        <w:tabs>
          <w:tab w:val="left" w:pos="709"/>
          <w:tab w:val="left" w:pos="1134"/>
        </w:tabs>
        <w:spacing w:after="120"/>
        <w:contextualSpacing w:val="0"/>
        <w:jc w:val="both"/>
        <w:rPr>
          <w:rFonts w:asciiTheme="minorHAnsi" w:hAnsiTheme="minorHAnsi"/>
          <w:sz w:val="22"/>
          <w:szCs w:val="22"/>
        </w:rPr>
      </w:pPr>
      <w:r>
        <w:rPr>
          <w:rFonts w:asciiTheme="minorHAnsi" w:hAnsiTheme="minorHAnsi" w:cs="Calibri"/>
          <w:sz w:val="22"/>
          <w:szCs w:val="22"/>
        </w:rPr>
        <w:lastRenderedPageBreak/>
        <w:t>Odstoupení od této smlouvy musí být učiněno písemnou formou, musí být prokazatelně doručeno druhé smluvní straně a stává se účinným v okamžiku doručení druhé smluvní straně.</w:t>
      </w:r>
    </w:p>
    <w:p w14:paraId="3DD15100" w14:textId="20D28A86" w:rsidR="008F7860" w:rsidRDefault="00A86CF3" w:rsidP="00797F3B">
      <w:pPr>
        <w:tabs>
          <w:tab w:val="left" w:pos="709"/>
          <w:tab w:val="left" w:pos="1134"/>
        </w:tabs>
        <w:spacing w:after="120"/>
        <w:rPr>
          <w:rFonts w:asciiTheme="minorHAnsi" w:hAnsiTheme="minorHAnsi"/>
          <w:sz w:val="22"/>
          <w:szCs w:val="22"/>
        </w:rPr>
      </w:pPr>
      <w:r w:rsidRPr="008B54F2">
        <w:rPr>
          <w:rFonts w:asciiTheme="minorHAnsi" w:hAnsiTheme="minorHAnsi"/>
          <w:sz w:val="22"/>
          <w:szCs w:val="22"/>
        </w:rPr>
        <w:tab/>
      </w:r>
    </w:p>
    <w:p w14:paraId="312E119E" w14:textId="77777777" w:rsidR="00797F3B" w:rsidRDefault="00797F3B" w:rsidP="00797F3B">
      <w:pPr>
        <w:tabs>
          <w:tab w:val="left" w:pos="709"/>
          <w:tab w:val="left" w:pos="1134"/>
        </w:tabs>
        <w:spacing w:after="120"/>
        <w:rPr>
          <w:rFonts w:asciiTheme="minorHAnsi" w:hAnsiTheme="minorHAnsi"/>
          <w:b/>
          <w:sz w:val="22"/>
          <w:szCs w:val="22"/>
        </w:rPr>
      </w:pPr>
    </w:p>
    <w:p w14:paraId="784F509C" w14:textId="11246F5F" w:rsidR="00A86CF3" w:rsidRPr="008B54F2" w:rsidRDefault="00294339" w:rsidP="006E70F2">
      <w:pPr>
        <w:tabs>
          <w:tab w:val="left" w:pos="709"/>
        </w:tabs>
        <w:spacing w:after="120"/>
        <w:jc w:val="center"/>
        <w:rPr>
          <w:rFonts w:asciiTheme="minorHAnsi" w:hAnsiTheme="minorHAnsi"/>
          <w:b/>
          <w:sz w:val="22"/>
          <w:szCs w:val="22"/>
        </w:rPr>
      </w:pPr>
      <w:r>
        <w:rPr>
          <w:rFonts w:asciiTheme="minorHAnsi" w:hAnsiTheme="minorHAnsi"/>
          <w:b/>
          <w:sz w:val="22"/>
          <w:szCs w:val="22"/>
        </w:rPr>
        <w:t>X</w:t>
      </w:r>
      <w:r w:rsidR="00A86CF3" w:rsidRPr="008B54F2">
        <w:rPr>
          <w:rFonts w:asciiTheme="minorHAnsi" w:hAnsiTheme="minorHAnsi"/>
          <w:b/>
          <w:sz w:val="22"/>
          <w:szCs w:val="22"/>
        </w:rPr>
        <w:t>. Závěrečná ustanovení</w:t>
      </w:r>
    </w:p>
    <w:p w14:paraId="60381E33" w14:textId="4B77A26C" w:rsidR="0085712A" w:rsidRDefault="0085712A" w:rsidP="006E70F2">
      <w:pPr>
        <w:numPr>
          <w:ilvl w:val="0"/>
          <w:numId w:val="39"/>
        </w:numPr>
        <w:tabs>
          <w:tab w:val="clear" w:pos="1072"/>
          <w:tab w:val="num" w:pos="0"/>
        </w:tabs>
        <w:spacing w:after="120"/>
        <w:ind w:left="360"/>
        <w:jc w:val="both"/>
        <w:rPr>
          <w:rFonts w:asciiTheme="minorHAnsi" w:hAnsiTheme="minorHAnsi"/>
          <w:sz w:val="22"/>
          <w:szCs w:val="22"/>
        </w:rPr>
      </w:pPr>
      <w:r>
        <w:rPr>
          <w:rFonts w:asciiTheme="minorHAnsi" w:hAnsiTheme="minorHAnsi"/>
          <w:sz w:val="22"/>
          <w:szCs w:val="22"/>
        </w:rPr>
        <w:t xml:space="preserve">Záležitosti touto smlouvou neupravené se řídí platnými právními předpisy ČR, zejména </w:t>
      </w:r>
      <w:r w:rsidR="0043686C">
        <w:rPr>
          <w:rFonts w:asciiTheme="minorHAnsi" w:hAnsiTheme="minorHAnsi"/>
          <w:sz w:val="22"/>
          <w:szCs w:val="22"/>
        </w:rPr>
        <w:t>o</w:t>
      </w:r>
      <w:r>
        <w:rPr>
          <w:rFonts w:asciiTheme="minorHAnsi" w:hAnsiTheme="minorHAnsi"/>
          <w:sz w:val="22"/>
          <w:szCs w:val="22"/>
        </w:rPr>
        <w:t>bčanským zákoníkem č. 89/2012 Sb., ve znění pozdějších předpisů.</w:t>
      </w:r>
    </w:p>
    <w:p w14:paraId="1C6FF22B" w14:textId="2AAB57EF" w:rsidR="0085712A" w:rsidRDefault="00532052" w:rsidP="006E70F2">
      <w:pPr>
        <w:numPr>
          <w:ilvl w:val="0"/>
          <w:numId w:val="39"/>
        </w:numPr>
        <w:tabs>
          <w:tab w:val="clear" w:pos="1072"/>
          <w:tab w:val="num" w:pos="0"/>
        </w:tabs>
        <w:spacing w:after="120"/>
        <w:ind w:left="360"/>
        <w:jc w:val="both"/>
        <w:rPr>
          <w:rFonts w:asciiTheme="minorHAnsi" w:hAnsiTheme="minorHAnsi"/>
          <w:sz w:val="22"/>
          <w:szCs w:val="22"/>
        </w:rPr>
      </w:pPr>
      <w:r w:rsidRPr="00532052">
        <w:rPr>
          <w:rFonts w:asciiTheme="minorHAnsi" w:hAnsiTheme="minorHAnsi" w:cstheme="minorHAnsi"/>
          <w:sz w:val="22"/>
          <w:szCs w:val="22"/>
        </w:rPr>
        <w:t xml:space="preserve">Tato smlouva je vypracována ve dvou vyhotoveních, z nichž každé má platnost originálu. Po podpisu této smlouvy převezme jedno vyhotovení objednatel a jedno vyhotovení zhotovitel. </w:t>
      </w:r>
      <w:r w:rsidRPr="00532052">
        <w:rPr>
          <w:rFonts w:asciiTheme="minorHAnsi" w:hAnsiTheme="minorHAnsi" w:cstheme="minorHAnsi"/>
          <w:color w:val="231F20"/>
          <w:sz w:val="22"/>
          <w:szCs w:val="22"/>
        </w:rPr>
        <w:t>V případě, že k podpisu smlouvy bude využito elektronických podpisů, bude tato smlouva vyhotovena v jednom elektronickém vyhotovení s platností originálu, přičemž každá ze smluvních stran obdrží plně elektronicky podepsaný dokument ve formátu pdf</w:t>
      </w:r>
      <w:r w:rsidR="0085712A">
        <w:rPr>
          <w:rFonts w:asciiTheme="minorHAnsi" w:hAnsiTheme="minorHAnsi"/>
          <w:sz w:val="22"/>
          <w:szCs w:val="22"/>
        </w:rPr>
        <w:t>.</w:t>
      </w:r>
    </w:p>
    <w:p w14:paraId="11543A02" w14:textId="0B1BFCB9" w:rsidR="0085712A" w:rsidRPr="0085712A" w:rsidRDefault="0085712A" w:rsidP="006E70F2">
      <w:pPr>
        <w:numPr>
          <w:ilvl w:val="0"/>
          <w:numId w:val="39"/>
        </w:numPr>
        <w:tabs>
          <w:tab w:val="clear" w:pos="1072"/>
          <w:tab w:val="num" w:pos="0"/>
        </w:tabs>
        <w:spacing w:after="120"/>
        <w:ind w:left="360"/>
        <w:jc w:val="both"/>
        <w:rPr>
          <w:rFonts w:asciiTheme="minorHAnsi" w:hAnsiTheme="minorHAnsi" w:cstheme="minorHAnsi"/>
          <w:sz w:val="22"/>
          <w:szCs w:val="22"/>
        </w:rPr>
      </w:pPr>
      <w:r w:rsidRPr="0085712A">
        <w:rPr>
          <w:rFonts w:asciiTheme="minorHAnsi" w:hAnsiTheme="minorHAnsi" w:cstheme="minorHAnsi"/>
          <w:sz w:val="22"/>
          <w:szCs w:val="22"/>
        </w:rPr>
        <w:t xml:space="preserve">Tato smlouva obsahuje úplné ujednání o předmětu </w:t>
      </w:r>
      <w:r w:rsidRPr="0085712A">
        <w:rPr>
          <w:rFonts w:asciiTheme="minorHAnsi" w:hAnsiTheme="minorHAnsi" w:cstheme="minorHAnsi"/>
          <w:color w:val="000000"/>
          <w:sz w:val="22"/>
          <w:szCs w:val="22"/>
        </w:rPr>
        <w:t>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8C7403" w14:textId="77777777"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color w:val="000000"/>
          <w:sz w:val="22"/>
          <w:szCs w:val="22"/>
        </w:rPr>
      </w:pPr>
      <w:r w:rsidRPr="0085712A">
        <w:rPr>
          <w:rFonts w:asciiTheme="minorHAnsi" w:hAnsiTheme="minorHAnsi" w:cstheme="minorHAnsi"/>
          <w:color w:val="000000"/>
          <w:sz w:val="22"/>
          <w:szCs w:val="22"/>
        </w:rPr>
        <w:t>Odpověď smluvní strany podle § 1740 odst. 3 občanského zákoníku, s dodatkem nebo odchylkou, není přijetím nabídky na uzavření této smlouvy, ani když podstatně nemění podmínky nabídky.</w:t>
      </w:r>
    </w:p>
    <w:p w14:paraId="634B83D0" w14:textId="1738E25B"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napToGrid w:val="0"/>
          <w:sz w:val="22"/>
          <w:szCs w:val="22"/>
        </w:rPr>
      </w:pPr>
      <w:r w:rsidRPr="0085712A">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 </w:t>
      </w:r>
    </w:p>
    <w:p w14:paraId="630CA28B" w14:textId="67382141"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color w:val="000000"/>
          <w:sz w:val="22"/>
          <w:szCs w:val="22"/>
        </w:rPr>
      </w:pPr>
      <w:r w:rsidRPr="0085712A">
        <w:rPr>
          <w:rFonts w:asciiTheme="minorHAnsi" w:hAnsiTheme="minorHAnsi" w:cstheme="minorHAnsi"/>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6C4A27B" w14:textId="0A98B57E"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z w:val="22"/>
          <w:szCs w:val="22"/>
        </w:rPr>
      </w:pPr>
      <w:r w:rsidRPr="0085712A">
        <w:rPr>
          <w:rFonts w:asciiTheme="minorHAnsi" w:hAnsiTheme="minorHAnsi" w:cstheme="minorHAnsi"/>
          <w:sz w:val="22"/>
          <w:szCs w:val="22"/>
        </w:rPr>
        <w:t>Smluvní strany prohlašují, že tuto smlouvu uzavřely svobodně a vážně, nikoli v tísni za nápadně nevýhodných podmínek a na důkaz svobodných projevů vůle připojují vlastnoruční podpisy.</w:t>
      </w:r>
    </w:p>
    <w:p w14:paraId="709A4FC7" w14:textId="04086893"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z w:val="22"/>
          <w:szCs w:val="22"/>
        </w:rPr>
      </w:pPr>
      <w:r w:rsidRPr="0085712A">
        <w:rPr>
          <w:rFonts w:asciiTheme="minorHAnsi" w:hAnsiTheme="minorHAnsi" w:cstheme="minorHAnsi"/>
          <w:sz w:val="22"/>
          <w:szCs w:val="22"/>
        </w:rPr>
        <w:t xml:space="preserve">Smluvní strany se dohodly, že </w:t>
      </w:r>
      <w:r w:rsidR="00532052" w:rsidRPr="00532052">
        <w:rPr>
          <w:rFonts w:asciiTheme="minorHAnsi" w:hAnsiTheme="minorHAnsi" w:cstheme="minorHAnsi"/>
          <w:sz w:val="22"/>
          <w:szCs w:val="22"/>
        </w:rPr>
        <w:t>objednatel bezodkladně po uzavření této smlouvy odešle smlouvu k řádnému uveřejnění do registru smluv spravované</w:t>
      </w:r>
      <w:r w:rsidR="0043686C">
        <w:rPr>
          <w:rFonts w:asciiTheme="minorHAnsi" w:hAnsiTheme="minorHAnsi" w:cstheme="minorHAnsi"/>
          <w:sz w:val="22"/>
          <w:szCs w:val="22"/>
        </w:rPr>
        <w:t>ho</w:t>
      </w:r>
      <w:r w:rsidR="00532052" w:rsidRPr="00532052">
        <w:rPr>
          <w:rFonts w:asciiTheme="minorHAnsi" w:hAnsiTheme="minorHAnsi" w:cstheme="minorHAnsi"/>
          <w:sz w:val="22"/>
          <w:szCs w:val="22"/>
        </w:rPr>
        <w:t xml:space="preserve"> Digitální a informační agenturou. O uveřejnění smlouvy objednatel bezodkladně informuje druhou smluvní stranu, nebyl-li kontaktní údaj této smluvní strany uveden přímo do registru smluv jako kontakt pro notifikaci o uveřejnění</w:t>
      </w:r>
      <w:r w:rsidRPr="00532052">
        <w:rPr>
          <w:rFonts w:asciiTheme="minorHAnsi" w:hAnsiTheme="minorHAnsi" w:cstheme="minorHAnsi"/>
          <w:sz w:val="22"/>
          <w:szCs w:val="22"/>
        </w:rPr>
        <w:t>.</w:t>
      </w:r>
    </w:p>
    <w:p w14:paraId="6AF37250" w14:textId="2AC53464"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z w:val="22"/>
          <w:szCs w:val="22"/>
        </w:rPr>
      </w:pPr>
      <w:r w:rsidRPr="0085712A">
        <w:rPr>
          <w:rFonts w:asciiTheme="minorHAnsi" w:hAnsiTheme="minorHAnsi" w:cstheme="minorHAnsi"/>
          <w:sz w:val="22"/>
          <w:szCs w:val="22"/>
        </w:rPr>
        <w:t xml:space="preserve">Smlouva nabývá platnosti dnem jejího podpisu oběma smluvními stranami a účinnost nabývá dnem jejího zveřejnění v registru smluv </w:t>
      </w:r>
      <w:r w:rsidR="00532052">
        <w:rPr>
          <w:rFonts w:asciiTheme="minorHAnsi" w:hAnsiTheme="minorHAnsi" w:cstheme="minorHAnsi"/>
          <w:sz w:val="22"/>
          <w:szCs w:val="22"/>
        </w:rPr>
        <w:t>spravovaném Digitální a informační agenturou</w:t>
      </w:r>
      <w:r w:rsidRPr="0085712A">
        <w:rPr>
          <w:rFonts w:asciiTheme="minorHAnsi" w:hAnsiTheme="minorHAnsi" w:cstheme="minorHAnsi"/>
          <w:sz w:val="22"/>
          <w:szCs w:val="22"/>
        </w:rPr>
        <w:t xml:space="preserve"> v souladu se zákonem č. 340/2015 Sb., o zvláštních podmínkách účinnosti některých smluv, uveřejňování těchto smluv a o registru smluv (zákon o registru smluv), v platném znění.</w:t>
      </w:r>
    </w:p>
    <w:p w14:paraId="18754BFE" w14:textId="38615E0B"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z w:val="22"/>
          <w:szCs w:val="22"/>
        </w:rPr>
      </w:pPr>
      <w:r w:rsidRPr="0085712A">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66F11C86" w14:textId="6FA3ED7D" w:rsidR="0085712A" w:rsidRPr="0085712A" w:rsidRDefault="0085712A" w:rsidP="006E70F2">
      <w:pPr>
        <w:pStyle w:val="Odstavecseseznamem"/>
        <w:numPr>
          <w:ilvl w:val="0"/>
          <w:numId w:val="39"/>
        </w:numPr>
        <w:tabs>
          <w:tab w:val="clear" w:pos="1072"/>
          <w:tab w:val="num" w:pos="0"/>
        </w:tabs>
        <w:spacing w:after="120"/>
        <w:ind w:left="360"/>
        <w:contextualSpacing w:val="0"/>
        <w:jc w:val="both"/>
        <w:rPr>
          <w:rFonts w:asciiTheme="minorHAnsi" w:hAnsiTheme="minorHAnsi" w:cstheme="minorHAnsi"/>
          <w:sz w:val="22"/>
          <w:szCs w:val="22"/>
        </w:rPr>
      </w:pPr>
      <w:r w:rsidRPr="0085712A">
        <w:rPr>
          <w:rFonts w:asciiTheme="minorHAnsi" w:hAnsiTheme="minorHAnsi" w:cstheme="minorHAnsi"/>
          <w:sz w:val="22"/>
          <w:szCs w:val="22"/>
        </w:rPr>
        <w:t>Smluvní strany prohlašují, že žádná část smlouvy nenaplňuje znaky obchodního tajemství (§ 504 zákona č.</w:t>
      </w:r>
      <w:r w:rsidR="0043686C">
        <w:rPr>
          <w:rFonts w:asciiTheme="minorHAnsi" w:hAnsiTheme="minorHAnsi" w:cstheme="minorHAnsi"/>
          <w:sz w:val="22"/>
          <w:szCs w:val="22"/>
        </w:rPr>
        <w:t xml:space="preserve"> </w:t>
      </w:r>
      <w:r w:rsidRPr="0085712A">
        <w:rPr>
          <w:rFonts w:asciiTheme="minorHAnsi" w:hAnsiTheme="minorHAnsi" w:cstheme="minorHAnsi"/>
          <w:sz w:val="22"/>
          <w:szCs w:val="22"/>
        </w:rPr>
        <w:t>89/2012 Sb., občanský zákoník).</w:t>
      </w:r>
    </w:p>
    <w:p w14:paraId="4BBB08DE" w14:textId="77777777" w:rsidR="0085712A" w:rsidRPr="0085712A" w:rsidRDefault="0085712A" w:rsidP="006E70F2">
      <w:pPr>
        <w:spacing w:after="120"/>
        <w:ind w:left="-712"/>
        <w:jc w:val="both"/>
        <w:rPr>
          <w:rFonts w:asciiTheme="minorHAnsi" w:hAnsiTheme="minorHAnsi" w:cstheme="minorHAnsi"/>
          <w:sz w:val="22"/>
          <w:szCs w:val="22"/>
        </w:rPr>
      </w:pPr>
    </w:p>
    <w:p w14:paraId="5CEE4E73" w14:textId="7FA4F43B" w:rsidR="00A86CF3" w:rsidRPr="0085712A" w:rsidRDefault="00A86CF3" w:rsidP="006E70F2">
      <w:pPr>
        <w:spacing w:after="120"/>
        <w:ind w:left="357"/>
        <w:jc w:val="both"/>
        <w:rPr>
          <w:rFonts w:asciiTheme="minorHAnsi" w:hAnsiTheme="minorHAnsi"/>
          <w:sz w:val="22"/>
          <w:szCs w:val="22"/>
          <w:highlight w:val="yellow"/>
        </w:rPr>
      </w:pPr>
      <w:r w:rsidRPr="0085712A">
        <w:rPr>
          <w:rFonts w:asciiTheme="minorHAnsi" w:hAnsiTheme="minorHAnsi"/>
          <w:sz w:val="22"/>
          <w:szCs w:val="22"/>
          <w:highlight w:val="yellow"/>
        </w:rPr>
        <w:t xml:space="preserve">  </w:t>
      </w:r>
    </w:p>
    <w:p w14:paraId="7CCBDB39" w14:textId="77777777" w:rsidR="00A86CF3" w:rsidRPr="008B54F2" w:rsidRDefault="00A86CF3" w:rsidP="006E70F2">
      <w:pPr>
        <w:spacing w:after="120"/>
        <w:ind w:left="360"/>
        <w:jc w:val="both"/>
        <w:rPr>
          <w:rFonts w:asciiTheme="minorHAnsi" w:hAnsiTheme="minorHAnsi"/>
          <w:sz w:val="22"/>
          <w:szCs w:val="22"/>
        </w:rPr>
      </w:pPr>
    </w:p>
    <w:p w14:paraId="33A620F4" w14:textId="77777777" w:rsidR="00A86CF3" w:rsidRPr="008B54F2" w:rsidRDefault="00A86CF3" w:rsidP="006E70F2">
      <w:pPr>
        <w:spacing w:after="120"/>
        <w:rPr>
          <w:rFonts w:asciiTheme="minorHAnsi" w:hAnsiTheme="minorHAnsi"/>
          <w:sz w:val="22"/>
          <w:szCs w:val="22"/>
        </w:rPr>
      </w:pPr>
    </w:p>
    <w:p w14:paraId="0800A21B" w14:textId="0CC0C5B9" w:rsidR="0070431C" w:rsidRPr="008B54F2" w:rsidRDefault="00E22A95" w:rsidP="006E70F2">
      <w:pPr>
        <w:spacing w:after="120"/>
        <w:rPr>
          <w:rFonts w:asciiTheme="minorHAnsi" w:hAnsiTheme="minorHAnsi"/>
          <w:sz w:val="22"/>
          <w:szCs w:val="22"/>
        </w:rPr>
      </w:pPr>
      <w:r>
        <w:rPr>
          <w:rFonts w:asciiTheme="minorHAnsi" w:hAnsiTheme="minorHAnsi"/>
          <w:sz w:val="22"/>
          <w:szCs w:val="22"/>
        </w:rPr>
        <w:t xml:space="preserve">Příloha č. 1 </w:t>
      </w:r>
      <w:r w:rsidR="0085712A">
        <w:rPr>
          <w:rFonts w:asciiTheme="minorHAnsi" w:hAnsiTheme="minorHAnsi"/>
          <w:sz w:val="22"/>
          <w:szCs w:val="22"/>
        </w:rPr>
        <w:t>–</w:t>
      </w:r>
      <w:r>
        <w:rPr>
          <w:rFonts w:asciiTheme="minorHAnsi" w:hAnsiTheme="minorHAnsi"/>
          <w:sz w:val="22"/>
          <w:szCs w:val="22"/>
        </w:rPr>
        <w:t xml:space="preserve"> </w:t>
      </w:r>
      <w:r w:rsidR="0085712A">
        <w:rPr>
          <w:rFonts w:asciiTheme="minorHAnsi" w:hAnsiTheme="minorHAnsi"/>
          <w:sz w:val="22"/>
          <w:szCs w:val="22"/>
        </w:rPr>
        <w:t>Kalkulace tisku na rok 202</w:t>
      </w:r>
      <w:r w:rsidR="00532052">
        <w:rPr>
          <w:rFonts w:asciiTheme="minorHAnsi" w:hAnsiTheme="minorHAnsi"/>
          <w:sz w:val="22"/>
          <w:szCs w:val="22"/>
        </w:rPr>
        <w:t>5</w:t>
      </w:r>
    </w:p>
    <w:p w14:paraId="1B5799D0" w14:textId="77777777" w:rsidR="0070431C" w:rsidRPr="008B54F2" w:rsidRDefault="0070431C" w:rsidP="006E70F2">
      <w:pPr>
        <w:spacing w:after="120"/>
        <w:rPr>
          <w:rFonts w:asciiTheme="minorHAnsi" w:hAnsiTheme="minorHAnsi"/>
          <w:sz w:val="22"/>
          <w:szCs w:val="22"/>
        </w:rPr>
      </w:pPr>
      <w:r w:rsidRPr="008B54F2">
        <w:rPr>
          <w:rFonts w:asciiTheme="minorHAnsi" w:hAnsiTheme="minorHAnsi"/>
          <w:sz w:val="22"/>
          <w:szCs w:val="22"/>
        </w:rPr>
        <w:tab/>
      </w:r>
    </w:p>
    <w:p w14:paraId="0AB4764A" w14:textId="77777777" w:rsidR="0070431C" w:rsidRPr="008B54F2" w:rsidRDefault="0070431C" w:rsidP="006E70F2">
      <w:pPr>
        <w:spacing w:after="120"/>
        <w:rPr>
          <w:rFonts w:asciiTheme="minorHAnsi" w:hAnsiTheme="minorHAnsi"/>
          <w:sz w:val="22"/>
          <w:szCs w:val="22"/>
        </w:rPr>
      </w:pPr>
      <w:r w:rsidRPr="008B54F2">
        <w:rPr>
          <w:rFonts w:asciiTheme="minorHAnsi" w:hAnsiTheme="minorHAnsi"/>
          <w:sz w:val="22"/>
          <w:szCs w:val="22"/>
        </w:rPr>
        <w:tab/>
      </w:r>
    </w:p>
    <w:p w14:paraId="482AB16D" w14:textId="378B967D" w:rsidR="0070431C" w:rsidRPr="008B54F2" w:rsidRDefault="0070431C" w:rsidP="006E70F2">
      <w:pPr>
        <w:spacing w:after="120"/>
        <w:rPr>
          <w:rFonts w:asciiTheme="minorHAnsi" w:hAnsiTheme="minorHAnsi"/>
          <w:sz w:val="22"/>
          <w:szCs w:val="22"/>
        </w:rPr>
      </w:pPr>
      <w:r w:rsidRPr="008B54F2">
        <w:rPr>
          <w:rFonts w:asciiTheme="minorHAnsi" w:hAnsiTheme="minorHAnsi"/>
          <w:sz w:val="22"/>
          <w:szCs w:val="22"/>
        </w:rPr>
        <w:t>V Pardubicích dne:</w:t>
      </w:r>
      <w:r w:rsidR="003A2376">
        <w:rPr>
          <w:rFonts w:asciiTheme="minorHAnsi" w:hAnsiTheme="minorHAnsi"/>
          <w:sz w:val="22"/>
          <w:szCs w:val="22"/>
        </w:rPr>
        <w:tab/>
      </w:r>
      <w:r w:rsidR="003A2376">
        <w:rPr>
          <w:rFonts w:asciiTheme="minorHAnsi" w:hAnsiTheme="minorHAnsi"/>
          <w:sz w:val="22"/>
          <w:szCs w:val="22"/>
        </w:rPr>
        <w:tab/>
      </w:r>
      <w:r w:rsidR="003A2376">
        <w:rPr>
          <w:rFonts w:asciiTheme="minorHAnsi" w:hAnsiTheme="minorHAnsi"/>
          <w:sz w:val="22"/>
          <w:szCs w:val="22"/>
        </w:rPr>
        <w:tab/>
      </w:r>
      <w:r w:rsidR="003A2376">
        <w:rPr>
          <w:rFonts w:asciiTheme="minorHAnsi" w:hAnsiTheme="minorHAnsi"/>
          <w:sz w:val="22"/>
          <w:szCs w:val="22"/>
        </w:rPr>
        <w:tab/>
      </w:r>
      <w:r w:rsidR="003A2376">
        <w:rPr>
          <w:rFonts w:asciiTheme="minorHAnsi" w:hAnsiTheme="minorHAnsi"/>
          <w:sz w:val="22"/>
          <w:szCs w:val="22"/>
        </w:rPr>
        <w:tab/>
      </w:r>
      <w:r w:rsidR="003A2376">
        <w:rPr>
          <w:rFonts w:asciiTheme="minorHAnsi" w:hAnsiTheme="minorHAnsi"/>
          <w:sz w:val="22"/>
          <w:szCs w:val="22"/>
        </w:rPr>
        <w:tab/>
        <w:t>V…………………………..dne……………….</w:t>
      </w:r>
    </w:p>
    <w:p w14:paraId="28E57372" w14:textId="77777777" w:rsidR="0070431C" w:rsidRPr="008B54F2" w:rsidRDefault="0070431C" w:rsidP="006E70F2">
      <w:pPr>
        <w:spacing w:after="120"/>
        <w:rPr>
          <w:rFonts w:asciiTheme="minorHAnsi" w:hAnsiTheme="minorHAnsi"/>
          <w:sz w:val="22"/>
          <w:szCs w:val="22"/>
        </w:rPr>
      </w:pPr>
    </w:p>
    <w:p w14:paraId="058AB5E2" w14:textId="77777777" w:rsidR="0070431C" w:rsidRPr="008B54F2" w:rsidRDefault="0070431C" w:rsidP="006E70F2">
      <w:pPr>
        <w:spacing w:after="120"/>
        <w:rPr>
          <w:rFonts w:asciiTheme="minorHAnsi" w:hAnsiTheme="minorHAnsi"/>
          <w:sz w:val="22"/>
          <w:szCs w:val="22"/>
        </w:rPr>
      </w:pPr>
    </w:p>
    <w:p w14:paraId="35704DEF" w14:textId="77777777" w:rsidR="0070431C" w:rsidRPr="008B54F2" w:rsidRDefault="0070431C" w:rsidP="006E70F2">
      <w:pPr>
        <w:spacing w:after="120"/>
        <w:rPr>
          <w:rFonts w:asciiTheme="minorHAnsi" w:hAnsiTheme="minorHAnsi"/>
          <w:sz w:val="22"/>
          <w:szCs w:val="22"/>
        </w:rPr>
      </w:pPr>
    </w:p>
    <w:p w14:paraId="306A9175" w14:textId="232C041E" w:rsidR="0070431C" w:rsidRPr="0054349B" w:rsidRDefault="0054349B" w:rsidP="006E70F2">
      <w:pPr>
        <w:spacing w:after="120"/>
        <w:rPr>
          <w:rFonts w:asciiTheme="minorHAnsi" w:hAnsiTheme="minorHAnsi"/>
          <w:i/>
          <w:iCs/>
          <w:sz w:val="22"/>
          <w:szCs w:val="22"/>
        </w:rPr>
      </w:pPr>
      <w:r>
        <w:rPr>
          <w:rFonts w:asciiTheme="minorHAnsi" w:hAnsiTheme="minorHAnsi"/>
          <w:i/>
          <w:iCs/>
          <w:sz w:val="22"/>
          <w:szCs w:val="22"/>
        </w:rPr>
        <w:t xml:space="preserve">               </w:t>
      </w:r>
      <w:r w:rsidRPr="0054349B">
        <w:rPr>
          <w:rFonts w:asciiTheme="minorHAnsi" w:hAnsiTheme="minorHAnsi"/>
          <w:i/>
          <w:iCs/>
          <w:sz w:val="22"/>
          <w:szCs w:val="22"/>
        </w:rPr>
        <w:t>za objednatele</w:t>
      </w:r>
      <w:r w:rsidRPr="0054349B">
        <w:rPr>
          <w:rFonts w:asciiTheme="minorHAnsi" w:hAnsiTheme="minorHAnsi"/>
          <w:i/>
          <w:iCs/>
          <w:sz w:val="22"/>
          <w:szCs w:val="22"/>
        </w:rPr>
        <w:tab/>
      </w:r>
      <w:r w:rsidRPr="0054349B">
        <w:rPr>
          <w:rFonts w:asciiTheme="minorHAnsi" w:hAnsiTheme="minorHAnsi"/>
          <w:i/>
          <w:iCs/>
          <w:sz w:val="22"/>
          <w:szCs w:val="22"/>
        </w:rPr>
        <w:tab/>
      </w:r>
      <w:r w:rsidRPr="0054349B">
        <w:rPr>
          <w:rFonts w:asciiTheme="minorHAnsi" w:hAnsiTheme="minorHAnsi"/>
          <w:i/>
          <w:iCs/>
          <w:sz w:val="22"/>
          <w:szCs w:val="22"/>
        </w:rPr>
        <w:tab/>
      </w:r>
      <w:r w:rsidRPr="0054349B">
        <w:rPr>
          <w:rFonts w:asciiTheme="minorHAnsi" w:hAnsiTheme="minorHAnsi"/>
          <w:i/>
          <w:iCs/>
          <w:sz w:val="22"/>
          <w:szCs w:val="22"/>
        </w:rPr>
        <w:tab/>
      </w:r>
      <w:r w:rsidRPr="0054349B">
        <w:rPr>
          <w:rFonts w:asciiTheme="minorHAnsi" w:hAnsiTheme="minorHAnsi"/>
          <w:i/>
          <w:iCs/>
          <w:sz w:val="22"/>
          <w:szCs w:val="22"/>
        </w:rPr>
        <w:tab/>
      </w:r>
      <w:r w:rsidRPr="0054349B">
        <w:rPr>
          <w:rFonts w:asciiTheme="minorHAnsi" w:hAnsiTheme="minorHAnsi"/>
          <w:i/>
          <w:iCs/>
          <w:sz w:val="22"/>
          <w:szCs w:val="22"/>
        </w:rPr>
        <w:tab/>
      </w:r>
      <w:r w:rsidRPr="0054349B">
        <w:rPr>
          <w:rFonts w:asciiTheme="minorHAnsi" w:hAnsiTheme="minorHAnsi"/>
          <w:i/>
          <w:iCs/>
          <w:sz w:val="22"/>
          <w:szCs w:val="22"/>
        </w:rPr>
        <w:tab/>
        <w:t>za dodavatele</w:t>
      </w:r>
    </w:p>
    <w:p w14:paraId="035B01DC" w14:textId="77777777" w:rsidR="008B54F2" w:rsidRDefault="008B54F2" w:rsidP="006E70F2">
      <w:pPr>
        <w:spacing w:after="120"/>
        <w:rPr>
          <w:rFonts w:asciiTheme="minorHAnsi" w:hAnsiTheme="minorHAnsi"/>
          <w:sz w:val="22"/>
          <w:szCs w:val="22"/>
        </w:rPr>
      </w:pPr>
    </w:p>
    <w:p w14:paraId="55630BEB" w14:textId="77777777" w:rsidR="008B54F2" w:rsidRDefault="008B54F2" w:rsidP="006E70F2">
      <w:pPr>
        <w:spacing w:after="120"/>
        <w:rPr>
          <w:rFonts w:asciiTheme="minorHAnsi" w:hAnsiTheme="minorHAnsi"/>
          <w:sz w:val="22"/>
          <w:szCs w:val="22"/>
        </w:rPr>
      </w:pPr>
    </w:p>
    <w:p w14:paraId="53CD1CA6" w14:textId="77777777" w:rsidR="008B54F2" w:rsidRDefault="008B54F2" w:rsidP="006E70F2">
      <w:pPr>
        <w:spacing w:after="120"/>
        <w:rPr>
          <w:rFonts w:asciiTheme="minorHAnsi" w:hAnsiTheme="minorHAnsi"/>
          <w:sz w:val="22"/>
          <w:szCs w:val="22"/>
        </w:rPr>
      </w:pPr>
    </w:p>
    <w:p w14:paraId="7ED0E3D1" w14:textId="77777777" w:rsidR="008B54F2" w:rsidRPr="008B54F2" w:rsidRDefault="008B54F2" w:rsidP="006E70F2">
      <w:pPr>
        <w:spacing w:after="120"/>
        <w:rPr>
          <w:rFonts w:asciiTheme="minorHAnsi" w:hAnsiTheme="minorHAnsi"/>
          <w:sz w:val="22"/>
          <w:szCs w:val="22"/>
        </w:rPr>
      </w:pPr>
    </w:p>
    <w:p w14:paraId="2EC0CF20" w14:textId="77777777" w:rsidR="0070431C" w:rsidRPr="008B54F2" w:rsidRDefault="0070431C" w:rsidP="006E70F2">
      <w:pPr>
        <w:spacing w:after="120"/>
        <w:rPr>
          <w:rFonts w:asciiTheme="minorHAnsi" w:hAnsiTheme="minorHAnsi"/>
          <w:sz w:val="22"/>
          <w:szCs w:val="22"/>
        </w:rPr>
      </w:pPr>
      <w:r w:rsidRPr="008B54F2">
        <w:rPr>
          <w:rFonts w:asciiTheme="minorHAnsi" w:hAnsiTheme="minorHAnsi"/>
          <w:sz w:val="22"/>
          <w:szCs w:val="22"/>
        </w:rPr>
        <w:t xml:space="preserve">................................................................                                       </w:t>
      </w:r>
      <w:r w:rsidR="008B54F2">
        <w:rPr>
          <w:rFonts w:asciiTheme="minorHAnsi" w:hAnsiTheme="minorHAnsi"/>
          <w:sz w:val="22"/>
          <w:szCs w:val="22"/>
        </w:rPr>
        <w:t>……………………………………………………………</w:t>
      </w:r>
    </w:p>
    <w:p w14:paraId="11673ECA" w14:textId="5B80002E" w:rsidR="00D622BB" w:rsidRDefault="00D622BB" w:rsidP="006E70F2">
      <w:pPr>
        <w:spacing w:after="120"/>
        <w:rPr>
          <w:rFonts w:asciiTheme="minorHAnsi" w:hAnsiTheme="minorHAnsi"/>
          <w:sz w:val="22"/>
          <w:szCs w:val="22"/>
        </w:rPr>
      </w:pPr>
      <w:r>
        <w:rPr>
          <w:rFonts w:asciiTheme="minorHAnsi" w:hAnsiTheme="minorHAnsi"/>
          <w:sz w:val="22"/>
          <w:szCs w:val="22"/>
        </w:rPr>
        <w:t xml:space="preserve">  </w:t>
      </w:r>
      <w:r w:rsidR="0085712A">
        <w:rPr>
          <w:rFonts w:asciiTheme="minorHAnsi" w:hAnsiTheme="minorHAnsi"/>
          <w:sz w:val="22"/>
          <w:szCs w:val="22"/>
        </w:rPr>
        <w:t xml:space="preserve">     </w:t>
      </w:r>
      <w:r>
        <w:rPr>
          <w:rFonts w:asciiTheme="minorHAnsi" w:hAnsiTheme="minorHAnsi"/>
          <w:sz w:val="22"/>
          <w:szCs w:val="22"/>
        </w:rPr>
        <w:t xml:space="preserve">            </w:t>
      </w:r>
      <w:r w:rsidR="003A2376">
        <w:rPr>
          <w:rFonts w:asciiTheme="minorHAnsi" w:hAnsiTheme="minorHAnsi"/>
          <w:sz w:val="22"/>
          <w:szCs w:val="22"/>
        </w:rPr>
        <w:t>Bc. Jan Nadrchal</w:t>
      </w:r>
    </w:p>
    <w:p w14:paraId="25656B5C" w14:textId="697B2880" w:rsidR="0070431C" w:rsidRDefault="00D622BB" w:rsidP="006E70F2">
      <w:pPr>
        <w:spacing w:after="120"/>
      </w:pPr>
      <w:r>
        <w:rPr>
          <w:rFonts w:asciiTheme="minorHAnsi" w:hAnsiTheme="minorHAnsi"/>
          <w:sz w:val="22"/>
          <w:szCs w:val="22"/>
        </w:rPr>
        <w:t xml:space="preserve">                         </w:t>
      </w:r>
      <w:r w:rsidR="0085712A">
        <w:rPr>
          <w:rFonts w:asciiTheme="minorHAnsi" w:hAnsiTheme="minorHAnsi"/>
          <w:sz w:val="22"/>
          <w:szCs w:val="22"/>
        </w:rPr>
        <w:t>primátor</w:t>
      </w:r>
      <w:r w:rsidR="0070431C" w:rsidRPr="008B54F2">
        <w:rPr>
          <w:rFonts w:asciiTheme="minorHAnsi" w:hAnsiTheme="minorHAnsi"/>
          <w:sz w:val="22"/>
          <w:szCs w:val="22"/>
        </w:rPr>
        <w:t xml:space="preserve">       </w:t>
      </w:r>
      <w:r w:rsidR="0085712A">
        <w:rPr>
          <w:rFonts w:asciiTheme="minorHAnsi" w:hAnsiTheme="minorHAnsi"/>
          <w:sz w:val="22"/>
          <w:szCs w:val="22"/>
        </w:rPr>
        <w:tab/>
      </w:r>
      <w:r w:rsidR="0085712A">
        <w:rPr>
          <w:rFonts w:asciiTheme="minorHAnsi" w:hAnsiTheme="minorHAnsi"/>
          <w:sz w:val="22"/>
          <w:szCs w:val="22"/>
        </w:rPr>
        <w:tab/>
      </w:r>
      <w:r w:rsidR="0085712A">
        <w:rPr>
          <w:rFonts w:asciiTheme="minorHAnsi" w:hAnsiTheme="minorHAnsi"/>
          <w:sz w:val="22"/>
          <w:szCs w:val="22"/>
        </w:rPr>
        <w:tab/>
      </w:r>
      <w:r w:rsidR="0085712A">
        <w:rPr>
          <w:rFonts w:asciiTheme="minorHAnsi" w:hAnsiTheme="minorHAnsi"/>
          <w:sz w:val="22"/>
          <w:szCs w:val="22"/>
        </w:rPr>
        <w:tab/>
      </w:r>
    </w:p>
    <w:sectPr w:rsidR="0070431C" w:rsidSect="00C8237C">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392E" w14:textId="77777777" w:rsidR="005749D5" w:rsidRDefault="005749D5" w:rsidP="00997505">
      <w:r>
        <w:separator/>
      </w:r>
    </w:p>
  </w:endnote>
  <w:endnote w:type="continuationSeparator" w:id="0">
    <w:p w14:paraId="64644B14" w14:textId="77777777" w:rsidR="005749D5" w:rsidRDefault="005749D5" w:rsidP="0099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1ED4" w14:textId="77777777" w:rsidR="0070431C" w:rsidRDefault="007043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16975D" w14:textId="77777777" w:rsidR="0070431C" w:rsidRDefault="007043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B6D2" w14:textId="5B7C174A" w:rsidR="0070431C" w:rsidRDefault="007043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28E6">
      <w:rPr>
        <w:rStyle w:val="slostrnky"/>
        <w:noProof/>
      </w:rPr>
      <w:t>2</w:t>
    </w:r>
    <w:r>
      <w:rPr>
        <w:rStyle w:val="slostrnky"/>
      </w:rPr>
      <w:fldChar w:fldCharType="end"/>
    </w:r>
  </w:p>
  <w:p w14:paraId="2B8B4DF6" w14:textId="77777777" w:rsidR="0070431C" w:rsidRDefault="007043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D7C9" w14:textId="77777777" w:rsidR="005749D5" w:rsidRDefault="005749D5" w:rsidP="00997505">
      <w:r>
        <w:separator/>
      </w:r>
    </w:p>
  </w:footnote>
  <w:footnote w:type="continuationSeparator" w:id="0">
    <w:p w14:paraId="5F0508A6" w14:textId="77777777" w:rsidR="005749D5" w:rsidRDefault="005749D5" w:rsidP="0099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2EA"/>
    <w:multiLevelType w:val="hybridMultilevel"/>
    <w:tmpl w:val="1F209614"/>
    <w:lvl w:ilvl="0" w:tplc="0405000F">
      <w:start w:val="1"/>
      <w:numFmt w:val="decimal"/>
      <w:lvlText w:val="%1."/>
      <w:lvlJc w:val="left"/>
      <w:pPr>
        <w:tabs>
          <w:tab w:val="num" w:pos="1432"/>
        </w:tabs>
        <w:ind w:left="1432"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F0DC8"/>
    <w:multiLevelType w:val="hybridMultilevel"/>
    <w:tmpl w:val="B7E6846E"/>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00C45"/>
    <w:multiLevelType w:val="hybridMultilevel"/>
    <w:tmpl w:val="E8583CC2"/>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AE091D"/>
    <w:multiLevelType w:val="hybridMultilevel"/>
    <w:tmpl w:val="770EF018"/>
    <w:lvl w:ilvl="0" w:tplc="B36A71BA">
      <w:start w:val="6"/>
      <w:numFmt w:val="decimal"/>
      <w:lvlText w:val="%1)"/>
      <w:lvlJc w:val="left"/>
      <w:pPr>
        <w:tabs>
          <w:tab w:val="num" w:pos="720"/>
        </w:tabs>
        <w:ind w:left="720" w:hanging="360"/>
      </w:pPr>
      <w:rPr>
        <w:rFonts w:cs="Times New Roman" w:hint="default"/>
      </w:rPr>
    </w:lvl>
    <w:lvl w:ilvl="1" w:tplc="7652C0FA">
      <w:start w:val="7"/>
      <w:numFmt w:val="bullet"/>
      <w:lvlText w:val="-"/>
      <w:lvlJc w:val="left"/>
      <w:pPr>
        <w:tabs>
          <w:tab w:val="num" w:pos="1440"/>
        </w:tabs>
        <w:ind w:left="1440" w:hanging="360"/>
      </w:pPr>
      <w:rPr>
        <w:rFonts w:ascii="Times New Roman" w:eastAsia="Times New Roman" w:hAnsi="Times New Roman" w:hint="default"/>
      </w:rPr>
    </w:lvl>
    <w:lvl w:ilvl="2" w:tplc="7B1E9960">
      <w:start w:val="9"/>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42104F"/>
    <w:multiLevelType w:val="hybridMultilevel"/>
    <w:tmpl w:val="AAB6A2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519C4"/>
    <w:multiLevelType w:val="hybridMultilevel"/>
    <w:tmpl w:val="5642BC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D47A0"/>
    <w:multiLevelType w:val="hybridMultilevel"/>
    <w:tmpl w:val="4232EFAE"/>
    <w:lvl w:ilvl="0" w:tplc="0405000F">
      <w:start w:val="1"/>
      <w:numFmt w:val="decimal"/>
      <w:lvlText w:val="%1."/>
      <w:lvlJc w:val="left"/>
      <w:pPr>
        <w:tabs>
          <w:tab w:val="num" w:pos="1072"/>
        </w:tabs>
        <w:ind w:left="1432"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25753B"/>
    <w:multiLevelType w:val="hybridMultilevel"/>
    <w:tmpl w:val="663C9F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573E57"/>
    <w:multiLevelType w:val="hybridMultilevel"/>
    <w:tmpl w:val="A9302242"/>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66710"/>
    <w:multiLevelType w:val="hybridMultilevel"/>
    <w:tmpl w:val="43464D02"/>
    <w:lvl w:ilvl="0" w:tplc="0405000F">
      <w:start w:val="1"/>
      <w:numFmt w:val="decimal"/>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67D4AFA"/>
    <w:multiLevelType w:val="hybridMultilevel"/>
    <w:tmpl w:val="42505468"/>
    <w:lvl w:ilvl="0" w:tplc="04050011">
      <w:start w:val="1"/>
      <w:numFmt w:val="decimal"/>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15:restartNumberingAfterBreak="0">
    <w:nsid w:val="27202BBE"/>
    <w:multiLevelType w:val="hybridMultilevel"/>
    <w:tmpl w:val="76806FB4"/>
    <w:lvl w:ilvl="0" w:tplc="0405000F">
      <w:start w:val="1"/>
      <w:numFmt w:val="decimal"/>
      <w:lvlText w:val="%1."/>
      <w:lvlJc w:val="left"/>
      <w:pPr>
        <w:ind w:left="360" w:hanging="360"/>
      </w:pPr>
    </w:lvl>
    <w:lvl w:ilvl="1" w:tplc="AB208C5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F115B2E"/>
    <w:multiLevelType w:val="hybridMultilevel"/>
    <w:tmpl w:val="8408CB1E"/>
    <w:lvl w:ilvl="0" w:tplc="F96C454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895DBE"/>
    <w:multiLevelType w:val="hybridMultilevel"/>
    <w:tmpl w:val="B1F6CCE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6842595"/>
    <w:multiLevelType w:val="hybridMultilevel"/>
    <w:tmpl w:val="EDC89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C13DEB"/>
    <w:multiLevelType w:val="hybridMultilevel"/>
    <w:tmpl w:val="6748D0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B14D17"/>
    <w:multiLevelType w:val="hybridMultilevel"/>
    <w:tmpl w:val="44E213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8C811A0"/>
    <w:multiLevelType w:val="hybridMultilevel"/>
    <w:tmpl w:val="97BA38D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6B05E5"/>
    <w:multiLevelType w:val="hybridMultilevel"/>
    <w:tmpl w:val="96A83522"/>
    <w:lvl w:ilvl="0" w:tplc="0405000F">
      <w:start w:val="1"/>
      <w:numFmt w:val="decimal"/>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9E11FC1"/>
    <w:multiLevelType w:val="hybridMultilevel"/>
    <w:tmpl w:val="60AC3F26"/>
    <w:lvl w:ilvl="0" w:tplc="E6F020F6">
      <w:start w:val="1"/>
      <w:numFmt w:val="decimal"/>
      <w:lvlText w:val="%1)"/>
      <w:lvlJc w:val="left"/>
      <w:pPr>
        <w:tabs>
          <w:tab w:val="num" w:pos="1432"/>
        </w:tabs>
        <w:ind w:left="1432"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823E56"/>
    <w:multiLevelType w:val="hybridMultilevel"/>
    <w:tmpl w:val="40D246C8"/>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CC22869"/>
    <w:multiLevelType w:val="hybridMultilevel"/>
    <w:tmpl w:val="F27658B8"/>
    <w:lvl w:ilvl="0" w:tplc="A4A83B9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1800B6"/>
    <w:multiLevelType w:val="multilevel"/>
    <w:tmpl w:val="840E8F34"/>
    <w:lvl w:ilvl="0">
      <w:start w:val="1"/>
      <w:numFmt w:val="decimal"/>
      <w:lvlText w:val="%1)"/>
      <w:lvlJc w:val="left"/>
      <w:pPr>
        <w:tabs>
          <w:tab w:val="num" w:pos="1072"/>
        </w:tabs>
        <w:ind w:left="143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ED07278"/>
    <w:multiLevelType w:val="hybridMultilevel"/>
    <w:tmpl w:val="8EFA9D6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4B12261D"/>
    <w:multiLevelType w:val="hybridMultilevel"/>
    <w:tmpl w:val="C91CAA6A"/>
    <w:lvl w:ilvl="0" w:tplc="CED41006">
      <w:start w:val="1"/>
      <w:numFmt w:val="decimal"/>
      <w:lvlText w:val="%1)"/>
      <w:lvlJc w:val="left"/>
      <w:pPr>
        <w:tabs>
          <w:tab w:val="num" w:pos="1065"/>
        </w:tabs>
        <w:ind w:left="1065" w:hanging="360"/>
      </w:pPr>
      <w:rPr>
        <w:rFonts w:cs="Times New Roman" w:hint="default"/>
      </w:rPr>
    </w:lvl>
    <w:lvl w:ilvl="1" w:tplc="3FB45854">
      <w:numFmt w:val="bullet"/>
      <w:lvlText w:val="-"/>
      <w:lvlJc w:val="left"/>
      <w:pPr>
        <w:tabs>
          <w:tab w:val="num" w:pos="1785"/>
        </w:tabs>
        <w:ind w:left="1785" w:hanging="360"/>
      </w:pPr>
      <w:rPr>
        <w:rFonts w:ascii="Times New Roman" w:eastAsia="Times New Roman" w:hAnsi="Times New Roman" w:hint="default"/>
      </w:rPr>
    </w:lvl>
    <w:lvl w:ilvl="2" w:tplc="1B32A6B4">
      <w:start w:val="5"/>
      <w:numFmt w:val="decimal"/>
      <w:lvlText w:val="%3)"/>
      <w:lvlJc w:val="left"/>
      <w:pPr>
        <w:tabs>
          <w:tab w:val="num" w:pos="2685"/>
        </w:tabs>
        <w:ind w:left="2685" w:hanging="360"/>
      </w:pPr>
      <w:rPr>
        <w:rFonts w:cs="Times New Roman"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5" w15:restartNumberingAfterBreak="0">
    <w:nsid w:val="4BA07128"/>
    <w:multiLevelType w:val="hybridMultilevel"/>
    <w:tmpl w:val="C3869C0A"/>
    <w:lvl w:ilvl="0" w:tplc="9D02E640">
      <w:start w:val="1"/>
      <w:numFmt w:val="decimal"/>
      <w:lvlText w:val="%1."/>
      <w:lvlJc w:val="left"/>
      <w:pPr>
        <w:tabs>
          <w:tab w:val="num" w:pos="360"/>
        </w:tabs>
        <w:ind w:left="360" w:hanging="360"/>
      </w:pPr>
      <w:rPr>
        <w:rFonts w:asciiTheme="minorHAnsi" w:hAnsiTheme="minorHAnsi" w:cstheme="minorHAnsi" w:hint="default"/>
        <w:sz w:val="22"/>
        <w:szCs w:val="22"/>
      </w:rPr>
    </w:lvl>
    <w:lvl w:ilvl="1" w:tplc="3FB45854">
      <w:numFmt w:val="bullet"/>
      <w:lvlText w:val="-"/>
      <w:lvlJc w:val="left"/>
      <w:pPr>
        <w:tabs>
          <w:tab w:val="num" w:pos="1080"/>
        </w:tabs>
        <w:ind w:left="1080" w:hanging="360"/>
      </w:pPr>
      <w:rPr>
        <w:rFonts w:ascii="Times New Roman" w:eastAsia="Times New Roman" w:hAnsi="Times New Roman" w:hint="default"/>
      </w:rPr>
    </w:lvl>
    <w:lvl w:ilvl="2" w:tplc="1B32A6B4">
      <w:start w:val="5"/>
      <w:numFmt w:val="decimal"/>
      <w:lvlText w:val="%3)"/>
      <w:lvlJc w:val="left"/>
      <w:pPr>
        <w:tabs>
          <w:tab w:val="num" w:pos="1980"/>
        </w:tabs>
        <w:ind w:left="1980" w:hanging="36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E1825CD"/>
    <w:multiLevelType w:val="hybridMultilevel"/>
    <w:tmpl w:val="DA7A26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E9D198E"/>
    <w:multiLevelType w:val="hybridMultilevel"/>
    <w:tmpl w:val="16865E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D9797A"/>
    <w:multiLevelType w:val="hybridMultilevel"/>
    <w:tmpl w:val="3A9AB6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7047177"/>
    <w:multiLevelType w:val="multilevel"/>
    <w:tmpl w:val="485A22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B8D05C9"/>
    <w:multiLevelType w:val="hybridMultilevel"/>
    <w:tmpl w:val="5754A7D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CD93357"/>
    <w:multiLevelType w:val="hybridMultilevel"/>
    <w:tmpl w:val="B4C8F13A"/>
    <w:lvl w:ilvl="0" w:tplc="EB48E546">
      <w:start w:val="1"/>
      <w:numFmt w:val="bullet"/>
      <w:lvlText w:val="-"/>
      <w:lvlJc w:val="left"/>
      <w:pPr>
        <w:tabs>
          <w:tab w:val="num" w:pos="720"/>
        </w:tabs>
        <w:ind w:left="720" w:hanging="360"/>
      </w:pPr>
      <w:rPr>
        <w:rFonts w:ascii="Calibri" w:eastAsia="Times New Roman" w:hAnsi="Calibri" w:hint="default"/>
      </w:rPr>
    </w:lvl>
    <w:lvl w:ilvl="1" w:tplc="7652C0FA">
      <w:start w:val="7"/>
      <w:numFmt w:val="bullet"/>
      <w:lvlText w:val="-"/>
      <w:lvlJc w:val="left"/>
      <w:pPr>
        <w:tabs>
          <w:tab w:val="num" w:pos="1440"/>
        </w:tabs>
        <w:ind w:left="1440" w:hanging="360"/>
      </w:pPr>
      <w:rPr>
        <w:rFonts w:ascii="Times New Roman" w:eastAsia="Times New Roman" w:hAnsi="Times New Roman" w:hint="default"/>
      </w:rPr>
    </w:lvl>
    <w:lvl w:ilvl="2" w:tplc="7B1E9960">
      <w:start w:val="9"/>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DC6A02"/>
    <w:multiLevelType w:val="multilevel"/>
    <w:tmpl w:val="840E8F34"/>
    <w:lvl w:ilvl="0">
      <w:start w:val="1"/>
      <w:numFmt w:val="decimal"/>
      <w:lvlText w:val="%1)"/>
      <w:lvlJc w:val="left"/>
      <w:pPr>
        <w:tabs>
          <w:tab w:val="num" w:pos="1072"/>
        </w:tabs>
        <w:ind w:left="143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5438F6"/>
    <w:multiLevelType w:val="multilevel"/>
    <w:tmpl w:val="15189896"/>
    <w:lvl w:ilvl="0">
      <w:start w:val="1"/>
      <w:numFmt w:val="decimal"/>
      <w:lvlText w:val="%1)"/>
      <w:lvlJc w:val="left"/>
      <w:pPr>
        <w:tabs>
          <w:tab w:val="num" w:pos="1778"/>
        </w:tabs>
        <w:ind w:left="177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5BD43C4"/>
    <w:multiLevelType w:val="multilevel"/>
    <w:tmpl w:val="01ECF4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67D35"/>
    <w:multiLevelType w:val="hybridMultilevel"/>
    <w:tmpl w:val="963CEF6C"/>
    <w:lvl w:ilvl="0" w:tplc="04050011">
      <w:start w:val="1"/>
      <w:numFmt w:val="decimal"/>
      <w:lvlText w:val="%1)"/>
      <w:lvlJc w:val="left"/>
      <w:pPr>
        <w:ind w:left="1830" w:hanging="360"/>
      </w:pPr>
      <w:rPr>
        <w:rFonts w:cs="Times New Roman"/>
      </w:rPr>
    </w:lvl>
    <w:lvl w:ilvl="1" w:tplc="04050019" w:tentative="1">
      <w:start w:val="1"/>
      <w:numFmt w:val="lowerLetter"/>
      <w:lvlText w:val="%2."/>
      <w:lvlJc w:val="left"/>
      <w:pPr>
        <w:ind w:left="2550" w:hanging="360"/>
      </w:pPr>
      <w:rPr>
        <w:rFonts w:cs="Times New Roman"/>
      </w:rPr>
    </w:lvl>
    <w:lvl w:ilvl="2" w:tplc="0405001B" w:tentative="1">
      <w:start w:val="1"/>
      <w:numFmt w:val="lowerRoman"/>
      <w:lvlText w:val="%3."/>
      <w:lvlJc w:val="right"/>
      <w:pPr>
        <w:ind w:left="3270" w:hanging="180"/>
      </w:pPr>
      <w:rPr>
        <w:rFonts w:cs="Times New Roman"/>
      </w:rPr>
    </w:lvl>
    <w:lvl w:ilvl="3" w:tplc="0405000F" w:tentative="1">
      <w:start w:val="1"/>
      <w:numFmt w:val="decimal"/>
      <w:lvlText w:val="%4."/>
      <w:lvlJc w:val="left"/>
      <w:pPr>
        <w:ind w:left="3990" w:hanging="360"/>
      </w:pPr>
      <w:rPr>
        <w:rFonts w:cs="Times New Roman"/>
      </w:rPr>
    </w:lvl>
    <w:lvl w:ilvl="4" w:tplc="04050019" w:tentative="1">
      <w:start w:val="1"/>
      <w:numFmt w:val="lowerLetter"/>
      <w:lvlText w:val="%5."/>
      <w:lvlJc w:val="left"/>
      <w:pPr>
        <w:ind w:left="4710" w:hanging="360"/>
      </w:pPr>
      <w:rPr>
        <w:rFonts w:cs="Times New Roman"/>
      </w:rPr>
    </w:lvl>
    <w:lvl w:ilvl="5" w:tplc="0405001B" w:tentative="1">
      <w:start w:val="1"/>
      <w:numFmt w:val="lowerRoman"/>
      <w:lvlText w:val="%6."/>
      <w:lvlJc w:val="right"/>
      <w:pPr>
        <w:ind w:left="5430" w:hanging="180"/>
      </w:pPr>
      <w:rPr>
        <w:rFonts w:cs="Times New Roman"/>
      </w:rPr>
    </w:lvl>
    <w:lvl w:ilvl="6" w:tplc="0405000F" w:tentative="1">
      <w:start w:val="1"/>
      <w:numFmt w:val="decimal"/>
      <w:lvlText w:val="%7."/>
      <w:lvlJc w:val="left"/>
      <w:pPr>
        <w:ind w:left="6150" w:hanging="360"/>
      </w:pPr>
      <w:rPr>
        <w:rFonts w:cs="Times New Roman"/>
      </w:rPr>
    </w:lvl>
    <w:lvl w:ilvl="7" w:tplc="04050019" w:tentative="1">
      <w:start w:val="1"/>
      <w:numFmt w:val="lowerLetter"/>
      <w:lvlText w:val="%8."/>
      <w:lvlJc w:val="left"/>
      <w:pPr>
        <w:ind w:left="6870" w:hanging="360"/>
      </w:pPr>
      <w:rPr>
        <w:rFonts w:cs="Times New Roman"/>
      </w:rPr>
    </w:lvl>
    <w:lvl w:ilvl="8" w:tplc="0405001B" w:tentative="1">
      <w:start w:val="1"/>
      <w:numFmt w:val="lowerRoman"/>
      <w:lvlText w:val="%9."/>
      <w:lvlJc w:val="right"/>
      <w:pPr>
        <w:ind w:left="7590" w:hanging="180"/>
      </w:pPr>
      <w:rPr>
        <w:rFonts w:cs="Times New Roman"/>
      </w:rPr>
    </w:lvl>
  </w:abstractNum>
  <w:abstractNum w:abstractNumId="36" w15:restartNumberingAfterBreak="0">
    <w:nsid w:val="67BD0509"/>
    <w:multiLevelType w:val="hybridMultilevel"/>
    <w:tmpl w:val="9516FA14"/>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52406"/>
    <w:multiLevelType w:val="hybridMultilevel"/>
    <w:tmpl w:val="15189896"/>
    <w:lvl w:ilvl="0" w:tplc="3A0C2BE6">
      <w:start w:val="1"/>
      <w:numFmt w:val="decimal"/>
      <w:lvlText w:val="%1)"/>
      <w:lvlJc w:val="left"/>
      <w:pPr>
        <w:tabs>
          <w:tab w:val="num" w:pos="1432"/>
        </w:tabs>
        <w:ind w:left="143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B022CD"/>
    <w:multiLevelType w:val="hybridMultilevel"/>
    <w:tmpl w:val="91CCB810"/>
    <w:lvl w:ilvl="0" w:tplc="EB48E546">
      <w:start w:val="1"/>
      <w:numFmt w:val="bullet"/>
      <w:lvlText w:val="-"/>
      <w:lvlJc w:val="left"/>
      <w:pPr>
        <w:ind w:left="1428" w:hanging="360"/>
      </w:pPr>
      <w:rPr>
        <w:rFonts w:ascii="Calibri" w:eastAsia="Times New Roman" w:hAnsi="Calibri"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CEC5C7C"/>
    <w:multiLevelType w:val="hybridMultilevel"/>
    <w:tmpl w:val="840E8F34"/>
    <w:lvl w:ilvl="0" w:tplc="2A127A1A">
      <w:start w:val="1"/>
      <w:numFmt w:val="decimal"/>
      <w:lvlText w:val="%1)"/>
      <w:lvlJc w:val="left"/>
      <w:pPr>
        <w:tabs>
          <w:tab w:val="num" w:pos="1072"/>
        </w:tabs>
        <w:ind w:left="143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7A11ABC"/>
    <w:multiLevelType w:val="hybridMultilevel"/>
    <w:tmpl w:val="15189896"/>
    <w:lvl w:ilvl="0" w:tplc="3A0C2BE6">
      <w:start w:val="1"/>
      <w:numFmt w:val="decimal"/>
      <w:lvlText w:val="%1)"/>
      <w:lvlJc w:val="left"/>
      <w:pPr>
        <w:tabs>
          <w:tab w:val="num" w:pos="1778"/>
        </w:tabs>
        <w:ind w:left="177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8582838"/>
    <w:multiLevelType w:val="hybridMultilevel"/>
    <w:tmpl w:val="3E3A8C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651F88"/>
    <w:multiLevelType w:val="hybridMultilevel"/>
    <w:tmpl w:val="9FE6B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9A5130"/>
    <w:multiLevelType w:val="hybridMultilevel"/>
    <w:tmpl w:val="ED0C8AE4"/>
    <w:lvl w:ilvl="0" w:tplc="E126324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9965D4"/>
    <w:multiLevelType w:val="hybridMultilevel"/>
    <w:tmpl w:val="7D8A9250"/>
    <w:lvl w:ilvl="0" w:tplc="15BC2C0E">
      <w:start w:val="6"/>
      <w:numFmt w:val="decimal"/>
      <w:lvlText w:val="%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48139206">
    <w:abstractNumId w:val="24"/>
  </w:num>
  <w:num w:numId="2" w16cid:durableId="2099981657">
    <w:abstractNumId w:val="3"/>
  </w:num>
  <w:num w:numId="3" w16cid:durableId="1431967583">
    <w:abstractNumId w:val="37"/>
  </w:num>
  <w:num w:numId="4" w16cid:durableId="934089827">
    <w:abstractNumId w:val="19"/>
  </w:num>
  <w:num w:numId="5" w16cid:durableId="1820073463">
    <w:abstractNumId w:val="40"/>
  </w:num>
  <w:num w:numId="6" w16cid:durableId="381291520">
    <w:abstractNumId w:val="35"/>
  </w:num>
  <w:num w:numId="7" w16cid:durableId="734664711">
    <w:abstractNumId w:val="44"/>
  </w:num>
  <w:num w:numId="8" w16cid:durableId="85200367">
    <w:abstractNumId w:val="21"/>
  </w:num>
  <w:num w:numId="9" w16cid:durableId="1839539441">
    <w:abstractNumId w:val="13"/>
  </w:num>
  <w:num w:numId="10" w16cid:durableId="21591202">
    <w:abstractNumId w:val="10"/>
  </w:num>
  <w:num w:numId="11" w16cid:durableId="1492137926">
    <w:abstractNumId w:val="16"/>
  </w:num>
  <w:num w:numId="12" w16cid:durableId="1840923781">
    <w:abstractNumId w:val="26"/>
  </w:num>
  <w:num w:numId="13" w16cid:durableId="245304783">
    <w:abstractNumId w:val="20"/>
  </w:num>
  <w:num w:numId="14" w16cid:durableId="19740645">
    <w:abstractNumId w:val="17"/>
  </w:num>
  <w:num w:numId="15" w16cid:durableId="1863276399">
    <w:abstractNumId w:val="33"/>
  </w:num>
  <w:num w:numId="16" w16cid:durableId="1882786768">
    <w:abstractNumId w:val="39"/>
  </w:num>
  <w:num w:numId="17" w16cid:durableId="1313828915">
    <w:abstractNumId w:val="32"/>
  </w:num>
  <w:num w:numId="18" w16cid:durableId="1576697842">
    <w:abstractNumId w:val="22"/>
  </w:num>
  <w:num w:numId="19" w16cid:durableId="109206695">
    <w:abstractNumId w:val="42"/>
  </w:num>
  <w:num w:numId="20" w16cid:durableId="982544201">
    <w:abstractNumId w:val="18"/>
  </w:num>
  <w:num w:numId="21" w16cid:durableId="2193709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664815">
    <w:abstractNumId w:val="5"/>
  </w:num>
  <w:num w:numId="23" w16cid:durableId="1017540166">
    <w:abstractNumId w:val="34"/>
  </w:num>
  <w:num w:numId="24" w16cid:durableId="1094979994">
    <w:abstractNumId w:val="28"/>
  </w:num>
  <w:num w:numId="25" w16cid:durableId="508569721">
    <w:abstractNumId w:val="15"/>
  </w:num>
  <w:num w:numId="26" w16cid:durableId="1044984081">
    <w:abstractNumId w:val="23"/>
  </w:num>
  <w:num w:numId="27" w16cid:durableId="1096242989">
    <w:abstractNumId w:val="25"/>
  </w:num>
  <w:num w:numId="28" w16cid:durableId="1067846433">
    <w:abstractNumId w:val="4"/>
  </w:num>
  <w:num w:numId="29" w16cid:durableId="1323700788">
    <w:abstractNumId w:val="38"/>
  </w:num>
  <w:num w:numId="30" w16cid:durableId="1956016537">
    <w:abstractNumId w:val="36"/>
  </w:num>
  <w:num w:numId="31" w16cid:durableId="1349793424">
    <w:abstractNumId w:val="2"/>
  </w:num>
  <w:num w:numId="32" w16cid:durableId="277495236">
    <w:abstractNumId w:val="30"/>
  </w:num>
  <w:num w:numId="33" w16cid:durableId="1755973809">
    <w:abstractNumId w:val="31"/>
  </w:num>
  <w:num w:numId="34" w16cid:durableId="1041786221">
    <w:abstractNumId w:val="0"/>
  </w:num>
  <w:num w:numId="35" w16cid:durableId="626859448">
    <w:abstractNumId w:val="9"/>
  </w:num>
  <w:num w:numId="36" w16cid:durableId="856818144">
    <w:abstractNumId w:val="11"/>
  </w:num>
  <w:num w:numId="37" w16cid:durableId="1971981967">
    <w:abstractNumId w:val="14"/>
  </w:num>
  <w:num w:numId="38" w16cid:durableId="841894551">
    <w:abstractNumId w:val="41"/>
  </w:num>
  <w:num w:numId="39" w16cid:durableId="1849055461">
    <w:abstractNumId w:val="6"/>
  </w:num>
  <w:num w:numId="40" w16cid:durableId="1199733660">
    <w:abstractNumId w:val="7"/>
  </w:num>
  <w:num w:numId="41" w16cid:durableId="305822074">
    <w:abstractNumId w:val="27"/>
  </w:num>
  <w:num w:numId="42" w16cid:durableId="2043942361">
    <w:abstractNumId w:val="8"/>
  </w:num>
  <w:num w:numId="43" w16cid:durableId="459961533">
    <w:abstractNumId w:val="1"/>
  </w:num>
  <w:num w:numId="44" w16cid:durableId="2124615066">
    <w:abstractNumId w:val="12"/>
  </w:num>
  <w:num w:numId="45" w16cid:durableId="4497832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E0"/>
    <w:rsid w:val="0000414C"/>
    <w:rsid w:val="000275ED"/>
    <w:rsid w:val="00034BD9"/>
    <w:rsid w:val="00055EEC"/>
    <w:rsid w:val="000752A5"/>
    <w:rsid w:val="000A4A1C"/>
    <w:rsid w:val="000A4B7A"/>
    <w:rsid w:val="000C2B86"/>
    <w:rsid w:val="000E12AB"/>
    <w:rsid w:val="000F7C61"/>
    <w:rsid w:val="00100A47"/>
    <w:rsid w:val="00130B8A"/>
    <w:rsid w:val="00150A54"/>
    <w:rsid w:val="00172559"/>
    <w:rsid w:val="001A75A3"/>
    <w:rsid w:val="001D1482"/>
    <w:rsid w:val="001D1495"/>
    <w:rsid w:val="001D4456"/>
    <w:rsid w:val="001E02A3"/>
    <w:rsid w:val="001F37AD"/>
    <w:rsid w:val="001F744E"/>
    <w:rsid w:val="00201ABD"/>
    <w:rsid w:val="002026E5"/>
    <w:rsid w:val="00226C85"/>
    <w:rsid w:val="002610BB"/>
    <w:rsid w:val="0028327D"/>
    <w:rsid w:val="0029305D"/>
    <w:rsid w:val="00294339"/>
    <w:rsid w:val="002A2957"/>
    <w:rsid w:val="002E0B05"/>
    <w:rsid w:val="003161C8"/>
    <w:rsid w:val="00324B32"/>
    <w:rsid w:val="00325923"/>
    <w:rsid w:val="00330E95"/>
    <w:rsid w:val="00354F29"/>
    <w:rsid w:val="003A2376"/>
    <w:rsid w:val="003B1076"/>
    <w:rsid w:val="003F6E44"/>
    <w:rsid w:val="00417291"/>
    <w:rsid w:val="004267F0"/>
    <w:rsid w:val="00430EA8"/>
    <w:rsid w:val="0043686C"/>
    <w:rsid w:val="00453CD8"/>
    <w:rsid w:val="00466DD3"/>
    <w:rsid w:val="0047739A"/>
    <w:rsid w:val="00485830"/>
    <w:rsid w:val="00497E52"/>
    <w:rsid w:val="004A1CEC"/>
    <w:rsid w:val="004A32F7"/>
    <w:rsid w:val="004E2C32"/>
    <w:rsid w:val="004E2F50"/>
    <w:rsid w:val="004F2E8D"/>
    <w:rsid w:val="005240D9"/>
    <w:rsid w:val="00532052"/>
    <w:rsid w:val="00536CA9"/>
    <w:rsid w:val="0054349B"/>
    <w:rsid w:val="005455BA"/>
    <w:rsid w:val="005518C4"/>
    <w:rsid w:val="00554557"/>
    <w:rsid w:val="005650CF"/>
    <w:rsid w:val="005661A5"/>
    <w:rsid w:val="005749D5"/>
    <w:rsid w:val="00591FBF"/>
    <w:rsid w:val="005A3BF2"/>
    <w:rsid w:val="005F3C13"/>
    <w:rsid w:val="00610685"/>
    <w:rsid w:val="00630104"/>
    <w:rsid w:val="00631CE9"/>
    <w:rsid w:val="006A69E2"/>
    <w:rsid w:val="006B7E9D"/>
    <w:rsid w:val="006C185F"/>
    <w:rsid w:val="006C2753"/>
    <w:rsid w:val="006E70F2"/>
    <w:rsid w:val="006F2D0A"/>
    <w:rsid w:val="006F697C"/>
    <w:rsid w:val="0070431C"/>
    <w:rsid w:val="0071020F"/>
    <w:rsid w:val="00734DE6"/>
    <w:rsid w:val="00760CB2"/>
    <w:rsid w:val="00797F3B"/>
    <w:rsid w:val="007B64A0"/>
    <w:rsid w:val="007B701D"/>
    <w:rsid w:val="007C4D6F"/>
    <w:rsid w:val="007E75AC"/>
    <w:rsid w:val="007F09E6"/>
    <w:rsid w:val="007F4A5F"/>
    <w:rsid w:val="007F6597"/>
    <w:rsid w:val="008247C7"/>
    <w:rsid w:val="00844E60"/>
    <w:rsid w:val="0085712A"/>
    <w:rsid w:val="00870472"/>
    <w:rsid w:val="00880E2E"/>
    <w:rsid w:val="008842D4"/>
    <w:rsid w:val="00886E81"/>
    <w:rsid w:val="008936A8"/>
    <w:rsid w:val="008946DC"/>
    <w:rsid w:val="008B2DB7"/>
    <w:rsid w:val="008B54F2"/>
    <w:rsid w:val="008E6B26"/>
    <w:rsid w:val="008F06E1"/>
    <w:rsid w:val="008F7860"/>
    <w:rsid w:val="009157A1"/>
    <w:rsid w:val="0094209E"/>
    <w:rsid w:val="00942D4C"/>
    <w:rsid w:val="009434FF"/>
    <w:rsid w:val="00952383"/>
    <w:rsid w:val="0096556E"/>
    <w:rsid w:val="00980B21"/>
    <w:rsid w:val="00997505"/>
    <w:rsid w:val="009A3F1B"/>
    <w:rsid w:val="009D771A"/>
    <w:rsid w:val="009E11D2"/>
    <w:rsid w:val="009E7A25"/>
    <w:rsid w:val="00A058E3"/>
    <w:rsid w:val="00A31D82"/>
    <w:rsid w:val="00A35C85"/>
    <w:rsid w:val="00A57F2B"/>
    <w:rsid w:val="00A61C24"/>
    <w:rsid w:val="00A67B4C"/>
    <w:rsid w:val="00A7381F"/>
    <w:rsid w:val="00A86CF3"/>
    <w:rsid w:val="00AA1344"/>
    <w:rsid w:val="00AA423F"/>
    <w:rsid w:val="00AC5E6D"/>
    <w:rsid w:val="00AC703F"/>
    <w:rsid w:val="00AD2642"/>
    <w:rsid w:val="00AE28E6"/>
    <w:rsid w:val="00B15239"/>
    <w:rsid w:val="00B40116"/>
    <w:rsid w:val="00B4409D"/>
    <w:rsid w:val="00B4568F"/>
    <w:rsid w:val="00B5788A"/>
    <w:rsid w:val="00B606A0"/>
    <w:rsid w:val="00B76B83"/>
    <w:rsid w:val="00B832A4"/>
    <w:rsid w:val="00BB0E7F"/>
    <w:rsid w:val="00BB1A76"/>
    <w:rsid w:val="00BE7BC4"/>
    <w:rsid w:val="00C209AE"/>
    <w:rsid w:val="00C23932"/>
    <w:rsid w:val="00C8237C"/>
    <w:rsid w:val="00C90CE3"/>
    <w:rsid w:val="00CA6382"/>
    <w:rsid w:val="00CF066D"/>
    <w:rsid w:val="00D23378"/>
    <w:rsid w:val="00D27B0D"/>
    <w:rsid w:val="00D40370"/>
    <w:rsid w:val="00D622BB"/>
    <w:rsid w:val="00D770E8"/>
    <w:rsid w:val="00D776F2"/>
    <w:rsid w:val="00D86A7A"/>
    <w:rsid w:val="00DA1E38"/>
    <w:rsid w:val="00DB3AFF"/>
    <w:rsid w:val="00DC2FA2"/>
    <w:rsid w:val="00DF61A3"/>
    <w:rsid w:val="00E05B19"/>
    <w:rsid w:val="00E15D37"/>
    <w:rsid w:val="00E22A95"/>
    <w:rsid w:val="00E30227"/>
    <w:rsid w:val="00E33ADA"/>
    <w:rsid w:val="00E50FA5"/>
    <w:rsid w:val="00E75EA2"/>
    <w:rsid w:val="00E83801"/>
    <w:rsid w:val="00E84E76"/>
    <w:rsid w:val="00E91170"/>
    <w:rsid w:val="00E94AFD"/>
    <w:rsid w:val="00EB185C"/>
    <w:rsid w:val="00ED0C5B"/>
    <w:rsid w:val="00ED6082"/>
    <w:rsid w:val="00EE5583"/>
    <w:rsid w:val="00EF746D"/>
    <w:rsid w:val="00F31666"/>
    <w:rsid w:val="00F426CB"/>
    <w:rsid w:val="00F53151"/>
    <w:rsid w:val="00F72A0A"/>
    <w:rsid w:val="00F73346"/>
    <w:rsid w:val="00F85930"/>
    <w:rsid w:val="00FB052D"/>
    <w:rsid w:val="00FB528A"/>
    <w:rsid w:val="00FD5FE0"/>
    <w:rsid w:val="00FE1D0B"/>
    <w:rsid w:val="00FF1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1FCA2"/>
  <w15:docId w15:val="{644E31AF-14D7-4C7B-B91F-30A0D56F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FE0"/>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uiPriority w:val="99"/>
    <w:semiHidden/>
    <w:rsid w:val="00FD5FE0"/>
    <w:rPr>
      <w:rFonts w:cs="Times New Roman"/>
    </w:rPr>
  </w:style>
  <w:style w:type="paragraph" w:styleId="Zpat">
    <w:name w:val="footer"/>
    <w:basedOn w:val="Normln"/>
    <w:link w:val="ZpatChar"/>
    <w:uiPriority w:val="99"/>
    <w:semiHidden/>
    <w:rsid w:val="00FD5FE0"/>
    <w:pPr>
      <w:tabs>
        <w:tab w:val="center" w:pos="4536"/>
        <w:tab w:val="right" w:pos="9072"/>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uiPriority w:val="99"/>
    <w:semiHidden/>
    <w:locked/>
    <w:rsid w:val="00FD5FE0"/>
    <w:rPr>
      <w:rFonts w:ascii="Times New Roman" w:hAnsi="Times New Roman" w:cs="Times New Roman"/>
      <w:sz w:val="20"/>
      <w:szCs w:val="20"/>
      <w:lang w:eastAsia="cs-CZ"/>
    </w:rPr>
  </w:style>
  <w:style w:type="paragraph" w:styleId="Odstavecseseznamem">
    <w:name w:val="List Paragraph"/>
    <w:basedOn w:val="Normln"/>
    <w:uiPriority w:val="99"/>
    <w:qFormat/>
    <w:rsid w:val="00FD5FE0"/>
    <w:pPr>
      <w:ind w:left="720"/>
      <w:contextualSpacing/>
    </w:pPr>
  </w:style>
  <w:style w:type="character" w:styleId="Hypertextovodkaz">
    <w:name w:val="Hyperlink"/>
    <w:basedOn w:val="Standardnpsmoodstavce"/>
    <w:uiPriority w:val="99"/>
    <w:rsid w:val="00FD5FE0"/>
    <w:rPr>
      <w:rFonts w:cs="Times New Roman"/>
      <w:color w:val="0000FF"/>
      <w:u w:val="single"/>
    </w:rPr>
  </w:style>
  <w:style w:type="paragraph" w:styleId="Zkladntext">
    <w:name w:val="Body Text"/>
    <w:basedOn w:val="Normln"/>
    <w:link w:val="ZkladntextChar"/>
    <w:uiPriority w:val="99"/>
    <w:rsid w:val="00FD5FE0"/>
    <w:pPr>
      <w:jc w:val="both"/>
    </w:pPr>
    <w:rPr>
      <w:i/>
      <w:u w:color="000000"/>
    </w:rPr>
  </w:style>
  <w:style w:type="character" w:customStyle="1" w:styleId="ZkladntextChar">
    <w:name w:val="Základní text Char"/>
    <w:basedOn w:val="Standardnpsmoodstavce"/>
    <w:link w:val="Zkladntext"/>
    <w:uiPriority w:val="99"/>
    <w:locked/>
    <w:rsid w:val="00FD5FE0"/>
    <w:rPr>
      <w:rFonts w:ascii="Times New Roman" w:hAnsi="Times New Roman" w:cs="Times New Roman"/>
      <w:i/>
      <w:sz w:val="24"/>
      <w:szCs w:val="24"/>
      <w:u w:color="000000"/>
      <w:lang w:eastAsia="cs-CZ"/>
    </w:rPr>
  </w:style>
  <w:style w:type="character" w:styleId="Odkaznakoment">
    <w:name w:val="annotation reference"/>
    <w:basedOn w:val="Standardnpsmoodstavce"/>
    <w:uiPriority w:val="99"/>
    <w:semiHidden/>
    <w:rsid w:val="00FD5FE0"/>
    <w:rPr>
      <w:rFonts w:cs="Times New Roman"/>
      <w:sz w:val="16"/>
      <w:szCs w:val="16"/>
    </w:rPr>
  </w:style>
  <w:style w:type="paragraph" w:styleId="Textkomente">
    <w:name w:val="annotation text"/>
    <w:basedOn w:val="Normln"/>
    <w:link w:val="TextkomenteChar"/>
    <w:uiPriority w:val="99"/>
    <w:rsid w:val="00FD5FE0"/>
    <w:rPr>
      <w:sz w:val="20"/>
      <w:szCs w:val="20"/>
    </w:rPr>
  </w:style>
  <w:style w:type="character" w:customStyle="1" w:styleId="TextkomenteChar">
    <w:name w:val="Text komentáře Char"/>
    <w:basedOn w:val="Standardnpsmoodstavce"/>
    <w:link w:val="Textkomente"/>
    <w:uiPriority w:val="99"/>
    <w:locked/>
    <w:rsid w:val="00FD5FE0"/>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FD5FE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D5FE0"/>
    <w:rPr>
      <w:rFonts w:ascii="Tahoma" w:hAnsi="Tahoma" w:cs="Tahoma"/>
      <w:sz w:val="16"/>
      <w:szCs w:val="16"/>
      <w:lang w:eastAsia="cs-CZ"/>
    </w:rPr>
  </w:style>
  <w:style w:type="paragraph" w:customStyle="1" w:styleId="texte1x">
    <w:name w:val="texte 1.x"/>
    <w:basedOn w:val="Normln"/>
    <w:uiPriority w:val="99"/>
    <w:rsid w:val="00A86CF3"/>
    <w:pPr>
      <w:keepNext/>
      <w:keepLines/>
      <w:spacing w:before="120"/>
      <w:ind w:left="567"/>
      <w:jc w:val="both"/>
    </w:pPr>
    <w:rPr>
      <w:rFonts w:ascii="Garamond" w:hAnsi="Garamond"/>
      <w:szCs w:val="20"/>
      <w:lang w:eastAsia="en-US"/>
    </w:rPr>
  </w:style>
  <w:style w:type="paragraph" w:styleId="Pedmtkomente">
    <w:name w:val="annotation subject"/>
    <w:basedOn w:val="Textkomente"/>
    <w:next w:val="Textkomente"/>
    <w:link w:val="PedmtkomenteChar"/>
    <w:uiPriority w:val="99"/>
    <w:semiHidden/>
    <w:unhideWhenUsed/>
    <w:rsid w:val="00A86CF3"/>
    <w:rPr>
      <w:b/>
      <w:bCs/>
    </w:rPr>
  </w:style>
  <w:style w:type="character" w:customStyle="1" w:styleId="PedmtkomenteChar">
    <w:name w:val="Předmět komentáře Char"/>
    <w:basedOn w:val="TextkomenteChar"/>
    <w:link w:val="Pedmtkomente"/>
    <w:uiPriority w:val="99"/>
    <w:semiHidden/>
    <w:rsid w:val="00A86CF3"/>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AC5E6D"/>
    <w:rPr>
      <w:color w:val="605E5C"/>
      <w:shd w:val="clear" w:color="auto" w:fill="E1DFDD"/>
    </w:rPr>
  </w:style>
  <w:style w:type="paragraph" w:styleId="Revize">
    <w:name w:val="Revision"/>
    <w:hidden/>
    <w:uiPriority w:val="99"/>
    <w:semiHidden/>
    <w:rsid w:val="001F744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50869">
      <w:bodyDiv w:val="1"/>
      <w:marLeft w:val="0"/>
      <w:marRight w:val="0"/>
      <w:marTop w:val="0"/>
      <w:marBottom w:val="0"/>
      <w:divBdr>
        <w:top w:val="none" w:sz="0" w:space="0" w:color="auto"/>
        <w:left w:val="none" w:sz="0" w:space="0" w:color="auto"/>
        <w:bottom w:val="none" w:sz="0" w:space="0" w:color="auto"/>
        <w:right w:val="none" w:sz="0" w:space="0" w:color="auto"/>
      </w:divBdr>
    </w:div>
    <w:div w:id="1612938030">
      <w:bodyDiv w:val="1"/>
      <w:marLeft w:val="0"/>
      <w:marRight w:val="0"/>
      <w:marTop w:val="0"/>
      <w:marBottom w:val="0"/>
      <w:divBdr>
        <w:top w:val="none" w:sz="0" w:space="0" w:color="auto"/>
        <w:left w:val="none" w:sz="0" w:space="0" w:color="auto"/>
        <w:bottom w:val="none" w:sz="0" w:space="0" w:color="auto"/>
        <w:right w:val="none" w:sz="0" w:space="0" w:color="auto"/>
      </w:divBdr>
    </w:div>
    <w:div w:id="20645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11653</BodJednani>
    <Navrh xmlns="df30a891-99dc-44a0-9782-3a4c8c525d86" xsi:nil="true"/>
    <StatusJednani xmlns="f94004b3-5c85-4b6f-b2cb-b6e165aced0d">Otevřeno</StatusJednani>
    <Jednani xmlns="f94004b3-5c85-4b6f-b2cb-b6e165aced0d">545</Jednani>
    <CitlivyObsah xmlns="df30a891-99dc-44a0-9782-3a4c8c525d86">false</CitlivyObsah>
  </documentManagement>
</p:properti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2C71D-79E8-4CCB-BC20-7C7DCA82B70E}">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F95C381F-F447-4B86-8491-A404B5D8C1DB}">
  <ds:schemaRefs>
    <ds:schemaRef ds:uri="http://schemas.microsoft.com/sharepoint/events"/>
  </ds:schemaRefs>
</ds:datastoreItem>
</file>

<file path=customXml/itemProps3.xml><?xml version="1.0" encoding="utf-8"?>
<ds:datastoreItem xmlns:ds="http://schemas.openxmlformats.org/officeDocument/2006/customXml" ds:itemID="{4C07087D-8D11-4F1B-8B26-21D43424AD0C}">
  <ds:schemaRefs>
    <ds:schemaRef ds:uri="http://schemas.openxmlformats.org/officeDocument/2006/bibliography"/>
  </ds:schemaRefs>
</ds:datastoreItem>
</file>

<file path=customXml/itemProps4.xml><?xml version="1.0" encoding="utf-8"?>
<ds:datastoreItem xmlns:ds="http://schemas.openxmlformats.org/officeDocument/2006/customXml" ds:itemID="{A28CB3F0-2CAF-4F1A-9FB8-7B92B967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8CC17-D748-43AC-8504-29F3BDC49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2615</Words>
  <Characters>15400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usnesení č. 4: Rámcová smlouva Monitor</dc:title>
  <dc:creator>Vaněčková Helena</dc:creator>
  <cp:lastModifiedBy>Veselá Ilona</cp:lastModifiedBy>
  <cp:revision>3</cp:revision>
  <cp:lastPrinted>2021-10-20T14:07:00Z</cp:lastPrinted>
  <dcterms:created xsi:type="dcterms:W3CDTF">2024-12-11T14:40:00Z</dcterms:created>
  <dcterms:modified xsi:type="dcterms:W3CDTF">2025-01-14T10:25:00Z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