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4A" w:rsidRDefault="00312F99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5230400006</w:t>
      </w:r>
    </w:p>
    <w:p w:rsidR="00235D4A" w:rsidRDefault="00312F99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35D4A" w:rsidRDefault="00312F99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35D4A" w:rsidRDefault="00235D4A">
      <w:pPr>
        <w:pStyle w:val="Zkladntext"/>
        <w:ind w:left="0"/>
        <w:jc w:val="left"/>
        <w:rPr>
          <w:sz w:val="60"/>
        </w:rPr>
      </w:pPr>
    </w:p>
    <w:p w:rsidR="00235D4A" w:rsidRDefault="00312F9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312F99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35D4A" w:rsidRDefault="00312F99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35D4A" w:rsidRDefault="00312F99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35D4A" w:rsidRDefault="00312F99">
      <w:pPr>
        <w:pStyle w:val="Zkladntext"/>
        <w:tabs>
          <w:tab w:val="right" w:pos="4126"/>
        </w:tabs>
        <w:ind w:left="382"/>
        <w:jc w:val="left"/>
      </w:pPr>
      <w:r>
        <w:t>IČO:</w:t>
      </w:r>
      <w:r>
        <w:tab/>
        <w:t>00020729</w:t>
      </w:r>
    </w:p>
    <w:p w:rsidR="00235D4A" w:rsidRDefault="00312F9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35D4A" w:rsidRDefault="00312F9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35D4A" w:rsidRDefault="00312F9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35D4A" w:rsidRDefault="00312F99">
      <w:pPr>
        <w:pStyle w:val="Zkladntext"/>
        <w:spacing w:before="1"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35D4A" w:rsidRDefault="00312F99">
      <w:pPr>
        <w:pStyle w:val="Nadpis2"/>
        <w:spacing w:before="1" w:line="265" w:lineRule="exact"/>
        <w:ind w:right="0"/>
        <w:jc w:val="left"/>
      </w:pPr>
      <w:r>
        <w:t>Povodí</w:t>
      </w:r>
      <w:r>
        <w:rPr>
          <w:spacing w:val="-3"/>
        </w:rPr>
        <w:t xml:space="preserve"> </w:t>
      </w:r>
      <w:r>
        <w:t>Labe,</w:t>
      </w:r>
      <w:r>
        <w:rPr>
          <w:spacing w:val="-2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podnik</w:t>
      </w:r>
    </w:p>
    <w:p w:rsidR="00235D4A" w:rsidRDefault="00312F9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Víta</w:t>
      </w:r>
      <w:r>
        <w:rPr>
          <w:spacing w:val="-5"/>
        </w:rPr>
        <w:t xml:space="preserve"> </w:t>
      </w:r>
      <w:r>
        <w:t>Nejedlého</w:t>
      </w:r>
      <w:r>
        <w:rPr>
          <w:spacing w:val="-2"/>
        </w:rPr>
        <w:t xml:space="preserve"> </w:t>
      </w:r>
      <w:r>
        <w:t>951/8,</w:t>
      </w:r>
      <w:r>
        <w:rPr>
          <w:spacing w:val="-1"/>
        </w:rPr>
        <w:t xml:space="preserve"> </w:t>
      </w:r>
      <w:r>
        <w:t>Slezské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</w:p>
    <w:p w:rsidR="00235D4A" w:rsidRDefault="00312F99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70890005</w:t>
      </w:r>
    </w:p>
    <w:p w:rsidR="00235D4A" w:rsidRDefault="00312F9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zástupcem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investičním</w:t>
      </w:r>
      <w:r>
        <w:rPr>
          <w:spacing w:val="-1"/>
        </w:rPr>
        <w:t xml:space="preserve"> </w:t>
      </w:r>
      <w:r>
        <w:t>ředitelem</w:t>
      </w:r>
    </w:p>
    <w:p w:rsidR="00235D4A" w:rsidRDefault="00312F99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35D4A" w:rsidRDefault="00312F99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10006-1808511/0710</w:t>
      </w:r>
    </w:p>
    <w:p w:rsidR="00235D4A" w:rsidRDefault="00312F99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312F99">
      <w:pPr>
        <w:pStyle w:val="Zkladntext"/>
        <w:spacing w:before="186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35D4A" w:rsidRDefault="00235D4A">
      <w:pPr>
        <w:pStyle w:val="Zkladntext"/>
        <w:spacing w:before="1"/>
        <w:ind w:left="0"/>
        <w:jc w:val="left"/>
        <w:rPr>
          <w:sz w:val="36"/>
        </w:rPr>
      </w:pPr>
    </w:p>
    <w:p w:rsidR="00235D4A" w:rsidRDefault="00312F99">
      <w:pPr>
        <w:pStyle w:val="Nadpis1"/>
        <w:ind w:left="634"/>
      </w:pPr>
      <w:r>
        <w:t>I.</w:t>
      </w:r>
    </w:p>
    <w:p w:rsidR="00235D4A" w:rsidRDefault="00312F99">
      <w:pPr>
        <w:pStyle w:val="Nadpis2"/>
        <w:spacing w:before="1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35D4A" w:rsidRDefault="00235D4A">
      <w:pPr>
        <w:pStyle w:val="Zkladntext"/>
        <w:ind w:left="0"/>
        <w:jc w:val="left"/>
        <w:rPr>
          <w:b/>
          <w:sz w:val="18"/>
        </w:rPr>
      </w:pPr>
    </w:p>
    <w:p w:rsidR="00235D4A" w:rsidRDefault="00312F99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35D4A" w:rsidRDefault="00312F99">
      <w:pPr>
        <w:pStyle w:val="Zkladntext"/>
        <w:ind w:right="130"/>
      </w:pPr>
      <w:r>
        <w:t>„Smlouva“) se uzavírá na základě Rozhodnutí ministra životního prostředí č. 5230400006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-5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4/2015,</w:t>
      </w:r>
      <w:r>
        <w:rPr>
          <w:spacing w:val="-5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6/2024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53"/>
        </w:rPr>
        <w:t xml:space="preserve"> </w:t>
      </w:r>
      <w:r>
        <w:t>fondu životního prostředí České republiky prostřednictvím Národního programu Životní prostředí 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235D4A" w:rsidRDefault="00312F99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35D4A" w:rsidRDefault="00235D4A">
      <w:pPr>
        <w:jc w:val="both"/>
        <w:rPr>
          <w:sz w:val="20"/>
        </w:rPr>
        <w:sectPr w:rsidR="00235D4A">
          <w:footerReference w:type="default" r:id="rId7"/>
          <w:type w:val="continuous"/>
          <w:pgSz w:w="12240" w:h="15840"/>
          <w:pgMar w:top="1060" w:right="1000" w:bottom="1620" w:left="1320" w:header="0" w:footer="1437" w:gutter="0"/>
          <w:pgNumType w:start="1"/>
          <w:cols w:space="708"/>
        </w:sectPr>
      </w:pPr>
    </w:p>
    <w:p w:rsidR="00235D4A" w:rsidRDefault="00312F99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35D4A" w:rsidRDefault="00312F99">
      <w:pPr>
        <w:pStyle w:val="Nadpis2"/>
        <w:spacing w:before="120"/>
        <w:ind w:left="2667" w:right="0"/>
        <w:jc w:val="left"/>
      </w:pPr>
      <w:r>
        <w:t>„Labe,</w:t>
      </w:r>
      <w:r>
        <w:rPr>
          <w:spacing w:val="-2"/>
        </w:rPr>
        <w:t xml:space="preserve"> </w:t>
      </w:r>
      <w:r>
        <w:t>Řečany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revitalizace</w:t>
      </w:r>
      <w:r>
        <w:rPr>
          <w:spacing w:val="-2"/>
        </w:rPr>
        <w:t xml:space="preserve"> </w:t>
      </w:r>
      <w:r>
        <w:t>ramene</w:t>
      </w:r>
      <w:r>
        <w:rPr>
          <w:spacing w:val="-3"/>
        </w:rPr>
        <w:t xml:space="preserve"> </w:t>
      </w:r>
      <w:r>
        <w:t>Labětín“</w:t>
      </w:r>
    </w:p>
    <w:p w:rsidR="00235D4A" w:rsidRDefault="00312F99">
      <w:pPr>
        <w:pStyle w:val="Zkladntext"/>
        <w:spacing w:before="121"/>
        <w:ind w:left="74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„akce“).</w:t>
      </w:r>
    </w:p>
    <w:p w:rsidR="00235D4A" w:rsidRDefault="00235D4A">
      <w:pPr>
        <w:pStyle w:val="Zkladntext"/>
        <w:spacing w:before="1"/>
        <w:ind w:left="0"/>
        <w:jc w:val="left"/>
        <w:rPr>
          <w:sz w:val="36"/>
        </w:rPr>
      </w:pPr>
    </w:p>
    <w:p w:rsidR="00235D4A" w:rsidRDefault="00312F99">
      <w:pPr>
        <w:pStyle w:val="Nadpis1"/>
        <w:ind w:left="634"/>
      </w:pPr>
      <w:r>
        <w:t>II.</w:t>
      </w:r>
    </w:p>
    <w:p w:rsidR="00235D4A" w:rsidRDefault="00312F99">
      <w:pPr>
        <w:pStyle w:val="Nadpis2"/>
        <w:spacing w:before="1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18"/>
        </w:rPr>
      </w:pP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288,30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235D4A" w:rsidRDefault="00312F99">
      <w:pPr>
        <w:pStyle w:val="Zkladntext"/>
        <w:spacing w:line="265" w:lineRule="exact"/>
      </w:pPr>
      <w:r>
        <w:t>tři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 dvě</w:t>
      </w:r>
      <w:r>
        <w:rPr>
          <w:spacing w:val="-3"/>
        </w:rPr>
        <w:t xml:space="preserve"> </w:t>
      </w:r>
      <w:r>
        <w:t>stě</w:t>
      </w:r>
      <w:r>
        <w:rPr>
          <w:spacing w:val="-2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1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haléřů.)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046</w:t>
      </w:r>
      <w:r>
        <w:rPr>
          <w:spacing w:val="1"/>
          <w:sz w:val="20"/>
        </w:rPr>
        <w:t xml:space="preserve"> </w:t>
      </w:r>
      <w:r>
        <w:rPr>
          <w:sz w:val="20"/>
        </w:rPr>
        <w:t>288,30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35D4A" w:rsidRDefault="00312F99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35D4A" w:rsidRDefault="00312F9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235D4A" w:rsidRDefault="00312F99">
      <w:pPr>
        <w:pStyle w:val="Zkladntext"/>
        <w:jc w:val="left"/>
      </w:pPr>
      <w:r>
        <w:t>Výzvy.</w:t>
      </w:r>
    </w:p>
    <w:p w:rsidR="00235D4A" w:rsidRDefault="00235D4A">
      <w:pPr>
        <w:pStyle w:val="Zkladntext"/>
        <w:spacing w:before="2"/>
        <w:ind w:left="0"/>
        <w:jc w:val="left"/>
        <w:rPr>
          <w:sz w:val="36"/>
        </w:rPr>
      </w:pPr>
    </w:p>
    <w:p w:rsidR="00235D4A" w:rsidRDefault="00312F99">
      <w:pPr>
        <w:pStyle w:val="Nadpis1"/>
        <w:ind w:left="630"/>
      </w:pPr>
      <w:r>
        <w:t>III.</w:t>
      </w:r>
    </w:p>
    <w:p w:rsidR="00235D4A" w:rsidRDefault="00312F99">
      <w:pPr>
        <w:pStyle w:val="Nadpis2"/>
        <w:spacing w:before="1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35D4A" w:rsidRDefault="00235D4A">
      <w:pPr>
        <w:pStyle w:val="Zkladntext"/>
        <w:spacing w:before="11"/>
        <w:ind w:left="0"/>
        <w:jc w:val="left"/>
        <w:rPr>
          <w:b/>
          <w:sz w:val="17"/>
        </w:rPr>
      </w:pP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 bude poskytovat finanční prostředky postupem stanoveným touto Smlouvou tak, aby byl 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</w:t>
      </w:r>
      <w:r>
        <w:rPr>
          <w:sz w:val="20"/>
        </w:rPr>
        <w:t>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</w:t>
      </w:r>
      <w:r>
        <w:rPr>
          <w:sz w:val="20"/>
        </w:rPr>
        <w:t>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</w:p>
    <w:p w:rsidR="00235D4A" w:rsidRDefault="00235D4A">
      <w:pPr>
        <w:spacing w:line="237" w:lineRule="auto"/>
        <w:jc w:val="both"/>
        <w:rPr>
          <w:sz w:val="20"/>
        </w:rPr>
        <w:sectPr w:rsidR="00235D4A">
          <w:pgSz w:w="12240" w:h="15840"/>
          <w:pgMar w:top="1060" w:right="1000" w:bottom="1620" w:left="1320" w:header="0" w:footer="1437" w:gutter="0"/>
          <w:cols w:space="708"/>
        </w:sectPr>
      </w:pPr>
    </w:p>
    <w:p w:rsidR="00235D4A" w:rsidRDefault="00312F99">
      <w:pPr>
        <w:pStyle w:val="Zkladntext"/>
        <w:spacing w:before="73"/>
        <w:jc w:val="left"/>
      </w:pPr>
      <w:r>
        <w:lastRenderedPageBreak/>
        <w:t>platí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případ,</w:t>
      </w:r>
      <w:r>
        <w:rPr>
          <w:spacing w:val="8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příjemce</w:t>
      </w:r>
      <w:r>
        <w:rPr>
          <w:spacing w:val="6"/>
        </w:rPr>
        <w:t xml:space="preserve"> </w:t>
      </w:r>
      <w:r>
        <w:t>podpory</w:t>
      </w:r>
      <w:r>
        <w:rPr>
          <w:spacing w:val="1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průběhu</w:t>
      </w:r>
      <w:r>
        <w:rPr>
          <w:spacing w:val="8"/>
        </w:rPr>
        <w:t xml:space="preserve"> </w:t>
      </w:r>
      <w:r>
        <w:t>realizace</w:t>
      </w:r>
      <w:r>
        <w:rPr>
          <w:spacing w:val="9"/>
        </w:rPr>
        <w:t xml:space="preserve"> </w:t>
      </w:r>
      <w:r>
        <w:t>akce</w:t>
      </w:r>
      <w:r>
        <w:rPr>
          <w:spacing w:val="9"/>
        </w:rPr>
        <w:t xml:space="preserve"> </w:t>
      </w:r>
      <w:r>
        <w:t>nehradí</w:t>
      </w:r>
      <w:r>
        <w:rPr>
          <w:spacing w:val="9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vlastních</w:t>
      </w:r>
      <w:r>
        <w:rPr>
          <w:spacing w:val="7"/>
        </w:rPr>
        <w:t xml:space="preserve"> </w:t>
      </w:r>
      <w:r>
        <w:t>zdrojů</w:t>
      </w:r>
      <w:r>
        <w:rPr>
          <w:spacing w:val="7"/>
        </w:rPr>
        <w:t xml:space="preserve"> </w:t>
      </w:r>
      <w:r>
        <w:t>plně</w:t>
      </w:r>
      <w:r>
        <w:rPr>
          <w:spacing w:val="7"/>
        </w:rPr>
        <w:t xml:space="preserve"> </w:t>
      </w:r>
      <w:r>
        <w:t>výdaje</w:t>
      </w:r>
      <w:r>
        <w:rPr>
          <w:spacing w:val="-5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35D4A" w:rsidRDefault="00312F99">
      <w:pPr>
        <w:pStyle w:val="Zkladntext"/>
        <w:ind w:left="661" w:right="38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z w:val="20"/>
        </w:rPr>
        <w:t>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úhradě.</w:t>
      </w:r>
      <w:r>
        <w:rPr>
          <w:spacing w:val="24"/>
          <w:sz w:val="20"/>
        </w:rPr>
        <w:t xml:space="preserve"> </w:t>
      </w:r>
      <w:r>
        <w:rPr>
          <w:sz w:val="20"/>
        </w:rPr>
        <w:t>Je-li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4"/>
          <w:sz w:val="20"/>
        </w:rPr>
        <w:t xml:space="preserve"> </w:t>
      </w:r>
      <w:r>
        <w:rPr>
          <w:sz w:val="20"/>
        </w:rPr>
        <w:t>Fond</w:t>
      </w:r>
      <w:r>
        <w:rPr>
          <w:spacing w:val="24"/>
          <w:sz w:val="20"/>
        </w:rPr>
        <w:t xml:space="preserve"> </w:t>
      </w:r>
      <w:r>
        <w:rPr>
          <w:sz w:val="20"/>
        </w:rPr>
        <w:t>akceptuje</w:t>
      </w:r>
      <w:r>
        <w:rPr>
          <w:spacing w:val="2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7"/>
          <w:sz w:val="20"/>
        </w:rPr>
        <w:t xml:space="preserve"> </w:t>
      </w:r>
      <w:r>
        <w:rPr>
          <w:sz w:val="20"/>
        </w:rPr>
        <w:t>faktur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4"/>
          <w:sz w:val="20"/>
        </w:rPr>
        <w:t xml:space="preserve"> </w:t>
      </w:r>
      <w:r>
        <w:rPr>
          <w:sz w:val="20"/>
        </w:rPr>
        <w:t>jiných</w:t>
      </w:r>
      <w:r>
        <w:rPr>
          <w:spacing w:val="25"/>
          <w:sz w:val="20"/>
        </w:rPr>
        <w:t xml:space="preserve"> </w:t>
      </w:r>
      <w:r>
        <w:rPr>
          <w:sz w:val="20"/>
        </w:rPr>
        <w:t>účetních</w:t>
      </w:r>
      <w:r>
        <w:rPr>
          <w:spacing w:val="27"/>
          <w:sz w:val="20"/>
        </w:rPr>
        <w:t xml:space="preserve"> </w:t>
      </w:r>
      <w:r>
        <w:rPr>
          <w:sz w:val="20"/>
        </w:rPr>
        <w:t>dokladů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 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35D4A" w:rsidRDefault="00312F99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35D4A" w:rsidRDefault="00235D4A">
      <w:pPr>
        <w:pStyle w:val="Zkladntext"/>
        <w:spacing w:before="8"/>
        <w:ind w:left="0"/>
        <w:jc w:val="left"/>
        <w:rPr>
          <w:sz w:val="28"/>
        </w:rPr>
      </w:pPr>
    </w:p>
    <w:p w:rsidR="00235D4A" w:rsidRDefault="00312F99">
      <w:pPr>
        <w:pStyle w:val="Nadpis1"/>
        <w:spacing w:before="99"/>
      </w:pPr>
      <w:r>
        <w:t>IV.</w:t>
      </w:r>
    </w:p>
    <w:p w:rsidR="00235D4A" w:rsidRDefault="00312F99">
      <w:pPr>
        <w:pStyle w:val="Nadpis2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18"/>
        </w:rPr>
      </w:pPr>
    </w:p>
    <w:p w:rsidR="00235D4A" w:rsidRDefault="00312F9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6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62"/>
          <w:sz w:val="20"/>
        </w:rPr>
        <w:t xml:space="preserve"> </w:t>
      </w:r>
      <w:r>
        <w:rPr>
          <w:sz w:val="20"/>
        </w:rPr>
        <w:t>řízení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smlouvy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dílo,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2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235D4A" w:rsidRDefault="00235D4A">
      <w:pPr>
        <w:jc w:val="both"/>
        <w:rPr>
          <w:sz w:val="20"/>
        </w:r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2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provedena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51"/>
          <w:sz w:val="20"/>
        </w:rPr>
        <w:t xml:space="preserve"> </w:t>
      </w:r>
      <w:r>
        <w:rPr>
          <w:sz w:val="20"/>
        </w:rPr>
        <w:t>rozsahu,</w:t>
      </w:r>
      <w:r>
        <w:rPr>
          <w:spacing w:val="50"/>
          <w:sz w:val="20"/>
        </w:rPr>
        <w:t xml:space="preserve"> </w:t>
      </w:r>
      <w:r>
        <w:rPr>
          <w:sz w:val="20"/>
        </w:rPr>
        <w:t>tj.</w:t>
      </w:r>
      <w:r>
        <w:rPr>
          <w:spacing w:val="48"/>
          <w:sz w:val="20"/>
        </w:rPr>
        <w:t xml:space="preserve"> </w:t>
      </w:r>
      <w:r>
        <w:rPr>
          <w:sz w:val="20"/>
        </w:rPr>
        <w:t>dojde</w:t>
      </w:r>
      <w:r>
        <w:rPr>
          <w:spacing w:val="49"/>
          <w:sz w:val="20"/>
        </w:rPr>
        <w:t xml:space="preserve"> </w:t>
      </w:r>
      <w:r>
        <w:rPr>
          <w:sz w:val="20"/>
        </w:rPr>
        <w:t>k</w:t>
      </w:r>
      <w:r>
        <w:rPr>
          <w:spacing w:val="49"/>
          <w:sz w:val="20"/>
        </w:rPr>
        <w:t xml:space="preserve"> </w:t>
      </w:r>
      <w:r>
        <w:rPr>
          <w:sz w:val="20"/>
        </w:rPr>
        <w:t>revitalizaci</w:t>
      </w:r>
      <w:r>
        <w:rPr>
          <w:spacing w:val="48"/>
          <w:sz w:val="20"/>
        </w:rPr>
        <w:t xml:space="preserve"> </w:t>
      </w:r>
      <w:r>
        <w:rPr>
          <w:sz w:val="20"/>
        </w:rPr>
        <w:t>říčního</w:t>
      </w:r>
      <w:r>
        <w:rPr>
          <w:spacing w:val="51"/>
          <w:sz w:val="20"/>
        </w:rPr>
        <w:t xml:space="preserve"> </w:t>
      </w:r>
      <w:r>
        <w:rPr>
          <w:sz w:val="20"/>
        </w:rPr>
        <w:t>ramene</w:t>
      </w:r>
      <w:r>
        <w:rPr>
          <w:spacing w:val="49"/>
          <w:sz w:val="20"/>
        </w:rPr>
        <w:t xml:space="preserve"> </w:t>
      </w:r>
      <w:r>
        <w:rPr>
          <w:sz w:val="20"/>
        </w:rPr>
        <w:t>Labětín,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3"/>
          <w:sz w:val="20"/>
        </w:rPr>
        <w:t xml:space="preserve"> </w:t>
      </w:r>
      <w:r>
        <w:rPr>
          <w:sz w:val="20"/>
        </w:rPr>
        <w:t>18</w:t>
      </w:r>
      <w:r>
        <w:rPr>
          <w:spacing w:val="3"/>
          <w:sz w:val="20"/>
        </w:rPr>
        <w:t xml:space="preserve"> </w:t>
      </w:r>
      <w:r>
        <w:rPr>
          <w:sz w:val="20"/>
        </w:rPr>
        <w:t>tůní,</w:t>
      </w:r>
      <w:r>
        <w:rPr>
          <w:spacing w:val="6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realizaci</w:t>
      </w:r>
      <w:r>
        <w:rPr>
          <w:spacing w:val="3"/>
          <w:sz w:val="20"/>
        </w:rPr>
        <w:t xml:space="preserve"> </w:t>
      </w:r>
      <w:r>
        <w:rPr>
          <w:sz w:val="20"/>
        </w:rPr>
        <w:t>vegetačních</w:t>
      </w:r>
      <w:r>
        <w:rPr>
          <w:spacing w:val="3"/>
          <w:sz w:val="20"/>
        </w:rPr>
        <w:t xml:space="preserve"> </w:t>
      </w:r>
      <w:r>
        <w:rPr>
          <w:sz w:val="20"/>
        </w:rPr>
        <w:t>úprav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obnovení</w:t>
      </w:r>
      <w:r>
        <w:rPr>
          <w:spacing w:val="2"/>
          <w:sz w:val="20"/>
        </w:rPr>
        <w:t xml:space="preserve"> </w:t>
      </w:r>
      <w:r>
        <w:rPr>
          <w:sz w:val="20"/>
        </w:rPr>
        <w:t>písčiny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k.</w:t>
      </w:r>
      <w:r>
        <w:rPr>
          <w:spacing w:val="3"/>
          <w:sz w:val="20"/>
        </w:rPr>
        <w:t xml:space="preserve"> </w:t>
      </w:r>
      <w:r>
        <w:rPr>
          <w:sz w:val="20"/>
        </w:rPr>
        <w:t>ú.</w:t>
      </w:r>
      <w:r>
        <w:rPr>
          <w:spacing w:val="6"/>
          <w:sz w:val="20"/>
        </w:rPr>
        <w:t xml:space="preserve"> </w:t>
      </w:r>
      <w:r>
        <w:rPr>
          <w:sz w:val="20"/>
        </w:rPr>
        <w:t>Labětín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k.</w:t>
      </w:r>
      <w:r>
        <w:rPr>
          <w:spacing w:val="3"/>
          <w:sz w:val="20"/>
        </w:rPr>
        <w:t xml:space="preserve"> </w:t>
      </w:r>
      <w:r>
        <w:rPr>
          <w:sz w:val="20"/>
        </w:rPr>
        <w:t>ú.</w:t>
      </w:r>
      <w:r>
        <w:rPr>
          <w:spacing w:val="6"/>
          <w:sz w:val="20"/>
        </w:rPr>
        <w:t xml:space="preserve"> </w:t>
      </w:r>
      <w:r>
        <w:rPr>
          <w:sz w:val="20"/>
        </w:rPr>
        <w:t>Semín,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dle</w:t>
      </w:r>
      <w:r>
        <w:rPr>
          <w:spacing w:val="-1"/>
          <w:sz w:val="20"/>
        </w:rPr>
        <w:t xml:space="preserve"> </w:t>
      </w:r>
      <w:r>
        <w:rPr>
          <w:sz w:val="20"/>
        </w:rPr>
        <w:t>projektovaných parametrů,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„Plocha</w:t>
      </w:r>
      <w:r>
        <w:rPr>
          <w:spacing w:val="-3"/>
          <w:sz w:val="20"/>
        </w:rPr>
        <w:t xml:space="preserve"> </w:t>
      </w:r>
      <w:r>
        <w:rPr>
          <w:sz w:val="20"/>
        </w:rPr>
        <w:t>revitalizovaného</w:t>
      </w:r>
      <w:r>
        <w:rPr>
          <w:spacing w:val="-2"/>
          <w:sz w:val="20"/>
        </w:rPr>
        <w:t xml:space="preserve"> </w:t>
      </w:r>
      <w:r>
        <w:rPr>
          <w:sz w:val="20"/>
        </w:rPr>
        <w:t>toku a</w:t>
      </w:r>
      <w:r>
        <w:rPr>
          <w:spacing w:val="-3"/>
          <w:sz w:val="20"/>
        </w:rPr>
        <w:t xml:space="preserve"> </w:t>
      </w:r>
      <w:r>
        <w:rPr>
          <w:sz w:val="20"/>
        </w:rPr>
        <w:t>nivy“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0,86</w:t>
      </w:r>
      <w:r>
        <w:rPr>
          <w:spacing w:val="-2"/>
          <w:sz w:val="20"/>
        </w:rPr>
        <w:t xml:space="preserve"> </w:t>
      </w:r>
      <w:r>
        <w:rPr>
          <w:sz w:val="20"/>
        </w:rPr>
        <w:t>ha,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10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předmět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plnit</w:t>
      </w:r>
      <w:r>
        <w:rPr>
          <w:spacing w:val="7"/>
          <w:sz w:val="20"/>
        </w:rPr>
        <w:t xml:space="preserve"> </w:t>
      </w:r>
      <w:r>
        <w:rPr>
          <w:sz w:val="20"/>
        </w:rPr>
        <w:t>svoji</w:t>
      </w:r>
      <w:r>
        <w:rPr>
          <w:spacing w:val="4"/>
          <w:sz w:val="20"/>
        </w:rPr>
        <w:t xml:space="preserve"> </w:t>
      </w:r>
      <w:r>
        <w:rPr>
          <w:sz w:val="20"/>
        </w:rPr>
        <w:t>funkci</w:t>
      </w:r>
      <w:r>
        <w:rPr>
          <w:spacing w:val="8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6"/>
          <w:sz w:val="20"/>
        </w:rPr>
        <w:t xml:space="preserve"> </w:t>
      </w:r>
      <w:r>
        <w:rPr>
          <w:sz w:val="20"/>
        </w:rPr>
        <w:t>let</w:t>
      </w:r>
      <w:r>
        <w:rPr>
          <w:spacing w:val="7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"/>
          <w:sz w:val="20"/>
        </w:rPr>
        <w:t xml:space="preserve"> </w:t>
      </w:r>
      <w:r>
        <w:rPr>
          <w:sz w:val="20"/>
        </w:rPr>
        <w:t>realizace</w:t>
      </w:r>
      <w:r>
        <w:rPr>
          <w:spacing w:val="6"/>
          <w:sz w:val="20"/>
        </w:rPr>
        <w:t xml:space="preserve"> </w:t>
      </w:r>
      <w:r>
        <w:rPr>
          <w:sz w:val="20"/>
        </w:rPr>
        <w:t>projektu,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i)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 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 stavebním 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s)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35D4A" w:rsidRDefault="00312F99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 dokončení akce do konce 4/2026 a o dodržení tohoto termínu Fond bez zb</w:t>
      </w:r>
      <w:r>
        <w:rPr>
          <w:sz w:val="20"/>
        </w:rPr>
        <w:t>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11/2024,</w:t>
      </w:r>
    </w:p>
    <w:p w:rsidR="00235D4A" w:rsidRDefault="00235D4A">
      <w:pPr>
        <w:jc w:val="both"/>
        <w:rPr>
          <w:sz w:val="20"/>
        </w:r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07/2026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235D4A" w:rsidRDefault="00312F99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235D4A" w:rsidRDefault="00312F99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35D4A" w:rsidRDefault="00312F9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35D4A" w:rsidRDefault="00312F99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6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h)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35D4A" w:rsidRDefault="00235D4A">
      <w:pPr>
        <w:jc w:val="both"/>
        <w:rPr>
          <w:sz w:val="20"/>
        </w:r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Nadpis1"/>
        <w:spacing w:before="73"/>
      </w:pPr>
      <w:r>
        <w:lastRenderedPageBreak/>
        <w:t>V.</w:t>
      </w:r>
    </w:p>
    <w:p w:rsidR="00235D4A" w:rsidRDefault="00312F99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18"/>
        </w:rPr>
      </w:pP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</w:t>
      </w:r>
      <w:r>
        <w:rPr>
          <w:sz w:val="20"/>
        </w:rPr>
        <w:t>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</w:t>
      </w:r>
      <w:r>
        <w:rPr>
          <w:sz w:val="20"/>
        </w:rPr>
        <w:t xml:space="preserve">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51–95 %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</w:t>
      </w:r>
      <w:r>
        <w:rPr>
          <w:sz w:val="20"/>
        </w:rPr>
        <w:t>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35D4A" w:rsidRDefault="00312F99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35D4A" w:rsidRDefault="00312F99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35D4A" w:rsidRDefault="00312F99">
      <w:pPr>
        <w:pStyle w:val="Zkladntext"/>
        <w:jc w:val="left"/>
      </w:pPr>
      <w:r>
        <w:t>podpory.</w:t>
      </w:r>
    </w:p>
    <w:p w:rsidR="00235D4A" w:rsidRDefault="00235D4A">
      <w:pPr>
        <w:pStyle w:val="Zkladntext"/>
        <w:spacing w:before="13"/>
        <w:ind w:left="0"/>
        <w:jc w:val="left"/>
        <w:rPr>
          <w:sz w:val="35"/>
        </w:rPr>
      </w:pPr>
    </w:p>
    <w:p w:rsidR="00235D4A" w:rsidRDefault="00312F99">
      <w:pPr>
        <w:pStyle w:val="Nadpis1"/>
      </w:pPr>
      <w:r>
        <w:t>VI.</w:t>
      </w:r>
    </w:p>
    <w:p w:rsidR="00235D4A" w:rsidRDefault="00312F99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18"/>
        </w:rPr>
      </w:pP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35D4A" w:rsidRDefault="00312F99">
      <w:pPr>
        <w:pStyle w:val="Zkladntext"/>
        <w:spacing w:before="1"/>
        <w:jc w:val="left"/>
      </w:pPr>
      <w:r>
        <w:t>Smlouvou.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35D4A" w:rsidRDefault="00312F99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35D4A" w:rsidRDefault="00235D4A">
      <w:p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35D4A" w:rsidRDefault="00312F9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35D4A" w:rsidRDefault="00235D4A">
      <w:pPr>
        <w:pStyle w:val="Zkladntext"/>
        <w:spacing w:before="3"/>
        <w:ind w:left="0"/>
        <w:jc w:val="left"/>
        <w:rPr>
          <w:sz w:val="36"/>
        </w:rPr>
      </w:pPr>
    </w:p>
    <w:p w:rsidR="00235D4A" w:rsidRDefault="00312F9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35D4A" w:rsidRDefault="00235D4A">
      <w:pPr>
        <w:pStyle w:val="Zkladntext"/>
        <w:spacing w:before="12"/>
        <w:ind w:left="0"/>
        <w:jc w:val="left"/>
        <w:rPr>
          <w:sz w:val="17"/>
        </w:rPr>
      </w:pPr>
    </w:p>
    <w:p w:rsidR="00235D4A" w:rsidRDefault="00312F99">
      <w:pPr>
        <w:pStyle w:val="Zkladntext"/>
        <w:spacing w:before="1"/>
        <w:ind w:left="382"/>
        <w:jc w:val="left"/>
      </w:pPr>
      <w:r>
        <w:t>dne:</w:t>
      </w: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235D4A">
      <w:pPr>
        <w:pStyle w:val="Zkladntext"/>
        <w:spacing w:before="2"/>
        <w:ind w:left="0"/>
        <w:jc w:val="left"/>
        <w:rPr>
          <w:sz w:val="28"/>
        </w:rPr>
      </w:pPr>
    </w:p>
    <w:p w:rsidR="00235D4A" w:rsidRDefault="00312F9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35D4A" w:rsidRDefault="00312F9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235D4A">
      <w:pPr>
        <w:pStyle w:val="Zkladntext"/>
        <w:spacing w:before="2"/>
        <w:ind w:left="0"/>
        <w:jc w:val="left"/>
        <w:rPr>
          <w:sz w:val="37"/>
        </w:rPr>
      </w:pPr>
    </w:p>
    <w:p w:rsidR="00235D4A" w:rsidRDefault="00312F9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35D4A" w:rsidRDefault="00235D4A">
      <w:pPr>
        <w:spacing w:line="264" w:lineRule="auto"/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35D4A" w:rsidRDefault="00235D4A">
      <w:pPr>
        <w:pStyle w:val="Zkladntext"/>
        <w:ind w:left="0"/>
        <w:jc w:val="left"/>
        <w:rPr>
          <w:sz w:val="26"/>
        </w:rPr>
      </w:pPr>
    </w:p>
    <w:p w:rsidR="00235D4A" w:rsidRDefault="00235D4A">
      <w:pPr>
        <w:pStyle w:val="Zkladntext"/>
        <w:spacing w:before="2"/>
        <w:ind w:left="0"/>
        <w:jc w:val="left"/>
        <w:rPr>
          <w:sz w:val="32"/>
        </w:rPr>
      </w:pPr>
    </w:p>
    <w:p w:rsidR="00235D4A" w:rsidRDefault="00312F99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27"/>
        </w:rPr>
      </w:pPr>
    </w:p>
    <w:p w:rsidR="00235D4A" w:rsidRDefault="00312F9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29"/>
        </w:rPr>
      </w:pP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35D4A" w:rsidRDefault="00312F9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35D4A" w:rsidRDefault="00312F99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35D4A" w:rsidRDefault="00235D4A">
      <w:p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p w:rsidR="00235D4A" w:rsidRDefault="00312F9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35D4A" w:rsidRDefault="00235D4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35D4A" w:rsidRDefault="00312F9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35D4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35D4A" w:rsidRDefault="00312F9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35D4A" w:rsidRDefault="00312F9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35D4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35D4A" w:rsidRDefault="00312F9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35D4A" w:rsidRDefault="00312F9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35D4A" w:rsidRDefault="00312F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35D4A" w:rsidRDefault="00312F9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35D4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35D4A" w:rsidRDefault="00312F9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35D4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35D4A" w:rsidRDefault="00312F9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35D4A" w:rsidRDefault="00312F9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35D4A" w:rsidRDefault="00312F9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35D4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35D4A" w:rsidRDefault="00312F9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35D4A" w:rsidRDefault="00312F9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35D4A" w:rsidRDefault="00235D4A">
      <w:pPr>
        <w:rPr>
          <w:sz w:val="20"/>
        </w:rPr>
        <w:sectPr w:rsidR="00235D4A">
          <w:pgSz w:w="12240" w:h="15840"/>
          <w:pgMar w:top="106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35D4A" w:rsidRDefault="00312F9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35D4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35D4A" w:rsidRDefault="00312F9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35D4A" w:rsidRDefault="00312F9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35D4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35D4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35D4A" w:rsidRDefault="00312F9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35D4A" w:rsidRDefault="00312F9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35D4A" w:rsidRDefault="00312F9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35D4A" w:rsidRDefault="00312F9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35D4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35D4A" w:rsidRDefault="00312F9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35D4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35D4A" w:rsidRDefault="00312F9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35D4A" w:rsidRDefault="00312F9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35D4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35D4A" w:rsidRDefault="00235D4A">
      <w:pPr>
        <w:rPr>
          <w:sz w:val="20"/>
        </w:rPr>
        <w:sectPr w:rsidR="00235D4A">
          <w:pgSz w:w="12240" w:h="15840"/>
          <w:pgMar w:top="1140" w:right="1000" w:bottom="1897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35D4A" w:rsidRDefault="00312F9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35D4A" w:rsidRDefault="00312F9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35D4A" w:rsidRDefault="00312F9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35D4A" w:rsidRDefault="00312F9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35D4A" w:rsidRDefault="00312F9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35D4A" w:rsidRDefault="00312F9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35D4A" w:rsidRDefault="00312F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35D4A" w:rsidRDefault="00312F9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35D4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35D4A" w:rsidRDefault="00312F9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35D4A" w:rsidRDefault="00312F9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35D4A" w:rsidRDefault="00312F9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35D4A" w:rsidRDefault="00312F9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235D4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35D4A" w:rsidRDefault="00312F9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35D4A" w:rsidRDefault="00312F9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35D4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35D4A" w:rsidRDefault="00312F9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5D4A" w:rsidRDefault="00312F9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35D4A" w:rsidRDefault="00235D4A">
      <w:pPr>
        <w:pStyle w:val="Zkladntext"/>
        <w:ind w:left="0"/>
        <w:jc w:val="left"/>
        <w:rPr>
          <w:b/>
        </w:rPr>
      </w:pPr>
    </w:p>
    <w:p w:rsidR="00235D4A" w:rsidRDefault="00C242AD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058C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35D4A" w:rsidRDefault="00235D4A">
      <w:pPr>
        <w:pStyle w:val="Zkladntext"/>
        <w:ind w:left="0"/>
        <w:jc w:val="left"/>
        <w:rPr>
          <w:b/>
        </w:rPr>
      </w:pPr>
    </w:p>
    <w:p w:rsidR="00235D4A" w:rsidRDefault="00235D4A">
      <w:pPr>
        <w:pStyle w:val="Zkladntext"/>
        <w:spacing w:before="12"/>
        <w:ind w:left="0"/>
        <w:jc w:val="left"/>
        <w:rPr>
          <w:b/>
          <w:sz w:val="13"/>
        </w:rPr>
      </w:pPr>
    </w:p>
    <w:p w:rsidR="00235D4A" w:rsidRDefault="00312F9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35D4A" w:rsidRDefault="00235D4A">
      <w:pPr>
        <w:rPr>
          <w:sz w:val="16"/>
        </w:rPr>
        <w:sectPr w:rsidR="00235D4A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35D4A" w:rsidRDefault="00312F9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35D4A" w:rsidRDefault="00312F9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35D4A" w:rsidRDefault="00312F9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35D4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35D4A" w:rsidRDefault="00312F9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35D4A" w:rsidRDefault="00312F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35D4A" w:rsidRDefault="00312F9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35D4A" w:rsidRDefault="00312F9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35D4A" w:rsidRDefault="00312F9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35D4A" w:rsidRDefault="00312F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35D4A" w:rsidRDefault="00312F9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5D4A" w:rsidRDefault="00312F9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35D4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35D4A" w:rsidRDefault="00312F9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5D4A" w:rsidRDefault="00312F9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35D4A" w:rsidRDefault="00312F9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35D4A" w:rsidRDefault="00312F9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35D4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35D4A" w:rsidRDefault="00312F9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35D4A" w:rsidRDefault="00312F9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35D4A" w:rsidRDefault="00312F9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35D4A" w:rsidRDefault="00312F9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35D4A" w:rsidRDefault="00312F9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5D4A" w:rsidRDefault="00312F9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5D4A" w:rsidRDefault="00312F9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5D4A" w:rsidRDefault="00312F9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35D4A" w:rsidRDefault="00312F9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35D4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35D4A" w:rsidRDefault="00235D4A">
      <w:pPr>
        <w:rPr>
          <w:sz w:val="20"/>
        </w:rPr>
        <w:sectPr w:rsidR="00235D4A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35D4A" w:rsidRDefault="00312F9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35D4A" w:rsidRDefault="00312F9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35D4A" w:rsidRDefault="00312F9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35D4A" w:rsidRDefault="00312F9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35D4A" w:rsidRDefault="00312F9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5D4A" w:rsidRDefault="00312F9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5D4A" w:rsidRDefault="00312F9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35D4A" w:rsidRDefault="00312F9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35D4A" w:rsidRDefault="00312F9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35D4A" w:rsidRDefault="00312F9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35D4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35D4A" w:rsidRDefault="00312F9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35D4A" w:rsidRDefault="00312F9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35D4A" w:rsidRDefault="00312F9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35D4A" w:rsidRDefault="00312F9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35D4A" w:rsidRDefault="00312F9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35D4A" w:rsidRDefault="00312F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35D4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35D4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5D4A" w:rsidRDefault="00312F9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35D4A" w:rsidRDefault="00235D4A">
      <w:pPr>
        <w:rPr>
          <w:sz w:val="20"/>
        </w:rPr>
        <w:sectPr w:rsidR="00235D4A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35D4A" w:rsidRDefault="00312F9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5D4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35D4A" w:rsidRDefault="00312F9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35D4A" w:rsidRDefault="00312F9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35D4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35D4A" w:rsidRDefault="00312F9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35D4A" w:rsidRDefault="00312F9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35D4A" w:rsidRDefault="00312F9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35D4A" w:rsidRDefault="00312F99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35D4A" w:rsidRDefault="00312F9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35D4A" w:rsidRDefault="00312F9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35D4A" w:rsidRDefault="00312F9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35D4A" w:rsidRDefault="00312F9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35D4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35D4A" w:rsidRDefault="00312F9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35D4A" w:rsidRDefault="00312F9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35D4A" w:rsidRDefault="00235D4A">
      <w:pPr>
        <w:rPr>
          <w:sz w:val="20"/>
        </w:rPr>
        <w:sectPr w:rsidR="00235D4A">
          <w:type w:val="continuous"/>
          <w:pgSz w:w="12240" w:h="15840"/>
          <w:pgMar w:top="1140" w:right="1000" w:bottom="2238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35D4A" w:rsidRDefault="00312F9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35D4A" w:rsidRDefault="00312F9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35D4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35D4A" w:rsidRDefault="00312F9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35D4A" w:rsidRDefault="00312F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35D4A" w:rsidRDefault="00312F9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35D4A" w:rsidRDefault="00312F9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35D4A" w:rsidRDefault="00312F9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35D4A" w:rsidRDefault="00312F9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35D4A" w:rsidRDefault="00312F9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35D4A" w:rsidRDefault="00312F9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35D4A" w:rsidRDefault="00312F9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35D4A" w:rsidRDefault="00235D4A">
      <w:pPr>
        <w:rPr>
          <w:sz w:val="20"/>
        </w:rPr>
        <w:sectPr w:rsidR="00235D4A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35D4A" w:rsidRDefault="00312F9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35D4A" w:rsidRDefault="00312F9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35D4A" w:rsidRDefault="00312F9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35D4A" w:rsidRDefault="00312F9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35D4A" w:rsidRDefault="00312F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35D4A" w:rsidRDefault="0031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5D4A" w:rsidRDefault="00312F9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35D4A" w:rsidRDefault="00312F9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35D4A" w:rsidRDefault="00312F9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5D4A" w:rsidRDefault="00312F9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35D4A" w:rsidRDefault="00312F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35D4A" w:rsidRDefault="00312F9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35D4A" w:rsidRDefault="00312F9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35D4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35D4A" w:rsidRDefault="00C242AD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AB86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35D4A" w:rsidRDefault="00235D4A">
      <w:pPr>
        <w:pStyle w:val="Zkladntext"/>
        <w:ind w:left="0"/>
        <w:jc w:val="left"/>
      </w:pPr>
    </w:p>
    <w:p w:rsidR="00235D4A" w:rsidRDefault="00235D4A">
      <w:pPr>
        <w:pStyle w:val="Zkladntext"/>
        <w:spacing w:before="12"/>
        <w:ind w:left="0"/>
        <w:jc w:val="left"/>
        <w:rPr>
          <w:sz w:val="13"/>
        </w:rPr>
      </w:pPr>
    </w:p>
    <w:p w:rsidR="00235D4A" w:rsidRDefault="00312F9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35D4A" w:rsidRDefault="00235D4A">
      <w:pPr>
        <w:rPr>
          <w:sz w:val="16"/>
        </w:rPr>
        <w:sectPr w:rsidR="00235D4A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35D4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35D4A" w:rsidRDefault="00312F99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35D4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35D4A" w:rsidRDefault="00312F99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35D4A" w:rsidRDefault="00312F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5D4A" w:rsidRDefault="00312F99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35D4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5D4A" w:rsidRDefault="00312F9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5D4A" w:rsidRDefault="00235D4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35D4A" w:rsidRDefault="00235D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5D4A" w:rsidRDefault="00312F9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35D4A" w:rsidRDefault="00312F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35D4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5D4A" w:rsidRDefault="00235D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5D4A" w:rsidRDefault="00312F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35D4A" w:rsidRDefault="00235D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5D4A" w:rsidRDefault="00312F9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35D4A" w:rsidRDefault="00312F9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35D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35D4A" w:rsidRDefault="00312F9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5D4A" w:rsidRDefault="00312F9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5D4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35D4A" w:rsidRDefault="00312F9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35D4A" w:rsidRDefault="00235D4A">
      <w:pPr>
        <w:spacing w:line="265" w:lineRule="exact"/>
        <w:rPr>
          <w:sz w:val="20"/>
        </w:rPr>
        <w:sectPr w:rsidR="00235D4A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5D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312F9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5D4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5D4A" w:rsidRDefault="00312F99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35D4A" w:rsidRDefault="00312F99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5D4A" w:rsidRDefault="00235D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12F99" w:rsidRDefault="00312F99"/>
    <w:sectPr w:rsidR="00312F99">
      <w:type w:val="continuous"/>
      <w:pgSz w:w="12240" w:h="15840"/>
      <w:pgMar w:top="1140" w:right="1000" w:bottom="1660" w:left="132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99" w:rsidRDefault="00312F99">
      <w:r>
        <w:separator/>
      </w:r>
    </w:p>
  </w:endnote>
  <w:endnote w:type="continuationSeparator" w:id="0">
    <w:p w:rsidR="00312F99" w:rsidRDefault="003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4A" w:rsidRDefault="00C242A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D4A" w:rsidRDefault="00312F9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42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35D4A" w:rsidRDefault="00312F9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42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99" w:rsidRDefault="00312F99">
      <w:r>
        <w:separator/>
      </w:r>
    </w:p>
  </w:footnote>
  <w:footnote w:type="continuationSeparator" w:id="0">
    <w:p w:rsidR="00312F99" w:rsidRDefault="0031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2EE"/>
    <w:multiLevelType w:val="hybridMultilevel"/>
    <w:tmpl w:val="DD56C0F4"/>
    <w:lvl w:ilvl="0" w:tplc="D466E7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743F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021D8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228F4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FBCCF1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D62B7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4D476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EE39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5ED1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5B17F4"/>
    <w:multiLevelType w:val="hybridMultilevel"/>
    <w:tmpl w:val="2F368416"/>
    <w:lvl w:ilvl="0" w:tplc="B034323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86B4E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BCADF8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38F8CA7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ADB44F6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A2B69E3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29CE195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37430C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B58430F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53F373C"/>
    <w:multiLevelType w:val="hybridMultilevel"/>
    <w:tmpl w:val="55C027E4"/>
    <w:lvl w:ilvl="0" w:tplc="AD181F3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630A42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CB04CA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68ACA50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A0408F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B2A63A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5A4712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C5CB3F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2EDE76E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8A35131"/>
    <w:multiLevelType w:val="hybridMultilevel"/>
    <w:tmpl w:val="0D12D254"/>
    <w:lvl w:ilvl="0" w:tplc="6BD89D3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FAB7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7EE901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036C8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0E58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12E27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C255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43A10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BCDC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9F42479"/>
    <w:multiLevelType w:val="hybridMultilevel"/>
    <w:tmpl w:val="C4046F8A"/>
    <w:lvl w:ilvl="0" w:tplc="9932B8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D061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F3079F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7CAF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70C98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C1880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50AB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09200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6CEA5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7932FBD"/>
    <w:multiLevelType w:val="hybridMultilevel"/>
    <w:tmpl w:val="2D48AEF4"/>
    <w:lvl w:ilvl="0" w:tplc="456A82A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298C4B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0CABF0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1BAFBB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22EE73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6C41C6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1804D4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172ECE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802536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7730D9C"/>
    <w:multiLevelType w:val="hybridMultilevel"/>
    <w:tmpl w:val="8E8AAA28"/>
    <w:lvl w:ilvl="0" w:tplc="30DCE4C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344F2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1726A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9637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49A07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40261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6AE94B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F7607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ECAD7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22150EF"/>
    <w:multiLevelType w:val="hybridMultilevel"/>
    <w:tmpl w:val="6F5EFEEC"/>
    <w:lvl w:ilvl="0" w:tplc="4CA00E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F45C7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ECE35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D529E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12A3C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6FA9F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726D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9069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6C98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B750F93"/>
    <w:multiLevelType w:val="hybridMultilevel"/>
    <w:tmpl w:val="6336A0B2"/>
    <w:lvl w:ilvl="0" w:tplc="3FCABC3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AA181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C90783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8DC086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B6C708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52A21D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2FC318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5AE7A8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CB015B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F400CBC"/>
    <w:multiLevelType w:val="hybridMultilevel"/>
    <w:tmpl w:val="51CEE2E0"/>
    <w:lvl w:ilvl="0" w:tplc="335219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96DD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688F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D0084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189B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9273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48275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512EB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B7281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A"/>
    <w:rsid w:val="00235D4A"/>
    <w:rsid w:val="00312F99"/>
    <w:rsid w:val="00C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0820A-2A78-4ACC-84F6-6204B97F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5077</Words>
  <Characters>29956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2025-01-16T12:25:00Z</dcterms:created>
  <dcterms:modified xsi:type="dcterms:W3CDTF">2025-01-16T12:25:00Z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2025-01-16T00:00:00Z</vt:filetime>
  </property>
</Properties>
</file>