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E1528" w14:textId="19BE8596" w:rsidR="001E6AC4" w:rsidRDefault="00AC3F92" w:rsidP="001E6AC4">
      <w:pPr>
        <w:spacing w:line="276" w:lineRule="auto"/>
        <w:jc w:val="center"/>
        <w:rPr>
          <w:b/>
          <w:bCs/>
          <w:caps/>
          <w:sz w:val="28"/>
        </w:rPr>
      </w:pPr>
      <w:r w:rsidRPr="001A6382">
        <w:rPr>
          <w:b/>
          <w:bCs/>
          <w:caps/>
          <w:sz w:val="28"/>
        </w:rPr>
        <w:t>Příkazní smlouva</w:t>
      </w:r>
    </w:p>
    <w:p w14:paraId="2D7D82E7" w14:textId="3427320C" w:rsidR="001E6AC4" w:rsidRPr="001A6382" w:rsidRDefault="001E6AC4" w:rsidP="00664191">
      <w:pPr>
        <w:spacing w:line="276" w:lineRule="auto"/>
        <w:jc w:val="center"/>
        <w:rPr>
          <w:b/>
          <w:bCs/>
          <w:caps/>
          <w:sz w:val="28"/>
        </w:rPr>
      </w:pPr>
      <w:r>
        <w:rPr>
          <w:b/>
          <w:bCs/>
          <w:caps/>
          <w:sz w:val="28"/>
        </w:rPr>
        <w:t>PŘS/00008/2025/ORM</w:t>
      </w:r>
    </w:p>
    <w:p w14:paraId="658EA742" w14:textId="75A51D67" w:rsidR="00AC3F92" w:rsidRPr="001A6382" w:rsidRDefault="005734C1" w:rsidP="00664191">
      <w:pPr>
        <w:spacing w:line="276" w:lineRule="auto"/>
        <w:jc w:val="center"/>
      </w:pPr>
      <w:r w:rsidRPr="001A6382">
        <w:rPr>
          <w:b/>
          <w:bCs/>
        </w:rPr>
        <w:t xml:space="preserve">o poskytování poradenské a konzultační činnosti </w:t>
      </w:r>
      <w:r w:rsidR="00F17086">
        <w:rPr>
          <w:b/>
          <w:bCs/>
        </w:rPr>
        <w:t xml:space="preserve">v oblasti </w:t>
      </w:r>
      <w:r w:rsidRPr="001A6382">
        <w:rPr>
          <w:b/>
          <w:bCs/>
        </w:rPr>
        <w:t>stavebn</w:t>
      </w:r>
      <w:r w:rsidR="00F17086">
        <w:rPr>
          <w:b/>
          <w:bCs/>
        </w:rPr>
        <w:t>ictví</w:t>
      </w:r>
      <w:r w:rsidR="004456AF" w:rsidRPr="001A6382">
        <w:br/>
      </w:r>
      <w:r w:rsidR="00AC3F92" w:rsidRPr="001A6382">
        <w:t xml:space="preserve">uzavřená podle § 2430 a </w:t>
      </w:r>
      <w:r w:rsidR="00AF36BB" w:rsidRPr="001A6382">
        <w:t>násl. zák. č.</w:t>
      </w:r>
      <w:r w:rsidR="00AC3F92" w:rsidRPr="001A6382">
        <w:t xml:space="preserve"> 89/2012</w:t>
      </w:r>
      <w:r w:rsidR="00AF36BB" w:rsidRPr="001A6382">
        <w:t xml:space="preserve"> </w:t>
      </w:r>
      <w:r w:rsidR="00AC3F92" w:rsidRPr="001A6382">
        <w:t>Sb., občansk</w:t>
      </w:r>
      <w:r w:rsidR="00AF36BB" w:rsidRPr="001A6382">
        <w:t>ý</w:t>
      </w:r>
      <w:r w:rsidR="00AC3F92" w:rsidRPr="001A6382">
        <w:t xml:space="preserve"> zákoník, v platném znění (dále jen občanský zákoník)</w:t>
      </w:r>
    </w:p>
    <w:p w14:paraId="2CB382BE" w14:textId="28500D60" w:rsidR="00AC3F92" w:rsidRPr="001A6382" w:rsidRDefault="0055669C" w:rsidP="00664191">
      <w:pPr>
        <w:spacing w:before="600" w:line="276" w:lineRule="auto"/>
        <w:jc w:val="center"/>
        <w:rPr>
          <w:b/>
          <w:bCs/>
          <w:kern w:val="0"/>
        </w:rPr>
      </w:pPr>
      <w:r w:rsidRPr="001A6382">
        <w:rPr>
          <w:b/>
          <w:bCs/>
          <w:kern w:val="0"/>
        </w:rPr>
        <w:t>Smluvní strany</w:t>
      </w:r>
    </w:p>
    <w:p w14:paraId="7DAB7ED9" w14:textId="77777777" w:rsidR="00AC3F92" w:rsidRPr="001A6382" w:rsidRDefault="00AC3F92" w:rsidP="00664191">
      <w:pPr>
        <w:spacing w:after="0" w:line="276" w:lineRule="auto"/>
        <w:rPr>
          <w:b/>
          <w:bCs/>
        </w:rPr>
      </w:pPr>
      <w:r w:rsidRPr="001A6382">
        <w:rPr>
          <w:b/>
          <w:bCs/>
        </w:rPr>
        <w:t>Město Říčany</w:t>
      </w:r>
    </w:p>
    <w:p w14:paraId="5DFEEDDE" w14:textId="18A7D37D" w:rsidR="00AC3F92" w:rsidRPr="001A6382" w:rsidRDefault="00AC3F92" w:rsidP="00664191">
      <w:pPr>
        <w:spacing w:after="0" w:line="276" w:lineRule="auto"/>
      </w:pPr>
      <w:r w:rsidRPr="001A6382">
        <w:t>se sídlem:</w:t>
      </w:r>
      <w:r w:rsidR="00FC6AB1" w:rsidRPr="001A6382">
        <w:tab/>
      </w:r>
      <w:r w:rsidR="00FC6AB1" w:rsidRPr="001A6382">
        <w:tab/>
      </w:r>
      <w:r w:rsidRPr="001A6382">
        <w:t>Masarykovo nám. 53/40</w:t>
      </w:r>
      <w:r w:rsidR="00FC6AB1" w:rsidRPr="001A6382">
        <w:t xml:space="preserve">, </w:t>
      </w:r>
      <w:r w:rsidRPr="001A6382">
        <w:t>251 01 Říčany</w:t>
      </w:r>
    </w:p>
    <w:p w14:paraId="7C89D502" w14:textId="6D90E7DD" w:rsidR="00FC6AB1" w:rsidRPr="001A6382" w:rsidRDefault="00FC6AB1" w:rsidP="00FC6AB1">
      <w:pPr>
        <w:spacing w:after="0" w:line="276" w:lineRule="auto"/>
      </w:pPr>
      <w:r w:rsidRPr="001A6382">
        <w:t xml:space="preserve">zastoupené: </w:t>
      </w:r>
      <w:r w:rsidRPr="001A6382">
        <w:tab/>
      </w:r>
      <w:r w:rsidRPr="001A6382">
        <w:tab/>
        <w:t>Ing. David Michalička, starosta</w:t>
      </w:r>
    </w:p>
    <w:p w14:paraId="17F85204" w14:textId="5D6566E0" w:rsidR="00AC3F92" w:rsidRPr="001A6382" w:rsidRDefault="00AC3F92" w:rsidP="00664191">
      <w:pPr>
        <w:spacing w:after="0" w:line="276" w:lineRule="auto"/>
      </w:pPr>
      <w:r w:rsidRPr="001A6382">
        <w:t xml:space="preserve">IČ: </w:t>
      </w:r>
      <w:r w:rsidR="00FC6AB1" w:rsidRPr="001A6382">
        <w:tab/>
      </w:r>
      <w:r w:rsidR="00FC6AB1" w:rsidRPr="001A6382">
        <w:tab/>
      </w:r>
      <w:r w:rsidR="00FC6AB1" w:rsidRPr="001A6382">
        <w:tab/>
        <w:t>00</w:t>
      </w:r>
      <w:r w:rsidRPr="001A6382">
        <w:t>240702</w:t>
      </w:r>
    </w:p>
    <w:p w14:paraId="2C6F1A4D" w14:textId="119A2041" w:rsidR="00AC3F92" w:rsidRPr="001A6382" w:rsidRDefault="00AC3F92" w:rsidP="00664191">
      <w:pPr>
        <w:spacing w:after="0" w:line="276" w:lineRule="auto"/>
      </w:pPr>
      <w:r w:rsidRPr="001A6382">
        <w:t xml:space="preserve">DIČ: </w:t>
      </w:r>
      <w:r w:rsidR="00FC6AB1" w:rsidRPr="001A6382">
        <w:tab/>
      </w:r>
      <w:r w:rsidR="00FC6AB1" w:rsidRPr="001A6382">
        <w:tab/>
      </w:r>
      <w:r w:rsidR="00FC6AB1" w:rsidRPr="001A6382">
        <w:tab/>
      </w:r>
      <w:r w:rsidRPr="001A6382">
        <w:t>CZ00240702</w:t>
      </w:r>
    </w:p>
    <w:p w14:paraId="0C3C7643" w14:textId="77777777" w:rsidR="00FC6AB1" w:rsidRPr="001A6382" w:rsidRDefault="00AC3F92" w:rsidP="00664191">
      <w:pPr>
        <w:spacing w:after="0" w:line="276" w:lineRule="auto"/>
      </w:pPr>
      <w:r w:rsidRPr="001A6382">
        <w:t xml:space="preserve">bankovní spojení: </w:t>
      </w:r>
      <w:r w:rsidR="00FC6AB1" w:rsidRPr="001A6382">
        <w:tab/>
        <w:t>KB, a.s.</w:t>
      </w:r>
    </w:p>
    <w:p w14:paraId="3D50D450" w14:textId="363B1F3F" w:rsidR="00AC3F92" w:rsidRPr="001A6382" w:rsidRDefault="00FC6AB1" w:rsidP="00664191">
      <w:pPr>
        <w:spacing w:after="0" w:line="276" w:lineRule="auto"/>
      </w:pPr>
      <w:r w:rsidRPr="001A6382">
        <w:t>číslo účtu:</w:t>
      </w:r>
      <w:r w:rsidRPr="001A6382">
        <w:tab/>
      </w:r>
      <w:r w:rsidRPr="001A6382">
        <w:tab/>
      </w:r>
    </w:p>
    <w:p w14:paraId="20D6B760" w14:textId="77777777" w:rsidR="00AC3F92" w:rsidRPr="001A6382" w:rsidRDefault="00AC3F92" w:rsidP="00664191">
      <w:pPr>
        <w:spacing w:line="276" w:lineRule="auto"/>
      </w:pPr>
      <w:r w:rsidRPr="001A6382">
        <w:t xml:space="preserve">(dále jen </w:t>
      </w:r>
      <w:r w:rsidRPr="001A6382">
        <w:rPr>
          <w:b/>
          <w:bCs/>
        </w:rPr>
        <w:t>Příkazce</w:t>
      </w:r>
      <w:r w:rsidRPr="001A6382">
        <w:t>)</w:t>
      </w:r>
    </w:p>
    <w:p w14:paraId="6845A49B" w14:textId="77777777" w:rsidR="00AC3F92" w:rsidRPr="001A6382" w:rsidRDefault="00AC3F92" w:rsidP="00664191">
      <w:pPr>
        <w:spacing w:before="240" w:after="240" w:line="276" w:lineRule="auto"/>
      </w:pPr>
      <w:r w:rsidRPr="001A6382">
        <w:t>a</w:t>
      </w:r>
    </w:p>
    <w:p w14:paraId="52C8BA21" w14:textId="51F322C3" w:rsidR="00AC3F92" w:rsidRPr="001A6382" w:rsidRDefault="00AC3F92" w:rsidP="00664191">
      <w:pPr>
        <w:spacing w:after="0" w:line="276" w:lineRule="auto"/>
        <w:rPr>
          <w:b/>
          <w:bCs/>
        </w:rPr>
      </w:pPr>
      <w:r w:rsidRPr="001A6382">
        <w:rPr>
          <w:b/>
          <w:bCs/>
        </w:rPr>
        <w:t xml:space="preserve">Ing. </w:t>
      </w:r>
      <w:r w:rsidR="00BE7610" w:rsidRPr="001A6382">
        <w:rPr>
          <w:b/>
          <w:bCs/>
        </w:rPr>
        <w:t>Ladislav Němeček</w:t>
      </w:r>
    </w:p>
    <w:p w14:paraId="79996C6F" w14:textId="318369E5" w:rsidR="00AC3F92" w:rsidRPr="001A6382" w:rsidRDefault="00BE7610" w:rsidP="00664191">
      <w:pPr>
        <w:spacing w:after="0" w:line="276" w:lineRule="auto"/>
      </w:pPr>
      <w:r w:rsidRPr="001A6382">
        <w:t>se sídlem:</w:t>
      </w:r>
      <w:r w:rsidRPr="001A6382">
        <w:tab/>
      </w:r>
      <w:r w:rsidRPr="001A6382">
        <w:tab/>
        <w:t xml:space="preserve">Na </w:t>
      </w:r>
      <w:proofErr w:type="spellStart"/>
      <w:r w:rsidRPr="001A6382">
        <w:t>Křemíně</w:t>
      </w:r>
      <w:proofErr w:type="spellEnd"/>
      <w:r w:rsidRPr="001A6382">
        <w:t xml:space="preserve"> 444, 250 83 Škvorec</w:t>
      </w:r>
    </w:p>
    <w:p w14:paraId="2E536515" w14:textId="3F14BDE6" w:rsidR="00AC3F92" w:rsidRPr="001A6382" w:rsidRDefault="00AC3F92" w:rsidP="00664191">
      <w:pPr>
        <w:spacing w:after="0" w:line="276" w:lineRule="auto"/>
      </w:pPr>
      <w:r w:rsidRPr="001A6382">
        <w:t xml:space="preserve">IČ: </w:t>
      </w:r>
      <w:r w:rsidR="00BE7610" w:rsidRPr="001A6382">
        <w:tab/>
      </w:r>
      <w:r w:rsidR="00BE7610" w:rsidRPr="001A6382">
        <w:tab/>
      </w:r>
      <w:r w:rsidR="00BE7610" w:rsidRPr="001A6382">
        <w:tab/>
        <w:t>21715882</w:t>
      </w:r>
    </w:p>
    <w:p w14:paraId="20CB7895" w14:textId="481CE5EC" w:rsidR="00BE7610" w:rsidRPr="001A6382" w:rsidRDefault="004456AF" w:rsidP="00664191">
      <w:pPr>
        <w:spacing w:after="0" w:line="276" w:lineRule="auto"/>
      </w:pPr>
      <w:r w:rsidRPr="001A6382">
        <w:t xml:space="preserve">bankovní spojení: </w:t>
      </w:r>
      <w:r w:rsidR="00BE7610" w:rsidRPr="001A6382">
        <w:tab/>
        <w:t>Fio banka a.s.</w:t>
      </w:r>
    </w:p>
    <w:p w14:paraId="0009E1E8" w14:textId="152A81F7" w:rsidR="004456AF" w:rsidRPr="001A6382" w:rsidRDefault="00BE7610" w:rsidP="00664191">
      <w:pPr>
        <w:spacing w:after="0" w:line="276" w:lineRule="auto"/>
      </w:pPr>
      <w:r w:rsidRPr="001A6382">
        <w:t>číslo účtu:</w:t>
      </w:r>
      <w:r w:rsidRPr="001A6382">
        <w:tab/>
      </w:r>
      <w:r w:rsidRPr="001A6382">
        <w:tab/>
      </w:r>
    </w:p>
    <w:p w14:paraId="5059A826" w14:textId="77777777" w:rsidR="00AC3F92" w:rsidRPr="001A6382" w:rsidRDefault="00AC3F92" w:rsidP="00664191">
      <w:pPr>
        <w:spacing w:line="276" w:lineRule="auto"/>
      </w:pPr>
      <w:r w:rsidRPr="001A6382">
        <w:t xml:space="preserve">(dále jen </w:t>
      </w:r>
      <w:r w:rsidRPr="001A6382">
        <w:rPr>
          <w:b/>
          <w:bCs/>
        </w:rPr>
        <w:t>Příkazník</w:t>
      </w:r>
      <w:r w:rsidRPr="001A6382">
        <w:t>)</w:t>
      </w:r>
    </w:p>
    <w:p w14:paraId="1A94ABA0" w14:textId="77777777" w:rsidR="00AC3F92" w:rsidRPr="001A6382" w:rsidRDefault="00AC3F92" w:rsidP="00664191">
      <w:pPr>
        <w:spacing w:before="240" w:line="276" w:lineRule="auto"/>
      </w:pPr>
      <w:r w:rsidRPr="001A6382">
        <w:tab/>
        <w:t>(dále též jako smluvní strana nebo smluvní strany)</w:t>
      </w:r>
    </w:p>
    <w:p w14:paraId="630EC639" w14:textId="1E1942B1" w:rsidR="00AC3F92" w:rsidRPr="001A6382" w:rsidRDefault="00AC3F92" w:rsidP="00F71785">
      <w:pPr>
        <w:pStyle w:val="Nadpis1"/>
      </w:pPr>
      <w:r w:rsidRPr="001A6382">
        <w:br/>
        <w:t>Předmět plnění a jeho rozsah</w:t>
      </w:r>
    </w:p>
    <w:p w14:paraId="43F9D2F6" w14:textId="619A89B2" w:rsidR="00F33F7A" w:rsidRPr="00F33F7A" w:rsidRDefault="005734C1" w:rsidP="00F33F7A">
      <w:pPr>
        <w:pStyle w:val="Nadpis2"/>
      </w:pPr>
      <w:r w:rsidRPr="001A6382">
        <w:t>Předmětem plnění je poskytování konzultační a poradenské činnosti v oboru stavebnictví, resp zakázek v oblasti pozemních staveb, dopravních staveb, vodohospodářských staveb a oblasti BOZP.</w:t>
      </w:r>
      <w:r w:rsidR="00F33F7A">
        <w:t xml:space="preserve"> Příkazník</w:t>
      </w:r>
      <w:r w:rsidR="0059024C">
        <w:t>, ani jakákoli obchodní společnost s příkazníkem propojená,</w:t>
      </w:r>
      <w:r w:rsidR="00F33F7A">
        <w:t xml:space="preserve"> se nebude jako účastník řízení zúčastňovat veřejných zakázek vyhlášených příkazcem jako zadavatel</w:t>
      </w:r>
      <w:r w:rsidR="00BC3AC2">
        <w:t>e</w:t>
      </w:r>
      <w:r w:rsidR="00F33F7A">
        <w:t>m, v případě, že v rámci této zakázky prováděl činnost dle této smlouvy. Porušení této povinnosti se považuje za podstatné porušení této smlouvy.</w:t>
      </w:r>
    </w:p>
    <w:p w14:paraId="0A8BD3BF" w14:textId="6ECB4BAD" w:rsidR="00AC3F92" w:rsidRPr="001A6382" w:rsidRDefault="007E0AC5" w:rsidP="00F71785">
      <w:pPr>
        <w:pStyle w:val="Nadpis2"/>
        <w:rPr>
          <w:strike/>
        </w:rPr>
      </w:pPr>
      <w:r w:rsidRPr="001A6382">
        <w:t>Příkazník je odborníkem v oblasti vodohospodářských staveb a je držitelem autorizace v tomto oboru. Příkazník se touto smlouvou zavazuje pro Příkazce obstarat záležitosti spočívající ve vykonávání činnosti externího odborného konzultanta  dle odstavce 1.1 tohoto článku (dále jen Příkazník).</w:t>
      </w:r>
    </w:p>
    <w:p w14:paraId="3146FD63" w14:textId="49C5C3E9" w:rsidR="00AC3F92" w:rsidRPr="001A6382" w:rsidRDefault="00AC3F92" w:rsidP="00F71785">
      <w:pPr>
        <w:pStyle w:val="Nadpis2"/>
      </w:pPr>
      <w:r w:rsidRPr="001A6382">
        <w:t xml:space="preserve">Předpokládaný časový rozsah činnosti je do </w:t>
      </w:r>
      <w:r w:rsidR="0026377C">
        <w:t>4</w:t>
      </w:r>
      <w:r w:rsidR="0059024C">
        <w:t>0</w:t>
      </w:r>
      <w:r w:rsidR="0026377C" w:rsidRPr="001A6382">
        <w:t xml:space="preserve"> </w:t>
      </w:r>
      <w:r w:rsidRPr="001A6382">
        <w:t>hodin měsíčně, pokud se strany v návaznosti na</w:t>
      </w:r>
      <w:r w:rsidR="00504A32" w:rsidRPr="001A6382">
        <w:t> </w:t>
      </w:r>
      <w:r w:rsidRPr="001A6382">
        <w:t xml:space="preserve">aktuální potřeby </w:t>
      </w:r>
      <w:r w:rsidR="00A1569A" w:rsidRPr="001A6382">
        <w:t>P</w:t>
      </w:r>
      <w:r w:rsidRPr="001A6382">
        <w:t xml:space="preserve">říkazce nedohodnou v jednotlivých měsících jinak. </w:t>
      </w:r>
      <w:r w:rsidR="0026377C">
        <w:t xml:space="preserve">Časový rozsah však z důvodu uvedeném v § 21 zák. č. 134/2016 Sb., o zadávání veřejných zakázek, ve znění pozdějších předpisů, nesmí přesáhnout </w:t>
      </w:r>
      <w:r w:rsidR="00F33F7A">
        <w:t>580</w:t>
      </w:r>
      <w:r w:rsidR="0026377C">
        <w:t xml:space="preserve"> hodin za období </w:t>
      </w:r>
      <w:r w:rsidR="00F33F7A">
        <w:t>12</w:t>
      </w:r>
      <w:r w:rsidR="0026377C">
        <w:t xml:space="preserve"> měsíců.</w:t>
      </w:r>
    </w:p>
    <w:p w14:paraId="6A81CC48" w14:textId="5367B65C" w:rsidR="00B55944" w:rsidRPr="001A6382" w:rsidRDefault="00B55944" w:rsidP="00B55944">
      <w:pPr>
        <w:pStyle w:val="Nadpis2"/>
      </w:pPr>
      <w:r w:rsidRPr="001A6382">
        <w:t>V rámci činnosti bude ze strany příkazníka</w:t>
      </w:r>
      <w:r w:rsidR="00FB7C97" w:rsidRPr="001A6382">
        <w:t>,</w:t>
      </w:r>
      <w:r w:rsidRPr="001A6382">
        <w:t xml:space="preserve"> prováděno </w:t>
      </w:r>
      <w:r w:rsidR="00FB7C97" w:rsidRPr="001A6382">
        <w:t xml:space="preserve">na vyžádání Příkazcem, </w:t>
      </w:r>
      <w:r w:rsidRPr="001A6382">
        <w:t>zejména:</w:t>
      </w:r>
    </w:p>
    <w:p w14:paraId="1086E251" w14:textId="77777777" w:rsidR="00B55944" w:rsidRPr="001A6382" w:rsidRDefault="00B55944" w:rsidP="00B55944">
      <w:pPr>
        <w:numPr>
          <w:ilvl w:val="0"/>
          <w:numId w:val="24"/>
        </w:numPr>
        <w:spacing w:after="0" w:line="240" w:lineRule="auto"/>
        <w:jc w:val="both"/>
        <w:rPr>
          <w:rFonts w:cs="Arial"/>
          <w:noProof/>
          <w:color w:val="000000"/>
          <w:spacing w:val="-5"/>
          <w:kern w:val="0"/>
          <w:szCs w:val="20"/>
          <w14:ligatures w14:val="none"/>
        </w:rPr>
      </w:pPr>
      <w:r w:rsidRPr="001A6382">
        <w:rPr>
          <w:rFonts w:cs="Arial"/>
          <w:noProof/>
          <w:color w:val="000000"/>
          <w:spacing w:val="-5"/>
          <w:kern w:val="0"/>
          <w:szCs w:val="20"/>
          <w14:ligatures w14:val="none"/>
        </w:rPr>
        <w:t>seznámení s podklady, podle kterých se připravuje realizace stavby, zejména s projektem, s obsahem obchodních smluv a s obsahem stavebního povolení;</w:t>
      </w:r>
    </w:p>
    <w:p w14:paraId="21A4F014" w14:textId="77777777" w:rsidR="00B55944" w:rsidRPr="001A6382" w:rsidRDefault="00B55944" w:rsidP="00B55944">
      <w:pPr>
        <w:numPr>
          <w:ilvl w:val="0"/>
          <w:numId w:val="24"/>
        </w:numPr>
        <w:spacing w:after="0" w:line="240" w:lineRule="auto"/>
        <w:jc w:val="both"/>
        <w:rPr>
          <w:rFonts w:cs="Arial"/>
          <w:noProof/>
          <w:color w:val="000000"/>
          <w:spacing w:val="-5"/>
          <w:kern w:val="0"/>
          <w:szCs w:val="20"/>
          <w14:ligatures w14:val="none"/>
        </w:rPr>
      </w:pPr>
      <w:r w:rsidRPr="001A6382">
        <w:rPr>
          <w:rFonts w:cs="Arial"/>
          <w:noProof/>
          <w:color w:val="000000"/>
          <w:spacing w:val="-5"/>
          <w:kern w:val="0"/>
          <w:szCs w:val="20"/>
          <w14:ligatures w14:val="none"/>
        </w:rPr>
        <w:lastRenderedPageBreak/>
        <w:t>součinnost při přípravě realizace stavby – spolupráce při plnění povinností, uložených ve stavebním povolení v souvislosti se zahájením stavby;</w:t>
      </w:r>
    </w:p>
    <w:p w14:paraId="4F9B0103" w14:textId="77777777" w:rsidR="00B55944" w:rsidRPr="001A6382" w:rsidRDefault="00B55944" w:rsidP="00B55944">
      <w:pPr>
        <w:numPr>
          <w:ilvl w:val="0"/>
          <w:numId w:val="24"/>
        </w:numPr>
        <w:spacing w:after="0" w:line="240" w:lineRule="auto"/>
        <w:jc w:val="both"/>
        <w:rPr>
          <w:rFonts w:cs="Arial"/>
          <w:noProof/>
          <w:color w:val="000000"/>
          <w:spacing w:val="-5"/>
          <w:kern w:val="0"/>
          <w:szCs w:val="20"/>
          <w14:ligatures w14:val="none"/>
        </w:rPr>
      </w:pPr>
      <w:r w:rsidRPr="001A6382">
        <w:rPr>
          <w:rFonts w:cs="Arial"/>
          <w:noProof/>
          <w:color w:val="000000"/>
          <w:spacing w:val="-5"/>
          <w:kern w:val="0"/>
          <w:szCs w:val="20"/>
          <w14:ligatures w14:val="none"/>
        </w:rPr>
        <w:t>spolupráce s technickým dozorem stavby ( dále jeń TDS) týkající se kompletace dokladů pro předání staveniště, předání staveniště zhotoviteli a zápisu do stavebního (montážního) deníku;</w:t>
      </w:r>
    </w:p>
    <w:p w14:paraId="0882B074" w14:textId="77777777" w:rsidR="00B55944" w:rsidRPr="001A6382" w:rsidRDefault="00B55944" w:rsidP="00B55944">
      <w:pPr>
        <w:numPr>
          <w:ilvl w:val="0"/>
          <w:numId w:val="24"/>
        </w:numPr>
        <w:spacing w:after="0" w:line="240" w:lineRule="auto"/>
        <w:jc w:val="both"/>
        <w:rPr>
          <w:rFonts w:cs="Arial"/>
          <w:noProof/>
          <w:color w:val="000000"/>
          <w:spacing w:val="-5"/>
          <w:kern w:val="0"/>
          <w:szCs w:val="20"/>
          <w14:ligatures w14:val="none"/>
        </w:rPr>
      </w:pPr>
      <w:r w:rsidRPr="001A6382">
        <w:rPr>
          <w:rFonts w:cs="Arial"/>
          <w:noProof/>
          <w:color w:val="000000"/>
          <w:spacing w:val="-5"/>
          <w:kern w:val="0"/>
          <w:szCs w:val="20"/>
          <w14:ligatures w14:val="none"/>
        </w:rPr>
        <w:t>spoluorganizace pravidelných kontrolních dnů stavby, spolupráce s TDS na vypracování zápisů o nich a plnění úkolů na nich převzatých;</w:t>
      </w:r>
    </w:p>
    <w:p w14:paraId="18B7F5E2" w14:textId="77777777" w:rsidR="00B55944" w:rsidRPr="001A6382" w:rsidRDefault="00B55944" w:rsidP="00B55944">
      <w:pPr>
        <w:numPr>
          <w:ilvl w:val="0"/>
          <w:numId w:val="24"/>
        </w:numPr>
        <w:spacing w:after="0" w:line="240" w:lineRule="auto"/>
        <w:jc w:val="both"/>
        <w:rPr>
          <w:rFonts w:cs="Arial"/>
          <w:noProof/>
          <w:color w:val="000000"/>
          <w:spacing w:val="-5"/>
          <w:kern w:val="0"/>
          <w:szCs w:val="20"/>
          <w14:ligatures w14:val="none"/>
        </w:rPr>
      </w:pPr>
      <w:r w:rsidRPr="001A6382">
        <w:rPr>
          <w:rFonts w:cs="Arial"/>
          <w:noProof/>
          <w:color w:val="000000"/>
          <w:spacing w:val="-5"/>
          <w:kern w:val="0"/>
          <w:szCs w:val="20"/>
          <w14:ligatures w14:val="none"/>
        </w:rPr>
        <w:t>kontrola souladu prováděných prací s projektovou dokumentací;</w:t>
      </w:r>
    </w:p>
    <w:p w14:paraId="6460AB3A" w14:textId="77777777" w:rsidR="00B55944" w:rsidRPr="001A6382" w:rsidRDefault="00B55944" w:rsidP="00B55944">
      <w:pPr>
        <w:numPr>
          <w:ilvl w:val="0"/>
          <w:numId w:val="24"/>
        </w:numPr>
        <w:spacing w:after="0" w:line="240" w:lineRule="auto"/>
        <w:jc w:val="both"/>
        <w:rPr>
          <w:rFonts w:cs="Arial"/>
          <w:noProof/>
          <w:color w:val="000000"/>
          <w:spacing w:val="-5"/>
          <w:kern w:val="0"/>
          <w:szCs w:val="20"/>
          <w14:ligatures w14:val="none"/>
        </w:rPr>
      </w:pPr>
      <w:r w:rsidRPr="001A6382">
        <w:rPr>
          <w:rFonts w:cs="Arial"/>
          <w:noProof/>
          <w:color w:val="000000"/>
          <w:spacing w:val="-5"/>
          <w:kern w:val="0"/>
          <w:szCs w:val="20"/>
          <w14:ligatures w14:val="none"/>
        </w:rPr>
        <w:t>systematické doplňování dokumentace, podle které se stavba realizuje, a evidence dokumentace dokončených částí stavby, pořizování digitální fotodokumentace;</w:t>
      </w:r>
    </w:p>
    <w:p w14:paraId="6B95BEE3" w14:textId="77777777" w:rsidR="00B55944" w:rsidRPr="001A6382" w:rsidRDefault="00B55944" w:rsidP="00B55944">
      <w:pPr>
        <w:numPr>
          <w:ilvl w:val="0"/>
          <w:numId w:val="24"/>
        </w:numPr>
        <w:spacing w:after="0" w:line="240" w:lineRule="auto"/>
        <w:jc w:val="both"/>
        <w:rPr>
          <w:rFonts w:cs="Arial"/>
          <w:noProof/>
          <w:color w:val="000000"/>
          <w:spacing w:val="-5"/>
          <w:kern w:val="0"/>
          <w:szCs w:val="20"/>
          <w14:ligatures w14:val="none"/>
        </w:rPr>
      </w:pPr>
      <w:r w:rsidRPr="001A6382">
        <w:rPr>
          <w:rFonts w:cs="Arial"/>
          <w:noProof/>
          <w:color w:val="000000"/>
          <w:spacing w:val="-5"/>
          <w:kern w:val="0"/>
          <w:szCs w:val="20"/>
          <w14:ligatures w14:val="none"/>
        </w:rPr>
        <w:t>projednání dodatků a změn projektu, které nezvyšují či zvyšují náklady stavebního objektu nebo provozního souboru, mění lhůtu výstavby a nezhoršují parametry stavby; ostatní dodatky a změny předkládat s vlastním vyjádřením zadavateli (příkazci) ;</w:t>
      </w:r>
    </w:p>
    <w:p w14:paraId="6AC8FD1A" w14:textId="77777777" w:rsidR="00B55944" w:rsidRPr="001A6382" w:rsidRDefault="00B55944" w:rsidP="00B55944">
      <w:pPr>
        <w:numPr>
          <w:ilvl w:val="0"/>
          <w:numId w:val="24"/>
        </w:numPr>
        <w:spacing w:after="0" w:line="240" w:lineRule="auto"/>
        <w:jc w:val="both"/>
        <w:rPr>
          <w:rFonts w:cs="Arial"/>
          <w:noProof/>
          <w:color w:val="000000"/>
          <w:spacing w:val="-5"/>
          <w:kern w:val="0"/>
          <w:szCs w:val="20"/>
          <w14:ligatures w14:val="none"/>
        </w:rPr>
      </w:pPr>
      <w:r w:rsidRPr="001A6382">
        <w:rPr>
          <w:rFonts w:cs="Arial"/>
          <w:noProof/>
          <w:color w:val="000000"/>
          <w:spacing w:val="-5"/>
          <w:kern w:val="0"/>
          <w:szCs w:val="20"/>
          <w14:ligatures w14:val="none"/>
        </w:rPr>
        <w:t>spolupráce s projektantem vykonávajícím autorský dozor;</w:t>
      </w:r>
    </w:p>
    <w:p w14:paraId="3BA2CB5A" w14:textId="77777777" w:rsidR="00B55944" w:rsidRPr="001A6382" w:rsidRDefault="00B55944" w:rsidP="00B55944">
      <w:pPr>
        <w:numPr>
          <w:ilvl w:val="0"/>
          <w:numId w:val="24"/>
        </w:numPr>
        <w:spacing w:after="0" w:line="240" w:lineRule="auto"/>
        <w:jc w:val="both"/>
        <w:rPr>
          <w:rFonts w:cs="Arial"/>
          <w:noProof/>
          <w:color w:val="000000"/>
          <w:spacing w:val="-5"/>
          <w:kern w:val="0"/>
          <w:szCs w:val="20"/>
          <w14:ligatures w14:val="none"/>
        </w:rPr>
      </w:pPr>
      <w:r w:rsidRPr="001A6382">
        <w:rPr>
          <w:rFonts w:cs="Arial"/>
          <w:noProof/>
          <w:color w:val="000000"/>
          <w:spacing w:val="-5"/>
          <w:kern w:val="0"/>
          <w:szCs w:val="20"/>
          <w14:ligatures w14:val="none"/>
        </w:rPr>
        <w:t>spolupráce s projektantem dokumentace pro provádění stavby (DPS) a se zhotovitelem stavby a jeho poddodavateli při vykonávání nebo navrhování opatření na odstranění případných závad projektu;</w:t>
      </w:r>
    </w:p>
    <w:p w14:paraId="6F600DBD" w14:textId="77777777" w:rsidR="00B55944" w:rsidRPr="001A6382" w:rsidRDefault="00B55944" w:rsidP="00B55944">
      <w:pPr>
        <w:numPr>
          <w:ilvl w:val="0"/>
          <w:numId w:val="24"/>
        </w:numPr>
        <w:spacing w:after="0" w:line="240" w:lineRule="auto"/>
        <w:jc w:val="both"/>
        <w:rPr>
          <w:rFonts w:cs="Arial"/>
          <w:noProof/>
          <w:color w:val="000000"/>
          <w:spacing w:val="-5"/>
          <w:kern w:val="0"/>
          <w:szCs w:val="20"/>
          <w14:ligatures w14:val="none"/>
        </w:rPr>
      </w:pPr>
      <w:r w:rsidRPr="001A6382">
        <w:rPr>
          <w:rFonts w:cs="Arial"/>
          <w:noProof/>
          <w:color w:val="000000"/>
          <w:spacing w:val="-5"/>
          <w:kern w:val="0"/>
          <w:szCs w:val="20"/>
          <w14:ligatures w14:val="none"/>
        </w:rPr>
        <w:t>průběžná kontrola předávaných podkladů pro dokumentaci skutečného provedení stavby, zvláště u technického vybavení a jiných konstrukcí, které se stanou nepřístupnými po jejich zakrytí;</w:t>
      </w:r>
    </w:p>
    <w:p w14:paraId="52FC07E4" w14:textId="77777777" w:rsidR="00B55944" w:rsidRPr="001A6382" w:rsidRDefault="00B55944" w:rsidP="00B55944">
      <w:pPr>
        <w:numPr>
          <w:ilvl w:val="0"/>
          <w:numId w:val="24"/>
        </w:numPr>
        <w:spacing w:after="0" w:line="240" w:lineRule="auto"/>
        <w:jc w:val="both"/>
        <w:rPr>
          <w:rFonts w:cs="Arial"/>
          <w:noProof/>
          <w:color w:val="000000"/>
          <w:spacing w:val="-5"/>
          <w:kern w:val="0"/>
          <w:szCs w:val="20"/>
          <w14:ligatures w14:val="none"/>
        </w:rPr>
      </w:pPr>
      <w:r w:rsidRPr="001A6382">
        <w:rPr>
          <w:rFonts w:cs="Arial"/>
          <w:noProof/>
          <w:color w:val="000000"/>
          <w:spacing w:val="-5"/>
          <w:kern w:val="0"/>
          <w:szCs w:val="20"/>
          <w14:ligatures w14:val="none"/>
        </w:rPr>
        <w:t>dodržování podmínek stavebního povolení a opatření státního stavebního dohledu po dobu realizace stavby, posuzování dopadu změn stavby v průběhu její realizace na vydaná rozhodnutí orgánů státní správy, vypracování návrhů na opatření a případné zpracování žádostí o změny stavby před jejím dokončením, podání této žádosti dle dispozic zadavatele, obstarání příslušných povolení v právní moci a s tím související veřejnoprávní projednání změn projektové dokumentace, připojované k žádosti o změnu stavby, zastupování zadavatele ve stavebním řízení a jednáních s odpovědnými pracovníky příslušných úřadů, případné doplnění podkladů a dokladů k žádosti podle dodatečných požadavků příslušného stavebního úřadu; účast na jednáních, spojených s místním šetřením, případně obstarání doplněných podkladů a dokladů podle dodatečných požadavků stavebního úřadu;</w:t>
      </w:r>
    </w:p>
    <w:p w14:paraId="29C795F6" w14:textId="77777777" w:rsidR="00B55944" w:rsidRPr="001A6382" w:rsidRDefault="00B55944" w:rsidP="00B55944">
      <w:pPr>
        <w:numPr>
          <w:ilvl w:val="0"/>
          <w:numId w:val="24"/>
        </w:numPr>
        <w:spacing w:after="0" w:line="240" w:lineRule="auto"/>
        <w:jc w:val="both"/>
        <w:rPr>
          <w:rFonts w:cs="Arial"/>
          <w:noProof/>
          <w:color w:val="000000"/>
          <w:spacing w:val="-5"/>
          <w:kern w:val="0"/>
          <w:szCs w:val="20"/>
          <w14:ligatures w14:val="none"/>
        </w:rPr>
      </w:pPr>
      <w:r w:rsidRPr="001A6382">
        <w:rPr>
          <w:rFonts w:cs="Arial"/>
          <w:noProof/>
          <w:color w:val="000000"/>
          <w:spacing w:val="-5"/>
          <w:kern w:val="0"/>
          <w:szCs w:val="20"/>
          <w14:ligatures w14:val="none"/>
        </w:rPr>
        <w:t>spolukontrola s TDS věcné správnosti soupisů provedených prací, informování zadavatele o všech závažných okolnostech bez odkladu;</w:t>
      </w:r>
    </w:p>
    <w:p w14:paraId="68D0D9ED" w14:textId="77777777" w:rsidR="00B55944" w:rsidRPr="001A6382" w:rsidRDefault="00B55944" w:rsidP="00B55944">
      <w:pPr>
        <w:numPr>
          <w:ilvl w:val="0"/>
          <w:numId w:val="24"/>
        </w:numPr>
        <w:spacing w:after="0" w:line="240" w:lineRule="auto"/>
        <w:jc w:val="both"/>
        <w:rPr>
          <w:rFonts w:cs="Arial"/>
          <w:noProof/>
          <w:color w:val="000000"/>
          <w:spacing w:val="-5"/>
          <w:kern w:val="0"/>
          <w:szCs w:val="20"/>
          <w14:ligatures w14:val="none"/>
        </w:rPr>
      </w:pPr>
      <w:r w:rsidRPr="001A6382">
        <w:rPr>
          <w:rFonts w:cs="Arial"/>
          <w:noProof/>
          <w:color w:val="000000"/>
          <w:spacing w:val="-5"/>
          <w:kern w:val="0"/>
          <w:szCs w:val="20"/>
          <w14:ligatures w14:val="none"/>
        </w:rPr>
        <w:t>spolukontrola s TDS dodržování nákladů stavby a signalizace zadavateli možných odchylek od dohodnuté ceny díla a platebního kalendáře, posouzení stavu a předání písemného odborného stanoviska s návrhem na rozhodnutí zadavateli;</w:t>
      </w:r>
    </w:p>
    <w:p w14:paraId="2F4557F4" w14:textId="77777777" w:rsidR="00B55944" w:rsidRPr="001A6382" w:rsidRDefault="00B55944" w:rsidP="00B55944">
      <w:pPr>
        <w:numPr>
          <w:ilvl w:val="0"/>
          <w:numId w:val="24"/>
        </w:numPr>
        <w:spacing w:after="0" w:line="240" w:lineRule="auto"/>
        <w:jc w:val="both"/>
        <w:rPr>
          <w:rFonts w:cs="Arial"/>
          <w:noProof/>
          <w:color w:val="000000"/>
          <w:spacing w:val="-5"/>
          <w:kern w:val="0"/>
          <w:szCs w:val="20"/>
          <w14:ligatures w14:val="none"/>
        </w:rPr>
      </w:pPr>
      <w:r w:rsidRPr="001A6382">
        <w:rPr>
          <w:rFonts w:cs="Arial"/>
          <w:noProof/>
          <w:color w:val="000000"/>
          <w:spacing w:val="-5"/>
          <w:kern w:val="0"/>
          <w:szCs w:val="20"/>
          <w14:ligatures w14:val="none"/>
        </w:rPr>
        <w:t>kontrola správnosti položek při postupné fakturaci při provádění stavby;</w:t>
      </w:r>
    </w:p>
    <w:p w14:paraId="124BF2FA" w14:textId="77777777" w:rsidR="00B55944" w:rsidRPr="001A6382" w:rsidRDefault="00B55944" w:rsidP="00B55944">
      <w:pPr>
        <w:numPr>
          <w:ilvl w:val="0"/>
          <w:numId w:val="24"/>
        </w:numPr>
        <w:spacing w:after="0" w:line="240" w:lineRule="auto"/>
        <w:jc w:val="both"/>
        <w:rPr>
          <w:rFonts w:cs="Arial"/>
          <w:noProof/>
          <w:color w:val="000000"/>
          <w:spacing w:val="-5"/>
          <w:kern w:val="0"/>
          <w:szCs w:val="20"/>
          <w14:ligatures w14:val="none"/>
        </w:rPr>
      </w:pPr>
      <w:r w:rsidRPr="001A6382">
        <w:rPr>
          <w:rFonts w:cs="Arial"/>
          <w:noProof/>
          <w:color w:val="000000"/>
          <w:spacing w:val="-5"/>
          <w:kern w:val="0"/>
          <w:szCs w:val="20"/>
          <w14:ligatures w14:val="none"/>
        </w:rPr>
        <w:t>kontrola těch prací a dodávek, které budou v dalším postupu zakryty nebo se stanou nepřístupnými, a zapsání výsledků kontroly do stavebního deníku;</w:t>
      </w:r>
    </w:p>
    <w:p w14:paraId="06B5114E" w14:textId="77777777" w:rsidR="00B55944" w:rsidRPr="001A6382" w:rsidRDefault="00B55944" w:rsidP="00B55944">
      <w:pPr>
        <w:numPr>
          <w:ilvl w:val="0"/>
          <w:numId w:val="24"/>
        </w:numPr>
        <w:spacing w:after="0" w:line="240" w:lineRule="auto"/>
        <w:jc w:val="both"/>
        <w:rPr>
          <w:rFonts w:cs="Arial"/>
          <w:noProof/>
          <w:color w:val="000000"/>
          <w:spacing w:val="-5"/>
          <w:kern w:val="0"/>
          <w:szCs w:val="20"/>
          <w14:ligatures w14:val="none"/>
        </w:rPr>
      </w:pPr>
      <w:r w:rsidRPr="001A6382">
        <w:rPr>
          <w:rFonts w:cs="Arial"/>
          <w:noProof/>
          <w:color w:val="000000"/>
          <w:spacing w:val="-5"/>
          <w:kern w:val="0"/>
          <w:szCs w:val="20"/>
          <w14:ligatures w14:val="none"/>
        </w:rPr>
        <w:t>koordinace prací s přímými zhotoviteli zadavatele a v souladu se smlouvami; kontrola odevzdání připravené práce na jejich navazující činnost;</w:t>
      </w:r>
    </w:p>
    <w:p w14:paraId="6B657E74" w14:textId="77777777" w:rsidR="00B55944" w:rsidRPr="001A6382" w:rsidRDefault="00B55944" w:rsidP="00B55944">
      <w:pPr>
        <w:numPr>
          <w:ilvl w:val="0"/>
          <w:numId w:val="24"/>
        </w:numPr>
        <w:spacing w:after="0" w:line="240" w:lineRule="auto"/>
        <w:jc w:val="both"/>
        <w:rPr>
          <w:rFonts w:cs="Arial"/>
          <w:noProof/>
          <w:color w:val="000000"/>
          <w:spacing w:val="-5"/>
          <w:kern w:val="0"/>
          <w:szCs w:val="20"/>
          <w14:ligatures w14:val="none"/>
        </w:rPr>
      </w:pPr>
      <w:r w:rsidRPr="001A6382">
        <w:rPr>
          <w:rFonts w:cs="Arial"/>
          <w:noProof/>
          <w:color w:val="000000"/>
          <w:spacing w:val="-5"/>
          <w:kern w:val="0"/>
          <w:szCs w:val="20"/>
          <w14:ligatures w14:val="none"/>
        </w:rPr>
        <w:t>koordinace realizace stavby se stavbami jiných investorů v dotčených územích, a pokud jde o přípojky, s vlastníky stávajících staveb;</w:t>
      </w:r>
    </w:p>
    <w:p w14:paraId="2FB10CEC" w14:textId="77777777" w:rsidR="00B55944" w:rsidRPr="001A6382" w:rsidRDefault="00B55944" w:rsidP="00B55944">
      <w:pPr>
        <w:numPr>
          <w:ilvl w:val="0"/>
          <w:numId w:val="24"/>
        </w:numPr>
        <w:spacing w:after="0" w:line="240" w:lineRule="auto"/>
        <w:jc w:val="both"/>
        <w:rPr>
          <w:rFonts w:cs="Arial"/>
          <w:noProof/>
          <w:color w:val="000000"/>
          <w:spacing w:val="-5"/>
          <w:kern w:val="0"/>
          <w:szCs w:val="20"/>
          <w14:ligatures w14:val="none"/>
        </w:rPr>
      </w:pPr>
      <w:r w:rsidRPr="001A6382">
        <w:rPr>
          <w:rFonts w:cs="Arial"/>
          <w:noProof/>
          <w:color w:val="000000"/>
          <w:spacing w:val="-5"/>
          <w:kern w:val="0"/>
          <w:szCs w:val="20"/>
          <w14:ligatures w14:val="none"/>
        </w:rPr>
        <w:t>kontrola dodržování standardů materiálů dodávaných zhotovitelem podle DPS;</w:t>
      </w:r>
    </w:p>
    <w:p w14:paraId="3649790D" w14:textId="77777777" w:rsidR="00B55944" w:rsidRPr="001A6382" w:rsidRDefault="00B55944" w:rsidP="00B55944">
      <w:pPr>
        <w:numPr>
          <w:ilvl w:val="0"/>
          <w:numId w:val="24"/>
        </w:numPr>
        <w:spacing w:after="0" w:line="240" w:lineRule="auto"/>
        <w:jc w:val="both"/>
        <w:rPr>
          <w:rFonts w:cs="Arial"/>
          <w:noProof/>
          <w:color w:val="000000"/>
          <w:spacing w:val="-5"/>
          <w:kern w:val="0"/>
          <w:szCs w:val="20"/>
          <w14:ligatures w14:val="none"/>
        </w:rPr>
      </w:pPr>
      <w:r w:rsidRPr="001A6382">
        <w:rPr>
          <w:rFonts w:cs="Arial"/>
          <w:noProof/>
          <w:color w:val="000000"/>
          <w:spacing w:val="-5"/>
          <w:kern w:val="0"/>
          <w:szCs w:val="20"/>
          <w14:ligatures w14:val="none"/>
        </w:rPr>
        <w:t>kontrola dodržování technologických postupů, předepsaných výrobci materiálů, a výrobků, použitých při realizaci díla;</w:t>
      </w:r>
    </w:p>
    <w:p w14:paraId="3BB5ADDB" w14:textId="77777777" w:rsidR="00B55944" w:rsidRPr="001A6382" w:rsidRDefault="00B55944" w:rsidP="00B55944">
      <w:pPr>
        <w:numPr>
          <w:ilvl w:val="0"/>
          <w:numId w:val="24"/>
        </w:numPr>
        <w:spacing w:after="0" w:line="240" w:lineRule="auto"/>
        <w:jc w:val="both"/>
        <w:rPr>
          <w:rFonts w:cs="Arial"/>
          <w:noProof/>
          <w:color w:val="000000"/>
          <w:spacing w:val="-5"/>
          <w:kern w:val="0"/>
          <w:szCs w:val="20"/>
          <w14:ligatures w14:val="none"/>
        </w:rPr>
      </w:pPr>
      <w:r w:rsidRPr="001A6382">
        <w:rPr>
          <w:rFonts w:cs="Arial"/>
          <w:noProof/>
          <w:color w:val="000000"/>
          <w:spacing w:val="-5"/>
          <w:kern w:val="0"/>
          <w:szCs w:val="20"/>
          <w14:ligatures w14:val="none"/>
        </w:rPr>
        <w:t>kontrola, zda dodavatelé vykonávají předepsané zkoušky materiálů, konstrukcí a prací, účast na nich, kontrola jejich výsledků a vyžadování dokladů, které prokazují kvalitu vykonávaných prací a dodávek (atesty, protokoly, o požární bezpečnosti zabudovaných prvků, o plnění požadavků na nešíření hluku ve zhotovovaných konstrukcích, o dodržování parametrů ochrany životního prostředí, o dodržování bezpečnostních předpisů apod.), organizační zabezpečení povinností zadavatele při individuálních zkouškách a účast na těchto zkouškách;</w:t>
      </w:r>
    </w:p>
    <w:p w14:paraId="43DB84FF" w14:textId="77777777" w:rsidR="00B55944" w:rsidRPr="001A6382" w:rsidRDefault="00B55944" w:rsidP="00B55944">
      <w:pPr>
        <w:numPr>
          <w:ilvl w:val="0"/>
          <w:numId w:val="24"/>
        </w:numPr>
        <w:spacing w:after="0" w:line="240" w:lineRule="auto"/>
        <w:jc w:val="both"/>
        <w:rPr>
          <w:rFonts w:cs="Arial"/>
          <w:noProof/>
          <w:color w:val="000000"/>
          <w:spacing w:val="-5"/>
          <w:kern w:val="0"/>
          <w:szCs w:val="20"/>
          <w14:ligatures w14:val="none"/>
        </w:rPr>
      </w:pPr>
      <w:r w:rsidRPr="001A6382">
        <w:rPr>
          <w:rFonts w:cs="Arial"/>
          <w:noProof/>
          <w:color w:val="000000"/>
          <w:spacing w:val="-5"/>
          <w:kern w:val="0"/>
          <w:szCs w:val="20"/>
          <w14:ligatures w14:val="none"/>
        </w:rPr>
        <w:t>spolusledování s TDS vedení stavebních a montážních deníků v souladu s podmínkami obchodních smluv, uplatňování námětů, směřujících k zhospodárnění budoucího provozu (užívání) dotčené stavby (min. dle přílohy č. 5 vyhlášky č. 499/2006 Sb., o dokumentaci staveb, ve znění novely č.62/2013 Sb.);</w:t>
      </w:r>
    </w:p>
    <w:p w14:paraId="578A0DB1" w14:textId="77777777" w:rsidR="00B55944" w:rsidRPr="001A6382" w:rsidRDefault="00B55944" w:rsidP="00B55944">
      <w:pPr>
        <w:numPr>
          <w:ilvl w:val="0"/>
          <w:numId w:val="24"/>
        </w:numPr>
        <w:spacing w:after="0" w:line="240" w:lineRule="auto"/>
        <w:jc w:val="both"/>
        <w:rPr>
          <w:rFonts w:cs="Arial"/>
          <w:noProof/>
          <w:color w:val="000000"/>
          <w:spacing w:val="-5"/>
          <w:kern w:val="0"/>
          <w:szCs w:val="20"/>
          <w14:ligatures w14:val="none"/>
        </w:rPr>
      </w:pPr>
      <w:r w:rsidRPr="001A6382">
        <w:rPr>
          <w:rFonts w:cs="Arial"/>
          <w:noProof/>
          <w:color w:val="000000"/>
          <w:spacing w:val="-5"/>
          <w:kern w:val="0"/>
          <w:szCs w:val="20"/>
          <w14:ligatures w14:val="none"/>
        </w:rPr>
        <w:t>spolupráce s pracovníky zhotovitelů při vykonávání opatření na odvrácení nebo na omezení škod při ohrožení stavby živelnými událostmi;</w:t>
      </w:r>
    </w:p>
    <w:p w14:paraId="663C1E15" w14:textId="77777777" w:rsidR="00B55944" w:rsidRPr="001A6382" w:rsidRDefault="00B55944" w:rsidP="00B55944">
      <w:pPr>
        <w:numPr>
          <w:ilvl w:val="0"/>
          <w:numId w:val="24"/>
        </w:numPr>
        <w:spacing w:after="0" w:line="240" w:lineRule="auto"/>
        <w:jc w:val="both"/>
        <w:rPr>
          <w:rFonts w:cs="Arial"/>
          <w:noProof/>
          <w:color w:val="000000"/>
          <w:spacing w:val="-5"/>
          <w:kern w:val="0"/>
          <w:szCs w:val="20"/>
          <w14:ligatures w14:val="none"/>
        </w:rPr>
      </w:pPr>
      <w:r w:rsidRPr="001A6382">
        <w:rPr>
          <w:rFonts w:cs="Arial"/>
          <w:noProof/>
          <w:color w:val="000000"/>
          <w:spacing w:val="-5"/>
          <w:kern w:val="0"/>
          <w:szCs w:val="20"/>
          <w14:ligatures w14:val="none"/>
        </w:rPr>
        <w:t>spolukontrola s TDS postupu prací podle časového plánu stavby a obchodních smluv a upozornění zadavatele na nedodržení termínů, příprava podkladů pro uplatnění sankcí objednatelem vůči zhotoviteli;</w:t>
      </w:r>
    </w:p>
    <w:p w14:paraId="2B5B0337" w14:textId="77777777" w:rsidR="00B55944" w:rsidRPr="001A6382" w:rsidRDefault="00B55944" w:rsidP="00B55944">
      <w:pPr>
        <w:numPr>
          <w:ilvl w:val="0"/>
          <w:numId w:val="24"/>
        </w:numPr>
        <w:spacing w:after="0" w:line="240" w:lineRule="auto"/>
        <w:jc w:val="both"/>
        <w:rPr>
          <w:rFonts w:cs="Arial"/>
          <w:noProof/>
          <w:color w:val="000000"/>
          <w:spacing w:val="-5"/>
          <w:kern w:val="0"/>
          <w:szCs w:val="20"/>
          <w14:ligatures w14:val="none"/>
        </w:rPr>
      </w:pPr>
      <w:r w:rsidRPr="001A6382">
        <w:rPr>
          <w:rFonts w:cs="Arial"/>
          <w:noProof/>
          <w:color w:val="000000"/>
          <w:spacing w:val="-5"/>
          <w:kern w:val="0"/>
          <w:szCs w:val="20"/>
          <w14:ligatures w14:val="none"/>
        </w:rPr>
        <w:t>spolupráce s TDS při závěrečném vyúčtování stavby;</w:t>
      </w:r>
    </w:p>
    <w:p w14:paraId="5D972AEC" w14:textId="77777777" w:rsidR="00B55944" w:rsidRPr="001A6382" w:rsidRDefault="00B55944" w:rsidP="00B55944">
      <w:pPr>
        <w:numPr>
          <w:ilvl w:val="0"/>
          <w:numId w:val="24"/>
        </w:numPr>
        <w:spacing w:after="0" w:line="240" w:lineRule="auto"/>
        <w:jc w:val="both"/>
        <w:rPr>
          <w:rFonts w:cs="Arial"/>
          <w:noProof/>
          <w:color w:val="000000"/>
          <w:spacing w:val="-5"/>
          <w:kern w:val="0"/>
          <w:szCs w:val="20"/>
          <w14:ligatures w14:val="none"/>
        </w:rPr>
      </w:pPr>
      <w:r w:rsidRPr="001A6382">
        <w:rPr>
          <w:rFonts w:cs="Arial"/>
          <w:noProof/>
          <w:color w:val="000000"/>
          <w:spacing w:val="-5"/>
          <w:kern w:val="0"/>
          <w:szCs w:val="20"/>
          <w14:ligatures w14:val="none"/>
        </w:rPr>
        <w:lastRenderedPageBreak/>
        <w:t>příprava a kontrola dokladů pro odevzdání a převzetí stavby nebo jejich částí a účast na konání o odevzdání a převzetí, účast na zkušebním provozu jednotlivých částí stavby;</w:t>
      </w:r>
    </w:p>
    <w:p w14:paraId="0B5686B0" w14:textId="77777777" w:rsidR="00B55944" w:rsidRPr="001A6382" w:rsidRDefault="00B55944" w:rsidP="00B55944">
      <w:pPr>
        <w:numPr>
          <w:ilvl w:val="0"/>
          <w:numId w:val="24"/>
        </w:numPr>
        <w:spacing w:after="0" w:line="240" w:lineRule="auto"/>
        <w:jc w:val="both"/>
        <w:rPr>
          <w:rFonts w:cs="Arial"/>
          <w:noProof/>
          <w:color w:val="000000"/>
          <w:spacing w:val="-5"/>
          <w:kern w:val="0"/>
          <w:szCs w:val="20"/>
          <w14:ligatures w14:val="none"/>
        </w:rPr>
      </w:pPr>
      <w:r w:rsidRPr="001A6382">
        <w:rPr>
          <w:rFonts w:cs="Arial"/>
          <w:noProof/>
          <w:color w:val="000000"/>
          <w:spacing w:val="-5"/>
          <w:kern w:val="0"/>
          <w:szCs w:val="20"/>
          <w14:ligatures w14:val="none"/>
        </w:rPr>
        <w:t>spolukontrola s TDS odstraňování vad a nedostatků zjištěných při přebírání stavebních prací a dodávek v dohodnutých termínech;</w:t>
      </w:r>
    </w:p>
    <w:p w14:paraId="1179D772" w14:textId="77777777" w:rsidR="00B55944" w:rsidRPr="001A6382" w:rsidRDefault="00B55944" w:rsidP="00B55944">
      <w:pPr>
        <w:numPr>
          <w:ilvl w:val="0"/>
          <w:numId w:val="24"/>
        </w:numPr>
        <w:spacing w:after="0" w:line="240" w:lineRule="auto"/>
        <w:jc w:val="both"/>
        <w:rPr>
          <w:rFonts w:cs="Arial"/>
          <w:noProof/>
          <w:color w:val="000000"/>
          <w:spacing w:val="-5"/>
          <w:kern w:val="0"/>
          <w:szCs w:val="20"/>
          <w14:ligatures w14:val="none"/>
        </w:rPr>
      </w:pPr>
      <w:r w:rsidRPr="001A6382">
        <w:rPr>
          <w:rFonts w:cs="Arial"/>
          <w:noProof/>
          <w:color w:val="000000"/>
          <w:spacing w:val="-5"/>
          <w:kern w:val="0"/>
          <w:szCs w:val="20"/>
          <w14:ligatures w14:val="none"/>
        </w:rPr>
        <w:t>kontrola vyklizení staveniště zhotovitelem;</w:t>
      </w:r>
    </w:p>
    <w:p w14:paraId="0A4AEB29" w14:textId="77777777" w:rsidR="00B55944" w:rsidRPr="001A6382" w:rsidRDefault="00B55944" w:rsidP="00B55944">
      <w:pPr>
        <w:numPr>
          <w:ilvl w:val="0"/>
          <w:numId w:val="24"/>
        </w:numPr>
        <w:spacing w:after="0" w:line="240" w:lineRule="auto"/>
        <w:jc w:val="both"/>
        <w:rPr>
          <w:rFonts w:cs="Arial"/>
          <w:noProof/>
          <w:color w:val="000000"/>
          <w:spacing w:val="-5"/>
          <w:kern w:val="0"/>
          <w:szCs w:val="20"/>
          <w14:ligatures w14:val="none"/>
        </w:rPr>
      </w:pPr>
      <w:r w:rsidRPr="001A6382">
        <w:rPr>
          <w:rFonts w:cs="Arial"/>
          <w:noProof/>
          <w:color w:val="000000"/>
          <w:spacing w:val="-5"/>
          <w:kern w:val="0"/>
          <w:szCs w:val="20"/>
          <w14:ligatures w14:val="none"/>
        </w:rPr>
        <w:t>kompletace podkladů a dokladů, nezbytných pro kolaudační řízení, ověření jejich úplnosti dle podmínek stavebního povolení a požadavků stavebního úřadu, vypracování a podání návrhu na vydání kolaudačního rozhodnutí, účast na kolaudačním řízení, obstarání kolaudačních povolení, zajištění opatření, spojených s vydáním kolaudačních rozhodnutí, obstarání právní moci kolaudačního rozhodnutí, kontrola nebo splnění podmínek kolaudačního rozhodnutí, majících původ v činnostech zhotovitele;</w:t>
      </w:r>
    </w:p>
    <w:p w14:paraId="772C46F4" w14:textId="77777777" w:rsidR="00B55944" w:rsidRPr="001A6382" w:rsidRDefault="00B55944" w:rsidP="00B55944">
      <w:pPr>
        <w:numPr>
          <w:ilvl w:val="0"/>
          <w:numId w:val="24"/>
        </w:numPr>
        <w:spacing w:after="0" w:line="240" w:lineRule="auto"/>
        <w:jc w:val="both"/>
        <w:rPr>
          <w:rFonts w:cs="Arial"/>
          <w:noProof/>
          <w:color w:val="000000"/>
          <w:spacing w:val="-5"/>
          <w:kern w:val="0"/>
          <w:szCs w:val="20"/>
          <w14:ligatures w14:val="none"/>
        </w:rPr>
      </w:pPr>
      <w:r w:rsidRPr="001A6382">
        <w:rPr>
          <w:rFonts w:cs="Arial"/>
          <w:noProof/>
          <w:color w:val="000000"/>
          <w:spacing w:val="-5"/>
          <w:kern w:val="0"/>
          <w:szCs w:val="20"/>
          <w14:ligatures w14:val="none"/>
        </w:rPr>
        <w:t>spoluposuzování a spoluodsouhlasení s TDS oprávněnosti nákladů a případných změnových listů;</w:t>
      </w:r>
    </w:p>
    <w:p w14:paraId="78AAEE48" w14:textId="77777777" w:rsidR="00B55944" w:rsidRPr="001A6382" w:rsidRDefault="00B55944" w:rsidP="00B55944">
      <w:pPr>
        <w:numPr>
          <w:ilvl w:val="0"/>
          <w:numId w:val="24"/>
        </w:numPr>
        <w:spacing w:after="0" w:line="240" w:lineRule="auto"/>
        <w:jc w:val="both"/>
        <w:rPr>
          <w:rFonts w:cs="Arial"/>
          <w:noProof/>
          <w:color w:val="000000"/>
          <w:spacing w:val="-5"/>
          <w:kern w:val="0"/>
          <w:szCs w:val="20"/>
          <w14:ligatures w14:val="none"/>
        </w:rPr>
      </w:pPr>
      <w:r w:rsidRPr="001A6382">
        <w:rPr>
          <w:rFonts w:cs="Arial"/>
          <w:noProof/>
          <w:color w:val="000000"/>
          <w:spacing w:val="-5"/>
          <w:kern w:val="0"/>
          <w:szCs w:val="20"/>
          <w14:ligatures w14:val="none"/>
        </w:rPr>
        <w:t>zajištění přehledné fotodokumentace průběhu díla a její předání zadavateli.</w:t>
      </w:r>
    </w:p>
    <w:p w14:paraId="4821B395" w14:textId="38C041AA" w:rsidR="00AC3F92" w:rsidRPr="001A6382" w:rsidRDefault="00AC3F92" w:rsidP="00F71785">
      <w:pPr>
        <w:pStyle w:val="Nadpis1"/>
      </w:pPr>
      <w:r w:rsidRPr="001A6382">
        <w:br/>
        <w:t>Doba a místo plnění</w:t>
      </w:r>
    </w:p>
    <w:p w14:paraId="4FF32801" w14:textId="7F33BB80" w:rsidR="00AC3F92" w:rsidRPr="001A6382" w:rsidRDefault="00AC3F92" w:rsidP="00F71785">
      <w:pPr>
        <w:pStyle w:val="Nadpis2"/>
      </w:pPr>
      <w:r w:rsidRPr="001A6382">
        <w:t>Příkazník se za</w:t>
      </w:r>
      <w:r w:rsidR="007F1E99" w:rsidRPr="001A6382">
        <w:t>vázal</w:t>
      </w:r>
      <w:r w:rsidRPr="001A6382">
        <w:t xml:space="preserve"> provádět činnost </w:t>
      </w:r>
      <w:r w:rsidR="006C139F" w:rsidRPr="001A6382">
        <w:t xml:space="preserve">uvedenou v článku </w:t>
      </w:r>
      <w:r w:rsidR="00FB7C97" w:rsidRPr="001A6382">
        <w:t>1</w:t>
      </w:r>
      <w:r w:rsidR="006C139F" w:rsidRPr="001A6382">
        <w:t xml:space="preserve"> této smlouvy </w:t>
      </w:r>
      <w:r w:rsidRPr="001A6382">
        <w:t xml:space="preserve">ve prospěch </w:t>
      </w:r>
      <w:r w:rsidR="00A1569A" w:rsidRPr="001A6382">
        <w:t>P</w:t>
      </w:r>
      <w:r w:rsidRPr="001A6382">
        <w:t xml:space="preserve">říkazce počínaje dnem </w:t>
      </w:r>
      <w:r w:rsidR="00BC5911" w:rsidRPr="001A6382">
        <w:t>0</w:t>
      </w:r>
      <w:r w:rsidR="006C139F" w:rsidRPr="001A6382">
        <w:t>1.</w:t>
      </w:r>
      <w:r w:rsidR="00BC5911" w:rsidRPr="001A6382">
        <w:t>1</w:t>
      </w:r>
      <w:r w:rsidR="00FB7C97" w:rsidRPr="001A6382">
        <w:t>1</w:t>
      </w:r>
      <w:r w:rsidR="006C139F" w:rsidRPr="001A6382">
        <w:t>.202</w:t>
      </w:r>
      <w:r w:rsidR="00BC5911" w:rsidRPr="001A6382">
        <w:t>4</w:t>
      </w:r>
      <w:r w:rsidR="006C139F" w:rsidRPr="001A6382">
        <w:t xml:space="preserve">, </w:t>
      </w:r>
      <w:r w:rsidRPr="001A6382">
        <w:t>a to po dobu neurčitou.</w:t>
      </w:r>
    </w:p>
    <w:p w14:paraId="73CBC391" w14:textId="77777777" w:rsidR="00B55661" w:rsidRPr="001A6382" w:rsidRDefault="00A7258B" w:rsidP="00B55661">
      <w:pPr>
        <w:pStyle w:val="Nadpis2"/>
        <w:rPr>
          <w:shd w:val="clear" w:color="auto" w:fill="FFFFFF"/>
        </w:rPr>
      </w:pPr>
      <w:r w:rsidRPr="001A6382">
        <w:t xml:space="preserve">Smluvní strany mohou tuto smlouvu vypovědět bez udání důvodu. </w:t>
      </w:r>
      <w:r w:rsidRPr="001A6382">
        <w:rPr>
          <w:shd w:val="clear" w:color="auto" w:fill="FFFFFF"/>
        </w:rPr>
        <w:t xml:space="preserve">Výpověď nabude účinnosti uplynutím tří měsíců od posledního dne kalendářního měsíce, v němž výpověď došla druhé </w:t>
      </w:r>
      <w:r w:rsidR="00FA2371" w:rsidRPr="001A6382">
        <w:rPr>
          <w:shd w:val="clear" w:color="auto" w:fill="FFFFFF"/>
        </w:rPr>
        <w:t>smluvní straně</w:t>
      </w:r>
      <w:r w:rsidR="0051181A" w:rsidRPr="001A6382">
        <w:rPr>
          <w:shd w:val="clear" w:color="auto" w:fill="FFFFFF"/>
        </w:rPr>
        <w:t>, nedohodnou-li se smluvní strany jinak</w:t>
      </w:r>
      <w:r w:rsidR="00FA2371" w:rsidRPr="001A6382">
        <w:rPr>
          <w:shd w:val="clear" w:color="auto" w:fill="FFFFFF"/>
        </w:rPr>
        <w:t>.</w:t>
      </w:r>
    </w:p>
    <w:p w14:paraId="00E61E7B" w14:textId="3A94A6B2" w:rsidR="00FA2371" w:rsidRPr="001A6382" w:rsidRDefault="00FA2371" w:rsidP="00B55661">
      <w:pPr>
        <w:pStyle w:val="Nadpis2"/>
        <w:rPr>
          <w:shd w:val="clear" w:color="auto" w:fill="FFFFFF"/>
        </w:rPr>
      </w:pPr>
      <w:r w:rsidRPr="001A6382">
        <w:t xml:space="preserve">Při zániku smluvního vztahu </w:t>
      </w:r>
      <w:r w:rsidR="00C217AB" w:rsidRPr="001A6382">
        <w:t>P</w:t>
      </w:r>
      <w:r w:rsidRPr="001A6382">
        <w:t xml:space="preserve">říkazník zařídí vše, co nesnese odkladu, pokud </w:t>
      </w:r>
      <w:r w:rsidR="00C217AB" w:rsidRPr="001A6382">
        <w:t>P</w:t>
      </w:r>
      <w:r w:rsidRPr="001A6382">
        <w:t xml:space="preserve">říkazce neprojeví jinou vůli. </w:t>
      </w:r>
    </w:p>
    <w:p w14:paraId="463C9CBE" w14:textId="77777777" w:rsidR="007F1E99" w:rsidRPr="001A6382" w:rsidRDefault="00C217AB" w:rsidP="00F71785">
      <w:pPr>
        <w:pStyle w:val="Nadpis2"/>
      </w:pPr>
      <w:r w:rsidRPr="001A6382">
        <w:rPr>
          <w:lang w:eastAsia="ar-SA"/>
        </w:rPr>
        <w:t>V případě ukončení smlouvy z jakéhokoliv důvodu je Příkazník povinen neprodleně předat Příkazci veškerou dokumentaci a jiné doklady související výkonem jeho činnosti, které byly Příkazníkovi předány Příkazcem či třetími osobami, a jiné doklady, které je Příkazník pro Příkazce dle této smlouvy povinen vést či zajistit.</w:t>
      </w:r>
      <w:r w:rsidR="006C139F" w:rsidRPr="001A6382">
        <w:rPr>
          <w:lang w:eastAsia="ar-SA"/>
        </w:rPr>
        <w:t xml:space="preserve"> </w:t>
      </w:r>
    </w:p>
    <w:p w14:paraId="0156AC83" w14:textId="72FBF03F" w:rsidR="00AC3F92" w:rsidRPr="001A6382" w:rsidRDefault="00AC3F92" w:rsidP="00F71785">
      <w:pPr>
        <w:pStyle w:val="Nadpis2"/>
      </w:pPr>
      <w:r w:rsidRPr="001A6382">
        <w:t>Místem částečného výkonu plnění jsou budovy městského úřadu Říčany a to v předem dohodnutém rozsahu a termínu.</w:t>
      </w:r>
    </w:p>
    <w:p w14:paraId="46FFE537" w14:textId="791ADB05" w:rsidR="00AC3F92" w:rsidRPr="001A6382" w:rsidRDefault="00AC3F92" w:rsidP="00F71785">
      <w:pPr>
        <w:pStyle w:val="Nadpis1"/>
      </w:pPr>
      <w:r w:rsidRPr="001A6382">
        <w:br/>
        <w:t>Cena za plnění a platební podmínky</w:t>
      </w:r>
    </w:p>
    <w:p w14:paraId="2A5777C8" w14:textId="5A65F5FF" w:rsidR="007679C4" w:rsidRPr="001A6382" w:rsidRDefault="00AC3F92" w:rsidP="002306D8">
      <w:pPr>
        <w:pStyle w:val="Nadpis2"/>
      </w:pPr>
      <w:r w:rsidRPr="001A6382">
        <w:t>Příkazce se zavazuje zaplatit Příkazníkovi za činnost a výkony dle článku 2 této smlouvy odměnu</w:t>
      </w:r>
      <w:r w:rsidR="00F205E3" w:rsidRPr="001A6382">
        <w:t xml:space="preserve"> </w:t>
      </w:r>
      <w:r w:rsidR="007679C4" w:rsidRPr="001A6382">
        <w:t>ve</w:t>
      </w:r>
      <w:r w:rsidR="00B55661" w:rsidRPr="001A6382">
        <w:t> </w:t>
      </w:r>
      <w:r w:rsidR="007679C4" w:rsidRPr="001A6382">
        <w:t xml:space="preserve">výši </w:t>
      </w:r>
      <w:r w:rsidR="008D0031" w:rsidRPr="001A6382">
        <w:t>8</w:t>
      </w:r>
      <w:r w:rsidR="006C6ED6" w:rsidRPr="001A6382">
        <w:t>5</w:t>
      </w:r>
      <w:r w:rsidR="001E19C9" w:rsidRPr="001A6382">
        <w:t>0</w:t>
      </w:r>
      <w:r w:rsidR="0006310F">
        <w:t>,-</w:t>
      </w:r>
      <w:r w:rsidRPr="001A6382">
        <w:t xml:space="preserve"> Kč</w:t>
      </w:r>
      <w:r w:rsidR="006C139F" w:rsidRPr="001A6382">
        <w:t>za skutečně odpracovanou hodinu. Tuto odměnu</w:t>
      </w:r>
      <w:r w:rsidR="009434D8" w:rsidRPr="001A6382">
        <w:t xml:space="preserve"> je Příkazník oprávněn fakturovat</w:t>
      </w:r>
      <w:r w:rsidR="00AA760A" w:rsidRPr="001A6382">
        <w:t xml:space="preserve"> jednou</w:t>
      </w:r>
      <w:r w:rsidRPr="001A6382">
        <w:t xml:space="preserve"> měsíč</w:t>
      </w:r>
      <w:r w:rsidR="00AA760A" w:rsidRPr="001A6382">
        <w:t>ně</w:t>
      </w:r>
      <w:r w:rsidR="007679C4" w:rsidRPr="001A6382">
        <w:t xml:space="preserve">. </w:t>
      </w:r>
      <w:r w:rsidR="006C139F" w:rsidRPr="001A6382">
        <w:t>Ve shora uvedené odměně jsou započteny náklady na dopravu a telekomunikační služby</w:t>
      </w:r>
      <w:r w:rsidR="007B5834" w:rsidRPr="001A6382">
        <w:t xml:space="preserve"> s  činností </w:t>
      </w:r>
      <w:r w:rsidR="001269DC" w:rsidRPr="001A6382">
        <w:t xml:space="preserve">Příkazníka </w:t>
      </w:r>
      <w:r w:rsidR="007B5834" w:rsidRPr="001A6382">
        <w:t>spojenými</w:t>
      </w:r>
      <w:r w:rsidR="002306D8" w:rsidRPr="001A6382">
        <w:t xml:space="preserve">. </w:t>
      </w:r>
      <w:r w:rsidR="0038335D" w:rsidRPr="001A6382">
        <w:t>Ostatní účelně vynaložené n</w:t>
      </w:r>
      <w:r w:rsidR="007679C4" w:rsidRPr="001A6382">
        <w:t>áklady musí být předem odsouhlaseny oprávněným zástupcem Příkazníka</w:t>
      </w:r>
      <w:r w:rsidR="0038335D" w:rsidRPr="001A6382">
        <w:t xml:space="preserve"> a doloženy vyúčtováním nebo daňovým dokladem</w:t>
      </w:r>
      <w:r w:rsidR="007679C4" w:rsidRPr="001A6382">
        <w:t>.</w:t>
      </w:r>
    </w:p>
    <w:p w14:paraId="799DBF69" w14:textId="13584D9E" w:rsidR="000B155D" w:rsidRPr="001A6382" w:rsidRDefault="000B155D" w:rsidP="000B155D">
      <w:pPr>
        <w:pStyle w:val="Nadpis2"/>
        <w:numPr>
          <w:ilvl w:val="0"/>
          <w:numId w:val="0"/>
        </w:numPr>
        <w:ind w:left="567"/>
      </w:pPr>
      <w:r w:rsidRPr="001A6382">
        <w:t xml:space="preserve">Příkazce se zavazuje zaplatit příkazníkovi za dobu od </w:t>
      </w:r>
      <w:r w:rsidR="002306D8" w:rsidRPr="001A6382">
        <w:t>0</w:t>
      </w:r>
      <w:r w:rsidRPr="001A6382">
        <w:t>1.</w:t>
      </w:r>
      <w:r w:rsidR="002306D8" w:rsidRPr="001A6382">
        <w:t>11</w:t>
      </w:r>
      <w:r w:rsidRPr="001A6382">
        <w:t>.202</w:t>
      </w:r>
      <w:r w:rsidR="002306D8" w:rsidRPr="001A6382">
        <w:t>4</w:t>
      </w:r>
      <w:r w:rsidRPr="001A6382">
        <w:t xml:space="preserve"> do doby zveřejnění této smlouvy v registru smluv odměnu dle odst. 1 tohoto článku.</w:t>
      </w:r>
    </w:p>
    <w:p w14:paraId="4DBC8616" w14:textId="640BB9BF" w:rsidR="00AC3F92" w:rsidRPr="001A6382" w:rsidRDefault="009434D8" w:rsidP="00F71785">
      <w:pPr>
        <w:pStyle w:val="Nadpis2"/>
      </w:pPr>
      <w:r w:rsidRPr="001A6382">
        <w:t xml:space="preserve">Odměna Příkazníka, příp. další náklady dle odst. </w:t>
      </w:r>
      <w:r w:rsidR="002306D8" w:rsidRPr="001A6382">
        <w:t>3</w:t>
      </w:r>
      <w:r w:rsidRPr="001A6382">
        <w:t>.</w:t>
      </w:r>
      <w:r w:rsidR="00F124EB" w:rsidRPr="001A6382">
        <w:t>1</w:t>
      </w:r>
      <w:r w:rsidRPr="001A6382">
        <w:t xml:space="preserve"> této smlouvy budou Příkazcem uhrazeny </w:t>
      </w:r>
      <w:r w:rsidR="00AC3F92" w:rsidRPr="001A6382">
        <w:t>na</w:t>
      </w:r>
      <w:r w:rsidR="00504A32" w:rsidRPr="001A6382">
        <w:t> </w:t>
      </w:r>
      <w:r w:rsidR="00AC3F92" w:rsidRPr="001A6382">
        <w:t xml:space="preserve">základě </w:t>
      </w:r>
      <w:r w:rsidR="00AA760A" w:rsidRPr="001A6382">
        <w:t>Příkaz</w:t>
      </w:r>
      <w:r w:rsidR="009E05C9" w:rsidRPr="001A6382">
        <w:t>níkem</w:t>
      </w:r>
      <w:r w:rsidR="00AA760A" w:rsidRPr="001A6382">
        <w:t xml:space="preserve"> </w:t>
      </w:r>
      <w:r w:rsidR="00AC3F92" w:rsidRPr="001A6382">
        <w:t>vystavené faktury</w:t>
      </w:r>
      <w:r w:rsidR="009E05C9" w:rsidRPr="001A6382">
        <w:t>.</w:t>
      </w:r>
      <w:r w:rsidR="00AC3F92" w:rsidRPr="001A6382">
        <w:t xml:space="preserve"> </w:t>
      </w:r>
      <w:r w:rsidR="009E05C9" w:rsidRPr="001A6382">
        <w:t>S</w:t>
      </w:r>
      <w:r w:rsidR="00AC3F92" w:rsidRPr="001A6382">
        <w:t>oučástí</w:t>
      </w:r>
      <w:r w:rsidR="009E05C9" w:rsidRPr="001A6382">
        <w:t xml:space="preserve"> každé faktury</w:t>
      </w:r>
      <w:r w:rsidR="00AC3F92" w:rsidRPr="001A6382">
        <w:t xml:space="preserve"> bude výkaz činností a </w:t>
      </w:r>
      <w:r w:rsidR="009E05C9" w:rsidRPr="001A6382">
        <w:t xml:space="preserve">skutečně odpracovaných </w:t>
      </w:r>
      <w:r w:rsidR="00AC3F92" w:rsidRPr="001A6382">
        <w:t>hodin</w:t>
      </w:r>
      <w:r w:rsidRPr="001A6382">
        <w:t xml:space="preserve">, příp. vyúčtování nákladů dle odst. </w:t>
      </w:r>
      <w:r w:rsidR="002306D8" w:rsidRPr="001A6382">
        <w:t>3</w:t>
      </w:r>
      <w:r w:rsidRPr="001A6382">
        <w:t>.</w:t>
      </w:r>
      <w:r w:rsidR="00F124EB" w:rsidRPr="001A6382">
        <w:t>1</w:t>
      </w:r>
      <w:r w:rsidRPr="001A6382">
        <w:t>.</w:t>
      </w:r>
      <w:r w:rsidR="009E05C9" w:rsidRPr="001A6382">
        <w:t xml:space="preserve"> Platba</w:t>
      </w:r>
      <w:r w:rsidR="00AC3F92" w:rsidRPr="001A6382">
        <w:t xml:space="preserve"> bude uhrazena na účet Příkazníka uvedený v záhlaví této smlouvy.</w:t>
      </w:r>
    </w:p>
    <w:p w14:paraId="5F4E91B4" w14:textId="24A3795B" w:rsidR="009E05C9" w:rsidRPr="00F01BB1" w:rsidRDefault="009E05C9" w:rsidP="00F71785">
      <w:pPr>
        <w:pStyle w:val="Nadpis2"/>
      </w:pPr>
      <w:r w:rsidRPr="00F01BB1">
        <w:t>Příkazník není plátcem DPH.</w:t>
      </w:r>
    </w:p>
    <w:p w14:paraId="6B187881" w14:textId="0827EE0E" w:rsidR="00AA760A" w:rsidRPr="001A6382" w:rsidRDefault="00AC3F92" w:rsidP="00F71785">
      <w:pPr>
        <w:pStyle w:val="Nadpis2"/>
      </w:pPr>
      <w:r w:rsidRPr="001A6382">
        <w:t xml:space="preserve">Všechny faktury Příkazníka budou předkládány </w:t>
      </w:r>
      <w:r w:rsidR="00F01BB1">
        <w:t xml:space="preserve">v elektronické podobě na email: </w:t>
      </w:r>
      <w:hyperlink r:id="rId10" w:history="1">
        <w:r w:rsidR="00F01BB1" w:rsidRPr="0024094A">
          <w:rPr>
            <w:rStyle w:val="Hypertextovodkaz"/>
          </w:rPr>
          <w:t>podatelna@ricany.cz</w:t>
        </w:r>
      </w:hyperlink>
      <w:r w:rsidR="00F01BB1">
        <w:t xml:space="preserve"> nebo v listinné podobě </w:t>
      </w:r>
      <w:r w:rsidRPr="001A6382">
        <w:t>v</w:t>
      </w:r>
      <w:r w:rsidR="00C217AB" w:rsidRPr="001A6382">
        <w:t>e dvou</w:t>
      </w:r>
      <w:r w:rsidRPr="001A6382">
        <w:t xml:space="preserve"> vyhotovení</w:t>
      </w:r>
      <w:r w:rsidR="00C217AB" w:rsidRPr="001A6382">
        <w:t xml:space="preserve">ch na podatelnu v sídle </w:t>
      </w:r>
      <w:r w:rsidR="009434D8" w:rsidRPr="001A6382">
        <w:t>P</w:t>
      </w:r>
      <w:r w:rsidR="00C217AB" w:rsidRPr="001A6382">
        <w:t>říkazce</w:t>
      </w:r>
      <w:r w:rsidR="009434D8" w:rsidRPr="001A6382">
        <w:t>. Faktury</w:t>
      </w:r>
      <w:r w:rsidRPr="001A6382">
        <w:t xml:space="preserve"> musí splňovat </w:t>
      </w:r>
      <w:r w:rsidRPr="001A6382">
        <w:lastRenderedPageBreak/>
        <w:t>všechny náležitost</w:t>
      </w:r>
      <w:r w:rsidR="004765CE" w:rsidRPr="001A6382">
        <w:t>i</w:t>
      </w:r>
      <w:r w:rsidRPr="001A6382">
        <w:t xml:space="preserve"> platebních dokladů podle zákona č.</w:t>
      </w:r>
      <w:r w:rsidR="00684082" w:rsidRPr="001A6382">
        <w:t> </w:t>
      </w:r>
      <w:r w:rsidRPr="001A6382">
        <w:t>235/2004 Sb., o dani z</w:t>
      </w:r>
      <w:r w:rsidR="00504A32" w:rsidRPr="001A6382">
        <w:t> </w:t>
      </w:r>
      <w:r w:rsidRPr="001A6382">
        <w:t>přidané hodnoty</w:t>
      </w:r>
      <w:r w:rsidR="00AA760A" w:rsidRPr="001A6382">
        <w:t>, ve znění pozdějších předpisů</w:t>
      </w:r>
      <w:r w:rsidRPr="001A6382">
        <w:t xml:space="preserve">. </w:t>
      </w:r>
    </w:p>
    <w:p w14:paraId="18F281EB" w14:textId="0B26D8A3" w:rsidR="009E05C9" w:rsidRPr="001A6382" w:rsidRDefault="009E05C9" w:rsidP="00F71785">
      <w:pPr>
        <w:pStyle w:val="Nadpis2"/>
        <w:rPr>
          <w:lang w:eastAsia="ar-SA"/>
        </w:rPr>
      </w:pPr>
      <w:r w:rsidRPr="001A6382">
        <w:rPr>
          <w:lang w:eastAsia="ar-SA"/>
        </w:rPr>
        <w:t>V případě, že faktury budou vystaveny předčasně nebo nebudou obsahovat předepsané náležitosti či</w:t>
      </w:r>
      <w:r w:rsidR="005E20BB" w:rsidRPr="001A6382">
        <w:rPr>
          <w:lang w:eastAsia="ar-SA"/>
        </w:rPr>
        <w:t> </w:t>
      </w:r>
      <w:r w:rsidRPr="001A6382">
        <w:rPr>
          <w:lang w:eastAsia="ar-SA"/>
        </w:rPr>
        <w:t>přílohy a/nebo nebude možná jejich kontrola, je Příkazce oprávněn vrátit je Příkazníkovi k opravě či</w:t>
      </w:r>
      <w:r w:rsidR="005E20BB" w:rsidRPr="001A6382">
        <w:rPr>
          <w:lang w:eastAsia="ar-SA"/>
        </w:rPr>
        <w:t> </w:t>
      </w:r>
      <w:r w:rsidRPr="001A6382">
        <w:rPr>
          <w:lang w:eastAsia="ar-SA"/>
        </w:rPr>
        <w:t xml:space="preserve">doplnění. Nová lhůta splatnosti běží od doručení opravené, doplněné nebo nově vystavené faktury </w:t>
      </w:r>
      <w:r w:rsidR="007679C4" w:rsidRPr="001A6382">
        <w:rPr>
          <w:lang w:eastAsia="ar-SA"/>
        </w:rPr>
        <w:t>Příkazci</w:t>
      </w:r>
      <w:r w:rsidRPr="001A6382">
        <w:rPr>
          <w:lang w:eastAsia="ar-SA"/>
        </w:rPr>
        <w:t>.</w:t>
      </w:r>
    </w:p>
    <w:p w14:paraId="5470C718" w14:textId="0F9F3DF4" w:rsidR="00AC3F92" w:rsidRPr="001A6382" w:rsidRDefault="00AC3F92" w:rsidP="00F71785">
      <w:pPr>
        <w:pStyle w:val="Nadpis2"/>
      </w:pPr>
      <w:r w:rsidRPr="001A6382">
        <w:t>Doba splatnosti daňových dokladů činí 14 kalendářních dnů ode dne doručení daňového dokladu Příkazci.</w:t>
      </w:r>
    </w:p>
    <w:p w14:paraId="05C1844B" w14:textId="4A383AFA" w:rsidR="00AC3F92" w:rsidRPr="001A6382" w:rsidRDefault="00AC3F92" w:rsidP="00F71785">
      <w:pPr>
        <w:pStyle w:val="Nadpis2"/>
      </w:pPr>
      <w:r w:rsidRPr="001A6382">
        <w:t>Příkazce se zavazuje, že poskytne Příkazníkovi podle této smlouvy bezplatně veškeré potřebné podklady a dále potřebnou součinnost pro plnění činností na základě této smlouvy.</w:t>
      </w:r>
      <w:r w:rsidR="00DD772D" w:rsidRPr="001A6382">
        <w:t xml:space="preserve"> Tomu odpovídá závazek Příkazce vytvořit </w:t>
      </w:r>
      <w:r w:rsidR="007679C4" w:rsidRPr="001A6382">
        <w:t>P</w:t>
      </w:r>
      <w:r w:rsidR="00DD772D" w:rsidRPr="001A6382">
        <w:t xml:space="preserve">říkazníkovi podmínky pro plnění jeho povinností, tj. zajistit </w:t>
      </w:r>
      <w:r w:rsidR="001E5CCE" w:rsidRPr="001A6382">
        <w:t>prostory v</w:t>
      </w:r>
      <w:r w:rsidR="00DD772D" w:rsidRPr="001A6382">
        <w:t xml:space="preserve"> sídl</w:t>
      </w:r>
      <w:r w:rsidR="001E5CCE" w:rsidRPr="001A6382">
        <w:t>e</w:t>
      </w:r>
      <w:r w:rsidR="00DD772D" w:rsidRPr="001A6382">
        <w:t xml:space="preserve"> Příkazce vč. </w:t>
      </w:r>
      <w:r w:rsidR="00CD6B19" w:rsidRPr="001A6382">
        <w:t>k</w:t>
      </w:r>
      <w:r w:rsidR="00DD772D" w:rsidRPr="001A6382">
        <w:t>ancelářského vybavení</w:t>
      </w:r>
      <w:r w:rsidR="00CD6B19" w:rsidRPr="001A6382">
        <w:t xml:space="preserve"> a potřebné výpočetní techniky, případně zajistit pro toto plnění spolupráci zaměstnanců </w:t>
      </w:r>
      <w:r w:rsidR="007679C4" w:rsidRPr="001A6382">
        <w:t>P</w:t>
      </w:r>
      <w:r w:rsidR="00CD6B19" w:rsidRPr="001A6382">
        <w:t>říkazce.</w:t>
      </w:r>
    </w:p>
    <w:p w14:paraId="6BFCEDDC" w14:textId="77777777" w:rsidR="00AC3F92" w:rsidRPr="001A6382" w:rsidRDefault="00AC3F92" w:rsidP="00F71785">
      <w:pPr>
        <w:pStyle w:val="Nadpis2"/>
      </w:pPr>
      <w:r w:rsidRPr="001A6382">
        <w:t>V případě, že dojde ke zrušení či odstoupení od této smlouvy, bude Příkazník fakturovat Příkazci částku odpovídající rozsahu prací provedených ke dni zrušení či odstoupení od smlouvy.</w:t>
      </w:r>
    </w:p>
    <w:p w14:paraId="511F451B" w14:textId="3CA6E92E" w:rsidR="00C9679C" w:rsidRPr="001A6382" w:rsidRDefault="00C9679C" w:rsidP="00F71785">
      <w:pPr>
        <w:pStyle w:val="Nadpis1"/>
      </w:pPr>
      <w:r w:rsidRPr="001A6382">
        <w:br/>
        <w:t>Práva a povinnosti smluvních stran</w:t>
      </w:r>
    </w:p>
    <w:p w14:paraId="7C784A45" w14:textId="3F5B03E0" w:rsidR="00C9679C" w:rsidRPr="001A6382" w:rsidRDefault="00C9679C" w:rsidP="00F71785">
      <w:pPr>
        <w:pStyle w:val="Nadpis2"/>
      </w:pPr>
      <w:r w:rsidRPr="001A6382">
        <w:t xml:space="preserve">Příkazník se zavazuje všechny činnosti dle této smlouvy vykonávat na profesionální úrovni a chránit jemu známé zájmy </w:t>
      </w:r>
      <w:r w:rsidR="00C217AB" w:rsidRPr="001A6382">
        <w:t>P</w:t>
      </w:r>
      <w:r w:rsidRPr="001A6382">
        <w:t>říkazce.</w:t>
      </w:r>
    </w:p>
    <w:p w14:paraId="5B88BF7F" w14:textId="4D62AFD3" w:rsidR="00C9679C" w:rsidRPr="001A6382" w:rsidRDefault="00C9679C" w:rsidP="00F71785">
      <w:pPr>
        <w:pStyle w:val="Nadpis2"/>
      </w:pPr>
      <w:r w:rsidRPr="001A6382">
        <w:t xml:space="preserve">Příkazník se zavazuje zachovávat mlčenlivost o všech skutečnostech, týkajících se </w:t>
      </w:r>
      <w:r w:rsidR="00C217AB" w:rsidRPr="001A6382">
        <w:t>P</w:t>
      </w:r>
      <w:r w:rsidRPr="001A6382">
        <w:t>říkazce, o nichž se dozví při plnění předmětu smlouvy, a to i po skončení platnosti této smlouvy.</w:t>
      </w:r>
    </w:p>
    <w:p w14:paraId="2538C482" w14:textId="17D01A23" w:rsidR="00C9679C" w:rsidRPr="001A6382" w:rsidRDefault="00C9679C" w:rsidP="00F71785">
      <w:pPr>
        <w:pStyle w:val="Nadpis2"/>
      </w:pPr>
      <w:r w:rsidRPr="001A6382">
        <w:t>Příkazník se zavazuje vykonávat činnosti, jejichž plnění je předmětem této smlouvy, osobně</w:t>
      </w:r>
      <w:r w:rsidR="00DF20DE" w:rsidRPr="001A6382">
        <w:t xml:space="preserve">. Příkazník je oprávněn </w:t>
      </w:r>
      <w:r w:rsidR="0051181A" w:rsidRPr="001A6382">
        <w:t>přenech</w:t>
      </w:r>
      <w:r w:rsidR="00DF20DE" w:rsidRPr="001A6382">
        <w:t xml:space="preserve">at část výkonu své činnosti náhradníkovi pouze s předchozím souhlasem </w:t>
      </w:r>
      <w:r w:rsidR="00C217AB" w:rsidRPr="001A6382">
        <w:t>P</w:t>
      </w:r>
      <w:r w:rsidR="00DF20DE" w:rsidRPr="001A6382">
        <w:t xml:space="preserve">říkazce, </w:t>
      </w:r>
      <w:r w:rsidR="00C217AB" w:rsidRPr="001A6382">
        <w:t>V</w:t>
      </w:r>
      <w:r w:rsidR="00DF20DE" w:rsidRPr="001A6382">
        <w:t xml:space="preserve"> tom případě </w:t>
      </w:r>
      <w:r w:rsidR="00C217AB" w:rsidRPr="001A6382">
        <w:t>P</w:t>
      </w:r>
      <w:r w:rsidR="00DF20DE" w:rsidRPr="001A6382">
        <w:t>říkazník odpovídá za škodu, kterou chybnou volbou náhradníka způsobil.</w:t>
      </w:r>
    </w:p>
    <w:p w14:paraId="057CBD46" w14:textId="03C6631F" w:rsidR="00C9679C" w:rsidRPr="001A6382" w:rsidRDefault="00C9679C" w:rsidP="00F71785">
      <w:pPr>
        <w:pStyle w:val="Nadpis2"/>
      </w:pPr>
      <w:r w:rsidRPr="001A6382">
        <w:t xml:space="preserve">Příkazce se zavazuje poskytnout </w:t>
      </w:r>
      <w:r w:rsidR="00C217AB" w:rsidRPr="001A6382">
        <w:t>P</w:t>
      </w:r>
      <w:r w:rsidRPr="001A6382">
        <w:t xml:space="preserve">říkazníkovi veškeré nezbytné podklady, doklady a informace, jakož i veškerou součinnost potřebnou ke splnění předmětu této smlouvy. </w:t>
      </w:r>
    </w:p>
    <w:p w14:paraId="62358C77" w14:textId="6D873748" w:rsidR="00C9679C" w:rsidRPr="001A6382" w:rsidRDefault="00C9679C" w:rsidP="00F71785">
      <w:pPr>
        <w:pStyle w:val="Nadpis2"/>
      </w:pPr>
      <w:r w:rsidRPr="001A6382">
        <w:t xml:space="preserve">Všechny dokumenty, výstupy a výsledky plnění této smlouvy se stávají majetkem příkazce, přičemž je </w:t>
      </w:r>
      <w:r w:rsidR="00C217AB" w:rsidRPr="001A6382">
        <w:t>P</w:t>
      </w:r>
      <w:r w:rsidRPr="001A6382">
        <w:t xml:space="preserve">říkazník nesmí bez souhlasu </w:t>
      </w:r>
      <w:r w:rsidR="00C217AB" w:rsidRPr="001A6382">
        <w:t>P</w:t>
      </w:r>
      <w:r w:rsidRPr="001A6382">
        <w:t xml:space="preserve">říkazce </w:t>
      </w:r>
      <w:r w:rsidR="00FA2371" w:rsidRPr="001A6382">
        <w:t xml:space="preserve">zveřejnit nebo </w:t>
      </w:r>
      <w:r w:rsidRPr="001A6382">
        <w:t xml:space="preserve">použít pro jinou osobu. </w:t>
      </w:r>
      <w:r w:rsidR="00E865CA" w:rsidRPr="001A6382">
        <w:t>Výjimku z těchto závazků tvoří pouze dokumentace,</w:t>
      </w:r>
      <w:r w:rsidR="00C217AB" w:rsidRPr="001A6382">
        <w:t xml:space="preserve"> příp. fotodokumentace,</w:t>
      </w:r>
      <w:r w:rsidR="00E865CA" w:rsidRPr="001A6382">
        <w:t xml:space="preserve"> kterou může příkazník použ</w:t>
      </w:r>
      <w:r w:rsidR="00DF20DE" w:rsidRPr="001A6382">
        <w:t>í</w:t>
      </w:r>
      <w:r w:rsidR="00E865CA" w:rsidRPr="001A6382">
        <w:t>t za účelem prezentace vlastní práce, pro reklamní účely</w:t>
      </w:r>
      <w:r w:rsidR="00DF20DE" w:rsidRPr="001A6382">
        <w:t xml:space="preserve">, a to i bez souhlasu </w:t>
      </w:r>
      <w:r w:rsidR="00AA760A" w:rsidRPr="001A6382">
        <w:t>P</w:t>
      </w:r>
      <w:r w:rsidR="00DF20DE" w:rsidRPr="001A6382">
        <w:t>říkazce</w:t>
      </w:r>
      <w:r w:rsidR="00E865CA" w:rsidRPr="001A6382">
        <w:t>.</w:t>
      </w:r>
    </w:p>
    <w:p w14:paraId="355E59D0" w14:textId="6CD03067" w:rsidR="009434D8" w:rsidRPr="001A6382" w:rsidRDefault="009434D8" w:rsidP="00F71785">
      <w:pPr>
        <w:pStyle w:val="Nadpis2"/>
      </w:pPr>
      <w:r w:rsidRPr="001A6382">
        <w:t>Příkazník zajistí řádné vedení a archivaci všech dokladů (listinných, popř. na elektronických nosičích) spojených s plněním předmětu smlouvy a umožní Příkazci jejich kontrolu; obdobnou povinností zaváže Příkazník i své poddodavatele. Příkazník je povinen uchovávat veškerou dokumentaci k činnosti dle</w:t>
      </w:r>
      <w:r w:rsidR="00041E65" w:rsidRPr="001A6382">
        <w:t> </w:t>
      </w:r>
      <w:r w:rsidRPr="001A6382">
        <w:t>této smlouvy po dobu 10 let.</w:t>
      </w:r>
    </w:p>
    <w:p w14:paraId="45C63342" w14:textId="1CCDAB7C" w:rsidR="00A54144" w:rsidRPr="001A6382" w:rsidRDefault="00A54144" w:rsidP="00F71785">
      <w:pPr>
        <w:pStyle w:val="Nadpis2"/>
      </w:pPr>
      <w:r w:rsidRPr="001A6382">
        <w:t>Příkazník je povinen spolupůsobit při výkonu finanční kontroly dle § 2 e) zákona č. 320/2001 Sb., o</w:t>
      </w:r>
      <w:r w:rsidR="004A7521" w:rsidRPr="001A6382">
        <w:t> </w:t>
      </w:r>
      <w:r w:rsidRPr="001A6382">
        <w:t>finanční kontrole ve veřejné správě ve znění pozdějších předpisů. Příkazník se dále zavazuje tuto</w:t>
      </w:r>
      <w:r w:rsidR="00041E65" w:rsidRPr="001A6382">
        <w:t> </w:t>
      </w:r>
      <w:r w:rsidRPr="001A6382">
        <w:t>povinnost požadovat po svých poddodavatelích.</w:t>
      </w:r>
    </w:p>
    <w:p w14:paraId="298BDC6D" w14:textId="0D124BA0" w:rsidR="00E865CA" w:rsidRPr="001A6382" w:rsidRDefault="00E865CA" w:rsidP="00F71785">
      <w:pPr>
        <w:pStyle w:val="Nadpis1"/>
      </w:pPr>
      <w:r w:rsidRPr="001A6382">
        <w:br/>
        <w:t xml:space="preserve">Ostatní </w:t>
      </w:r>
      <w:r w:rsidR="00B44518" w:rsidRPr="001A6382">
        <w:t xml:space="preserve">a závěrečná </w:t>
      </w:r>
      <w:r w:rsidRPr="001A6382">
        <w:t>ujednání</w:t>
      </w:r>
    </w:p>
    <w:p w14:paraId="310993AB" w14:textId="149B21F7" w:rsidR="00E865CA" w:rsidRPr="001A6382" w:rsidRDefault="00E865CA" w:rsidP="00F71785">
      <w:pPr>
        <w:pStyle w:val="Nadpis2"/>
      </w:pPr>
      <w:r w:rsidRPr="001A6382">
        <w:rPr>
          <w:color w:val="auto"/>
          <w:kern w:val="1"/>
          <w:lang w:eastAsia="ar-SA"/>
        </w:rPr>
        <w:t>Zhotovitel</w:t>
      </w:r>
      <w:r w:rsidRPr="001A6382">
        <w:t xml:space="preserve"> touto smlouvou poskytuje objednateli právo na užití autorského díla, které bude výsledkem jeho činnosti v rámci plnění této smlouvy, a to v plném rozsahu, jak vyplývá z autorského zákona. Veškeré autorské odměny jsou započteny v ceně díla sjednané dle čl</w:t>
      </w:r>
      <w:r w:rsidR="00884819" w:rsidRPr="001A6382">
        <w:t>ánku</w:t>
      </w:r>
      <w:r w:rsidRPr="001A6382">
        <w:t xml:space="preserve"> </w:t>
      </w:r>
      <w:r w:rsidR="00F01BB1">
        <w:t>3</w:t>
      </w:r>
      <w:r w:rsidRPr="001A6382">
        <w:t xml:space="preserve"> této smlouvy.</w:t>
      </w:r>
    </w:p>
    <w:p w14:paraId="462CC99B" w14:textId="77777777" w:rsidR="00E865CA" w:rsidRPr="001A6382" w:rsidRDefault="00E865CA" w:rsidP="00F71785">
      <w:pPr>
        <w:pStyle w:val="Nadpis2"/>
        <w:rPr>
          <w:lang w:eastAsia="ar-SA"/>
        </w:rPr>
      </w:pPr>
      <w:r w:rsidRPr="001A6382">
        <w:rPr>
          <w:lang w:eastAsia="ar-SA"/>
        </w:rPr>
        <w:t>Tato smlouva může být měněna či doplňována pouze písemnými dodatky oboustranně odsouhlasenými a podepsanými.</w:t>
      </w:r>
    </w:p>
    <w:p w14:paraId="755DD9D3" w14:textId="376F9173" w:rsidR="00E865CA" w:rsidRPr="001A6382" w:rsidRDefault="00E865CA" w:rsidP="00F71785">
      <w:pPr>
        <w:pStyle w:val="Nadpis2"/>
        <w:rPr>
          <w:lang w:eastAsia="ar-SA"/>
        </w:rPr>
      </w:pPr>
      <w:r w:rsidRPr="001A6382">
        <w:rPr>
          <w:lang w:eastAsia="ar-SA"/>
        </w:rPr>
        <w:lastRenderedPageBreak/>
        <w:t xml:space="preserve">Smlouva je vyhotovena ve 3 paré, z nichž jedno obdrží </w:t>
      </w:r>
      <w:r w:rsidR="00AA760A" w:rsidRPr="001A6382">
        <w:rPr>
          <w:lang w:eastAsia="ar-SA"/>
        </w:rPr>
        <w:t>P</w:t>
      </w:r>
      <w:r w:rsidRPr="001A6382">
        <w:rPr>
          <w:lang w:eastAsia="ar-SA"/>
        </w:rPr>
        <w:t xml:space="preserve">říkazník a dvě </w:t>
      </w:r>
      <w:r w:rsidR="00AA760A" w:rsidRPr="001A6382">
        <w:rPr>
          <w:lang w:eastAsia="ar-SA"/>
        </w:rPr>
        <w:t>P</w:t>
      </w:r>
      <w:r w:rsidRPr="001A6382">
        <w:rPr>
          <w:lang w:eastAsia="ar-SA"/>
        </w:rPr>
        <w:t>říkazce.</w:t>
      </w:r>
    </w:p>
    <w:p w14:paraId="2C7A61CC" w14:textId="247AEAC2" w:rsidR="00E865CA" w:rsidRPr="001A6382" w:rsidRDefault="00E865CA" w:rsidP="00F71785">
      <w:pPr>
        <w:pStyle w:val="Nadpis2"/>
        <w:rPr>
          <w:lang w:eastAsia="ar-SA"/>
        </w:rPr>
      </w:pPr>
      <w:r w:rsidRPr="001A6382">
        <w:rPr>
          <w:lang w:eastAsia="ar-SA"/>
        </w:rPr>
        <w:t>Tato smlouva nabývá platnosti dnem podpisu oběma smluvními stranami, účinnosti nabývá tato</w:t>
      </w:r>
      <w:r w:rsidR="00041E65" w:rsidRPr="001A6382">
        <w:rPr>
          <w:lang w:eastAsia="ar-SA"/>
        </w:rPr>
        <w:t> </w:t>
      </w:r>
      <w:r w:rsidRPr="001A6382">
        <w:rPr>
          <w:lang w:eastAsia="ar-SA"/>
        </w:rPr>
        <w:t xml:space="preserve">smlouva dnem zveřejnění v registru smluv. </w:t>
      </w:r>
    </w:p>
    <w:p w14:paraId="6E06A98C" w14:textId="77777777" w:rsidR="00E865CA" w:rsidRPr="001A6382" w:rsidRDefault="00E865CA" w:rsidP="00F71785">
      <w:pPr>
        <w:pStyle w:val="Nadpis2"/>
        <w:rPr>
          <w:lang w:eastAsia="ar-SA"/>
        </w:rPr>
      </w:pPr>
      <w:r w:rsidRPr="001A6382">
        <w:rPr>
          <w:lang w:eastAsia="ar-SA"/>
        </w:rPr>
        <w:t>Ve všech záležitostech touto smlouvou neupravených se vztahy smluvních stran řídí obecně závaznými právními předpisy, zejména pak příslušnými ustanoveními občanského zákoníku.</w:t>
      </w:r>
    </w:p>
    <w:p w14:paraId="10A342EB" w14:textId="77777777" w:rsidR="00E865CA" w:rsidRPr="001A6382" w:rsidRDefault="00E865CA" w:rsidP="00F71785">
      <w:pPr>
        <w:pStyle w:val="Nadpis2"/>
        <w:rPr>
          <w:lang w:eastAsia="ar-SA"/>
        </w:rPr>
      </w:pPr>
      <w:r w:rsidRPr="001A6382">
        <w:rPr>
          <w:lang w:eastAsia="ar-SA"/>
        </w:rPr>
        <w:t>Smluvní strany berou na vědomí, že smlouva podléhá povinnosti uveřejnění v registru smluv vedeném Ministerstvem vnitra ČR. Smluvní strany se dohodly, že uveřejnění smlouvy v registru smluv zajistí město Říčany.</w:t>
      </w:r>
    </w:p>
    <w:p w14:paraId="624AE9F1" w14:textId="215AD196" w:rsidR="00E865CA" w:rsidRPr="001A6382" w:rsidRDefault="00E865CA" w:rsidP="00F71785">
      <w:pPr>
        <w:pStyle w:val="Nadpis2"/>
        <w:rPr>
          <w:lang w:eastAsia="ar-SA"/>
        </w:rPr>
      </w:pPr>
      <w:r w:rsidRPr="001A6382">
        <w:rPr>
          <w:lang w:eastAsia="ar-SA"/>
        </w:rPr>
        <w:t xml:space="preserve">Rada města schválila uzavření této smlouvy na svém jednání konaném dne </w:t>
      </w:r>
      <w:r w:rsidR="001E6AC4">
        <w:rPr>
          <w:lang w:eastAsia="ar-SA"/>
        </w:rPr>
        <w:t>19.12.2024</w:t>
      </w:r>
      <w:r w:rsidR="00A54144" w:rsidRPr="001A6382">
        <w:rPr>
          <w:lang w:eastAsia="ar-SA"/>
        </w:rPr>
        <w:t xml:space="preserve"> </w:t>
      </w:r>
      <w:r w:rsidRPr="001A6382">
        <w:rPr>
          <w:lang w:eastAsia="ar-SA"/>
        </w:rPr>
        <w:t>pod</w:t>
      </w:r>
      <w:r w:rsidR="00A54144" w:rsidRPr="001A6382">
        <w:rPr>
          <w:lang w:eastAsia="ar-SA"/>
        </w:rPr>
        <w:t> </w:t>
      </w:r>
      <w:r w:rsidRPr="001A6382">
        <w:rPr>
          <w:lang w:eastAsia="ar-SA"/>
        </w:rPr>
        <w:t xml:space="preserve">číslem usnesení </w:t>
      </w:r>
      <w:r w:rsidR="001E6AC4">
        <w:rPr>
          <w:lang w:eastAsia="ar-SA"/>
        </w:rPr>
        <w:t>24-52-016.</w:t>
      </w:r>
    </w:p>
    <w:p w14:paraId="599E0CF9" w14:textId="1094B48D" w:rsidR="00AC3F92" w:rsidRPr="001A6382" w:rsidRDefault="00AC3F92" w:rsidP="008427D7">
      <w:pPr>
        <w:tabs>
          <w:tab w:val="left" w:leader="dot" w:pos="2410"/>
        </w:tabs>
        <w:spacing w:before="840" w:line="276" w:lineRule="auto"/>
      </w:pPr>
      <w:r w:rsidRPr="001A6382">
        <w:t xml:space="preserve">V Říčanech </w:t>
      </w:r>
      <w:proofErr w:type="gramStart"/>
      <w:r w:rsidRPr="001A6382">
        <w:t xml:space="preserve">dne </w:t>
      </w:r>
      <w:r w:rsidR="00DC014C" w:rsidRPr="001A6382">
        <w:t>::::::</w:t>
      </w:r>
      <w:r w:rsidRPr="001A6382">
        <w:tab/>
      </w:r>
      <w:proofErr w:type="gramEnd"/>
      <w:r w:rsidRPr="001A6382">
        <w:t xml:space="preserve"> 202</w:t>
      </w:r>
      <w:r w:rsidR="00DC014C" w:rsidRPr="001A6382">
        <w:t>4</w:t>
      </w:r>
      <w:r w:rsidR="00DC014C" w:rsidRPr="001A6382">
        <w:tab/>
      </w:r>
      <w:r w:rsidR="00DC014C" w:rsidRPr="001A6382">
        <w:tab/>
      </w:r>
      <w:r w:rsidR="00DC014C" w:rsidRPr="001A6382">
        <w:tab/>
        <w:t>Ve Škvorci dne::::::</w:t>
      </w:r>
      <w:r w:rsidR="00DC014C" w:rsidRPr="001A6382">
        <w:tab/>
        <w:t>2024</w:t>
      </w:r>
    </w:p>
    <w:p w14:paraId="1812DFBC" w14:textId="77777777" w:rsidR="00DC014C" w:rsidRPr="001A6382" w:rsidRDefault="00DC014C" w:rsidP="008427D7">
      <w:pPr>
        <w:tabs>
          <w:tab w:val="left" w:leader="dot" w:pos="2410"/>
        </w:tabs>
        <w:spacing w:before="840" w:line="276" w:lineRule="auto"/>
      </w:pPr>
    </w:p>
    <w:p w14:paraId="77B37262" w14:textId="11043B59" w:rsidR="00DC014C" w:rsidRPr="00DC014C" w:rsidRDefault="00AC3F92" w:rsidP="00664191">
      <w:pPr>
        <w:tabs>
          <w:tab w:val="center" w:pos="2268"/>
          <w:tab w:val="center" w:pos="6804"/>
        </w:tabs>
        <w:spacing w:before="840" w:after="0" w:line="276" w:lineRule="auto"/>
      </w:pPr>
      <w:r w:rsidRPr="001A6382">
        <w:tab/>
      </w:r>
      <w:r w:rsidR="00DC014C" w:rsidRPr="001A6382">
        <w:t>:::::::::::::::::</w:t>
      </w:r>
      <w:r w:rsidRPr="001A6382">
        <w:t>……………………………</w:t>
      </w:r>
      <w:r w:rsidRPr="001A6382">
        <w:tab/>
      </w:r>
      <w:proofErr w:type="gramStart"/>
      <w:r w:rsidR="00DC014C" w:rsidRPr="001A6382">
        <w:t>:::::::::::::::</w:t>
      </w:r>
      <w:proofErr w:type="gramEnd"/>
      <w:r w:rsidR="00DC014C" w:rsidRPr="001A6382">
        <w:t>::……………………………</w:t>
      </w:r>
      <w:r w:rsidR="00DC014C" w:rsidRPr="001A6382">
        <w:br/>
        <w:t xml:space="preserve">                 Ing. David Michalička, starosta</w:t>
      </w:r>
      <w:r w:rsidR="00DC014C" w:rsidRPr="001A6382">
        <w:tab/>
        <w:t>Ing. Ladislav Němeček</w:t>
      </w:r>
    </w:p>
    <w:p w14:paraId="455B7C4B" w14:textId="695639FF" w:rsidR="00AC3F92" w:rsidRPr="0055669C" w:rsidRDefault="00AC3F92" w:rsidP="00664191">
      <w:pPr>
        <w:tabs>
          <w:tab w:val="center" w:pos="2268"/>
          <w:tab w:val="center" w:pos="6804"/>
        </w:tabs>
        <w:spacing w:line="276" w:lineRule="auto"/>
        <w:rPr>
          <w:color w:val="000000" w:themeColor="text1"/>
        </w:rPr>
      </w:pPr>
      <w:r w:rsidRPr="00DC014C">
        <w:rPr>
          <w:color w:val="000000" w:themeColor="text1"/>
        </w:rPr>
        <w:tab/>
        <w:t>Příkazce</w:t>
      </w:r>
      <w:r w:rsidRPr="00DC014C">
        <w:rPr>
          <w:color w:val="000000" w:themeColor="text1"/>
        </w:rPr>
        <w:tab/>
        <w:t>Příkazník</w:t>
      </w:r>
    </w:p>
    <w:sectPr w:rsidR="00AC3F92" w:rsidRPr="0055669C" w:rsidSect="0001213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F9FCF" w14:textId="77777777" w:rsidR="00D95F7E" w:rsidRDefault="00D95F7E" w:rsidP="00DC014C">
      <w:pPr>
        <w:spacing w:after="0" w:line="240" w:lineRule="auto"/>
      </w:pPr>
      <w:r>
        <w:separator/>
      </w:r>
    </w:p>
  </w:endnote>
  <w:endnote w:type="continuationSeparator" w:id="0">
    <w:p w14:paraId="5D88FB7C" w14:textId="77777777" w:rsidR="00D95F7E" w:rsidRDefault="00D95F7E" w:rsidP="00DC014C">
      <w:pPr>
        <w:spacing w:after="0" w:line="240" w:lineRule="auto"/>
      </w:pPr>
      <w:r>
        <w:continuationSeparator/>
      </w:r>
    </w:p>
  </w:endnote>
  <w:endnote w:type="continuationNotice" w:id="1">
    <w:p w14:paraId="7A2DF814" w14:textId="77777777" w:rsidR="00D95F7E" w:rsidRDefault="00D95F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4590933"/>
      <w:docPartObj>
        <w:docPartGallery w:val="Page Numbers (Bottom of Page)"/>
        <w:docPartUnique/>
      </w:docPartObj>
    </w:sdtPr>
    <w:sdtContent>
      <w:p w14:paraId="3EABE1C0" w14:textId="4F3DCAC6" w:rsidR="00DC014C" w:rsidRDefault="00DC014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2286C0" w14:textId="77777777" w:rsidR="00DC014C" w:rsidRDefault="00DC01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69ADA" w14:textId="77777777" w:rsidR="00D95F7E" w:rsidRDefault="00D95F7E" w:rsidP="00DC014C">
      <w:pPr>
        <w:spacing w:after="0" w:line="240" w:lineRule="auto"/>
      </w:pPr>
      <w:r>
        <w:separator/>
      </w:r>
    </w:p>
  </w:footnote>
  <w:footnote w:type="continuationSeparator" w:id="0">
    <w:p w14:paraId="403C10E1" w14:textId="77777777" w:rsidR="00D95F7E" w:rsidRDefault="00D95F7E" w:rsidP="00DC014C">
      <w:pPr>
        <w:spacing w:after="0" w:line="240" w:lineRule="auto"/>
      </w:pPr>
      <w:r>
        <w:continuationSeparator/>
      </w:r>
    </w:p>
  </w:footnote>
  <w:footnote w:type="continuationNotice" w:id="1">
    <w:p w14:paraId="19925334" w14:textId="77777777" w:rsidR="00D95F7E" w:rsidRDefault="00D95F7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278C5"/>
    <w:multiLevelType w:val="multilevel"/>
    <w:tmpl w:val="FC6C87B8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7087250"/>
    <w:multiLevelType w:val="multilevel"/>
    <w:tmpl w:val="835E21F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14F643EB"/>
    <w:multiLevelType w:val="hybridMultilevel"/>
    <w:tmpl w:val="BEAA1764"/>
    <w:lvl w:ilvl="0" w:tplc="982EC2CC">
      <w:start w:val="15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C7D7F"/>
    <w:multiLevelType w:val="hybridMultilevel"/>
    <w:tmpl w:val="F8B0FE3A"/>
    <w:lvl w:ilvl="0" w:tplc="01D23036">
      <w:start w:val="1"/>
      <w:numFmt w:val="bullet"/>
      <w:lvlText w:val=""/>
      <w:lvlJc w:val="left"/>
      <w:pPr>
        <w:tabs>
          <w:tab w:val="num" w:pos="964"/>
        </w:tabs>
        <w:ind w:left="964" w:hanging="39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C5CEE"/>
    <w:multiLevelType w:val="multilevel"/>
    <w:tmpl w:val="4E9655CE"/>
    <w:lvl w:ilvl="0">
      <w:start w:val="1"/>
      <w:numFmt w:val="decimal"/>
      <w:pStyle w:val="Nadpis1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1001" w:hanging="576"/>
      </w:pPr>
      <w:rPr>
        <w:rFonts w:hint="default"/>
        <w:strike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201A33F3"/>
    <w:multiLevelType w:val="multilevel"/>
    <w:tmpl w:val="F83CC84C"/>
    <w:lvl w:ilvl="0">
      <w:start w:val="1"/>
      <w:numFmt w:val="decimal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39C277BB"/>
    <w:multiLevelType w:val="hybridMultilevel"/>
    <w:tmpl w:val="4AB2DFBE"/>
    <w:lvl w:ilvl="0" w:tplc="090C79A2">
      <w:start w:val="1"/>
      <w:numFmt w:val="decimal"/>
      <w:lvlText w:val="5.%1."/>
      <w:lvlJc w:val="left"/>
      <w:pPr>
        <w:ind w:left="644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D51F01"/>
    <w:multiLevelType w:val="multilevel"/>
    <w:tmpl w:val="F73A374A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72D3CD6"/>
    <w:multiLevelType w:val="multilevel"/>
    <w:tmpl w:val="D52EC4B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ascii="Calibri Light" w:hAnsi="Calibri Light" w:hint="default"/>
        <w:b w:val="0"/>
        <w:bCs w:val="0"/>
        <w:i w:val="0"/>
        <w:sz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4DB4260F"/>
    <w:multiLevelType w:val="hybridMultilevel"/>
    <w:tmpl w:val="D8E8C1E8"/>
    <w:lvl w:ilvl="0" w:tplc="03BC7D7C">
      <w:start w:val="1"/>
      <w:numFmt w:val="decimal"/>
      <w:lvlText w:val="8.%1."/>
      <w:lvlJc w:val="left"/>
      <w:pPr>
        <w:ind w:left="502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8DF0BE4E">
      <w:start w:val="1"/>
      <w:numFmt w:val="lowerLetter"/>
      <w:lvlText w:val="%2."/>
      <w:lvlJc w:val="left"/>
      <w:pPr>
        <w:ind w:left="1080" w:hanging="360"/>
      </w:pPr>
    </w:lvl>
    <w:lvl w:ilvl="2" w:tplc="716CCD16" w:tentative="1">
      <w:start w:val="1"/>
      <w:numFmt w:val="lowerRoman"/>
      <w:lvlText w:val="%3."/>
      <w:lvlJc w:val="right"/>
      <w:pPr>
        <w:ind w:left="1800" w:hanging="180"/>
      </w:pPr>
    </w:lvl>
    <w:lvl w:ilvl="3" w:tplc="68B8F948" w:tentative="1">
      <w:start w:val="1"/>
      <w:numFmt w:val="decimal"/>
      <w:lvlText w:val="%4."/>
      <w:lvlJc w:val="left"/>
      <w:pPr>
        <w:ind w:left="2520" w:hanging="360"/>
      </w:pPr>
    </w:lvl>
    <w:lvl w:ilvl="4" w:tplc="EFF4FE40" w:tentative="1">
      <w:start w:val="1"/>
      <w:numFmt w:val="lowerLetter"/>
      <w:lvlText w:val="%5."/>
      <w:lvlJc w:val="left"/>
      <w:pPr>
        <w:ind w:left="3240" w:hanging="360"/>
      </w:pPr>
    </w:lvl>
    <w:lvl w:ilvl="5" w:tplc="A0F0AD0C" w:tentative="1">
      <w:start w:val="1"/>
      <w:numFmt w:val="lowerRoman"/>
      <w:lvlText w:val="%6."/>
      <w:lvlJc w:val="right"/>
      <w:pPr>
        <w:ind w:left="3960" w:hanging="180"/>
      </w:pPr>
    </w:lvl>
    <w:lvl w:ilvl="6" w:tplc="4E360424" w:tentative="1">
      <w:start w:val="1"/>
      <w:numFmt w:val="decimal"/>
      <w:lvlText w:val="%7."/>
      <w:lvlJc w:val="left"/>
      <w:pPr>
        <w:ind w:left="4680" w:hanging="360"/>
      </w:pPr>
    </w:lvl>
    <w:lvl w:ilvl="7" w:tplc="2DD6AF56" w:tentative="1">
      <w:start w:val="1"/>
      <w:numFmt w:val="lowerLetter"/>
      <w:lvlText w:val="%8."/>
      <w:lvlJc w:val="left"/>
      <w:pPr>
        <w:ind w:left="5400" w:hanging="360"/>
      </w:pPr>
    </w:lvl>
    <w:lvl w:ilvl="8" w:tplc="279018A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8A43DB"/>
    <w:multiLevelType w:val="hybridMultilevel"/>
    <w:tmpl w:val="409ABDC0"/>
    <w:lvl w:ilvl="0" w:tplc="C6ECFA06">
      <w:start w:val="1"/>
      <w:numFmt w:val="decimal"/>
      <w:lvlText w:val="8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132525"/>
    <w:multiLevelType w:val="hybridMultilevel"/>
    <w:tmpl w:val="DE0033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243F1E"/>
    <w:multiLevelType w:val="hybridMultilevel"/>
    <w:tmpl w:val="5A7E1DE2"/>
    <w:lvl w:ilvl="0" w:tplc="982EC2CC">
      <w:start w:val="15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5D1CA3"/>
    <w:multiLevelType w:val="hybridMultilevel"/>
    <w:tmpl w:val="83EEE1DA"/>
    <w:lvl w:ilvl="0" w:tplc="2A1A9ACA">
      <w:start w:val="1"/>
      <w:numFmt w:val="decimal"/>
      <w:lvlText w:val="6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98F057C"/>
    <w:multiLevelType w:val="hybridMultilevel"/>
    <w:tmpl w:val="F94464D8"/>
    <w:lvl w:ilvl="0" w:tplc="1D606544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E838F4"/>
    <w:multiLevelType w:val="hybridMultilevel"/>
    <w:tmpl w:val="2FB0D724"/>
    <w:lvl w:ilvl="0" w:tplc="982EC2CC">
      <w:start w:val="15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6B0810"/>
    <w:multiLevelType w:val="multilevel"/>
    <w:tmpl w:val="1FE03310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617957286">
    <w:abstractNumId w:val="4"/>
  </w:num>
  <w:num w:numId="2" w16cid:durableId="2115468780">
    <w:abstractNumId w:val="7"/>
  </w:num>
  <w:num w:numId="3" w16cid:durableId="425460540">
    <w:abstractNumId w:val="11"/>
  </w:num>
  <w:num w:numId="4" w16cid:durableId="1084957984">
    <w:abstractNumId w:val="14"/>
  </w:num>
  <w:num w:numId="5" w16cid:durableId="1930697730">
    <w:abstractNumId w:val="2"/>
  </w:num>
  <w:num w:numId="6" w16cid:durableId="727649657">
    <w:abstractNumId w:val="16"/>
  </w:num>
  <w:num w:numId="7" w16cid:durableId="199436717">
    <w:abstractNumId w:val="0"/>
  </w:num>
  <w:num w:numId="8" w16cid:durableId="1757093628">
    <w:abstractNumId w:val="15"/>
  </w:num>
  <w:num w:numId="9" w16cid:durableId="964702162">
    <w:abstractNumId w:val="12"/>
  </w:num>
  <w:num w:numId="10" w16cid:durableId="1704940589">
    <w:abstractNumId w:val="8"/>
  </w:num>
  <w:num w:numId="11" w16cid:durableId="24330225">
    <w:abstractNumId w:val="1"/>
  </w:num>
  <w:num w:numId="12" w16cid:durableId="138230792">
    <w:abstractNumId w:val="10"/>
  </w:num>
  <w:num w:numId="13" w16cid:durableId="1336347229">
    <w:abstractNumId w:val="13"/>
  </w:num>
  <w:num w:numId="14" w16cid:durableId="758793425">
    <w:abstractNumId w:val="5"/>
  </w:num>
  <w:num w:numId="15" w16cid:durableId="245844199">
    <w:abstractNumId w:val="4"/>
  </w:num>
  <w:num w:numId="16" w16cid:durableId="554241049">
    <w:abstractNumId w:val="4"/>
  </w:num>
  <w:num w:numId="17" w16cid:durableId="89350764">
    <w:abstractNumId w:val="4"/>
  </w:num>
  <w:num w:numId="18" w16cid:durableId="607977575">
    <w:abstractNumId w:val="4"/>
  </w:num>
  <w:num w:numId="19" w16cid:durableId="1916235345">
    <w:abstractNumId w:val="4"/>
  </w:num>
  <w:num w:numId="20" w16cid:durableId="1926183588">
    <w:abstractNumId w:val="4"/>
  </w:num>
  <w:num w:numId="21" w16cid:durableId="1480809601">
    <w:abstractNumId w:val="6"/>
  </w:num>
  <w:num w:numId="22" w16cid:durableId="1890022450">
    <w:abstractNumId w:val="4"/>
  </w:num>
  <w:num w:numId="23" w16cid:durableId="460802451">
    <w:abstractNumId w:val="9"/>
  </w:num>
  <w:num w:numId="24" w16cid:durableId="17469509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F92"/>
    <w:rsid w:val="00012137"/>
    <w:rsid w:val="00031B92"/>
    <w:rsid w:val="00041E65"/>
    <w:rsid w:val="00062F37"/>
    <w:rsid w:val="0006310F"/>
    <w:rsid w:val="00065F90"/>
    <w:rsid w:val="000B155D"/>
    <w:rsid w:val="000D1A5E"/>
    <w:rsid w:val="000E4F2F"/>
    <w:rsid w:val="001269DC"/>
    <w:rsid w:val="00155EF2"/>
    <w:rsid w:val="001A2682"/>
    <w:rsid w:val="001A44F8"/>
    <w:rsid w:val="001A6382"/>
    <w:rsid w:val="001A78B5"/>
    <w:rsid w:val="001B1916"/>
    <w:rsid w:val="001E19C9"/>
    <w:rsid w:val="001E5CCE"/>
    <w:rsid w:val="001E6AC4"/>
    <w:rsid w:val="002306D8"/>
    <w:rsid w:val="00247803"/>
    <w:rsid w:val="0026377C"/>
    <w:rsid w:val="0035137E"/>
    <w:rsid w:val="003760EA"/>
    <w:rsid w:val="0038335D"/>
    <w:rsid w:val="003D0B7D"/>
    <w:rsid w:val="003F11D4"/>
    <w:rsid w:val="003F59F2"/>
    <w:rsid w:val="004456AF"/>
    <w:rsid w:val="004609CF"/>
    <w:rsid w:val="00470AF6"/>
    <w:rsid w:val="004765CE"/>
    <w:rsid w:val="00487F18"/>
    <w:rsid w:val="004A7521"/>
    <w:rsid w:val="004B757C"/>
    <w:rsid w:val="004C2320"/>
    <w:rsid w:val="004D2F73"/>
    <w:rsid w:val="004F394E"/>
    <w:rsid w:val="00504A32"/>
    <w:rsid w:val="0051181A"/>
    <w:rsid w:val="0055669C"/>
    <w:rsid w:val="005632A6"/>
    <w:rsid w:val="005734C1"/>
    <w:rsid w:val="0059024C"/>
    <w:rsid w:val="005A7C9E"/>
    <w:rsid w:val="005D1C81"/>
    <w:rsid w:val="005E20BB"/>
    <w:rsid w:val="005F31D6"/>
    <w:rsid w:val="006032E0"/>
    <w:rsid w:val="006367C8"/>
    <w:rsid w:val="00640B19"/>
    <w:rsid w:val="00664191"/>
    <w:rsid w:val="006818C7"/>
    <w:rsid w:val="00684082"/>
    <w:rsid w:val="006C139F"/>
    <w:rsid w:val="006C6ED6"/>
    <w:rsid w:val="00710E8D"/>
    <w:rsid w:val="007311F7"/>
    <w:rsid w:val="00747436"/>
    <w:rsid w:val="007679C4"/>
    <w:rsid w:val="007B5834"/>
    <w:rsid w:val="007B6A21"/>
    <w:rsid w:val="007D5C93"/>
    <w:rsid w:val="007E0AC5"/>
    <w:rsid w:val="007E34B7"/>
    <w:rsid w:val="007F1E99"/>
    <w:rsid w:val="008427D7"/>
    <w:rsid w:val="00884819"/>
    <w:rsid w:val="008D0031"/>
    <w:rsid w:val="008F11EF"/>
    <w:rsid w:val="008F14A4"/>
    <w:rsid w:val="009434D8"/>
    <w:rsid w:val="00944117"/>
    <w:rsid w:val="009B38E0"/>
    <w:rsid w:val="009B647B"/>
    <w:rsid w:val="009C20ED"/>
    <w:rsid w:val="009E05C9"/>
    <w:rsid w:val="00A100CF"/>
    <w:rsid w:val="00A14894"/>
    <w:rsid w:val="00A1569A"/>
    <w:rsid w:val="00A4646D"/>
    <w:rsid w:val="00A54144"/>
    <w:rsid w:val="00A7258B"/>
    <w:rsid w:val="00AA760A"/>
    <w:rsid w:val="00AB072A"/>
    <w:rsid w:val="00AC3F92"/>
    <w:rsid w:val="00AF128B"/>
    <w:rsid w:val="00AF36BB"/>
    <w:rsid w:val="00B236B7"/>
    <w:rsid w:val="00B406ED"/>
    <w:rsid w:val="00B44518"/>
    <w:rsid w:val="00B55661"/>
    <w:rsid w:val="00B55944"/>
    <w:rsid w:val="00B659A4"/>
    <w:rsid w:val="00B848AB"/>
    <w:rsid w:val="00BC3AC2"/>
    <w:rsid w:val="00BC5911"/>
    <w:rsid w:val="00BE7610"/>
    <w:rsid w:val="00C20193"/>
    <w:rsid w:val="00C217AB"/>
    <w:rsid w:val="00C81725"/>
    <w:rsid w:val="00C9679C"/>
    <w:rsid w:val="00CC06F9"/>
    <w:rsid w:val="00CD6B19"/>
    <w:rsid w:val="00CE1357"/>
    <w:rsid w:val="00D46F9C"/>
    <w:rsid w:val="00D73F9F"/>
    <w:rsid w:val="00D95F7E"/>
    <w:rsid w:val="00DC014C"/>
    <w:rsid w:val="00DD772D"/>
    <w:rsid w:val="00DF20DE"/>
    <w:rsid w:val="00E865CA"/>
    <w:rsid w:val="00EE7441"/>
    <w:rsid w:val="00F01BB1"/>
    <w:rsid w:val="00F124EB"/>
    <w:rsid w:val="00F15043"/>
    <w:rsid w:val="00F17086"/>
    <w:rsid w:val="00F205E3"/>
    <w:rsid w:val="00F33F7A"/>
    <w:rsid w:val="00F71785"/>
    <w:rsid w:val="00F91960"/>
    <w:rsid w:val="00FA2371"/>
    <w:rsid w:val="00FB1ACC"/>
    <w:rsid w:val="00FB7C97"/>
    <w:rsid w:val="00FC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5E90C"/>
  <w15:chartTrackingRefBased/>
  <w15:docId w15:val="{0D101A74-B7BE-4B1A-978D-B740E516B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56AF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qFormat/>
    <w:rsid w:val="00AC3F92"/>
    <w:pPr>
      <w:keepNext/>
      <w:numPr>
        <w:numId w:val="1"/>
      </w:numPr>
      <w:spacing w:before="960" w:after="240" w:line="240" w:lineRule="auto"/>
      <w:jc w:val="center"/>
      <w:outlineLvl w:val="0"/>
    </w:pPr>
    <w:rPr>
      <w:rFonts w:cs="Arial"/>
      <w:b/>
      <w:noProof/>
      <w:color w:val="000000"/>
      <w:kern w:val="0"/>
      <w:szCs w:val="24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71785"/>
    <w:pPr>
      <w:numPr>
        <w:ilvl w:val="1"/>
        <w:numId w:val="1"/>
      </w:numPr>
      <w:spacing w:before="240" w:after="0" w:line="276" w:lineRule="auto"/>
      <w:ind w:left="567" w:hanging="578"/>
      <w:contextualSpacing/>
      <w:jc w:val="both"/>
      <w:outlineLvl w:val="1"/>
    </w:pPr>
    <w:rPr>
      <w:rFonts w:cs="Arial"/>
      <w:noProof/>
      <w:color w:val="000000"/>
      <w:spacing w:val="-5"/>
      <w:kern w:val="0"/>
      <w:szCs w:val="20"/>
      <w14:ligatures w14:val="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C3F92"/>
    <w:pPr>
      <w:keepNext/>
      <w:keepLines/>
      <w:numPr>
        <w:ilvl w:val="2"/>
        <w:numId w:val="1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US"/>
      <w14:ligatures w14:val="non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C3F92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2"/>
      <w:lang w:val="en-US"/>
      <w14:ligatures w14:val="non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C3F92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kern w:val="0"/>
      <w:sz w:val="22"/>
      <w:lang w:val="en-US"/>
      <w14:ligatures w14:val="non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C3F92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kern w:val="0"/>
      <w:sz w:val="22"/>
      <w:lang w:val="en-US"/>
      <w14:ligatures w14:val="non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C3F92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2"/>
      <w:lang w:val="en-US"/>
      <w14:ligatures w14:val="non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C3F92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val="en-US"/>
      <w14:ligatures w14:val="none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C3F92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val="en-US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C3F92"/>
    <w:rPr>
      <w:rFonts w:ascii="Arial" w:hAnsi="Arial" w:cs="Arial"/>
      <w:b/>
      <w:noProof/>
      <w:color w:val="000000"/>
      <w:kern w:val="0"/>
      <w:sz w:val="20"/>
      <w:szCs w:val="24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F71785"/>
    <w:rPr>
      <w:rFonts w:ascii="Arial" w:hAnsi="Arial" w:cs="Arial"/>
      <w:noProof/>
      <w:color w:val="000000"/>
      <w:spacing w:val="-5"/>
      <w:kern w:val="0"/>
      <w:sz w:val="20"/>
      <w:szCs w:val="20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C3F92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US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C3F92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val="en-US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C3F92"/>
    <w:rPr>
      <w:rFonts w:asciiTheme="majorHAnsi" w:eastAsiaTheme="majorEastAsia" w:hAnsiTheme="majorHAnsi" w:cstheme="majorBidi"/>
      <w:color w:val="2F5496" w:themeColor="accent1" w:themeShade="BF"/>
      <w:kern w:val="0"/>
      <w:lang w:val="en-US"/>
      <w14:ligatures w14:val="non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C3F92"/>
    <w:rPr>
      <w:rFonts w:asciiTheme="majorHAnsi" w:eastAsiaTheme="majorEastAsia" w:hAnsiTheme="majorHAnsi" w:cstheme="majorBidi"/>
      <w:color w:val="1F3763" w:themeColor="accent1" w:themeShade="7F"/>
      <w:kern w:val="0"/>
      <w:lang w:val="en-US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C3F92"/>
    <w:rPr>
      <w:rFonts w:asciiTheme="majorHAnsi" w:eastAsiaTheme="majorEastAsia" w:hAnsiTheme="majorHAnsi" w:cstheme="majorBidi"/>
      <w:i/>
      <w:iCs/>
      <w:color w:val="1F3763" w:themeColor="accent1" w:themeShade="7F"/>
      <w:kern w:val="0"/>
      <w:lang w:val="en-US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C3F92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val="en-US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C3F92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val="en-US"/>
      <w14:ligatures w14:val="none"/>
    </w:rPr>
  </w:style>
  <w:style w:type="paragraph" w:customStyle="1" w:styleId="Normln0">
    <w:name w:val="Normální~"/>
    <w:basedOn w:val="Normln"/>
    <w:link w:val="NormlnChar"/>
    <w:rsid w:val="00AC3F9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after="0" w:line="288" w:lineRule="auto"/>
    </w:pPr>
    <w:rPr>
      <w:rFonts w:eastAsia="Times New Roman" w:cs="Times New Roman"/>
      <w:kern w:val="0"/>
      <w:sz w:val="24"/>
      <w:szCs w:val="20"/>
      <w:lang w:eastAsia="cs-CZ"/>
      <w14:ligatures w14:val="none"/>
    </w:rPr>
  </w:style>
  <w:style w:type="character" w:customStyle="1" w:styleId="NormlnChar">
    <w:name w:val="Normální~ Char"/>
    <w:link w:val="Normln0"/>
    <w:rsid w:val="00AC3F92"/>
    <w:rPr>
      <w:rFonts w:ascii="Arial" w:eastAsia="Times New Roman" w:hAnsi="Arial" w:cs="Times New Roman"/>
      <w:kern w:val="0"/>
      <w:sz w:val="24"/>
      <w:szCs w:val="20"/>
      <w:lang w:eastAsia="cs-CZ"/>
      <w14:ligatures w14:val="none"/>
    </w:rPr>
  </w:style>
  <w:style w:type="paragraph" w:customStyle="1" w:styleId="Default">
    <w:name w:val="Default"/>
    <w:rsid w:val="00AC3F92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kern w:val="0"/>
      <w:sz w:val="24"/>
      <w:szCs w:val="24"/>
    </w:rPr>
  </w:style>
  <w:style w:type="paragraph" w:styleId="Zkladntext">
    <w:name w:val="Body Text"/>
    <w:basedOn w:val="Normln"/>
    <w:link w:val="ZkladntextChar"/>
    <w:semiHidden/>
    <w:unhideWhenUsed/>
    <w:rsid w:val="00AC3F92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semiHidden/>
    <w:rsid w:val="00AC3F92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Revize">
    <w:name w:val="Revision"/>
    <w:hidden/>
    <w:uiPriority w:val="99"/>
    <w:semiHidden/>
    <w:rsid w:val="00C9679C"/>
    <w:pPr>
      <w:spacing w:after="0" w:line="240" w:lineRule="auto"/>
    </w:pPr>
    <w:rPr>
      <w:rFonts w:ascii="Arial" w:hAnsi="Arial"/>
      <w:sz w:val="20"/>
    </w:rPr>
  </w:style>
  <w:style w:type="paragraph" w:styleId="Odstavecseseznamem">
    <w:name w:val="List Paragraph"/>
    <w:basedOn w:val="Normln"/>
    <w:link w:val="OdstavecseseznamemChar"/>
    <w:qFormat/>
    <w:rsid w:val="00C9679C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kern w:val="1"/>
      <w:szCs w:val="20"/>
      <w:lang w:eastAsia="ar-SA"/>
      <w14:ligatures w14:val="none"/>
    </w:rPr>
  </w:style>
  <w:style w:type="character" w:customStyle="1" w:styleId="OdstavecseseznamemChar">
    <w:name w:val="Odstavec se seznamem Char"/>
    <w:basedOn w:val="Standardnpsmoodstavce"/>
    <w:link w:val="Odstavecseseznamem"/>
    <w:locked/>
    <w:rsid w:val="00C9679C"/>
    <w:rPr>
      <w:rFonts w:ascii="Times New Roman" w:eastAsia="Times New Roman" w:hAnsi="Times New Roman" w:cs="Times New Roman"/>
      <w:kern w:val="1"/>
      <w:sz w:val="20"/>
      <w:szCs w:val="20"/>
      <w:lang w:eastAsia="ar-SA"/>
      <w14:ligatures w14:val="none"/>
    </w:rPr>
  </w:style>
  <w:style w:type="paragraph" w:styleId="Normlnweb">
    <w:name w:val="Normal (Web)"/>
    <w:basedOn w:val="Normln"/>
    <w:uiPriority w:val="99"/>
    <w:unhideWhenUsed/>
    <w:rsid w:val="00FA2371"/>
    <w:pPr>
      <w:spacing w:after="0" w:line="240" w:lineRule="auto"/>
    </w:pPr>
    <w:rPr>
      <w:rFonts w:eastAsia="Times New Roman" w:cs="Arial"/>
      <w:color w:val="000000"/>
      <w:kern w:val="0"/>
      <w:sz w:val="16"/>
      <w:szCs w:val="16"/>
      <w:lang w:eastAsia="cs-CZ"/>
      <w14:ligatures w14:val="none"/>
    </w:rPr>
  </w:style>
  <w:style w:type="paragraph" w:customStyle="1" w:styleId="Odstevc1">
    <w:name w:val="Odstevc1"/>
    <w:basedOn w:val="Odstavecseseznamem"/>
    <w:qFormat/>
    <w:rsid w:val="00E865CA"/>
    <w:pPr>
      <w:suppressAutoHyphens w:val="0"/>
      <w:spacing w:after="120"/>
      <w:ind w:left="0"/>
      <w:jc w:val="both"/>
    </w:pPr>
    <w:rPr>
      <w:rFonts w:ascii="Calibri" w:eastAsia="Calibri" w:hAnsi="Calibri"/>
      <w:kern w:val="0"/>
      <w:sz w:val="22"/>
      <w:szCs w:val="22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217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17AB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17AB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17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17AB"/>
    <w:rPr>
      <w:rFonts w:ascii="Arial" w:hAnsi="Arial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DC0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014C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DC0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014C"/>
    <w:rPr>
      <w:rFonts w:ascii="Arial" w:hAnsi="Arial"/>
      <w:sz w:val="20"/>
    </w:rPr>
  </w:style>
  <w:style w:type="character" w:styleId="Hypertextovodkaz">
    <w:name w:val="Hyperlink"/>
    <w:basedOn w:val="Standardnpsmoodstavce"/>
    <w:uiPriority w:val="99"/>
    <w:unhideWhenUsed/>
    <w:rsid w:val="00F01BB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01B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podatelna@ricany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750D091788A447BF42B5D3FC4E44EE" ma:contentTypeVersion="" ma:contentTypeDescription="Vytvoří nový dokument" ma:contentTypeScope="" ma:versionID="02ea0f1d1b734f90976b393fa53e41e5">
  <xsd:schema xmlns:xsd="http://www.w3.org/2001/XMLSchema" xmlns:xs="http://www.w3.org/2001/XMLSchema" xmlns:p="http://schemas.microsoft.com/office/2006/metadata/properties" xmlns:ns2="79840ffe-0851-4168-9166-b530aeecf5fa" targetNamespace="http://schemas.microsoft.com/office/2006/metadata/properties" ma:root="true" ma:fieldsID="97ab3f48ce348d8e802b04a90b0b0f0a" ns2:_="">
    <xsd:import namespace="79840ffe-0851-4168-9166-b530aeecf5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40ffe-0851-4168-9166-b530aeecf5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17D8AA-8097-414E-98E5-B0D8D99F13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840ffe-0851-4168-9166-b530aeecf5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74C185-2B16-4206-8C06-2539CC59C7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D3A1EF-DFE8-468D-B83E-F47ECCE303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2014</Words>
  <Characters>11887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Frank</dc:creator>
  <cp:keywords/>
  <dc:description/>
  <cp:lastModifiedBy>Špičková Marie DiS.</cp:lastModifiedBy>
  <cp:revision>2</cp:revision>
  <cp:lastPrinted>2023-08-15T18:58:00Z</cp:lastPrinted>
  <dcterms:created xsi:type="dcterms:W3CDTF">2025-01-13T09:31:00Z</dcterms:created>
  <dcterms:modified xsi:type="dcterms:W3CDTF">2025-01-13T09:31:00Z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0x010100D6750D091788A447BF42B5D3FC4E44EE</vt:lpwstr>
  </property>
</Properties>
</file>