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BF41" w14:textId="0A7C6339" w:rsidR="00BC17A6" w:rsidRPr="00D06D0F" w:rsidRDefault="00BC17A6" w:rsidP="000B0AA7">
      <w:pPr>
        <w:pStyle w:val="StylDoprava"/>
      </w:pPr>
      <w:r w:rsidRPr="00D06D0F">
        <w:t>Čj.:</w:t>
      </w:r>
      <w:r w:rsidR="00FD0ACF">
        <w:t xml:space="preserve"> </w:t>
      </w:r>
      <w:r w:rsidR="00FD0ACF" w:rsidRPr="00FD0ACF">
        <w:t>SPU 487139/2024/Tal</w:t>
      </w:r>
    </w:p>
    <w:p w14:paraId="5AB3102E" w14:textId="354B864F" w:rsidR="004243BC" w:rsidRDefault="00BC17A6" w:rsidP="000B0AA7">
      <w:pPr>
        <w:pStyle w:val="StylDoprava"/>
      </w:pPr>
      <w:r w:rsidRPr="00D06D0F">
        <w:t>UID:</w:t>
      </w:r>
      <w:r w:rsidR="009E325D">
        <w:t xml:space="preserve"> </w:t>
      </w:r>
      <w:r w:rsidR="009E325D" w:rsidRPr="009E325D">
        <w:t>spuess920f3c50</w:t>
      </w:r>
    </w:p>
    <w:p w14:paraId="023D9210" w14:textId="6F3C3088" w:rsidR="00061590" w:rsidRPr="00061590" w:rsidRDefault="00061590" w:rsidP="000B0AA7">
      <w:pPr>
        <w:pStyle w:val="StylDoprava"/>
      </w:pPr>
      <w:r w:rsidRPr="00061590">
        <w:t>Čj.: RSD-169396/2023-2</w:t>
      </w:r>
    </w:p>
    <w:p w14:paraId="2280A04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B92CA3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9659AAC" w14:textId="62A738E0" w:rsidR="00CF17C0" w:rsidRPr="00D06D0F" w:rsidRDefault="00CF17C0" w:rsidP="000B0AA7">
      <w:pPr>
        <w:pStyle w:val="VnitrniText"/>
        <w:ind w:firstLine="0"/>
      </w:pPr>
      <w:r w:rsidRPr="00D06D0F">
        <w:t>IČ</w:t>
      </w:r>
      <w:r w:rsidR="002C4372" w:rsidRPr="00D06D0F">
        <w:t>O</w:t>
      </w:r>
      <w:r w:rsidRPr="00D06D0F">
        <w:t xml:space="preserve">: </w:t>
      </w:r>
      <w:r w:rsidR="00E86BEB">
        <w:tab/>
      </w:r>
      <w:r w:rsidR="00E86BEB">
        <w:tab/>
      </w:r>
      <w:r w:rsidR="00A21E6E" w:rsidRPr="00D06D0F">
        <w:t>01312774</w:t>
      </w:r>
    </w:p>
    <w:p w14:paraId="19EB6C6A" w14:textId="0EAFA66E" w:rsidR="00CF17C0" w:rsidRPr="00D06D0F" w:rsidRDefault="00CF17C0" w:rsidP="000B0AA7">
      <w:pPr>
        <w:pStyle w:val="VnitrniText"/>
        <w:ind w:firstLine="0"/>
      </w:pPr>
      <w:r w:rsidRPr="00D06D0F">
        <w:t xml:space="preserve">DIČ: </w:t>
      </w:r>
      <w:r w:rsidR="00E86BEB">
        <w:tab/>
      </w:r>
      <w:r w:rsidR="00E86BEB">
        <w:tab/>
      </w:r>
      <w:r w:rsidRPr="00D06D0F">
        <w:t>CZ</w:t>
      </w:r>
      <w:r w:rsidR="00A21E6E" w:rsidRPr="00D06D0F">
        <w:t>01312774</w:t>
      </w:r>
    </w:p>
    <w:p w14:paraId="77AACD43" w14:textId="03908815" w:rsidR="00BC17A6" w:rsidRPr="00D06D0F" w:rsidRDefault="008445AB" w:rsidP="000B0AA7">
      <w:pPr>
        <w:pStyle w:val="VnitrniText"/>
        <w:ind w:firstLine="0"/>
      </w:pPr>
      <w:r>
        <w:t>Jednající:</w:t>
      </w:r>
      <w:r w:rsidR="00FB6E4E" w:rsidRPr="00D06D0F">
        <w:t xml:space="preserve"> </w:t>
      </w:r>
      <w:r w:rsidR="00E86BEB">
        <w:tab/>
      </w:r>
      <w:r w:rsidR="00BC17A6" w:rsidRPr="00D06D0F">
        <w:t>Ing. Jiří Veselý, ředitel Krajského pozemkového úřadu pro Středočeský kraj a hl. m. Praha</w:t>
      </w:r>
    </w:p>
    <w:p w14:paraId="6E916A5D" w14:textId="5AC130FE" w:rsidR="00FB6E4E" w:rsidRPr="00D06D0F" w:rsidRDefault="00BC17A6" w:rsidP="000B0AA7">
      <w:pPr>
        <w:pStyle w:val="VnitrniText"/>
        <w:ind w:firstLine="0"/>
      </w:pPr>
      <w:r w:rsidRPr="00D06D0F">
        <w:t xml:space="preserve">adresa </w:t>
      </w:r>
      <w:r w:rsidR="00E86BEB">
        <w:tab/>
      </w:r>
      <w:r w:rsidR="00E86BEB">
        <w:tab/>
      </w:r>
      <w:r w:rsidRPr="00D06D0F">
        <w:t>náměstí W. Churchilla 1800/2, 13000 Praha</w:t>
      </w:r>
    </w:p>
    <w:p w14:paraId="5BAA68B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37F58B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77A6AF3" w14:textId="77777777" w:rsidR="00BC17A6" w:rsidRPr="00D06D0F" w:rsidRDefault="00BC17A6" w:rsidP="000B0AA7">
      <w:pPr>
        <w:pStyle w:val="VnitrniText"/>
        <w:ind w:firstLine="0"/>
      </w:pPr>
    </w:p>
    <w:p w14:paraId="6E65AE49" w14:textId="77777777" w:rsidR="00CF17C0" w:rsidRPr="00D06D0F" w:rsidRDefault="00CF17C0" w:rsidP="000B0AA7">
      <w:pPr>
        <w:pStyle w:val="VnitrniText"/>
        <w:ind w:firstLine="0"/>
      </w:pPr>
      <w:r w:rsidRPr="00D06D0F">
        <w:t>a</w:t>
      </w:r>
    </w:p>
    <w:p w14:paraId="4DDC27B2" w14:textId="77777777" w:rsidR="00BC17A6" w:rsidRPr="00D06D0F" w:rsidRDefault="00BC17A6" w:rsidP="000B0AA7">
      <w:pPr>
        <w:pStyle w:val="VnitrniText"/>
        <w:ind w:firstLine="0"/>
      </w:pPr>
    </w:p>
    <w:p w14:paraId="7BAAAB6D" w14:textId="77777777" w:rsidR="00E86BEB" w:rsidRPr="00811221" w:rsidRDefault="00E86BEB" w:rsidP="00E86BEB">
      <w:pPr>
        <w:jc w:val="both"/>
        <w:rPr>
          <w:rFonts w:ascii="Arial" w:hAnsi="Arial" w:cs="Arial"/>
          <w:b/>
          <w:bCs/>
          <w:sz w:val="20"/>
          <w:szCs w:val="20"/>
        </w:rPr>
      </w:pPr>
      <w:r w:rsidRPr="00811221">
        <w:rPr>
          <w:rFonts w:ascii="Arial" w:hAnsi="Arial" w:cs="Arial"/>
          <w:b/>
          <w:bCs/>
          <w:sz w:val="20"/>
          <w:szCs w:val="20"/>
        </w:rPr>
        <w:t xml:space="preserve">Ředitelství silnic a dálnic s. p. </w:t>
      </w:r>
    </w:p>
    <w:p w14:paraId="07A7365D" w14:textId="35313681" w:rsidR="00B72B1D" w:rsidRPr="00B72B1D" w:rsidRDefault="00E86BEB" w:rsidP="00B72B1D">
      <w:pPr>
        <w:suppressAutoHyphens w:val="0"/>
        <w:spacing w:line="360" w:lineRule="atLeast"/>
        <w:jc w:val="both"/>
        <w:textAlignment w:val="baseline"/>
        <w:rPr>
          <w:rFonts w:ascii="Verdana" w:hAnsi="Verdana"/>
          <w:color w:val="333333"/>
          <w:sz w:val="18"/>
          <w:szCs w:val="18"/>
          <w:lang w:eastAsia="cs-CZ"/>
        </w:rPr>
      </w:pPr>
      <w:r w:rsidRPr="00811221">
        <w:rPr>
          <w:rFonts w:ascii="Arial" w:hAnsi="Arial" w:cs="Arial"/>
          <w:sz w:val="20"/>
          <w:szCs w:val="20"/>
        </w:rPr>
        <w:t xml:space="preserve">se sídlem: </w:t>
      </w:r>
      <w:r w:rsidRPr="00811221">
        <w:rPr>
          <w:rFonts w:ascii="Arial" w:hAnsi="Arial" w:cs="Arial"/>
          <w:sz w:val="20"/>
          <w:szCs w:val="20"/>
        </w:rPr>
        <w:tab/>
      </w:r>
      <w:r w:rsidRPr="00811221">
        <w:rPr>
          <w:rFonts w:ascii="Arial" w:hAnsi="Arial" w:cs="Arial"/>
          <w:sz w:val="20"/>
          <w:szCs w:val="20"/>
        </w:rPr>
        <w:tab/>
      </w:r>
      <w:r w:rsidR="00B72B1D" w:rsidRPr="00B72B1D">
        <w:rPr>
          <w:rFonts w:ascii="Verdana" w:hAnsi="Verdana"/>
          <w:color w:val="333333"/>
          <w:sz w:val="18"/>
          <w:szCs w:val="18"/>
          <w:bdr w:val="none" w:sz="0" w:space="0" w:color="auto" w:frame="1"/>
          <w:lang w:eastAsia="cs-CZ"/>
        </w:rPr>
        <w:t>Čerčanská 2023/12, Krč, 140 00 Praha 4</w:t>
      </w:r>
    </w:p>
    <w:p w14:paraId="5D7F7E8A" w14:textId="1A1F5A93" w:rsidR="00E86BEB" w:rsidRPr="00811221" w:rsidRDefault="00E86BEB" w:rsidP="00E86BEB">
      <w:pPr>
        <w:jc w:val="both"/>
        <w:rPr>
          <w:rFonts w:ascii="Arial" w:hAnsi="Arial" w:cs="Arial"/>
          <w:sz w:val="20"/>
          <w:szCs w:val="20"/>
        </w:rPr>
      </w:pPr>
    </w:p>
    <w:p w14:paraId="7F265D67" w14:textId="77777777" w:rsidR="00E86BEB" w:rsidRPr="00811221" w:rsidRDefault="00E86BEB" w:rsidP="00E86BEB">
      <w:pPr>
        <w:jc w:val="both"/>
        <w:rPr>
          <w:rFonts w:ascii="Arial" w:hAnsi="Arial" w:cs="Arial"/>
          <w:sz w:val="20"/>
          <w:szCs w:val="20"/>
        </w:rPr>
      </w:pPr>
      <w:r w:rsidRPr="00811221">
        <w:rPr>
          <w:rFonts w:ascii="Arial" w:hAnsi="Arial" w:cs="Arial"/>
          <w:sz w:val="20"/>
          <w:szCs w:val="20"/>
        </w:rPr>
        <w:t xml:space="preserve">IČO: </w:t>
      </w:r>
      <w:r w:rsidRPr="00811221">
        <w:rPr>
          <w:rFonts w:ascii="Arial" w:hAnsi="Arial" w:cs="Arial"/>
          <w:sz w:val="20"/>
          <w:szCs w:val="20"/>
        </w:rPr>
        <w:tab/>
      </w:r>
      <w:r w:rsidRPr="00811221">
        <w:rPr>
          <w:rFonts w:ascii="Arial" w:hAnsi="Arial" w:cs="Arial"/>
          <w:sz w:val="20"/>
          <w:szCs w:val="20"/>
        </w:rPr>
        <w:tab/>
      </w:r>
      <w:r w:rsidRPr="00811221">
        <w:rPr>
          <w:rFonts w:ascii="Arial" w:hAnsi="Arial" w:cs="Arial"/>
          <w:sz w:val="20"/>
          <w:szCs w:val="20"/>
        </w:rPr>
        <w:tab/>
        <w:t>65993390</w:t>
      </w:r>
    </w:p>
    <w:p w14:paraId="7DDA407C" w14:textId="77777777" w:rsidR="00E86BEB" w:rsidRPr="00811221" w:rsidRDefault="00E86BEB" w:rsidP="00E86BEB">
      <w:pPr>
        <w:jc w:val="both"/>
        <w:rPr>
          <w:rFonts w:ascii="Arial" w:hAnsi="Arial" w:cs="Arial"/>
          <w:sz w:val="20"/>
          <w:szCs w:val="20"/>
        </w:rPr>
      </w:pPr>
      <w:r w:rsidRPr="00811221">
        <w:rPr>
          <w:rFonts w:ascii="Arial" w:hAnsi="Arial" w:cs="Arial"/>
          <w:sz w:val="20"/>
          <w:szCs w:val="20"/>
        </w:rPr>
        <w:t>zastoupený:</w:t>
      </w:r>
      <w:r w:rsidRPr="00811221">
        <w:rPr>
          <w:rFonts w:ascii="Arial" w:hAnsi="Arial" w:cs="Arial"/>
          <w:sz w:val="20"/>
          <w:szCs w:val="20"/>
        </w:rPr>
        <w:tab/>
      </w:r>
      <w:r w:rsidRPr="00811221">
        <w:rPr>
          <w:rFonts w:ascii="Arial" w:hAnsi="Arial" w:cs="Arial"/>
          <w:sz w:val="20"/>
          <w:szCs w:val="20"/>
        </w:rPr>
        <w:tab/>
        <w:t>Ing. Radkem Mátlem, generálním ředitelem</w:t>
      </w:r>
    </w:p>
    <w:p w14:paraId="38E8CFDB" w14:textId="55483714" w:rsidR="00E86BEB" w:rsidRPr="00811221" w:rsidRDefault="00E86BEB" w:rsidP="00E86BEB">
      <w:pPr>
        <w:rPr>
          <w:rFonts w:ascii="Arial" w:hAnsi="Arial" w:cs="Arial"/>
          <w:sz w:val="20"/>
          <w:szCs w:val="20"/>
        </w:rPr>
      </w:pPr>
      <w:r w:rsidRPr="00811221">
        <w:rPr>
          <w:rFonts w:ascii="Arial" w:hAnsi="Arial" w:cs="Arial"/>
          <w:sz w:val="20"/>
          <w:szCs w:val="20"/>
        </w:rPr>
        <w:t xml:space="preserve">kontaktní adresa: </w:t>
      </w:r>
      <w:r w:rsidRPr="00811221">
        <w:rPr>
          <w:rFonts w:ascii="Arial" w:hAnsi="Arial" w:cs="Arial"/>
          <w:sz w:val="20"/>
          <w:szCs w:val="20"/>
        </w:rPr>
        <w:tab/>
      </w:r>
      <w:r w:rsidRPr="00811221">
        <w:rPr>
          <w:rFonts w:ascii="Arial" w:hAnsi="Arial" w:cs="Arial"/>
          <w:b/>
          <w:bCs/>
          <w:sz w:val="20"/>
          <w:szCs w:val="20"/>
        </w:rPr>
        <w:t xml:space="preserve">Ředitelství silnic a dálnic s. p. </w:t>
      </w:r>
    </w:p>
    <w:p w14:paraId="567AD34F" w14:textId="1CAF7AF2" w:rsidR="00E86BEB" w:rsidRPr="00811221" w:rsidRDefault="00E86BEB" w:rsidP="00E86BEB">
      <w:pPr>
        <w:jc w:val="both"/>
        <w:rPr>
          <w:rFonts w:ascii="Arial" w:hAnsi="Arial" w:cs="Arial"/>
          <w:sz w:val="20"/>
          <w:szCs w:val="20"/>
        </w:rPr>
      </w:pPr>
      <w:r w:rsidRPr="00811221">
        <w:rPr>
          <w:rFonts w:ascii="Arial" w:hAnsi="Arial" w:cs="Arial"/>
          <w:sz w:val="20"/>
          <w:szCs w:val="20"/>
        </w:rPr>
        <w:t xml:space="preserve">se sídlem: </w:t>
      </w:r>
      <w:r w:rsidRPr="00811221">
        <w:rPr>
          <w:rFonts w:ascii="Arial" w:hAnsi="Arial" w:cs="Arial"/>
          <w:sz w:val="20"/>
          <w:szCs w:val="20"/>
        </w:rPr>
        <w:tab/>
      </w:r>
      <w:r w:rsidRPr="00811221">
        <w:rPr>
          <w:rFonts w:ascii="Arial" w:hAnsi="Arial" w:cs="Arial"/>
          <w:sz w:val="20"/>
          <w:szCs w:val="20"/>
        </w:rPr>
        <w:tab/>
      </w:r>
      <w:r w:rsidR="00212654" w:rsidRPr="00212654">
        <w:t xml:space="preserve"> </w:t>
      </w:r>
      <w:r w:rsidR="00212654" w:rsidRPr="00212654">
        <w:rPr>
          <w:rFonts w:ascii="Arial" w:hAnsi="Arial" w:cs="Arial"/>
          <w:sz w:val="20"/>
          <w:szCs w:val="20"/>
        </w:rPr>
        <w:t>Čerčanská 2023/12, Krč, Praha 4, PSČ 14000</w:t>
      </w:r>
    </w:p>
    <w:p w14:paraId="410953DE" w14:textId="130C487E" w:rsidR="00E86BEB" w:rsidRPr="00811221" w:rsidRDefault="00E86BEB" w:rsidP="00E86BEB">
      <w:pPr>
        <w:jc w:val="both"/>
        <w:rPr>
          <w:rFonts w:ascii="Arial" w:hAnsi="Arial" w:cs="Arial"/>
          <w:sz w:val="20"/>
          <w:szCs w:val="20"/>
        </w:rPr>
      </w:pPr>
      <w:r w:rsidRPr="00811221">
        <w:rPr>
          <w:rFonts w:ascii="Arial" w:hAnsi="Arial" w:cs="Arial"/>
          <w:sz w:val="20"/>
          <w:szCs w:val="20"/>
        </w:rPr>
        <w:t xml:space="preserve">oprávněn jednat: </w:t>
      </w:r>
      <w:r w:rsidRPr="00811221">
        <w:rPr>
          <w:rFonts w:ascii="Arial" w:hAnsi="Arial" w:cs="Arial"/>
          <w:sz w:val="20"/>
          <w:szCs w:val="20"/>
        </w:rPr>
        <w:tab/>
      </w:r>
      <w:r w:rsidR="00212654">
        <w:rPr>
          <w:rFonts w:ascii="Arial" w:hAnsi="Arial" w:cs="Arial"/>
          <w:sz w:val="20"/>
          <w:szCs w:val="20"/>
        </w:rPr>
        <w:t>Ing. Pavel Kocanda, LL.M., ředitel Správy Praha</w:t>
      </w:r>
    </w:p>
    <w:p w14:paraId="1DE34125" w14:textId="77777777" w:rsidR="00E86BEB" w:rsidRPr="00811221" w:rsidRDefault="00E86BEB" w:rsidP="00E86BEB">
      <w:pPr>
        <w:rPr>
          <w:rFonts w:ascii="Arial" w:hAnsi="Arial" w:cs="Arial"/>
          <w:sz w:val="20"/>
          <w:szCs w:val="20"/>
        </w:rPr>
      </w:pPr>
      <w:r w:rsidRPr="00811221">
        <w:rPr>
          <w:rFonts w:ascii="Arial" w:hAnsi="Arial" w:cs="Arial"/>
          <w:sz w:val="20"/>
          <w:szCs w:val="20"/>
        </w:rPr>
        <w:t xml:space="preserve">bankovní spojení: </w:t>
      </w:r>
      <w:r w:rsidRPr="00811221">
        <w:rPr>
          <w:rFonts w:ascii="Arial" w:hAnsi="Arial" w:cs="Arial"/>
          <w:sz w:val="20"/>
          <w:szCs w:val="20"/>
        </w:rPr>
        <w:tab/>
        <w:t>Česká národní banka</w:t>
      </w:r>
    </w:p>
    <w:p w14:paraId="3246E596" w14:textId="77777777" w:rsidR="00E86BEB" w:rsidRPr="00811221" w:rsidRDefault="00E86BEB" w:rsidP="00E86BEB">
      <w:pPr>
        <w:jc w:val="both"/>
        <w:rPr>
          <w:rFonts w:ascii="Arial" w:hAnsi="Arial" w:cs="Arial"/>
          <w:sz w:val="20"/>
          <w:szCs w:val="20"/>
        </w:rPr>
      </w:pPr>
      <w:r w:rsidRPr="00811221">
        <w:rPr>
          <w:rFonts w:ascii="Arial" w:hAnsi="Arial" w:cs="Arial"/>
          <w:sz w:val="20"/>
          <w:szCs w:val="20"/>
        </w:rPr>
        <w:t xml:space="preserve">číslo účtu: </w:t>
      </w:r>
      <w:r w:rsidRPr="00811221">
        <w:rPr>
          <w:rFonts w:ascii="Arial" w:hAnsi="Arial" w:cs="Arial"/>
          <w:sz w:val="20"/>
          <w:szCs w:val="20"/>
        </w:rPr>
        <w:tab/>
      </w:r>
      <w:r w:rsidRPr="00811221">
        <w:rPr>
          <w:rFonts w:ascii="Arial" w:hAnsi="Arial" w:cs="Arial"/>
          <w:sz w:val="20"/>
          <w:szCs w:val="20"/>
        </w:rPr>
        <w:tab/>
        <w:t>30007-15937031/0710</w:t>
      </w:r>
    </w:p>
    <w:p w14:paraId="64E2675C" w14:textId="77777777" w:rsidR="00E86BEB" w:rsidRPr="00811221" w:rsidRDefault="00E86BEB" w:rsidP="00E86BEB">
      <w:pPr>
        <w:jc w:val="both"/>
        <w:rPr>
          <w:rFonts w:ascii="Arial" w:hAnsi="Arial" w:cs="Arial"/>
          <w:sz w:val="20"/>
          <w:szCs w:val="20"/>
        </w:rPr>
      </w:pPr>
      <w:r w:rsidRPr="00811221">
        <w:rPr>
          <w:rFonts w:ascii="Arial" w:hAnsi="Arial" w:cs="Arial"/>
          <w:sz w:val="20"/>
          <w:szCs w:val="20"/>
        </w:rPr>
        <w:t xml:space="preserve">datová schránka: </w:t>
      </w:r>
      <w:r w:rsidRPr="00811221">
        <w:rPr>
          <w:rFonts w:ascii="Arial" w:hAnsi="Arial" w:cs="Arial"/>
          <w:sz w:val="20"/>
          <w:szCs w:val="20"/>
        </w:rPr>
        <w:tab/>
        <w:t>zjq4rhz</w:t>
      </w:r>
    </w:p>
    <w:p w14:paraId="5CA41348" w14:textId="77777777" w:rsidR="00E86BEB" w:rsidRPr="00811221" w:rsidRDefault="00E86BEB" w:rsidP="00E86BEB">
      <w:pPr>
        <w:jc w:val="both"/>
        <w:rPr>
          <w:rFonts w:ascii="Arial" w:hAnsi="Arial" w:cs="Arial"/>
          <w:sz w:val="20"/>
          <w:szCs w:val="20"/>
        </w:rPr>
      </w:pPr>
      <w:r w:rsidRPr="00811221">
        <w:rPr>
          <w:rFonts w:ascii="Arial" w:hAnsi="Arial" w:cs="Arial"/>
          <w:sz w:val="20"/>
          <w:szCs w:val="20"/>
        </w:rPr>
        <w:t>zapsaný v obchodním rejstříku vedeném u Městského soudu v Praze, oddíl A, vložka 80478</w:t>
      </w:r>
    </w:p>
    <w:p w14:paraId="1D848959" w14:textId="77777777" w:rsidR="00E86BEB" w:rsidRDefault="00E86BEB" w:rsidP="00E86BEB">
      <w:pPr>
        <w:jc w:val="both"/>
        <w:rPr>
          <w:rFonts w:ascii="Arial" w:hAnsi="Arial" w:cs="Arial"/>
          <w:sz w:val="20"/>
          <w:szCs w:val="20"/>
        </w:rPr>
      </w:pPr>
      <w:r>
        <w:rPr>
          <w:rFonts w:ascii="Arial" w:hAnsi="Arial" w:cs="Arial"/>
          <w:sz w:val="20"/>
          <w:szCs w:val="20"/>
        </w:rPr>
        <w:t>(dále jen „přejímající“)</w:t>
      </w:r>
    </w:p>
    <w:p w14:paraId="6FF3E251" w14:textId="77777777" w:rsidR="00BC17A6" w:rsidRPr="00D06D0F" w:rsidRDefault="00BC17A6" w:rsidP="000B0AA7">
      <w:pPr>
        <w:pStyle w:val="VnitrniText"/>
        <w:ind w:firstLine="0"/>
      </w:pPr>
    </w:p>
    <w:p w14:paraId="7A3E3994" w14:textId="77777777" w:rsidR="00CF17C0" w:rsidRPr="00D06D0F" w:rsidRDefault="00CF17C0" w:rsidP="000B0AA7">
      <w:pPr>
        <w:pStyle w:val="VnitrniText"/>
        <w:ind w:firstLine="0"/>
      </w:pPr>
    </w:p>
    <w:p w14:paraId="4033E238" w14:textId="638989B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86BEB">
        <w:t xml:space="preserve"> </w:t>
      </w:r>
      <w:r>
        <w:t>ve znění pozdějších předpisů</w:t>
      </w:r>
      <w:r w:rsidRPr="002350B4">
        <w:t>, tuto</w:t>
      </w:r>
    </w:p>
    <w:p w14:paraId="6D6D968E" w14:textId="18B33A73" w:rsidR="00CF17C0" w:rsidRDefault="005C5AF6" w:rsidP="00E86BEB">
      <w:pPr>
        <w:jc w:val="both"/>
      </w:pPr>
      <w:r w:rsidRPr="005C5AF6">
        <w:rPr>
          <w:rFonts w:ascii="Arial" w:hAnsi="Arial" w:cs="Arial"/>
          <w:sz w:val="20"/>
          <w:szCs w:val="20"/>
        </w:rPr>
        <w:t xml:space="preserve"> </w:t>
      </w:r>
    </w:p>
    <w:p w14:paraId="2035B24F" w14:textId="77777777" w:rsidR="00830569" w:rsidRPr="00D06D0F" w:rsidRDefault="00830569" w:rsidP="001274AE"/>
    <w:p w14:paraId="470649C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7484EC6"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1006H24/36</w:t>
      </w:r>
    </w:p>
    <w:p w14:paraId="6500A2E0" w14:textId="77777777" w:rsidR="00CF17C0" w:rsidRPr="00D06D0F" w:rsidRDefault="00CF17C0" w:rsidP="00D06D0F"/>
    <w:p w14:paraId="64754CB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30C93B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48BDD20" w14:textId="77777777" w:rsidR="008505AD" w:rsidRPr="00D06D0F" w:rsidRDefault="008505AD" w:rsidP="000B0AA7">
      <w:pPr>
        <w:pStyle w:val="VnitrniText"/>
        <w:ind w:firstLine="0"/>
      </w:pPr>
      <w:r w:rsidRPr="00D06D0F">
        <w:t>Pozemk</w:t>
      </w:r>
      <w:r w:rsidR="00FF3FFE">
        <w:t>y</w:t>
      </w:r>
      <w:r w:rsidRPr="00D06D0F">
        <w:t>:</w:t>
      </w:r>
    </w:p>
    <w:p w14:paraId="54AEE1F4" w14:textId="77777777" w:rsidR="008505AD" w:rsidRPr="00112F3C" w:rsidRDefault="008505AD" w:rsidP="00112F3C">
      <w:pPr>
        <w:pStyle w:val="cary"/>
      </w:pPr>
      <w:r w:rsidRPr="00112F3C">
        <w:t>------------------------------------------------------------------------------------------------------------------------</w:t>
      </w:r>
      <w:r w:rsidR="00E60971" w:rsidRPr="00112F3C">
        <w:t>--</w:t>
      </w:r>
      <w:r w:rsidR="007431BA" w:rsidRPr="00112F3C">
        <w:t>-----------</w:t>
      </w:r>
    </w:p>
    <w:p w14:paraId="541F29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A8807D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FA2867F" w14:textId="77777777" w:rsidR="00BA760F" w:rsidRDefault="00BA760F" w:rsidP="00BA760F">
      <w:pPr>
        <w:pStyle w:val="cary"/>
      </w:pPr>
      <w:r>
        <w:t>-------------------------------------------------------------------------------------------------------------------------------------</w:t>
      </w:r>
    </w:p>
    <w:p w14:paraId="790E8E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7CBE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Strašecí</w:t>
      </w:r>
      <w:r>
        <w:rPr>
          <w:rFonts w:ascii="Arial" w:hAnsi="Arial" w:cs="Arial"/>
          <w:sz w:val="16"/>
          <w:szCs w:val="16"/>
        </w:rPr>
        <w:tab/>
        <w:t>Nové Strašecí</w:t>
      </w:r>
      <w:r>
        <w:rPr>
          <w:rFonts w:ascii="Arial" w:hAnsi="Arial" w:cs="Arial"/>
          <w:sz w:val="16"/>
          <w:szCs w:val="16"/>
        </w:rPr>
        <w:tab/>
        <w:t>1104/302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294E4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3488-175/2023 ze dne 5.9.2023 z parcely č. KN 1104/128</w:t>
      </w:r>
    </w:p>
    <w:p w14:paraId="350ED7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56170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1A3D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Strašecí</w:t>
      </w:r>
      <w:r>
        <w:rPr>
          <w:rFonts w:ascii="Arial" w:hAnsi="Arial" w:cs="Arial"/>
          <w:sz w:val="16"/>
          <w:szCs w:val="16"/>
        </w:rPr>
        <w:tab/>
        <w:t>Nové Strašecí</w:t>
      </w:r>
      <w:r>
        <w:rPr>
          <w:rFonts w:ascii="Arial" w:hAnsi="Arial" w:cs="Arial"/>
          <w:sz w:val="16"/>
          <w:szCs w:val="16"/>
        </w:rPr>
        <w:tab/>
        <w:t>1345/2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7BEE3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3488-175/2023 ze dne 5.9.2023 z parcely č. KN 1345</w:t>
      </w:r>
      <w:bookmarkEnd w:id="1"/>
    </w:p>
    <w:p w14:paraId="01232645" w14:textId="77777777" w:rsidR="007431BA" w:rsidRPr="007431BA" w:rsidRDefault="007431BA" w:rsidP="00112F3C">
      <w:pPr>
        <w:pStyle w:val="cary"/>
      </w:pPr>
      <w:r w:rsidRPr="007431BA">
        <w:t>-------------------------------------------------------------------------------------------------------------------------------------</w:t>
      </w:r>
    </w:p>
    <w:p w14:paraId="3C7FCD01" w14:textId="404F0BE8" w:rsidR="009B091D" w:rsidRDefault="009B091D" w:rsidP="009B091D">
      <w:pPr>
        <w:pStyle w:val="VnitrniText"/>
        <w:ind w:firstLine="0"/>
      </w:pPr>
      <w:r>
        <w:t>zapsané na výše uvedených LV u Katastrálního úřadu pro Středočeský kraj, Katastrální pracoviště Rakovník.</w:t>
      </w:r>
    </w:p>
    <w:p w14:paraId="0DE87217" w14:textId="77777777" w:rsidR="008D5012" w:rsidRDefault="008D5012" w:rsidP="000B0AA7">
      <w:pPr>
        <w:pStyle w:val="VnitrniText"/>
        <w:ind w:firstLine="0"/>
      </w:pPr>
    </w:p>
    <w:p w14:paraId="296D8950" w14:textId="47E19E69" w:rsidR="00B24358" w:rsidRDefault="00B24358">
      <w:pPr>
        <w:suppressAutoHyphens w:val="0"/>
        <w:rPr>
          <w:rFonts w:ascii="Arial" w:hAnsi="Arial"/>
          <w:sz w:val="20"/>
          <w:szCs w:val="20"/>
        </w:rPr>
      </w:pPr>
      <w:r>
        <w:br w:type="page"/>
      </w:r>
    </w:p>
    <w:p w14:paraId="6A399B4D"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3F07BFA0" w14:textId="77777777" w:rsidR="00F65859" w:rsidRDefault="00F65859" w:rsidP="006D1A0C">
      <w:pPr>
        <w:pStyle w:val="VnitrniText"/>
        <w:ind w:firstLine="0"/>
      </w:pPr>
      <w:r w:rsidRPr="002350B4">
        <w:t>Přejímající prohlašuje:</w:t>
      </w:r>
    </w:p>
    <w:p w14:paraId="274F311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41C3D7E" w14:textId="77777777" w:rsidR="0038399F" w:rsidRDefault="0038399F" w:rsidP="006D1A0C">
      <w:pPr>
        <w:pStyle w:val="VnitrniText"/>
      </w:pPr>
    </w:p>
    <w:p w14:paraId="6A6FCC55"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DFED69B" w14:textId="77777777" w:rsidR="0038399F" w:rsidRPr="00AF03B3" w:rsidRDefault="0038399F" w:rsidP="006D1A0C">
      <w:pPr>
        <w:pStyle w:val="VnitrniText"/>
      </w:pPr>
    </w:p>
    <w:p w14:paraId="147BF092" w14:textId="77777777" w:rsidR="00F65859" w:rsidRDefault="00F65859" w:rsidP="006D1A0C">
      <w:pPr>
        <w:pStyle w:val="VnitrniText"/>
      </w:pPr>
      <w:r>
        <w:t>3</w:t>
      </w:r>
      <w:r w:rsidR="006D1A0C">
        <w:t>.</w:t>
      </w:r>
      <w:r>
        <w:t xml:space="preserve"> že jsou pozemky uvedené v čl. I. této smlouvy trvale zastavěny součástmi dálnice D6</w:t>
      </w:r>
    </w:p>
    <w:p w14:paraId="41388A52" w14:textId="77777777" w:rsidR="005C5AF6" w:rsidRPr="005C5AF6" w:rsidRDefault="005C5AF6" w:rsidP="00F65859">
      <w:pPr>
        <w:pStyle w:val="VnitrniText"/>
      </w:pPr>
    </w:p>
    <w:p w14:paraId="311F38B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5D09968"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E99F016" w14:textId="77777777" w:rsidR="00CF17C0" w:rsidRPr="00D06D0F" w:rsidRDefault="00D4325F" w:rsidP="000B0AA7">
      <w:pPr>
        <w:pStyle w:val="VnitrniText"/>
      </w:pPr>
      <w:r w:rsidRPr="00D06D0F">
        <w:t xml:space="preserve"> </w:t>
      </w:r>
    </w:p>
    <w:p w14:paraId="729C7CD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86F3AAB" w14:textId="3D32F57F"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E2AB339" w14:textId="77777777" w:rsidR="00864B6B" w:rsidRDefault="00864B6B" w:rsidP="00864B6B">
      <w:pPr>
        <w:pStyle w:val="VnitrniText"/>
      </w:pPr>
    </w:p>
    <w:p w14:paraId="272A6A5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13EAD9A"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C96BB8B" w14:textId="77777777" w:rsidR="007D5D62" w:rsidRDefault="007D5D62" w:rsidP="00F675B5">
      <w:pPr>
        <w:pStyle w:val="VnitrniText"/>
      </w:pPr>
    </w:p>
    <w:p w14:paraId="3DA5B217"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8ADFA18" w14:textId="77777777" w:rsidR="00F675B5" w:rsidRDefault="00F675B5" w:rsidP="00F675B5">
      <w:pPr>
        <w:pStyle w:val="VnitrniText"/>
        <w:rPr>
          <w:color w:val="000000"/>
        </w:rPr>
      </w:pPr>
    </w:p>
    <w:p w14:paraId="6560271C" w14:textId="77777777" w:rsidR="008A1428" w:rsidRDefault="008A1428" w:rsidP="008A1428">
      <w:pPr>
        <w:pStyle w:val="VnitrniText"/>
        <w:ind w:firstLine="0"/>
      </w:pPr>
      <w:r>
        <w:t>Pozemky:</w:t>
      </w:r>
    </w:p>
    <w:p w14:paraId="34C94672" w14:textId="77777777" w:rsidR="008A1428" w:rsidRDefault="008A1428" w:rsidP="008A1428">
      <w:pPr>
        <w:pStyle w:val="cary"/>
      </w:pPr>
      <w:r>
        <w:t>-------------------------------------------------------------------------------------------------------------------------------------</w:t>
      </w:r>
    </w:p>
    <w:p w14:paraId="28A0651F"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C542AB5" w14:textId="77777777" w:rsidR="008A1428" w:rsidRPr="008A1428" w:rsidRDefault="008A1428" w:rsidP="008A1428">
      <w:pPr>
        <w:pStyle w:val="cary"/>
      </w:pPr>
      <w:r>
        <w:t>-------------------------------------------------------------------------------------------------------------------------------------</w:t>
      </w:r>
    </w:p>
    <w:p w14:paraId="33F7306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Strašecí</w:t>
      </w:r>
      <w:r w:rsidRPr="008A1428">
        <w:rPr>
          <w:rStyle w:val="Styl11b"/>
          <w:sz w:val="16"/>
          <w:szCs w:val="16"/>
        </w:rPr>
        <w:tab/>
        <w:t>1104/302</w:t>
      </w:r>
      <w:r w:rsidRPr="008A1428">
        <w:rPr>
          <w:rStyle w:val="Styl11b"/>
          <w:sz w:val="16"/>
          <w:szCs w:val="16"/>
        </w:rPr>
        <w:tab/>
        <w:t>337,05 Kč</w:t>
      </w:r>
    </w:p>
    <w:p w14:paraId="2D09BB29" w14:textId="77777777" w:rsidR="008A1428" w:rsidRPr="008A1428" w:rsidRDefault="008A1428" w:rsidP="008A1428">
      <w:pPr>
        <w:tabs>
          <w:tab w:val="left" w:pos="2268"/>
          <w:tab w:val="right" w:pos="6804"/>
          <w:tab w:val="right" w:pos="9639"/>
        </w:tabs>
        <w:rPr>
          <w:rStyle w:val="Styl11b"/>
          <w:sz w:val="16"/>
          <w:szCs w:val="16"/>
        </w:rPr>
      </w:pPr>
    </w:p>
    <w:p w14:paraId="695DED8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Strašecí</w:t>
      </w:r>
      <w:r w:rsidRPr="008A1428">
        <w:rPr>
          <w:rStyle w:val="Styl11b"/>
          <w:sz w:val="16"/>
          <w:szCs w:val="16"/>
        </w:rPr>
        <w:tab/>
        <w:t>1345/2</w:t>
      </w:r>
      <w:r w:rsidRPr="008A1428">
        <w:rPr>
          <w:rStyle w:val="Styl11b"/>
          <w:sz w:val="16"/>
          <w:szCs w:val="16"/>
        </w:rPr>
        <w:tab/>
        <w:t>385,05 Kč</w:t>
      </w:r>
    </w:p>
    <w:p w14:paraId="536D775B" w14:textId="77777777" w:rsidR="008A1428" w:rsidRPr="008A1428" w:rsidRDefault="008A1428" w:rsidP="008A1428">
      <w:pPr>
        <w:pStyle w:val="cary"/>
      </w:pPr>
      <w:r>
        <w:t>-------------------------------------------------------------------------------------------------------------------------------------</w:t>
      </w:r>
    </w:p>
    <w:p w14:paraId="2988C3D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722,10 Kč</w:t>
      </w:r>
    </w:p>
    <w:p w14:paraId="7ECCCFA9" w14:textId="77777777" w:rsidR="008A1428" w:rsidRDefault="008A1428" w:rsidP="008A1428">
      <w:pPr>
        <w:pStyle w:val="VnitrniText"/>
        <w:ind w:firstLine="0"/>
      </w:pPr>
    </w:p>
    <w:p w14:paraId="5C7C5355" w14:textId="77777777" w:rsidR="00F675B5" w:rsidRDefault="00F675B5" w:rsidP="00864B6B">
      <w:pPr>
        <w:pStyle w:val="VnitrniText"/>
      </w:pPr>
    </w:p>
    <w:p w14:paraId="2895BF2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3D2AB1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3F93645"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AA3A40C" w14:textId="77777777" w:rsidR="001D73FD" w:rsidRPr="00D06D0F" w:rsidRDefault="001D73FD" w:rsidP="000B0AA7">
      <w:pPr>
        <w:pStyle w:val="VnitrniText"/>
      </w:pPr>
    </w:p>
    <w:p w14:paraId="52D935ED" w14:textId="21177269" w:rsidR="00C8663B" w:rsidRDefault="00C8663B" w:rsidP="00EB6C54">
      <w:pPr>
        <w:pStyle w:val="VnitrniText"/>
      </w:pPr>
      <w:r>
        <w:t>2</w:t>
      </w:r>
      <w:r w:rsidR="003316EA">
        <w:t>.</w:t>
      </w:r>
      <w:r>
        <w:t xml:space="preserve">  Užívací vztah k předávaným nemovitostem je řešen: nájemní smlouvou č. 91N07/36 uzavřenou s</w:t>
      </w:r>
      <w:r w:rsidR="00E86BEB">
        <w:t> </w:t>
      </w:r>
      <w:r>
        <w:t>Českou zemědělskou univerzitou v Praze, jakožto nájemcem. S obsahem nájemní smlouvy byl přejímající seznámen před podpisem této smlouvy, což stvrzuje svým podpisem.</w:t>
      </w:r>
    </w:p>
    <w:p w14:paraId="71F6AF91" w14:textId="77777777" w:rsidR="001D73FD" w:rsidRDefault="001D73FD" w:rsidP="00EB6C54">
      <w:pPr>
        <w:pStyle w:val="VnitrniText"/>
      </w:pPr>
    </w:p>
    <w:p w14:paraId="49EE5B0A" w14:textId="77777777" w:rsidR="007D2608" w:rsidRDefault="007D2608" w:rsidP="00EB6C54">
      <w:pPr>
        <w:pStyle w:val="VnitrniText"/>
      </w:pPr>
      <w:r>
        <w:t>3. Pozemky převáděné z vlastnictví státu do vlastnictví nabyvatele jsou součástí společenstevní honitby Nové Strašecí, jejímž držitelem je Honební společenstvo Nové Strašecí. Tyto pozemky jsou ve smyslu zákona o SPÚ v režimu přičlenění.</w:t>
      </w:r>
    </w:p>
    <w:p w14:paraId="7A19648D" w14:textId="77777777" w:rsidR="0037157C" w:rsidRPr="00D06D0F" w:rsidRDefault="0037157C" w:rsidP="00EB6C54">
      <w:pPr>
        <w:pStyle w:val="VnitrniText"/>
      </w:pPr>
    </w:p>
    <w:p w14:paraId="3B335E6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CBA2FF9"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DCF3C06" w14:textId="77777777" w:rsidR="00D4325F" w:rsidRPr="00D06D0F" w:rsidRDefault="00D4325F" w:rsidP="00D4325F"/>
    <w:p w14:paraId="223E807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2D3C167" w14:textId="77777777" w:rsidR="00C719B7" w:rsidRDefault="00172F53" w:rsidP="00C719B7">
      <w:pPr>
        <w:pStyle w:val="VnitrniText"/>
      </w:pPr>
      <w:bookmarkStart w:id="3" w:name="_Hlk139356756"/>
      <w:r>
        <w:t>Předávající předává majetek uvedený v článku I. této smlouvy bez výhrady.</w:t>
      </w:r>
      <w:bookmarkEnd w:id="3"/>
    </w:p>
    <w:p w14:paraId="20AF7AA4" w14:textId="77777777" w:rsidR="00651DC0" w:rsidRDefault="00651DC0" w:rsidP="00651DC0">
      <w:pPr>
        <w:pStyle w:val="VnitrniText"/>
      </w:pPr>
    </w:p>
    <w:p w14:paraId="0700A07A" w14:textId="77777777" w:rsidR="00651DC0" w:rsidRPr="00D917C5" w:rsidRDefault="00651DC0" w:rsidP="00651DC0">
      <w:pPr>
        <w:pStyle w:val="para"/>
        <w:rPr>
          <w:rFonts w:ascii="Arial" w:hAnsi="Arial" w:cs="Arial"/>
          <w:sz w:val="20"/>
        </w:rPr>
      </w:pPr>
      <w:r w:rsidRPr="00D917C5">
        <w:rPr>
          <w:rFonts w:ascii="Arial" w:hAnsi="Arial" w:cs="Arial"/>
          <w:sz w:val="20"/>
        </w:rPr>
        <w:lastRenderedPageBreak/>
        <w:t>IX.</w:t>
      </w:r>
    </w:p>
    <w:p w14:paraId="3E1912F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2F9020A" w14:textId="77777777" w:rsidR="006D1A0C" w:rsidRPr="002350B4" w:rsidRDefault="006D1A0C" w:rsidP="00651DC0">
      <w:pPr>
        <w:pStyle w:val="VnitrniText"/>
      </w:pPr>
    </w:p>
    <w:p w14:paraId="05D02CF4"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E592EA9" w14:textId="77777777" w:rsidR="006D1A0C" w:rsidRDefault="006D1A0C" w:rsidP="00651DC0">
      <w:pPr>
        <w:pStyle w:val="VnitrniText"/>
      </w:pPr>
    </w:p>
    <w:p w14:paraId="5E5FCEB4" w14:textId="41A3AB95"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E86BEB">
        <w:t> </w:t>
      </w:r>
      <w:r w:rsidR="003E144F" w:rsidRPr="00A87810">
        <w:t>registru smluv dle zákona č. 340/2015 Sb., o zvláštních podmínkách účinnosti některých smluv, uveřejňování těchto smluv a o registru smluv.</w:t>
      </w:r>
    </w:p>
    <w:p w14:paraId="1C89A9E8" w14:textId="77777777" w:rsidR="002B0E7B" w:rsidRDefault="002B0E7B" w:rsidP="00DE7590">
      <w:pPr>
        <w:pStyle w:val="VnitrniText"/>
        <w:rPr>
          <w:lang w:val="en-US"/>
        </w:rPr>
      </w:pPr>
    </w:p>
    <w:p w14:paraId="6847ECF0"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A59B43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855C730" w14:textId="77777777" w:rsidR="00651DC0" w:rsidRDefault="00651DC0" w:rsidP="00651DC0">
      <w:pPr>
        <w:pStyle w:val="VnitrniText"/>
      </w:pPr>
    </w:p>
    <w:p w14:paraId="6DC74EC8"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2264067"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D34CE73" w14:textId="77777777" w:rsidR="003D6A83" w:rsidRPr="00D06D0F" w:rsidRDefault="003D6A83" w:rsidP="003D6A83">
      <w:r w:rsidRPr="00D06D0F">
        <w:t xml:space="preserve"> </w:t>
      </w:r>
    </w:p>
    <w:p w14:paraId="4DE1028B"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1353EA" w14:paraId="201723BC" w14:textId="77777777" w:rsidTr="001353EA">
        <w:tc>
          <w:tcPr>
            <w:tcW w:w="4888" w:type="dxa"/>
            <w:hideMark/>
          </w:tcPr>
          <w:p w14:paraId="4C2B767F" w14:textId="4F92BD5F" w:rsidR="001353EA" w:rsidRDefault="001353EA">
            <w:pPr>
              <w:pStyle w:val="VnitrniText"/>
              <w:ind w:firstLine="0"/>
            </w:pPr>
            <w:r>
              <w:t xml:space="preserve">V Praze dne </w:t>
            </w:r>
            <w:r w:rsidR="00CB38A7">
              <w:t>16.1.2025</w:t>
            </w:r>
          </w:p>
        </w:tc>
        <w:tc>
          <w:tcPr>
            <w:tcW w:w="4889" w:type="dxa"/>
            <w:hideMark/>
          </w:tcPr>
          <w:p w14:paraId="3A6DC479" w14:textId="2800834D" w:rsidR="001353EA" w:rsidRDefault="001353EA">
            <w:pPr>
              <w:pStyle w:val="VnitrniText"/>
              <w:tabs>
                <w:tab w:val="left" w:pos="4820"/>
              </w:tabs>
              <w:ind w:firstLine="0"/>
            </w:pPr>
            <w:r>
              <w:t xml:space="preserve">V </w:t>
            </w:r>
            <w:r w:rsidR="00CB38A7">
              <w:t>Praze</w:t>
            </w:r>
            <w:r>
              <w:t xml:space="preserve"> dne </w:t>
            </w:r>
            <w:r w:rsidR="00CB38A7">
              <w:t>7.1.2025</w:t>
            </w:r>
          </w:p>
        </w:tc>
      </w:tr>
    </w:tbl>
    <w:p w14:paraId="32C2AB9B" w14:textId="77777777" w:rsidR="001353EA" w:rsidRDefault="001353EA" w:rsidP="001353EA">
      <w:pPr>
        <w:pStyle w:val="VnitrniText"/>
        <w:tabs>
          <w:tab w:val="left" w:pos="4820"/>
        </w:tabs>
        <w:ind w:firstLine="142"/>
      </w:pPr>
      <w:r>
        <w:tab/>
      </w:r>
    </w:p>
    <w:p w14:paraId="713E17A5" w14:textId="77777777" w:rsidR="001353EA" w:rsidRDefault="001353EA" w:rsidP="001353EA">
      <w:pPr>
        <w:pStyle w:val="VnitrniText"/>
        <w:tabs>
          <w:tab w:val="left" w:pos="5103"/>
        </w:tabs>
        <w:ind w:firstLine="142"/>
      </w:pPr>
    </w:p>
    <w:p w14:paraId="761E19F0"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024E424" w14:textId="77777777" w:rsidTr="001353EA">
        <w:tc>
          <w:tcPr>
            <w:tcW w:w="4888" w:type="dxa"/>
          </w:tcPr>
          <w:p w14:paraId="7BD5F5E8" w14:textId="77777777" w:rsidR="001353EA" w:rsidRDefault="001353EA">
            <w:pPr>
              <w:pStyle w:val="VnitrniText"/>
              <w:ind w:firstLine="0"/>
            </w:pPr>
          </w:p>
        </w:tc>
        <w:tc>
          <w:tcPr>
            <w:tcW w:w="4889" w:type="dxa"/>
          </w:tcPr>
          <w:p w14:paraId="5A47D0DF" w14:textId="77777777" w:rsidR="001353EA" w:rsidRDefault="001353EA">
            <w:pPr>
              <w:pStyle w:val="VnitrniText"/>
              <w:tabs>
                <w:tab w:val="left" w:pos="5103"/>
              </w:tabs>
              <w:ind w:firstLine="0"/>
            </w:pPr>
          </w:p>
        </w:tc>
      </w:tr>
    </w:tbl>
    <w:tbl>
      <w:tblPr>
        <w:tblW w:w="0" w:type="auto"/>
        <w:tblInd w:w="108" w:type="dxa"/>
        <w:tblLook w:val="04A0" w:firstRow="1" w:lastRow="0" w:firstColumn="1" w:lastColumn="0" w:noHBand="0" w:noVBand="1"/>
      </w:tblPr>
      <w:tblGrid>
        <w:gridCol w:w="4703"/>
        <w:gridCol w:w="4703"/>
      </w:tblGrid>
      <w:tr w:rsidR="00E86BEB" w14:paraId="10105A38" w14:textId="77777777" w:rsidTr="00E86BEB">
        <w:tc>
          <w:tcPr>
            <w:tcW w:w="4703" w:type="dxa"/>
            <w:shd w:val="clear" w:color="auto" w:fill="auto"/>
            <w:hideMark/>
          </w:tcPr>
          <w:p w14:paraId="07C8BDDB" w14:textId="77777777" w:rsidR="00E86BEB" w:rsidRDefault="00E86BEB" w:rsidP="00B72B1D">
            <w:pPr>
              <w:pStyle w:val="VnitrniText"/>
              <w:tabs>
                <w:tab w:val="left" w:pos="5103"/>
              </w:tabs>
              <w:ind w:firstLine="0"/>
              <w:jc w:val="left"/>
            </w:pPr>
            <w:r>
              <w:t>............................................</w:t>
            </w:r>
          </w:p>
        </w:tc>
        <w:tc>
          <w:tcPr>
            <w:tcW w:w="4703" w:type="dxa"/>
            <w:shd w:val="clear" w:color="auto" w:fill="auto"/>
            <w:hideMark/>
          </w:tcPr>
          <w:p w14:paraId="3B2831EE" w14:textId="77777777" w:rsidR="00E86BEB" w:rsidRDefault="00E86BEB" w:rsidP="00B72B1D">
            <w:pPr>
              <w:pStyle w:val="VnitrniText"/>
              <w:tabs>
                <w:tab w:val="left" w:pos="5103"/>
              </w:tabs>
              <w:ind w:firstLine="0"/>
              <w:jc w:val="left"/>
            </w:pPr>
            <w:r>
              <w:t>............................................</w:t>
            </w:r>
          </w:p>
        </w:tc>
      </w:tr>
      <w:tr w:rsidR="00E86BEB" w14:paraId="0CF3423D" w14:textId="77777777" w:rsidTr="00E86BEB">
        <w:tc>
          <w:tcPr>
            <w:tcW w:w="4703" w:type="dxa"/>
            <w:shd w:val="clear" w:color="auto" w:fill="auto"/>
            <w:hideMark/>
          </w:tcPr>
          <w:p w14:paraId="5E61D941"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703" w:type="dxa"/>
            <w:shd w:val="clear" w:color="auto" w:fill="auto"/>
            <w:hideMark/>
          </w:tcPr>
          <w:p w14:paraId="6AD87451"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E86BEB" w14:paraId="3D664530" w14:textId="77777777" w:rsidTr="00E86BEB">
        <w:tc>
          <w:tcPr>
            <w:tcW w:w="4703" w:type="dxa"/>
            <w:shd w:val="clear" w:color="auto" w:fill="auto"/>
            <w:hideMark/>
          </w:tcPr>
          <w:p w14:paraId="6B40C68B"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703" w:type="dxa"/>
            <w:shd w:val="clear" w:color="auto" w:fill="auto"/>
            <w:hideMark/>
          </w:tcPr>
          <w:p w14:paraId="2F0DBF07" w14:textId="73F1F717" w:rsidR="00E86BEB" w:rsidRDefault="00212654" w:rsidP="00B72B1D">
            <w:pPr>
              <w:suppressAutoHyphens w:val="0"/>
              <w:autoSpaceDE w:val="0"/>
              <w:autoSpaceDN w:val="0"/>
              <w:adjustRightInd w:val="0"/>
              <w:rPr>
                <w:rFonts w:ascii="Arial" w:hAnsi="Arial" w:cs="Arial"/>
                <w:sz w:val="20"/>
                <w:szCs w:val="20"/>
              </w:rPr>
            </w:pPr>
            <w:r>
              <w:rPr>
                <w:rFonts w:ascii="Arial" w:hAnsi="Arial" w:cs="Arial"/>
                <w:sz w:val="20"/>
                <w:szCs w:val="20"/>
              </w:rPr>
              <w:t>Ing. Pavel Kocanda, LL.M</w:t>
            </w:r>
          </w:p>
        </w:tc>
      </w:tr>
      <w:tr w:rsidR="00E86BEB" w14:paraId="4D95AF29" w14:textId="77777777" w:rsidTr="00E86BEB">
        <w:tc>
          <w:tcPr>
            <w:tcW w:w="4703" w:type="dxa"/>
            <w:shd w:val="clear" w:color="auto" w:fill="auto"/>
            <w:hideMark/>
          </w:tcPr>
          <w:p w14:paraId="17790D85"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703" w:type="dxa"/>
            <w:shd w:val="clear" w:color="auto" w:fill="auto"/>
            <w:hideMark/>
          </w:tcPr>
          <w:p w14:paraId="1A085AF2" w14:textId="66F809B3" w:rsidR="00E86BEB" w:rsidRDefault="00212654" w:rsidP="00B72B1D">
            <w:pPr>
              <w:suppressAutoHyphens w:val="0"/>
              <w:autoSpaceDE w:val="0"/>
              <w:autoSpaceDN w:val="0"/>
              <w:adjustRightInd w:val="0"/>
              <w:rPr>
                <w:rFonts w:ascii="Arial" w:hAnsi="Arial" w:cs="Arial"/>
                <w:sz w:val="20"/>
                <w:szCs w:val="20"/>
              </w:rPr>
            </w:pPr>
            <w:r>
              <w:rPr>
                <w:rFonts w:ascii="Arial" w:hAnsi="Arial" w:cs="Arial"/>
                <w:sz w:val="20"/>
                <w:szCs w:val="20"/>
              </w:rPr>
              <w:t>ředitel Správy Praha</w:t>
            </w:r>
          </w:p>
        </w:tc>
      </w:tr>
      <w:tr w:rsidR="00E86BEB" w14:paraId="11CFCA2C" w14:textId="77777777" w:rsidTr="00E86BEB">
        <w:tc>
          <w:tcPr>
            <w:tcW w:w="4703" w:type="dxa"/>
            <w:shd w:val="clear" w:color="auto" w:fill="auto"/>
            <w:hideMark/>
          </w:tcPr>
          <w:p w14:paraId="026D890C"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703" w:type="dxa"/>
            <w:shd w:val="clear" w:color="auto" w:fill="auto"/>
            <w:hideMark/>
          </w:tcPr>
          <w:p w14:paraId="3F2F39F9" w14:textId="77777777" w:rsidR="00E86BEB" w:rsidRDefault="00E86BEB" w:rsidP="00B72B1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B8BB3C0" w14:textId="77777777" w:rsidR="00E86BEB" w:rsidRDefault="00E86BEB" w:rsidP="00E86BEB">
      <w:pPr>
        <w:pStyle w:val="VnitrniText"/>
        <w:ind w:firstLine="142"/>
      </w:pPr>
    </w:p>
    <w:p w14:paraId="1633D1D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D05A6C1"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CDB13CE"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3B938992"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61187AC"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F75162A" w14:textId="6982BA1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E86BEB">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9E01816"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508BAC3" w14:textId="77777777" w:rsidR="000528C7" w:rsidRPr="00D06D0F" w:rsidRDefault="000528C7" w:rsidP="000B0AA7">
      <w:pPr>
        <w:pStyle w:val="VnitrniText"/>
        <w:ind w:firstLine="0"/>
      </w:pPr>
    </w:p>
    <w:p w14:paraId="57C2656E" w14:textId="5729C9F6" w:rsidR="000528C7" w:rsidRDefault="00337C94" w:rsidP="00B4772C">
      <w:pPr>
        <w:pStyle w:val="VnitrniText"/>
        <w:ind w:firstLine="0"/>
      </w:pPr>
      <w:r w:rsidRPr="0023665E">
        <w:t xml:space="preserve"> </w:t>
      </w:r>
    </w:p>
    <w:p w14:paraId="1978178F" w14:textId="21C93DA8"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E86BEB">
        <w:t xml:space="preserve"> </w:t>
      </w:r>
      <w:r w:rsidRPr="00B4772C">
        <w:t>Ing. Michaela Svobodová</w:t>
      </w:r>
    </w:p>
    <w:p w14:paraId="583578B3" w14:textId="77777777" w:rsidR="00706967" w:rsidRDefault="00706967" w:rsidP="00706967">
      <w:pPr>
        <w:pStyle w:val="VnitrniText"/>
        <w:ind w:firstLine="0"/>
      </w:pPr>
    </w:p>
    <w:p w14:paraId="1664580D" w14:textId="77777777" w:rsidR="00706967" w:rsidRDefault="00706967" w:rsidP="00706967">
      <w:pPr>
        <w:pStyle w:val="VnitrniText"/>
        <w:ind w:firstLine="0"/>
      </w:pPr>
    </w:p>
    <w:p w14:paraId="2292A937" w14:textId="77777777" w:rsidR="00706967" w:rsidRDefault="00706967" w:rsidP="00706967">
      <w:pPr>
        <w:pStyle w:val="VnitrniText"/>
        <w:ind w:firstLine="0"/>
      </w:pPr>
      <w:r>
        <w:t>.................................................</w:t>
      </w:r>
    </w:p>
    <w:p w14:paraId="6F726930" w14:textId="77777777" w:rsidR="00706967" w:rsidRDefault="00706967" w:rsidP="00706967">
      <w:pPr>
        <w:pStyle w:val="VnitrniText"/>
        <w:ind w:firstLine="0"/>
      </w:pPr>
      <w:r>
        <w:tab/>
        <w:t>podpis</w:t>
      </w:r>
    </w:p>
    <w:p w14:paraId="133A37D9" w14:textId="77777777" w:rsidR="00706967" w:rsidRDefault="00706967" w:rsidP="00706967">
      <w:pPr>
        <w:pStyle w:val="VnitrniText"/>
        <w:ind w:firstLine="0"/>
      </w:pPr>
    </w:p>
    <w:p w14:paraId="4DE9A694" w14:textId="77777777" w:rsidR="00706967" w:rsidRDefault="00706967" w:rsidP="00706967">
      <w:pPr>
        <w:pStyle w:val="VnitrniText"/>
        <w:ind w:firstLine="0"/>
      </w:pPr>
      <w:r>
        <w:t>Za správnost KPÚ: Bc. Iveta Talichová</w:t>
      </w:r>
    </w:p>
    <w:p w14:paraId="5631BE10" w14:textId="77777777" w:rsidR="00E86BEB" w:rsidRDefault="00706967" w:rsidP="00706967">
      <w:pPr>
        <w:pStyle w:val="VnitrniText"/>
        <w:ind w:firstLine="0"/>
      </w:pPr>
      <w:r>
        <w:t>.</w:t>
      </w:r>
    </w:p>
    <w:p w14:paraId="0BCE3EC8" w14:textId="09D89DFE" w:rsidR="00706967" w:rsidRDefault="00706967" w:rsidP="00706967">
      <w:pPr>
        <w:pStyle w:val="VnitrniText"/>
        <w:ind w:firstLine="0"/>
      </w:pPr>
      <w:r>
        <w:t>................................................</w:t>
      </w:r>
    </w:p>
    <w:p w14:paraId="024B4578"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424E" w14:textId="77777777" w:rsidR="00DB5CD9" w:rsidRDefault="00DB5CD9">
      <w:r>
        <w:separator/>
      </w:r>
    </w:p>
  </w:endnote>
  <w:endnote w:type="continuationSeparator" w:id="0">
    <w:p w14:paraId="61377DCF" w14:textId="77777777" w:rsidR="00DB5CD9" w:rsidRDefault="00DB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2C75" w14:textId="77777777" w:rsidR="00DB5CD9" w:rsidRDefault="00DB5CD9">
      <w:r>
        <w:separator/>
      </w:r>
    </w:p>
  </w:footnote>
  <w:footnote w:type="continuationSeparator" w:id="0">
    <w:p w14:paraId="5509C849" w14:textId="77777777" w:rsidR="00DB5CD9" w:rsidRDefault="00DB5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11659075">
    <w:abstractNumId w:val="0"/>
  </w:num>
  <w:num w:numId="2" w16cid:durableId="1960137629">
    <w:abstractNumId w:val="1"/>
  </w:num>
  <w:num w:numId="3" w16cid:durableId="1136071959">
    <w:abstractNumId w:val="2"/>
  </w:num>
  <w:num w:numId="4" w16cid:durableId="1101024456">
    <w:abstractNumId w:val="3"/>
  </w:num>
  <w:num w:numId="5" w16cid:durableId="1640770306">
    <w:abstractNumId w:val="4"/>
  </w:num>
  <w:num w:numId="6" w16cid:durableId="809637079">
    <w:abstractNumId w:val="5"/>
  </w:num>
  <w:num w:numId="7" w16cid:durableId="1036213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41662">
    <w:abstractNumId w:val="8"/>
  </w:num>
  <w:num w:numId="9" w16cid:durableId="1002009339">
    <w:abstractNumId w:val="6"/>
  </w:num>
  <w:num w:numId="10" w16cid:durableId="1167475888">
    <w:abstractNumId w:val="7"/>
  </w:num>
  <w:num w:numId="11" w16cid:durableId="1155300903">
    <w:abstractNumId w:val="10"/>
  </w:num>
  <w:num w:numId="12" w16cid:durableId="1768037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7227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61590"/>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26E"/>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E4E7C"/>
    <w:rsid w:val="001F2A5E"/>
    <w:rsid w:val="002029BF"/>
    <w:rsid w:val="00206BEA"/>
    <w:rsid w:val="00212654"/>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13F85"/>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5BEB"/>
    <w:rsid w:val="00556316"/>
    <w:rsid w:val="00565DF2"/>
    <w:rsid w:val="00576EE6"/>
    <w:rsid w:val="0057765C"/>
    <w:rsid w:val="00583F66"/>
    <w:rsid w:val="005A5AA1"/>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B70DD"/>
    <w:rsid w:val="009C2C86"/>
    <w:rsid w:val="009C62CC"/>
    <w:rsid w:val="009C6747"/>
    <w:rsid w:val="009C6A18"/>
    <w:rsid w:val="009D0DDC"/>
    <w:rsid w:val="009D1A88"/>
    <w:rsid w:val="009D2F14"/>
    <w:rsid w:val="009D4580"/>
    <w:rsid w:val="009E2AED"/>
    <w:rsid w:val="009E325D"/>
    <w:rsid w:val="009F1EB1"/>
    <w:rsid w:val="009F55DA"/>
    <w:rsid w:val="00A01666"/>
    <w:rsid w:val="00A07F0F"/>
    <w:rsid w:val="00A111A6"/>
    <w:rsid w:val="00A1698F"/>
    <w:rsid w:val="00A20553"/>
    <w:rsid w:val="00A21916"/>
    <w:rsid w:val="00A21E6E"/>
    <w:rsid w:val="00A23142"/>
    <w:rsid w:val="00A3392F"/>
    <w:rsid w:val="00A34803"/>
    <w:rsid w:val="00A35A72"/>
    <w:rsid w:val="00A454B8"/>
    <w:rsid w:val="00A4751B"/>
    <w:rsid w:val="00A621EF"/>
    <w:rsid w:val="00A66E77"/>
    <w:rsid w:val="00A73D4E"/>
    <w:rsid w:val="00A74BA3"/>
    <w:rsid w:val="00A7544F"/>
    <w:rsid w:val="00A7577B"/>
    <w:rsid w:val="00A87810"/>
    <w:rsid w:val="00A93619"/>
    <w:rsid w:val="00AA1DC8"/>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4358"/>
    <w:rsid w:val="00B27B5C"/>
    <w:rsid w:val="00B42E23"/>
    <w:rsid w:val="00B4772C"/>
    <w:rsid w:val="00B47C55"/>
    <w:rsid w:val="00B6447E"/>
    <w:rsid w:val="00B72B1D"/>
    <w:rsid w:val="00B757A7"/>
    <w:rsid w:val="00B9043A"/>
    <w:rsid w:val="00B9324E"/>
    <w:rsid w:val="00BA3C66"/>
    <w:rsid w:val="00BA760F"/>
    <w:rsid w:val="00BB37D9"/>
    <w:rsid w:val="00BB6A7B"/>
    <w:rsid w:val="00BC17A6"/>
    <w:rsid w:val="00BC66CD"/>
    <w:rsid w:val="00BD1BBC"/>
    <w:rsid w:val="00BD2928"/>
    <w:rsid w:val="00C05330"/>
    <w:rsid w:val="00C10AEE"/>
    <w:rsid w:val="00C27E44"/>
    <w:rsid w:val="00C30794"/>
    <w:rsid w:val="00C31774"/>
    <w:rsid w:val="00C37A15"/>
    <w:rsid w:val="00C5272C"/>
    <w:rsid w:val="00C6727E"/>
    <w:rsid w:val="00C719B7"/>
    <w:rsid w:val="00C75CFA"/>
    <w:rsid w:val="00C8663B"/>
    <w:rsid w:val="00C9018E"/>
    <w:rsid w:val="00CA5922"/>
    <w:rsid w:val="00CB35F4"/>
    <w:rsid w:val="00CB38A7"/>
    <w:rsid w:val="00CB5F51"/>
    <w:rsid w:val="00CC1097"/>
    <w:rsid w:val="00CC4CBF"/>
    <w:rsid w:val="00CC5483"/>
    <w:rsid w:val="00CD194E"/>
    <w:rsid w:val="00CD348C"/>
    <w:rsid w:val="00CE10CA"/>
    <w:rsid w:val="00CF17C0"/>
    <w:rsid w:val="00CF1CED"/>
    <w:rsid w:val="00D010C4"/>
    <w:rsid w:val="00D01E8D"/>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86467"/>
    <w:rsid w:val="00D917C5"/>
    <w:rsid w:val="00DA6E53"/>
    <w:rsid w:val="00DB4B6D"/>
    <w:rsid w:val="00DB57EC"/>
    <w:rsid w:val="00DB5CD9"/>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86BEB"/>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2B0F"/>
    <w:rsid w:val="00F84387"/>
    <w:rsid w:val="00FA091E"/>
    <w:rsid w:val="00FA1CE3"/>
    <w:rsid w:val="00FA41FA"/>
    <w:rsid w:val="00FA7FF5"/>
    <w:rsid w:val="00FB6E4E"/>
    <w:rsid w:val="00FC5B89"/>
    <w:rsid w:val="00FD0ACF"/>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D2645"/>
  <w14:defaultImageDpi w14:val="0"/>
  <w15:docId w15:val="{77A9129C-4D5B-42A8-885B-51A7A8CF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D8646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1916">
      <w:marLeft w:val="0"/>
      <w:marRight w:val="0"/>
      <w:marTop w:val="0"/>
      <w:marBottom w:val="0"/>
      <w:divBdr>
        <w:top w:val="none" w:sz="0" w:space="0" w:color="auto"/>
        <w:left w:val="none" w:sz="0" w:space="0" w:color="auto"/>
        <w:bottom w:val="none" w:sz="0" w:space="0" w:color="auto"/>
        <w:right w:val="none" w:sz="0" w:space="0" w:color="auto"/>
      </w:divBdr>
    </w:div>
    <w:div w:id="210531917">
      <w:marLeft w:val="0"/>
      <w:marRight w:val="0"/>
      <w:marTop w:val="0"/>
      <w:marBottom w:val="0"/>
      <w:divBdr>
        <w:top w:val="none" w:sz="0" w:space="0" w:color="auto"/>
        <w:left w:val="none" w:sz="0" w:space="0" w:color="auto"/>
        <w:bottom w:val="none" w:sz="0" w:space="0" w:color="auto"/>
        <w:right w:val="none" w:sz="0" w:space="0" w:color="auto"/>
      </w:divBdr>
    </w:div>
    <w:div w:id="210531918">
      <w:marLeft w:val="0"/>
      <w:marRight w:val="0"/>
      <w:marTop w:val="0"/>
      <w:marBottom w:val="0"/>
      <w:divBdr>
        <w:top w:val="none" w:sz="0" w:space="0" w:color="auto"/>
        <w:left w:val="none" w:sz="0" w:space="0" w:color="auto"/>
        <w:bottom w:val="none" w:sz="0" w:space="0" w:color="auto"/>
        <w:right w:val="none" w:sz="0" w:space="0" w:color="auto"/>
      </w:divBdr>
    </w:div>
    <w:div w:id="210531919">
      <w:marLeft w:val="0"/>
      <w:marRight w:val="0"/>
      <w:marTop w:val="0"/>
      <w:marBottom w:val="0"/>
      <w:divBdr>
        <w:top w:val="none" w:sz="0" w:space="0" w:color="auto"/>
        <w:left w:val="none" w:sz="0" w:space="0" w:color="auto"/>
        <w:bottom w:val="none" w:sz="0" w:space="0" w:color="auto"/>
        <w:right w:val="none" w:sz="0" w:space="0" w:color="auto"/>
      </w:divBdr>
    </w:div>
    <w:div w:id="210531920">
      <w:marLeft w:val="0"/>
      <w:marRight w:val="0"/>
      <w:marTop w:val="0"/>
      <w:marBottom w:val="0"/>
      <w:divBdr>
        <w:top w:val="none" w:sz="0" w:space="0" w:color="auto"/>
        <w:left w:val="none" w:sz="0" w:space="0" w:color="auto"/>
        <w:bottom w:val="none" w:sz="0" w:space="0" w:color="auto"/>
        <w:right w:val="none" w:sz="0" w:space="0" w:color="auto"/>
      </w:divBdr>
    </w:div>
    <w:div w:id="210531921">
      <w:marLeft w:val="0"/>
      <w:marRight w:val="0"/>
      <w:marTop w:val="0"/>
      <w:marBottom w:val="0"/>
      <w:divBdr>
        <w:top w:val="none" w:sz="0" w:space="0" w:color="auto"/>
        <w:left w:val="none" w:sz="0" w:space="0" w:color="auto"/>
        <w:bottom w:val="none" w:sz="0" w:space="0" w:color="auto"/>
        <w:right w:val="none" w:sz="0" w:space="0" w:color="auto"/>
      </w:divBdr>
    </w:div>
    <w:div w:id="210531922">
      <w:marLeft w:val="0"/>
      <w:marRight w:val="0"/>
      <w:marTop w:val="0"/>
      <w:marBottom w:val="0"/>
      <w:divBdr>
        <w:top w:val="none" w:sz="0" w:space="0" w:color="auto"/>
        <w:left w:val="none" w:sz="0" w:space="0" w:color="auto"/>
        <w:bottom w:val="none" w:sz="0" w:space="0" w:color="auto"/>
        <w:right w:val="none" w:sz="0" w:space="0" w:color="auto"/>
      </w:divBdr>
    </w:div>
    <w:div w:id="210531923">
      <w:marLeft w:val="0"/>
      <w:marRight w:val="0"/>
      <w:marTop w:val="0"/>
      <w:marBottom w:val="0"/>
      <w:divBdr>
        <w:top w:val="none" w:sz="0" w:space="0" w:color="auto"/>
        <w:left w:val="none" w:sz="0" w:space="0" w:color="auto"/>
        <w:bottom w:val="none" w:sz="0" w:space="0" w:color="auto"/>
        <w:right w:val="none" w:sz="0" w:space="0" w:color="auto"/>
      </w:divBdr>
    </w:div>
    <w:div w:id="210531924">
      <w:marLeft w:val="0"/>
      <w:marRight w:val="0"/>
      <w:marTop w:val="0"/>
      <w:marBottom w:val="0"/>
      <w:divBdr>
        <w:top w:val="none" w:sz="0" w:space="0" w:color="auto"/>
        <w:left w:val="none" w:sz="0" w:space="0" w:color="auto"/>
        <w:bottom w:val="none" w:sz="0" w:space="0" w:color="auto"/>
        <w:right w:val="none" w:sz="0" w:space="0" w:color="auto"/>
      </w:divBdr>
    </w:div>
    <w:div w:id="210531925">
      <w:marLeft w:val="0"/>
      <w:marRight w:val="0"/>
      <w:marTop w:val="0"/>
      <w:marBottom w:val="0"/>
      <w:divBdr>
        <w:top w:val="none" w:sz="0" w:space="0" w:color="auto"/>
        <w:left w:val="none" w:sz="0" w:space="0" w:color="auto"/>
        <w:bottom w:val="none" w:sz="0" w:space="0" w:color="auto"/>
        <w:right w:val="none" w:sz="0" w:space="0" w:color="auto"/>
      </w:divBdr>
    </w:div>
    <w:div w:id="210531926">
      <w:marLeft w:val="0"/>
      <w:marRight w:val="0"/>
      <w:marTop w:val="0"/>
      <w:marBottom w:val="0"/>
      <w:divBdr>
        <w:top w:val="none" w:sz="0" w:space="0" w:color="auto"/>
        <w:left w:val="none" w:sz="0" w:space="0" w:color="auto"/>
        <w:bottom w:val="none" w:sz="0" w:space="0" w:color="auto"/>
        <w:right w:val="none" w:sz="0" w:space="0" w:color="auto"/>
      </w:divBdr>
    </w:div>
    <w:div w:id="210531927">
      <w:marLeft w:val="0"/>
      <w:marRight w:val="0"/>
      <w:marTop w:val="0"/>
      <w:marBottom w:val="0"/>
      <w:divBdr>
        <w:top w:val="none" w:sz="0" w:space="0" w:color="auto"/>
        <w:left w:val="none" w:sz="0" w:space="0" w:color="auto"/>
        <w:bottom w:val="none" w:sz="0" w:space="0" w:color="auto"/>
        <w:right w:val="none" w:sz="0" w:space="0" w:color="auto"/>
      </w:divBdr>
    </w:div>
    <w:div w:id="210531928">
      <w:marLeft w:val="0"/>
      <w:marRight w:val="0"/>
      <w:marTop w:val="0"/>
      <w:marBottom w:val="0"/>
      <w:divBdr>
        <w:top w:val="none" w:sz="0" w:space="0" w:color="auto"/>
        <w:left w:val="none" w:sz="0" w:space="0" w:color="auto"/>
        <w:bottom w:val="none" w:sz="0" w:space="0" w:color="auto"/>
        <w:right w:val="none" w:sz="0" w:space="0" w:color="auto"/>
      </w:divBdr>
    </w:div>
    <w:div w:id="210531929">
      <w:marLeft w:val="0"/>
      <w:marRight w:val="0"/>
      <w:marTop w:val="0"/>
      <w:marBottom w:val="0"/>
      <w:divBdr>
        <w:top w:val="none" w:sz="0" w:space="0" w:color="auto"/>
        <w:left w:val="none" w:sz="0" w:space="0" w:color="auto"/>
        <w:bottom w:val="none" w:sz="0" w:space="0" w:color="auto"/>
        <w:right w:val="none" w:sz="0" w:space="0" w:color="auto"/>
      </w:divBdr>
    </w:div>
    <w:div w:id="210531930">
      <w:marLeft w:val="0"/>
      <w:marRight w:val="0"/>
      <w:marTop w:val="0"/>
      <w:marBottom w:val="0"/>
      <w:divBdr>
        <w:top w:val="none" w:sz="0" w:space="0" w:color="auto"/>
        <w:left w:val="none" w:sz="0" w:space="0" w:color="auto"/>
        <w:bottom w:val="none" w:sz="0" w:space="0" w:color="auto"/>
        <w:right w:val="none" w:sz="0" w:space="0" w:color="auto"/>
      </w:divBdr>
    </w:div>
    <w:div w:id="210531931">
      <w:marLeft w:val="0"/>
      <w:marRight w:val="0"/>
      <w:marTop w:val="0"/>
      <w:marBottom w:val="0"/>
      <w:divBdr>
        <w:top w:val="none" w:sz="0" w:space="0" w:color="auto"/>
        <w:left w:val="none" w:sz="0" w:space="0" w:color="auto"/>
        <w:bottom w:val="none" w:sz="0" w:space="0" w:color="auto"/>
        <w:right w:val="none" w:sz="0" w:space="0" w:color="auto"/>
      </w:divBdr>
    </w:div>
    <w:div w:id="210531932">
      <w:marLeft w:val="0"/>
      <w:marRight w:val="0"/>
      <w:marTop w:val="0"/>
      <w:marBottom w:val="0"/>
      <w:divBdr>
        <w:top w:val="none" w:sz="0" w:space="0" w:color="auto"/>
        <w:left w:val="none" w:sz="0" w:space="0" w:color="auto"/>
        <w:bottom w:val="none" w:sz="0" w:space="0" w:color="auto"/>
        <w:right w:val="none" w:sz="0" w:space="0" w:color="auto"/>
      </w:divBdr>
    </w:div>
    <w:div w:id="210531933">
      <w:marLeft w:val="0"/>
      <w:marRight w:val="0"/>
      <w:marTop w:val="0"/>
      <w:marBottom w:val="0"/>
      <w:divBdr>
        <w:top w:val="none" w:sz="0" w:space="0" w:color="auto"/>
        <w:left w:val="none" w:sz="0" w:space="0" w:color="auto"/>
        <w:bottom w:val="none" w:sz="0" w:space="0" w:color="auto"/>
        <w:right w:val="none" w:sz="0" w:space="0" w:color="auto"/>
      </w:divBdr>
    </w:div>
    <w:div w:id="210531934">
      <w:marLeft w:val="0"/>
      <w:marRight w:val="0"/>
      <w:marTop w:val="0"/>
      <w:marBottom w:val="0"/>
      <w:divBdr>
        <w:top w:val="none" w:sz="0" w:space="0" w:color="auto"/>
        <w:left w:val="none" w:sz="0" w:space="0" w:color="auto"/>
        <w:bottom w:val="none" w:sz="0" w:space="0" w:color="auto"/>
        <w:right w:val="none" w:sz="0" w:space="0" w:color="auto"/>
      </w:divBdr>
    </w:div>
    <w:div w:id="210531935">
      <w:marLeft w:val="0"/>
      <w:marRight w:val="0"/>
      <w:marTop w:val="0"/>
      <w:marBottom w:val="0"/>
      <w:divBdr>
        <w:top w:val="none" w:sz="0" w:space="0" w:color="auto"/>
        <w:left w:val="none" w:sz="0" w:space="0" w:color="auto"/>
        <w:bottom w:val="none" w:sz="0" w:space="0" w:color="auto"/>
        <w:right w:val="none" w:sz="0" w:space="0" w:color="auto"/>
      </w:divBdr>
    </w:div>
    <w:div w:id="210531936">
      <w:marLeft w:val="0"/>
      <w:marRight w:val="0"/>
      <w:marTop w:val="0"/>
      <w:marBottom w:val="0"/>
      <w:divBdr>
        <w:top w:val="none" w:sz="0" w:space="0" w:color="auto"/>
        <w:left w:val="none" w:sz="0" w:space="0" w:color="auto"/>
        <w:bottom w:val="none" w:sz="0" w:space="0" w:color="auto"/>
        <w:right w:val="none" w:sz="0" w:space="0" w:color="auto"/>
      </w:divBdr>
    </w:div>
    <w:div w:id="210531937">
      <w:marLeft w:val="0"/>
      <w:marRight w:val="0"/>
      <w:marTop w:val="0"/>
      <w:marBottom w:val="0"/>
      <w:divBdr>
        <w:top w:val="none" w:sz="0" w:space="0" w:color="auto"/>
        <w:left w:val="none" w:sz="0" w:space="0" w:color="auto"/>
        <w:bottom w:val="none" w:sz="0" w:space="0" w:color="auto"/>
        <w:right w:val="none" w:sz="0" w:space="0" w:color="auto"/>
      </w:divBdr>
    </w:div>
    <w:div w:id="210531938">
      <w:marLeft w:val="0"/>
      <w:marRight w:val="0"/>
      <w:marTop w:val="0"/>
      <w:marBottom w:val="0"/>
      <w:divBdr>
        <w:top w:val="none" w:sz="0" w:space="0" w:color="auto"/>
        <w:left w:val="none" w:sz="0" w:space="0" w:color="auto"/>
        <w:bottom w:val="none" w:sz="0" w:space="0" w:color="auto"/>
        <w:right w:val="none" w:sz="0" w:space="0" w:color="auto"/>
      </w:divBdr>
    </w:div>
    <w:div w:id="1294750352">
      <w:bodyDiv w:val="1"/>
      <w:marLeft w:val="0"/>
      <w:marRight w:val="0"/>
      <w:marTop w:val="0"/>
      <w:marBottom w:val="0"/>
      <w:divBdr>
        <w:top w:val="none" w:sz="0" w:space="0" w:color="auto"/>
        <w:left w:val="none" w:sz="0" w:space="0" w:color="auto"/>
        <w:bottom w:val="none" w:sz="0" w:space="0" w:color="auto"/>
        <w:right w:val="none" w:sz="0" w:space="0" w:color="auto"/>
      </w:divBdr>
      <w:divsChild>
        <w:div w:id="53939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6C84-5C5B-4AEC-BF1F-3B2850CC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7557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2024-12-02T06:20:00Z</cp:lastPrinted>
  <dcterms:created xsi:type="dcterms:W3CDTF">2025-01-16T08:33:00Z</dcterms:created>
  <dcterms:modified xsi:type="dcterms:W3CDTF">2025-01-16T08:33:00Z</dcterms:modified>
</cp:coreProperties>
</file>