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6D" w:rsidRDefault="0016006D" w:rsidP="0016006D"/>
    <w:p w:rsidR="0016006D" w:rsidRDefault="0016006D" w:rsidP="0016006D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16006D" w:rsidTr="0016006D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006D" w:rsidRDefault="000849EF" w:rsidP="000849EF">
            <w:pPr>
              <w:jc w:val="center"/>
              <w:rPr>
                <w:rFonts w:ascii="Calibri" w:eastAsia="Times New Roman" w:hAnsi="Calibri" w:cs="Calibri"/>
                <w:b/>
                <w:iCs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6"/>
                <w:szCs w:val="16"/>
                <w:lang w:eastAsia="cs-CZ"/>
              </w:rPr>
              <w:t>2/2025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006D" w:rsidRDefault="000849EF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15. 1. 2025</w:t>
            </w:r>
          </w:p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6006D" w:rsidTr="0016006D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6006D" w:rsidRDefault="0016006D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16006D" w:rsidTr="0016006D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006D" w:rsidRDefault="0016006D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006D" w:rsidRDefault="0016006D">
            <w:pP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AGMI s.r.o.</w:t>
            </w:r>
          </w:p>
          <w:p w:rsidR="0016006D" w:rsidRDefault="0016006D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Sportovní 39</w:t>
            </w:r>
          </w:p>
        </w:tc>
      </w:tr>
      <w:tr w:rsidR="0016006D" w:rsidTr="0016006D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6006D" w:rsidRDefault="0016006D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664 43 Želešice</w:t>
            </w:r>
          </w:p>
        </w:tc>
      </w:tr>
      <w:tr w:rsidR="0016006D" w:rsidTr="0016006D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006D" w:rsidRDefault="0016006D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006D" w:rsidRDefault="0016006D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16006D" w:rsidTr="0016006D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6006D" w:rsidRDefault="0016006D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16006D" w:rsidTr="0016006D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IČ: 25304852</w:t>
            </w:r>
          </w:p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6006D" w:rsidTr="0016006D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16006D" w:rsidRDefault="0016006D" w:rsidP="000849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Řezivo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stolařské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: </w:t>
            </w:r>
          </w:p>
          <w:p w:rsidR="000849EF" w:rsidRDefault="000849EF" w:rsidP="000849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JS 50mm       1,418m3</w:t>
            </w:r>
          </w:p>
          <w:p w:rsidR="000849EF" w:rsidRDefault="000849EF" w:rsidP="000849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DB 50mm    1,302m3</w:t>
            </w:r>
          </w:p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16006D" w:rsidRDefault="000849EF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  <w:t>Cena celkem:  72 001 Kč</w:t>
            </w:r>
          </w:p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</w:tr>
      <w:tr w:rsidR="0016006D" w:rsidTr="0016006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16006D" w:rsidRDefault="0016006D"/>
        </w:tc>
        <w:tc>
          <w:tcPr>
            <w:tcW w:w="516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6006D" w:rsidTr="0016006D">
        <w:trPr>
          <w:trHeight w:val="1011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6006D" w:rsidRDefault="0016006D" w:rsidP="000849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16006D" w:rsidRDefault="0016006D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16006D" w:rsidRDefault="0016006D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16006D" w:rsidRDefault="0016006D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16006D" w:rsidRDefault="0016006D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16006D" w:rsidRDefault="0016006D"/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16006D" w:rsidRDefault="0016006D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6006D" w:rsidRDefault="0016006D">
            <w:pPr>
              <w:pStyle w:val="Bezmezer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Bc. Olga Pastyříková</w:t>
            </w:r>
          </w:p>
          <w:p w:rsidR="0016006D" w:rsidRDefault="0016006D">
            <w:pPr>
              <w:pStyle w:val="Bezmezer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ředitelka školy</w:t>
            </w:r>
          </w:p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16006D" w:rsidRDefault="0016006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6006D" w:rsidRDefault="0016006D">
            <w:pPr>
              <w:pStyle w:val="Bezmezer"/>
              <w:spacing w:line="254" w:lineRule="auto"/>
              <w:rPr>
                <w:sz w:val="20"/>
                <w:szCs w:val="20"/>
              </w:rPr>
            </w:pPr>
          </w:p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16006D" w:rsidRDefault="0016006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6006D" w:rsidRDefault="0016006D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6006D" w:rsidTr="0016006D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006D" w:rsidRDefault="001600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D55293" w:rsidRDefault="00D55293"/>
    <w:sectPr w:rsidR="00D5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6D"/>
    <w:rsid w:val="000849EF"/>
    <w:rsid w:val="0016006D"/>
    <w:rsid w:val="00D5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8EAA"/>
  <w15:chartTrackingRefBased/>
  <w15:docId w15:val="{BF503BF3-7F73-4F37-91DB-9A433FB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06D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60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Gabriela Holčáková</cp:lastModifiedBy>
  <cp:revision>4</cp:revision>
  <dcterms:created xsi:type="dcterms:W3CDTF">2023-03-07T13:38:00Z</dcterms:created>
  <dcterms:modified xsi:type="dcterms:W3CDTF">2025-01-15T12:42:00Z</dcterms:modified>
</cp:coreProperties>
</file>