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  <w:rPr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4959985</wp:posOffset>
                </wp:positionH>
                <wp:positionV relativeFrom="paragraph">
                  <wp:posOffset>12700</wp:posOffset>
                </wp:positionV>
                <wp:extent cx="2051050" cy="20129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5105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Evidenční číslo Zhotovitele: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R_40/2025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0.55000000000001pt;margin-top:1.pt;width:161.5pt;height:15.8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Evidenční číslo Zhotovitele: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R_40/2025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Evidenční číslo Objednatele: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VO-2025-422-000007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Objednávka laboratorního rozboru</w:t>
      </w:r>
      <w:bookmarkEnd w:id="0"/>
      <w:bookmarkEnd w:id="1"/>
      <w:bookmarkEnd w:id="2"/>
    </w:p>
    <w:p>
      <w:pPr>
        <w:pStyle w:val="Style8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uzavřená podle § 2586 a násl. zákona č. 89/2012 Sb. v platném znění</w:t>
      </w:r>
      <w:bookmarkEnd w:id="3"/>
      <w:bookmarkEnd w:id="4"/>
      <w:bookmarkEnd w:id="5"/>
    </w:p>
    <w:tbl>
      <w:tblPr>
        <w:tblOverlap w:val="never"/>
        <w:jc w:val="center"/>
        <w:tblLayout w:type="fixed"/>
      </w:tblPr>
      <w:tblGrid>
        <w:gridCol w:w="3235"/>
        <w:gridCol w:w="3686"/>
        <w:gridCol w:w="3557"/>
      </w:tblGrid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Zhotovitel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Objednatel *)</w:t>
            </w:r>
          </w:p>
        </w:tc>
      </w:tr>
      <w:tr>
        <w:trPr>
          <w:trHeight w:val="7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Obchodní firma (název, jméno, příjmení, titul)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Povodí Ohře, státní podnik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Výzkumý ústav vodohospodářský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T.G.Masaryka,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veřejně výzkumná instituce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 (místo podnikání, bydliště)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Bezručova 4219, 430 03 Chomutov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Podbabská 30/2582, 160 00 Praha 6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Statutární zástupce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generální ředitel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ředitel</w:t>
            </w:r>
          </w:p>
        </w:tc>
      </w:tr>
      <w:tr>
        <w:trPr>
          <w:trHeight w:val="11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Zástupce pro věci smluvní a technické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vedoucí odboru VHL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vedoucí investičního a provozního odboru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vedoucí odboru radioekologie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 nebo datum narození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70889988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00020711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CZ70889988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CZ00020711</w:t>
            </w:r>
          </w:p>
        </w:tc>
      </w:tr>
      <w:tr>
        <w:trPr>
          <w:trHeight w:val="6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Zápis v obchodním rejstříku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Krajský soud v Ústí nad Labem, oddíl A, vložka 13052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rejstříku veř. výz. inst. dle zřizovací listiny č.j. 7081/M06, op. 12/06</w:t>
            </w:r>
          </w:p>
        </w:tc>
      </w:tr>
      <w:tr>
        <w:trPr>
          <w:trHeight w:val="73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Telefon e-mail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.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*) Na uvedenou adresu Objednatele bude odeslán Zhotovitelem Protokol o zkoušce a daňový doklad. Je-li požadováno jinak, je zapotřebí tento požadavek uvést……………………………………………………………………………………………………………….</w:t>
      </w:r>
    </w:p>
    <w:p>
      <w:pPr>
        <w:widowControl w:val="0"/>
        <w:spacing w:after="279" w:line="1" w:lineRule="exact"/>
      </w:pPr>
    </w:p>
    <w:p>
      <w:pPr>
        <w:pStyle w:val="Style1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02" w:val="left"/>
        </w:tabs>
        <w:bidi w:val="0"/>
        <w:spacing w:before="0" w:line="240" w:lineRule="auto"/>
        <w:ind w:left="0" w:right="0" w:firstLine="0"/>
        <w:jc w:val="center"/>
      </w:pPr>
      <w:bookmarkStart w:id="6" w:name="bookmark6"/>
      <w:bookmarkStart w:id="7" w:name="bookmark7"/>
      <w:bookmarkStart w:id="8" w:name="bookmark8"/>
      <w:bookmarkStart w:id="9" w:name="bookmark9"/>
      <w:bookmarkEnd w:id="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služby</w:t>
      </w:r>
      <w:bookmarkEnd w:id="6"/>
      <w:bookmarkEnd w:id="7"/>
      <w:bookmarkEnd w:id="9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 Laboratorní práce na dobu určitou do 30.11.2025. Práce zahrnují odběr vzorků, dopravu a předúpravu. Rozsah prací:</w:t>
      </w:r>
    </w:p>
    <w:tbl>
      <w:tblPr>
        <w:tblOverlap w:val="never"/>
        <w:jc w:val="center"/>
        <w:tblLayout w:type="fixed"/>
      </w:tblPr>
      <w:tblGrid>
        <w:gridCol w:w="4699"/>
        <w:gridCol w:w="994"/>
        <w:gridCol w:w="710"/>
        <w:gridCol w:w="566"/>
        <w:gridCol w:w="451"/>
        <w:gridCol w:w="2962"/>
      </w:tblGrid>
      <w:tr>
        <w:trPr>
          <w:trHeight w:val="7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VN Fláje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51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 beta, K40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odběrů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137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Cs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rok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90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Sr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jeden odběr, rozbor/předúpravu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4750 Kč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1189 Hladina VN Fláje štola povrchová voda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/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1188 ÚV Meziboří VN Fláje pitná voda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4250 Kč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1188 ÚV Meziboří VN Fláje vodárenský kal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575 Kč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20370299 Dno - VN Fláje štola sediment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1950 Kč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3056" w:val="left"/>
              </w:tabs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VN Fláje</w:t>
              <w:tab/>
              <w:t>ryby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17400 Kč</w:t>
            </w:r>
          </w:p>
        </w:tc>
      </w:tr>
    </w:tbl>
    <w:p>
      <w:pPr>
        <w:widowControl w:val="0"/>
        <w:spacing w:after="2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699"/>
        <w:gridCol w:w="994"/>
        <w:gridCol w:w="710"/>
        <w:gridCol w:w="566"/>
        <w:gridCol w:w="451"/>
        <w:gridCol w:w="2962"/>
      </w:tblGrid>
      <w:tr>
        <w:trPr>
          <w:trHeight w:val="45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VN Přísečnice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odběrů za rok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jeden odběr, rozbor/předúpravu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beta, K40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137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Cs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H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90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Sr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1151 Hladina - VN Přísečnice povrchová voda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4750 Kč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1149 ÚV Hradiště VN Přísečnice pitná voda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4250 Kč</w:t>
            </w:r>
          </w:p>
        </w:tc>
      </w:tr>
    </w:tbl>
    <w:p>
      <w:pPr>
        <w:widowControl w:val="0"/>
        <w:spacing w:after="699" w:line="1" w:lineRule="exact"/>
      </w:pPr>
    </w:p>
    <w:p>
      <w:pPr>
        <w:pStyle w:val="Style1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02" w:val="left"/>
        </w:tabs>
        <w:bidi w:val="0"/>
        <w:spacing w:before="0" w:line="240" w:lineRule="auto"/>
        <w:ind w:left="0" w:right="0" w:firstLine="0"/>
        <w:jc w:val="center"/>
      </w:pPr>
      <w:bookmarkStart w:id="10" w:name="bookmark10"/>
      <w:bookmarkStart w:id="11" w:name="bookmark11"/>
      <w:bookmarkStart w:id="12" w:name="bookmark12"/>
      <w:bookmarkStart w:id="13" w:name="bookmark13"/>
      <w:bookmarkEnd w:id="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Čas a způsob plnění</w:t>
      </w:r>
      <w:bookmarkEnd w:id="10"/>
      <w:bookmarkEnd w:id="11"/>
      <w:bookmarkEnd w:id="13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9" w:val="left"/>
        </w:tabs>
        <w:bidi w:val="0"/>
        <w:spacing w:before="0" w:after="400" w:line="240" w:lineRule="auto"/>
        <w:ind w:left="520" w:right="0" w:hanging="360"/>
        <w:jc w:val="left"/>
      </w:pPr>
      <w:bookmarkStart w:id="14" w:name="bookmark14"/>
      <w:bookmarkEnd w:id="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provede sjednané laboratorní práce dle harmonogramu. Výsledky budou předány dle požadavku Objednatele uvedeného pod č.j. VO-2025-422-000007.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9" w:val="left"/>
        </w:tabs>
        <w:bidi w:val="0"/>
        <w:spacing w:before="0" w:after="220" w:line="240" w:lineRule="auto"/>
        <w:ind w:left="520" w:right="0" w:hanging="360"/>
        <w:jc w:val="left"/>
      </w:pPr>
      <w:bookmarkStart w:id="15" w:name="bookmark15"/>
      <w:bookmarkEnd w:id="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Objednatel neuplatní do 15 dnů od dne předání Protokolu o zkoušce reklamaci na provedené práce, má se za to, že dílo nemá vady a odpovídá objednávce.</w:t>
      </w:r>
    </w:p>
    <w:p>
      <w:pPr>
        <w:pStyle w:val="Style1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88" w:val="left"/>
        </w:tabs>
        <w:bidi w:val="0"/>
        <w:spacing w:before="0" w:line="240" w:lineRule="auto"/>
        <w:ind w:left="0" w:right="0" w:firstLine="0"/>
        <w:jc w:val="center"/>
      </w:pPr>
      <w:bookmarkStart w:id="16" w:name="bookmark16"/>
      <w:bookmarkStart w:id="17" w:name="bookmark17"/>
      <w:bookmarkStart w:id="18" w:name="bookmark18"/>
      <w:bookmarkStart w:id="19" w:name="bookmark19"/>
      <w:bookmarkEnd w:id="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provedenou Službu a platební podmínky</w:t>
      </w:r>
      <w:bookmarkEnd w:id="16"/>
      <w:bookmarkEnd w:id="17"/>
      <w:bookmarkEnd w:id="19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0" w:val="left"/>
        </w:tabs>
        <w:bidi w:val="0"/>
        <w:spacing w:before="0" w:line="240" w:lineRule="auto"/>
        <w:ind w:left="380" w:right="0" w:hanging="380"/>
        <w:jc w:val="both"/>
      </w:pPr>
      <w:bookmarkStart w:id="20" w:name="bookmark20"/>
      <w:bookmarkEnd w:id="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Cena provedené Služby je stanovena celkovou částkou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91 925,62 Kč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DPH. K této ceně bude připočtena DPH podle platného zákona o DPH.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0" w:val="left"/>
        </w:tabs>
        <w:bidi w:val="0"/>
        <w:spacing w:before="0" w:line="240" w:lineRule="auto"/>
        <w:ind w:left="380" w:right="0" w:hanging="380"/>
        <w:jc w:val="both"/>
      </w:pPr>
      <w:bookmarkStart w:id="21" w:name="bookmark21"/>
      <w:bookmarkEnd w:id="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Podkladem pro úhradu ceny je faktura, která bude mít náležitosti daňového dokladu dle zákona č. 235/2004 Sb. o dani z přidané hodnoty, ve znění pozdějších předpisů. Faktura je splatná do 14 dnů ode dne vystavení.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0" w:val="left"/>
        </w:tabs>
        <w:bidi w:val="0"/>
        <w:spacing w:before="0" w:after="0" w:line="240" w:lineRule="auto"/>
        <w:ind w:left="0" w:right="0" w:firstLine="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Faktury budou vystavovány po uplynutí každého čtvrtletí a za IV. čtvrtletí do 30.11.2025 a budou zasílány na adresu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974" w:val="left"/>
        </w:tabs>
        <w:bidi w:val="0"/>
        <w:spacing w:before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Objednatele, případně elektronicky na adresu: .</w:t>
        <w:tab/>
        <w:t>.. Faktura bude obsahovat i evidenční číslo objednávky Objednatele.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0" w:val="left"/>
        </w:tabs>
        <w:bidi w:val="0"/>
        <w:spacing w:before="0" w:after="400" w:line="240" w:lineRule="auto"/>
        <w:ind w:left="380" w:right="0" w:hanging="380"/>
        <w:jc w:val="both"/>
      </w:pPr>
      <w:bookmarkStart w:id="23" w:name="bookmark23"/>
      <w:bookmarkEnd w:id="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Datem uskutečnění zdanitelného plnění je datum vystavení kalkulačního listu. V případě, že Objednatel bude v prodlení s úhradou, se Objednatel zavazuje zaplatit úrok z prodlení ve výši 0,1 % z částky včas nezaplacené za každý den prodlení.</w:t>
      </w:r>
    </w:p>
    <w:p>
      <w:pPr>
        <w:pStyle w:val="Style1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64" w:val="left"/>
        </w:tabs>
        <w:bidi w:val="0"/>
        <w:spacing w:before="0" w:line="240" w:lineRule="auto"/>
        <w:ind w:left="0" w:right="0" w:firstLine="0"/>
        <w:jc w:val="center"/>
      </w:pPr>
      <w:bookmarkStart w:id="24" w:name="bookmark24"/>
      <w:bookmarkStart w:id="25" w:name="bookmark25"/>
      <w:bookmarkStart w:id="26" w:name="bookmark26"/>
      <w:bookmarkStart w:id="27" w:name="bookmark27"/>
      <w:bookmarkEnd w:id="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Zvláštní ujednání</w:t>
      </w:r>
      <w:bookmarkEnd w:id="24"/>
      <w:bookmarkEnd w:id="25"/>
      <w:bookmarkEnd w:id="27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70" w:val="left"/>
        </w:tabs>
        <w:bidi w:val="0"/>
        <w:spacing w:before="0" w:line="240" w:lineRule="auto"/>
        <w:ind w:left="380" w:right="0" w:hanging="380"/>
        <w:jc w:val="both"/>
      </w:pPr>
      <w:bookmarkStart w:id="28" w:name="bookmark28"/>
      <w:bookmarkEnd w:id="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bere na vědomí, že laboratoř Zhotovitele je držitelem Osvědčení o akreditaci pro zkušební laboratoř č. 1459 vydaným Českým institutem pro akreditaci, o.p.s. Pro vybrané zkoušky laboratoř uplatňuje flexibilní přístup k rozsahu akreditace, který laboratoři umožňuje zařazovat do svého rozsahu akreditace dodatečné činnosti na základě vlastního schválení bez posouzení ze strany akreditačního orgánu před zahájením dané činnosti. Zkoušky, u kterých je tento postup využit, jsou na Protokole o zkoušce označeny jako FRA. Podrobnější informace poskytnou na požádání pracovníci laboratoře.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70" w:val="left"/>
        </w:tabs>
        <w:bidi w:val="0"/>
        <w:spacing w:before="0" w:line="240" w:lineRule="auto"/>
        <w:ind w:left="380" w:right="0" w:hanging="380"/>
        <w:jc w:val="both"/>
      </w:pPr>
      <w:bookmarkStart w:id="29" w:name="bookmark29"/>
      <w:bookmarkEnd w:id="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souhlasí s tím, že zkoušky, které Zhotovitel není schopen zajistit v rámci svého rozsahu činností, budou zajišťovány v jiné subdodavatelské laboratoři. O této skutečnosti bude Objednatel předem informován. Přednostně jsou vybíráni dodavatelé se zavedeným systémem kvality podle normy ČSN EN ISO/IEC 17 025:2018. Výsledky zkoušek, provedených subdodavatelsky, jsou na protokolech označeny jako SA, SN.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70" w:val="left"/>
        </w:tabs>
        <w:bidi w:val="0"/>
        <w:spacing w:before="0" w:line="240" w:lineRule="auto"/>
        <w:ind w:left="0" w:right="0" w:firstLine="0"/>
        <w:jc w:val="both"/>
      </w:pPr>
      <w:bookmarkStart w:id="30" w:name="bookmark30"/>
      <w:bookmarkEnd w:id="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Práce zajištěné subdodavatelsky budou fakturovány na jedné faktuře s ostatními poskytnutými službami Zhotovitele.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70" w:val="left"/>
        </w:tabs>
        <w:bidi w:val="0"/>
        <w:spacing w:before="0" w:line="240" w:lineRule="auto"/>
        <w:ind w:left="0" w:right="0" w:firstLine="0"/>
        <w:jc w:val="both"/>
      </w:pPr>
      <w:bookmarkStart w:id="31" w:name="bookmark31"/>
      <w:bookmarkEnd w:id="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Zhotovitel požaduje odběr vzorků, zabezpečí zpřístupnění odběrových míst pracovníkům Zhotovitele.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70" w:val="left"/>
        </w:tabs>
        <w:bidi w:val="0"/>
        <w:spacing w:before="0" w:line="240" w:lineRule="auto"/>
        <w:ind w:left="380" w:right="0" w:hanging="380"/>
        <w:jc w:val="both"/>
      </w:pPr>
      <w:bookmarkStart w:id="32" w:name="bookmark32"/>
      <w:bookmarkEnd w:id="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veškeré informace, o kterých se dozví v souvislosti s prováděním díla, uchovávat jako důvěrné a nezveřejňovat je třetím osobám bez písemného souhlasu Objednatele.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70" w:val="left"/>
        </w:tabs>
        <w:bidi w:val="0"/>
        <w:spacing w:before="0" w:after="0" w:line="240" w:lineRule="auto"/>
        <w:ind w:left="380" w:right="0" w:hanging="380"/>
        <w:jc w:val="both"/>
      </w:pPr>
      <w:bookmarkStart w:id="33" w:name="bookmark33"/>
      <w:bookmarkEnd w:id="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bere na vědomí, že Povodí Ohře, státní podnik, je povinen zveřejnit obraz objednávky a jejích případných změn 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42" w:val="left"/>
        </w:tabs>
        <w:bidi w:val="0"/>
        <w:spacing w:before="0" w:after="400" w:line="240" w:lineRule="auto"/>
        <w:ind w:left="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dalších dokumentů od této objednávky odvozených včetně metod požadovaných k uveřejnění dle zákona č. 340/2015 Sb. o registru smluv. Zveřejnění objednávky a metod v registru smluv zajistí Povodí Ohře, státní podnik, který má právo tuto smlouvu zveřejnit rovněž v pochybnostech o tom, zda tato smlouva zveřejnění podléhající nikoliv. Smluvní strany tímto bez výhrad souhlasí s uveřejněním celého textu objednávky prostřednictvím registru smluv. Zhotovitel se zavazuje zaslat Objednateli potvrzení o zveřejnění objednávky, které mu bude doručeno správcem registru. Potvrzení bude zasláno emailem na adresu .</w:t>
        <w:tab/>
        <w:t>..</w:t>
      </w:r>
    </w:p>
    <w:p>
      <w:pPr>
        <w:pStyle w:val="Style1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70" w:val="left"/>
        </w:tabs>
        <w:bidi w:val="0"/>
        <w:spacing w:before="0" w:line="240" w:lineRule="auto"/>
        <w:ind w:left="0" w:right="0" w:firstLine="0"/>
        <w:jc w:val="center"/>
      </w:pPr>
      <w:bookmarkStart w:id="34" w:name="bookmark34"/>
      <w:bookmarkStart w:id="35" w:name="bookmark35"/>
      <w:bookmarkStart w:id="36" w:name="bookmark36"/>
      <w:bookmarkStart w:id="37" w:name="bookmark37"/>
      <w:bookmarkEnd w:id="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Závěrečné ujednání</w:t>
      </w:r>
      <w:bookmarkEnd w:id="34"/>
      <w:bookmarkEnd w:id="35"/>
      <w:bookmarkEnd w:id="37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70" w:val="left"/>
        </w:tabs>
        <w:bidi w:val="0"/>
        <w:spacing w:before="0" w:line="240" w:lineRule="auto"/>
        <w:ind w:left="380" w:right="0" w:hanging="380"/>
        <w:jc w:val="both"/>
      </w:pPr>
      <w:bookmarkStart w:id="38" w:name="bookmark38"/>
      <w:bookmarkEnd w:id="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Veškerá sdělení a veškeré úkony podle této objednávky budou předávány nebo zasílány osobně, poštou, faxem nebo e</w:t>
        <w:softHyphen/>
        <w:t>mailem na adresy uvedené v úvodu této objednávky.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70" w:val="left"/>
        </w:tabs>
        <w:bidi w:val="0"/>
        <w:spacing w:before="0" w:line="240" w:lineRule="auto"/>
        <w:ind w:left="0" w:right="0" w:firstLine="0"/>
        <w:jc w:val="both"/>
      </w:pPr>
      <w:bookmarkStart w:id="39" w:name="bookmark39"/>
      <w:bookmarkEnd w:id="3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právní vztahy výslovně v této objednávce neupravené se přiměřeně použijí ustanovení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70" w:val="left"/>
        </w:tabs>
        <w:bidi w:val="0"/>
        <w:spacing w:before="0" w:line="240" w:lineRule="auto"/>
        <w:ind w:left="380" w:right="0" w:hanging="380"/>
        <w:jc w:val="both"/>
      </w:pPr>
      <w:bookmarkStart w:id="40" w:name="bookmark40"/>
      <w:bookmarkEnd w:id="4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se v této objednávce neuvádí jinak, budou veškerá sdělení a veškeré úkony podle této objednávky předávány nebo zasílány smluvním stranám osobně, poštou, faxem nebo e-mailem na adresy uvedené v této smlouvě. Má se za to, že zásilka odeslaná smluvní straně s využitím provozovatele poštovních služeb došla této smluvní straně třetí pracovní den po jejím odeslání, v případě faxu a e-mailu pak v den odeslání.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70" w:val="left"/>
        </w:tabs>
        <w:bidi w:val="0"/>
        <w:spacing w:before="0" w:line="240" w:lineRule="auto"/>
        <w:ind w:left="380" w:right="0" w:hanging="380"/>
        <w:jc w:val="both"/>
      </w:pPr>
      <w:bookmarkStart w:id="41" w:name="bookmark41"/>
      <w:bookmarkEnd w:id="4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nabývá účinnost dnem podpisu obou smluvních stran, pokud svým rozsahem podléhá zákonu č. 340/2015 Sb., tak nabývá platnosti až zveřejněním dle zákona č. 340/2015 Sb.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70" w:val="left"/>
        </w:tabs>
        <w:bidi w:val="0"/>
        <w:spacing w:before="0" w:line="240" w:lineRule="auto"/>
        <w:ind w:left="0" w:right="0" w:firstLine="0"/>
        <w:jc w:val="both"/>
      </w:pPr>
      <w:bookmarkStart w:id="42" w:name="bookmark42"/>
      <w:bookmarkEnd w:id="4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objednávka se vyhotovuje ve dvou stejnopisech, přičemž každá smluvní strana obdrží po jednom vyhotovení.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70" w:val="left"/>
        </w:tabs>
        <w:bidi w:val="0"/>
        <w:spacing w:before="0" w:after="400" w:line="240" w:lineRule="auto"/>
        <w:ind w:left="380" w:right="0" w:hanging="380"/>
        <w:jc w:val="both"/>
      </w:pPr>
      <w:bookmarkStart w:id="43" w:name="bookmark43"/>
      <w:bookmarkEnd w:id="4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si text objednávky přečetly, s jejím obsahem souhlasí, zavazují se k plnění a na důkaz pravé a svobodné vůle připojují své podpisy.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645160</wp:posOffset>
                </wp:positionH>
                <wp:positionV relativeFrom="paragraph">
                  <wp:posOffset>12700</wp:posOffset>
                </wp:positionV>
                <wp:extent cx="762000" cy="19177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6200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Zhotovitele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0.800000000000004pt;margin-top:1.pt;width:60.pt;height:15.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Zhotovitele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Objednatele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80"/>
        <w:jc w:val="both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3659505</wp:posOffset>
                </wp:positionH>
                <wp:positionV relativeFrom="paragraph">
                  <wp:posOffset>12700</wp:posOffset>
                </wp:positionV>
                <wp:extent cx="664210" cy="19177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421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Praze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88.15000000000003pt;margin-top:1.pt;width:52.300000000000004pt;height:15.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Teplicích dne 15.01.2025</w:t>
      </w:r>
    </w:p>
    <w:sectPr>
      <w:footnotePr>
        <w:pos w:val="pageBottom"/>
        <w:numFmt w:val="decimal"/>
        <w:numRestart w:val="continuous"/>
      </w:footnotePr>
      <w:pgSz w:w="11909" w:h="16838"/>
      <w:pgMar w:top="840" w:left="591" w:right="660" w:bottom="1782" w:header="412" w:footer="135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Char Style 18"/>
    <w:basedOn w:val="DefaultParagraphFont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line="223" w:lineRule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220" w:line="223" w:lineRule="auto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spacing w:after="140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Bednarek Jan</dc:creator>
  <cp:keywords/>
</cp:coreProperties>
</file>