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D511" w14:textId="77777777" w:rsidR="00893E90" w:rsidRPr="00EA6FA2" w:rsidRDefault="00D10B47" w:rsidP="00B7425A">
      <w:pPr>
        <w:spacing w:after="120"/>
        <w:rPr>
          <w:rFonts w:ascii="Arial" w:hAnsi="Arial" w:cs="Arial"/>
          <w:b/>
          <w:color w:val="000000"/>
          <w:spacing w:val="-6"/>
          <w:w w:val="105"/>
          <w:sz w:val="32"/>
          <w:szCs w:val="32"/>
          <w:lang w:val="cs-CZ"/>
        </w:rPr>
      </w:pPr>
      <w:r w:rsidRPr="00EA6FA2">
        <w:rPr>
          <w:rFonts w:ascii="Arial" w:hAnsi="Arial" w:cs="Arial"/>
          <w:b/>
          <w:color w:val="000000"/>
          <w:spacing w:val="-6"/>
          <w:w w:val="105"/>
          <w:sz w:val="32"/>
          <w:szCs w:val="32"/>
          <w:lang w:val="cs-CZ"/>
        </w:rPr>
        <w:t xml:space="preserve">Dohoda o změně </w:t>
      </w:r>
      <w:bookmarkStart w:id="0" w:name="_Hlk172275050"/>
      <w:r w:rsidRPr="00EA6FA2">
        <w:rPr>
          <w:rFonts w:ascii="Arial" w:hAnsi="Arial" w:cs="Arial"/>
          <w:b/>
          <w:color w:val="000000"/>
          <w:spacing w:val="-6"/>
          <w:w w:val="105"/>
          <w:sz w:val="32"/>
          <w:szCs w:val="32"/>
          <w:lang w:val="cs-CZ"/>
        </w:rPr>
        <w:t>hranice katastrálních území obcí</w:t>
      </w:r>
      <w:bookmarkEnd w:id="0"/>
    </w:p>
    <w:p w14:paraId="56B74043" w14:textId="7DC81CB7" w:rsidR="00EA6FA2" w:rsidRDefault="00D10B47" w:rsidP="00B7425A">
      <w:pPr>
        <w:jc w:val="both"/>
        <w:rPr>
          <w:rFonts w:ascii="Arial" w:hAnsi="Arial" w:cs="Arial"/>
          <w:color w:val="000000"/>
          <w:spacing w:val="-4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uzavřená dle § 26 zák</w:t>
      </w:r>
      <w:r w:rsid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ona</w:t>
      </w: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 xml:space="preserve"> č. 128/2000 Sb., </w:t>
      </w:r>
      <w:r w:rsid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Zákona</w:t>
      </w: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 xml:space="preserve"> obcích</w:t>
      </w:r>
      <w:r w:rsid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 xml:space="preserve"> (obecní zřízení)</w:t>
      </w: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, v platném znění</w:t>
      </w:r>
    </w:p>
    <w:p w14:paraId="0E518ACC" w14:textId="77777777" w:rsidR="00EA6FA2" w:rsidRDefault="00EA6FA2" w:rsidP="00B7425A">
      <w:pPr>
        <w:spacing w:after="120"/>
        <w:rPr>
          <w:rFonts w:ascii="Arial" w:hAnsi="Arial" w:cs="Arial"/>
          <w:color w:val="000000"/>
          <w:spacing w:val="-6"/>
          <w:w w:val="105"/>
          <w:sz w:val="24"/>
          <w:szCs w:val="24"/>
          <w:lang w:val="cs-CZ"/>
        </w:rPr>
      </w:pPr>
    </w:p>
    <w:p w14:paraId="439375DE" w14:textId="31F13A2C" w:rsidR="00893E90" w:rsidRPr="00EA6FA2" w:rsidRDefault="00D10B47" w:rsidP="00B7425A">
      <w:pPr>
        <w:rPr>
          <w:rFonts w:ascii="Arial" w:hAnsi="Arial" w:cs="Arial"/>
          <w:color w:val="000000"/>
          <w:spacing w:val="-6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6"/>
          <w:w w:val="105"/>
          <w:sz w:val="24"/>
          <w:szCs w:val="24"/>
          <w:lang w:val="cs-CZ"/>
        </w:rPr>
        <w:t>mezi těmito účastníky:</w:t>
      </w:r>
    </w:p>
    <w:p w14:paraId="3AAE6CBA" w14:textId="77777777" w:rsidR="003A11DF" w:rsidRPr="00EA6FA2" w:rsidRDefault="003A11DF" w:rsidP="00B7425A">
      <w:pPr>
        <w:rPr>
          <w:rFonts w:ascii="Arial" w:hAnsi="Arial" w:cs="Arial"/>
          <w:color w:val="000000"/>
          <w:spacing w:val="-6"/>
          <w:w w:val="105"/>
          <w:sz w:val="24"/>
          <w:szCs w:val="24"/>
          <w:lang w:val="cs-CZ"/>
        </w:rPr>
      </w:pPr>
    </w:p>
    <w:p w14:paraId="26999417" w14:textId="71A8EF0F" w:rsidR="003A11DF" w:rsidRPr="00EA6FA2" w:rsidRDefault="00EA6FA2" w:rsidP="00B7425A">
      <w:pPr>
        <w:spacing w:after="60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cs-CZ"/>
        </w:rPr>
        <w:t>m</w:t>
      </w:r>
      <w:r w:rsidR="003A11DF" w:rsidRPr="00EA6FA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cs-CZ"/>
        </w:rPr>
        <w:t>ěsto Nový Bydžov</w:t>
      </w:r>
    </w:p>
    <w:p w14:paraId="10B91D1E" w14:textId="40ECCA62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IČ 00269247</w:t>
      </w:r>
    </w:p>
    <w:p w14:paraId="29BA6F08" w14:textId="0C2F8C06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 xml:space="preserve">se sídlem Masarykovo náměstí </w:t>
      </w:r>
      <w:r w:rsid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 xml:space="preserve">č. p. </w:t>
      </w:r>
      <w:r w:rsidRPr="00EA6FA2">
        <w:rPr>
          <w:rFonts w:ascii="Arial" w:hAnsi="Arial" w:cs="Arial"/>
          <w:color w:val="000000"/>
          <w:spacing w:val="-4"/>
          <w:w w:val="105"/>
          <w:sz w:val="24"/>
          <w:szCs w:val="24"/>
          <w:lang w:val="cs-CZ"/>
        </w:rPr>
        <w:t>1, 504 01 Nový Bydžov</w:t>
      </w:r>
    </w:p>
    <w:p w14:paraId="414C28A9" w14:textId="14A59263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zastoupen</w:t>
      </w:r>
      <w:r w:rsid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é</w:t>
      </w: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 xml:space="preserve"> starostou Ing. Pavlem Loudou</w:t>
      </w:r>
    </w:p>
    <w:p w14:paraId="3D2F1642" w14:textId="6300D31B" w:rsidR="003A11DF" w:rsidRPr="00EA6FA2" w:rsidRDefault="003A11DF" w:rsidP="00B7425A">
      <w:pPr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 xml:space="preserve">katastrální území: </w:t>
      </w:r>
      <w:r w:rsid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 xml:space="preserve">707163 </w:t>
      </w:r>
      <w:r w:rsidRP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>Nový Bydžov</w:t>
      </w:r>
    </w:p>
    <w:p w14:paraId="03CDA986" w14:textId="5F8123CF" w:rsidR="00893E90" w:rsidRPr="00EA6FA2" w:rsidRDefault="00893E90" w:rsidP="00B7425A">
      <w:pPr>
        <w:ind w:right="5182"/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</w:p>
    <w:p w14:paraId="03ED37F3" w14:textId="77777777" w:rsidR="00893E90" w:rsidRPr="00EA6FA2" w:rsidRDefault="00D10B47" w:rsidP="00B7425A">
      <w:pPr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EA6FA2">
        <w:rPr>
          <w:rFonts w:ascii="Arial" w:hAnsi="Arial" w:cs="Arial"/>
          <w:b/>
          <w:color w:val="000000"/>
          <w:sz w:val="24"/>
          <w:szCs w:val="24"/>
          <w:lang w:val="cs-CZ"/>
        </w:rPr>
        <w:t>a</w:t>
      </w:r>
    </w:p>
    <w:p w14:paraId="5DC76280" w14:textId="77777777" w:rsidR="003A11DF" w:rsidRPr="00EA6FA2" w:rsidRDefault="003A11DF" w:rsidP="00B7425A">
      <w:pPr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</w:p>
    <w:p w14:paraId="592DE549" w14:textId="6ACE0CC4" w:rsidR="003A11DF" w:rsidRPr="00EA6FA2" w:rsidRDefault="00EA6FA2" w:rsidP="00B7425A">
      <w:pPr>
        <w:spacing w:after="60"/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>o</w:t>
      </w:r>
      <w:r w:rsidR="003A11DF" w:rsidRP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>bec Prasek</w:t>
      </w:r>
    </w:p>
    <w:p w14:paraId="50C1FE0E" w14:textId="045DF2EC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IČ</w:t>
      </w:r>
      <w:r w:rsidRPr="00EA6FA2">
        <w:rPr>
          <w:rFonts w:ascii="Arial" w:hAnsi="Arial" w:cs="Arial"/>
          <w:b/>
          <w:bCs/>
          <w:color w:val="000000"/>
          <w:spacing w:val="-10"/>
          <w:w w:val="105"/>
          <w:sz w:val="24"/>
          <w:szCs w:val="24"/>
          <w:lang w:val="cs-CZ"/>
        </w:rPr>
        <w:t xml:space="preserve"> </w:t>
      </w: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00269344</w:t>
      </w:r>
    </w:p>
    <w:p w14:paraId="32CBD5CD" w14:textId="5F6C34B8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 xml:space="preserve">se sídlem Prasek </w:t>
      </w:r>
      <w:r w:rsid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 xml:space="preserve">č. p. </w:t>
      </w: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229, 504 01 Prasek</w:t>
      </w:r>
    </w:p>
    <w:p w14:paraId="6D93E37E" w14:textId="13177CAC" w:rsidR="003A11DF" w:rsidRPr="00EA6FA2" w:rsidRDefault="003A11DF" w:rsidP="00B7425A">
      <w:pPr>
        <w:spacing w:after="60"/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zastoupen</w:t>
      </w:r>
      <w:r w:rsid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>á</w:t>
      </w:r>
      <w:r w:rsidRPr="00EA6FA2">
        <w:rPr>
          <w:rFonts w:ascii="Arial" w:hAnsi="Arial" w:cs="Arial"/>
          <w:color w:val="000000"/>
          <w:spacing w:val="-10"/>
          <w:w w:val="105"/>
          <w:sz w:val="24"/>
          <w:szCs w:val="24"/>
          <w:lang w:val="cs-CZ"/>
        </w:rPr>
        <w:t xml:space="preserve"> starostou Jaroslavem Myškou</w:t>
      </w:r>
    </w:p>
    <w:p w14:paraId="24421ED6" w14:textId="3A90C659" w:rsidR="003A11DF" w:rsidRDefault="003A11DF" w:rsidP="00B7425A">
      <w:pPr>
        <w:spacing w:after="120"/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</w:pPr>
      <w:r w:rsidRP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 xml:space="preserve">katastrálním území: </w:t>
      </w:r>
      <w:r w:rsid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 xml:space="preserve">732885 </w:t>
      </w:r>
      <w:r w:rsidRPr="00EA6FA2"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  <w:t>Prasek</w:t>
      </w:r>
    </w:p>
    <w:p w14:paraId="5AD1E926" w14:textId="77777777" w:rsidR="00EA6FA2" w:rsidRPr="00EA6FA2" w:rsidRDefault="00EA6FA2" w:rsidP="00B7425A">
      <w:pPr>
        <w:spacing w:after="120"/>
        <w:rPr>
          <w:rFonts w:ascii="Arial" w:hAnsi="Arial" w:cs="Arial"/>
          <w:b/>
          <w:color w:val="000000"/>
          <w:spacing w:val="-10"/>
          <w:w w:val="105"/>
          <w:sz w:val="24"/>
          <w:szCs w:val="24"/>
          <w:lang w:val="cs-CZ"/>
        </w:rPr>
      </w:pPr>
    </w:p>
    <w:p w14:paraId="5421078B" w14:textId="3F5FF08C" w:rsidR="00893E90" w:rsidRDefault="00D10B47" w:rsidP="00B7425A">
      <w:pPr>
        <w:spacing w:after="120"/>
        <w:rPr>
          <w:rFonts w:ascii="Arial" w:hAnsi="Arial" w:cs="Arial"/>
          <w:b/>
          <w:color w:val="000000"/>
          <w:sz w:val="28"/>
          <w:szCs w:val="28"/>
          <w:lang w:val="cs-CZ"/>
        </w:rPr>
      </w:pPr>
      <w:r w:rsidRPr="00EA6FA2">
        <w:rPr>
          <w:rFonts w:ascii="Arial" w:hAnsi="Arial" w:cs="Arial"/>
          <w:b/>
          <w:color w:val="000000"/>
          <w:w w:val="105"/>
          <w:sz w:val="28"/>
          <w:szCs w:val="28"/>
          <w:lang w:val="cs-CZ"/>
        </w:rPr>
        <w:t xml:space="preserve">Článek </w:t>
      </w:r>
      <w:r w:rsidRPr="00EA6FA2">
        <w:rPr>
          <w:rFonts w:ascii="Arial" w:hAnsi="Arial" w:cs="Arial"/>
          <w:b/>
          <w:color w:val="000000"/>
          <w:sz w:val="28"/>
          <w:szCs w:val="28"/>
          <w:lang w:val="cs-CZ"/>
        </w:rPr>
        <w:t>I</w:t>
      </w:r>
      <w:r w:rsidR="00125C8F" w:rsidRPr="00EA6FA2">
        <w:rPr>
          <w:rFonts w:ascii="Arial" w:hAnsi="Arial" w:cs="Arial"/>
          <w:b/>
          <w:color w:val="000000"/>
          <w:sz w:val="28"/>
          <w:szCs w:val="28"/>
          <w:lang w:val="cs-CZ"/>
        </w:rPr>
        <w:t>.</w:t>
      </w:r>
      <w:r w:rsidR="00580E6F">
        <w:rPr>
          <w:rFonts w:ascii="Arial" w:hAnsi="Arial" w:cs="Arial"/>
          <w:b/>
          <w:color w:val="000000"/>
          <w:sz w:val="28"/>
          <w:szCs w:val="28"/>
          <w:lang w:val="cs-CZ"/>
        </w:rPr>
        <w:t xml:space="preserve"> – zdůvodnění</w:t>
      </w:r>
    </w:p>
    <w:p w14:paraId="24509C1F" w14:textId="7E3B64E6" w:rsidR="00EA6FA2" w:rsidRDefault="00EA6FA2" w:rsidP="00B7425A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jc w:val="both"/>
        <w:rPr>
          <w:rFonts w:ascii="Arial" w:hAnsi="Arial" w:cs="Arial"/>
          <w:color w:val="000000"/>
          <w:w w:val="105"/>
          <w:sz w:val="24"/>
          <w:szCs w:val="24"/>
        </w:rPr>
      </w:pPr>
      <w:r w:rsidRPr="00EA6FA2">
        <w:rPr>
          <w:rFonts w:ascii="Arial" w:hAnsi="Arial" w:cs="Arial"/>
          <w:color w:val="000000"/>
          <w:w w:val="105"/>
          <w:sz w:val="24"/>
          <w:szCs w:val="24"/>
        </w:rPr>
        <w:t xml:space="preserve">Obec Prasek má platným územním plánem vymezeny plochy bydlení </w:t>
      </w:r>
      <w:r>
        <w:rPr>
          <w:rFonts w:ascii="Arial" w:hAnsi="Arial" w:cs="Arial"/>
          <w:color w:val="000000"/>
          <w:w w:val="105"/>
          <w:sz w:val="24"/>
          <w:szCs w:val="24"/>
        </w:rPr>
        <w:br/>
      </w:r>
      <w:r w:rsidRPr="00EA6FA2">
        <w:rPr>
          <w:rFonts w:ascii="Arial" w:hAnsi="Arial" w:cs="Arial"/>
          <w:color w:val="000000"/>
          <w:w w:val="105"/>
          <w:sz w:val="24"/>
          <w:szCs w:val="24"/>
        </w:rPr>
        <w:t>v rodinných domech – venkovské – BV označené jako Z3 a Z4, které již po dlouhou dobu není schopna využít z důvodu třetí osoby, která brání připojení těchto pozemků na dopravní a technickou infrastrukturu, zejména na obecní vodovod a kanalizaci. Na základě podnětu soukromého vlastníka a s ohledem na důvody výše uvedené je vhodné vymezit novou, reálně připojitelnou lokalitu pro plochu bydlení na pozemku parc. č. 1934/8, k</w:t>
      </w:r>
      <w:r>
        <w:rPr>
          <w:rFonts w:ascii="Arial" w:hAnsi="Arial" w:cs="Arial"/>
          <w:color w:val="000000"/>
          <w:w w:val="105"/>
          <w:sz w:val="24"/>
          <w:szCs w:val="24"/>
        </w:rPr>
        <w:t>atastrální území</w:t>
      </w:r>
      <w:r w:rsidRPr="00EA6FA2">
        <w:rPr>
          <w:rFonts w:ascii="Arial" w:hAnsi="Arial" w:cs="Arial"/>
          <w:color w:val="000000"/>
          <w:w w:val="105"/>
          <w:sz w:val="24"/>
          <w:szCs w:val="24"/>
        </w:rPr>
        <w:t xml:space="preserve"> Nový Bydžov a k ní související přístup, která po změně katastrálních hranic bude nově vymezena do územního plánu do plochy BV.  </w:t>
      </w:r>
    </w:p>
    <w:p w14:paraId="77D56692" w14:textId="77777777" w:rsidR="00814F9E" w:rsidRPr="00814F9E" w:rsidRDefault="00B717D8" w:rsidP="00B7425A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jc w:val="both"/>
        <w:rPr>
          <w:rFonts w:ascii="Arial" w:hAnsi="Arial" w:cs="Arial"/>
          <w:color w:val="000000"/>
          <w:w w:val="105"/>
          <w:sz w:val="24"/>
          <w:szCs w:val="24"/>
        </w:rPr>
      </w:pPr>
      <w:r w:rsidRPr="00EA6FA2">
        <w:rPr>
          <w:rFonts w:ascii="Arial" w:hAnsi="Arial" w:cs="Arial"/>
          <w:color w:val="000000"/>
          <w:spacing w:val="-7"/>
          <w:w w:val="105"/>
          <w:sz w:val="24"/>
          <w:szCs w:val="24"/>
        </w:rPr>
        <w:t xml:space="preserve">Město Nový Bydžov má ve svém katastru pozemky zamýšlené </w:t>
      </w:r>
      <w:r w:rsidR="00D366BB" w:rsidRPr="00EA6FA2">
        <w:rPr>
          <w:rFonts w:ascii="Arial" w:hAnsi="Arial" w:cs="Arial"/>
          <w:color w:val="000000"/>
          <w:spacing w:val="-7"/>
          <w:w w:val="105"/>
          <w:sz w:val="24"/>
          <w:szCs w:val="24"/>
        </w:rPr>
        <w:t xml:space="preserve">obcí Prasek pro plochy bydlení, které funkčně navazují na stávající dopravní a technickou infrastrukturu obce Prasek. </w:t>
      </w:r>
    </w:p>
    <w:p w14:paraId="54B0C612" w14:textId="762CE0D8" w:rsidR="00893E90" w:rsidRDefault="00D10B47" w:rsidP="00B7425A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jc w:val="both"/>
        <w:rPr>
          <w:rFonts w:ascii="Arial" w:hAnsi="Arial" w:cs="Arial"/>
          <w:color w:val="000000"/>
          <w:w w:val="105"/>
          <w:sz w:val="24"/>
          <w:szCs w:val="24"/>
        </w:rPr>
      </w:pPr>
      <w:r w:rsidRPr="00814F9E">
        <w:rPr>
          <w:rFonts w:ascii="Arial" w:hAnsi="Arial" w:cs="Arial"/>
          <w:color w:val="000000"/>
          <w:spacing w:val="-9"/>
          <w:w w:val="105"/>
          <w:sz w:val="24"/>
          <w:szCs w:val="24"/>
        </w:rPr>
        <w:t xml:space="preserve">Po </w:t>
      </w:r>
      <w:r w:rsidR="00D366BB" w:rsidRPr="00814F9E">
        <w:rPr>
          <w:rFonts w:ascii="Arial" w:hAnsi="Arial" w:cs="Arial"/>
          <w:color w:val="000000"/>
          <w:spacing w:val="-9"/>
          <w:w w:val="105"/>
          <w:sz w:val="24"/>
          <w:szCs w:val="24"/>
        </w:rPr>
        <w:t>zajištění realizace navrhovaného záměru</w:t>
      </w:r>
      <w:r w:rsidR="00814F9E">
        <w:rPr>
          <w:rFonts w:ascii="Arial" w:hAnsi="Arial" w:cs="Arial"/>
          <w:color w:val="000000"/>
          <w:spacing w:val="-9"/>
          <w:w w:val="105"/>
          <w:sz w:val="24"/>
          <w:szCs w:val="24"/>
        </w:rPr>
        <w:t xml:space="preserve"> (zjištění průběhu katastrální hranice </w:t>
      </w:r>
      <w:r w:rsidR="00814F9E">
        <w:rPr>
          <w:rFonts w:ascii="Arial" w:hAnsi="Arial" w:cs="Arial"/>
          <w:color w:val="000000"/>
          <w:spacing w:val="-9"/>
          <w:w w:val="105"/>
          <w:sz w:val="24"/>
          <w:szCs w:val="24"/>
        </w:rPr>
        <w:br/>
        <w:t>a konzultaci s Katastrálním úřadem pro Královéhradecký kraj)</w:t>
      </w:r>
      <w:r w:rsidR="00D366BB" w:rsidRPr="00814F9E">
        <w:rPr>
          <w:rFonts w:ascii="Arial" w:hAnsi="Arial" w:cs="Arial"/>
          <w:color w:val="000000"/>
          <w:spacing w:val="-9"/>
          <w:w w:val="105"/>
          <w:sz w:val="24"/>
          <w:szCs w:val="24"/>
        </w:rPr>
        <w:t xml:space="preserve"> by</w:t>
      </w:r>
      <w:r w:rsidRPr="00814F9E">
        <w:rPr>
          <w:rFonts w:ascii="Arial" w:hAnsi="Arial" w:cs="Arial"/>
          <w:color w:val="000000"/>
          <w:spacing w:val="-1"/>
          <w:w w:val="105"/>
          <w:sz w:val="24"/>
          <w:szCs w:val="24"/>
        </w:rPr>
        <w:t xml:space="preserve">ly navrženy změny průběhu </w:t>
      </w:r>
      <w:r w:rsidR="00D366BB" w:rsidRPr="00814F9E">
        <w:rPr>
          <w:rFonts w:ascii="Arial" w:hAnsi="Arial" w:cs="Arial"/>
          <w:color w:val="000000"/>
          <w:spacing w:val="-1"/>
          <w:w w:val="105"/>
          <w:sz w:val="24"/>
          <w:szCs w:val="24"/>
        </w:rPr>
        <w:t>katastrální hranice mezi katastry Nový Bydžov a Prasek a to tak, aby celkové součty výměr jednotlivých katastrů zůstaly po změně hranic stejné</w:t>
      </w:r>
      <w:r w:rsidRPr="00814F9E">
        <w:rPr>
          <w:rFonts w:ascii="Arial" w:hAnsi="Arial" w:cs="Arial"/>
          <w:color w:val="000000"/>
          <w:w w:val="105"/>
          <w:sz w:val="24"/>
          <w:szCs w:val="24"/>
        </w:rPr>
        <w:t>.</w:t>
      </w:r>
    </w:p>
    <w:p w14:paraId="5E344F9A" w14:textId="77777777" w:rsidR="00814F9E" w:rsidRPr="00814F9E" w:rsidRDefault="00814F9E" w:rsidP="00B7425A">
      <w:pPr>
        <w:spacing w:after="120"/>
        <w:ind w:left="142"/>
        <w:jc w:val="both"/>
        <w:rPr>
          <w:rFonts w:ascii="Arial" w:hAnsi="Arial" w:cs="Arial"/>
          <w:color w:val="000000"/>
          <w:w w:val="105"/>
          <w:sz w:val="24"/>
          <w:szCs w:val="24"/>
        </w:rPr>
      </w:pPr>
    </w:p>
    <w:p w14:paraId="61F473AB" w14:textId="2653463E" w:rsidR="00814F9E" w:rsidRDefault="00D10B47" w:rsidP="00B7425A">
      <w:pPr>
        <w:spacing w:after="120"/>
        <w:rPr>
          <w:rFonts w:ascii="Arial" w:hAnsi="Arial" w:cs="Arial"/>
          <w:b/>
          <w:sz w:val="28"/>
          <w:szCs w:val="28"/>
          <w:lang w:val="cs-CZ"/>
        </w:rPr>
      </w:pPr>
      <w:r w:rsidRPr="00814F9E">
        <w:rPr>
          <w:rFonts w:ascii="Arial" w:hAnsi="Arial" w:cs="Arial"/>
          <w:b/>
          <w:w w:val="105"/>
          <w:sz w:val="28"/>
          <w:szCs w:val="28"/>
          <w:lang w:val="cs-CZ"/>
        </w:rPr>
        <w:t xml:space="preserve">Článek </w:t>
      </w:r>
      <w:r w:rsidRPr="00814F9E">
        <w:rPr>
          <w:rFonts w:ascii="Arial" w:hAnsi="Arial" w:cs="Arial"/>
          <w:b/>
          <w:sz w:val="28"/>
          <w:szCs w:val="28"/>
          <w:lang w:val="cs-CZ"/>
        </w:rPr>
        <w:t>I</w:t>
      </w:r>
      <w:r w:rsidR="00125C8F" w:rsidRPr="00814F9E">
        <w:rPr>
          <w:rFonts w:ascii="Arial" w:hAnsi="Arial" w:cs="Arial"/>
          <w:b/>
          <w:sz w:val="28"/>
          <w:szCs w:val="28"/>
          <w:lang w:val="cs-CZ"/>
        </w:rPr>
        <w:t>I.</w:t>
      </w:r>
      <w:r w:rsidR="00580E6F">
        <w:rPr>
          <w:rFonts w:ascii="Arial" w:hAnsi="Arial" w:cs="Arial"/>
          <w:b/>
          <w:sz w:val="28"/>
          <w:szCs w:val="28"/>
          <w:lang w:val="cs-CZ"/>
        </w:rPr>
        <w:t xml:space="preserve"> – popis změn hranice </w:t>
      </w:r>
      <w:r w:rsidR="00580E6F" w:rsidRPr="00580E6F">
        <w:rPr>
          <w:rFonts w:ascii="Arial" w:hAnsi="Arial" w:cs="Arial"/>
          <w:b/>
          <w:sz w:val="28"/>
          <w:szCs w:val="28"/>
          <w:lang w:val="cs-CZ"/>
        </w:rPr>
        <w:t>katastrálních území obcí</w:t>
      </w:r>
    </w:p>
    <w:p w14:paraId="1338F3DB" w14:textId="52338CDB" w:rsidR="00814F9E" w:rsidRPr="00580E6F" w:rsidRDefault="00CA0423" w:rsidP="00B7425A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580E6F">
        <w:rPr>
          <w:rFonts w:ascii="Arial" w:hAnsi="Arial" w:cs="Arial"/>
          <w:b/>
          <w:color w:val="000000"/>
          <w:sz w:val="24"/>
          <w:szCs w:val="24"/>
        </w:rPr>
        <w:t xml:space="preserve">Popis – rozpis pozemků nově </w:t>
      </w:r>
      <w:r w:rsidR="00814F9E" w:rsidRPr="00580E6F">
        <w:rPr>
          <w:rFonts w:ascii="Arial" w:hAnsi="Arial" w:cs="Arial"/>
          <w:b/>
          <w:color w:val="000000"/>
          <w:sz w:val="24"/>
          <w:szCs w:val="24"/>
        </w:rPr>
        <w:t>navržen</w:t>
      </w:r>
      <w:r w:rsidRPr="00580E6F">
        <w:rPr>
          <w:rFonts w:ascii="Arial" w:hAnsi="Arial" w:cs="Arial"/>
          <w:b/>
          <w:color w:val="000000"/>
          <w:sz w:val="24"/>
          <w:szCs w:val="24"/>
        </w:rPr>
        <w:t>ých</w:t>
      </w:r>
      <w:r w:rsidR="00814F9E" w:rsidRPr="00580E6F">
        <w:rPr>
          <w:rFonts w:ascii="Arial" w:hAnsi="Arial" w:cs="Arial"/>
          <w:b/>
          <w:color w:val="000000"/>
          <w:sz w:val="24"/>
          <w:szCs w:val="24"/>
        </w:rPr>
        <w:t xml:space="preserve"> hranic katastrálních území Nový Bydžov a Prasek</w:t>
      </w:r>
      <w:r w:rsidRPr="00580E6F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FFA0D7E" w14:textId="2817C0A6" w:rsidR="00CA0423" w:rsidRPr="00580E6F" w:rsidRDefault="00CA0423" w:rsidP="00B7425A">
      <w:pPr>
        <w:pStyle w:val="Odstavecseseznamem"/>
        <w:numPr>
          <w:ilvl w:val="0"/>
          <w:numId w:val="16"/>
        </w:numPr>
        <w:spacing w:after="120"/>
        <w:ind w:left="426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80E6F">
        <w:rPr>
          <w:rFonts w:ascii="Arial" w:hAnsi="Arial" w:cs="Arial"/>
          <w:b/>
          <w:color w:val="000000"/>
          <w:sz w:val="24"/>
          <w:szCs w:val="24"/>
        </w:rPr>
        <w:t xml:space="preserve">Z katastrálního území Nový Bydžov budou </w:t>
      </w:r>
      <w:r w:rsidR="00A64BC5" w:rsidRPr="00580E6F">
        <w:rPr>
          <w:rFonts w:ascii="Arial" w:hAnsi="Arial" w:cs="Arial"/>
          <w:b/>
          <w:color w:val="000000"/>
          <w:sz w:val="24"/>
          <w:szCs w:val="24"/>
        </w:rPr>
        <w:t>do katastrálního území Prasek převedeny pozemky</w:t>
      </w:r>
      <w:r w:rsidRPr="00580E6F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E891850" w14:textId="45475301" w:rsidR="00915884" w:rsidRDefault="00CA0423" w:rsidP="00B7425A">
      <w:p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325E1C">
        <w:rPr>
          <w:rFonts w:ascii="Arial" w:hAnsi="Arial" w:cs="Arial"/>
          <w:sz w:val="24"/>
          <w:szCs w:val="24"/>
        </w:rPr>
        <w:t>parc. č. 1820/2 o výměře 362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1820/3 o výměře 275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 xml:space="preserve">, </w:t>
      </w:r>
      <w:r w:rsidR="00B7425A">
        <w:rPr>
          <w:rFonts w:ascii="Arial" w:hAnsi="Arial" w:cs="Arial"/>
          <w:sz w:val="24"/>
          <w:szCs w:val="24"/>
        </w:rPr>
        <w:br/>
      </w:r>
      <w:r w:rsidRPr="00325E1C">
        <w:rPr>
          <w:rFonts w:ascii="Arial" w:hAnsi="Arial" w:cs="Arial"/>
          <w:sz w:val="24"/>
          <w:szCs w:val="24"/>
        </w:rPr>
        <w:t xml:space="preserve">parc. </w:t>
      </w:r>
      <w:r w:rsidRPr="00CA0423">
        <w:rPr>
          <w:rFonts w:ascii="Arial" w:hAnsi="Arial" w:cs="Arial"/>
          <w:sz w:val="24"/>
          <w:szCs w:val="24"/>
        </w:rPr>
        <w:t>č. 1934/2 o výměře 1080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CA0423">
        <w:rPr>
          <w:rFonts w:ascii="Arial" w:hAnsi="Arial" w:cs="Arial"/>
          <w:sz w:val="24"/>
          <w:szCs w:val="24"/>
        </w:rPr>
        <w:t>, parc. č. 1934/8 o výměře 12395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CA0423">
        <w:rPr>
          <w:rFonts w:ascii="Arial" w:hAnsi="Arial" w:cs="Arial"/>
          <w:sz w:val="24"/>
          <w:szCs w:val="24"/>
        </w:rPr>
        <w:t xml:space="preserve">, </w:t>
      </w:r>
      <w:r w:rsidR="00B7425A">
        <w:rPr>
          <w:rFonts w:ascii="Arial" w:hAnsi="Arial" w:cs="Arial"/>
          <w:sz w:val="24"/>
          <w:szCs w:val="24"/>
        </w:rPr>
        <w:br/>
      </w:r>
      <w:r w:rsidRPr="00CA0423">
        <w:rPr>
          <w:rFonts w:ascii="Arial" w:hAnsi="Arial" w:cs="Arial"/>
          <w:sz w:val="24"/>
          <w:szCs w:val="24"/>
        </w:rPr>
        <w:lastRenderedPageBreak/>
        <w:t xml:space="preserve">parc. č. 1934/11 o </w:t>
      </w:r>
      <w:r w:rsidRPr="00325E1C">
        <w:rPr>
          <w:rFonts w:ascii="Arial" w:hAnsi="Arial" w:cs="Arial"/>
          <w:sz w:val="24"/>
          <w:szCs w:val="24"/>
        </w:rPr>
        <w:t>výměře 437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1934/14 o výměře 27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 xml:space="preserve">, </w:t>
      </w:r>
      <w:r w:rsidR="00B7425A">
        <w:rPr>
          <w:rFonts w:ascii="Arial" w:hAnsi="Arial" w:cs="Arial"/>
          <w:sz w:val="24"/>
          <w:szCs w:val="24"/>
        </w:rPr>
        <w:br/>
      </w:r>
      <w:r w:rsidRPr="00325E1C">
        <w:rPr>
          <w:rFonts w:ascii="Arial" w:hAnsi="Arial" w:cs="Arial"/>
          <w:sz w:val="24"/>
          <w:szCs w:val="24"/>
        </w:rPr>
        <w:t>parc. č. 1934/15 o výměře 254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1854/7 o výměře 185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1854/8 o výměře 100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1854/9 o výměře 150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 xml:space="preserve">, parc. č. 1854/10 o výměře </w:t>
      </w:r>
      <w:r w:rsidR="00B7425A">
        <w:rPr>
          <w:rFonts w:ascii="Arial" w:hAnsi="Arial" w:cs="Arial"/>
          <w:sz w:val="24"/>
          <w:szCs w:val="24"/>
        </w:rPr>
        <w:br/>
      </w:r>
      <w:r w:rsidRPr="00325E1C">
        <w:rPr>
          <w:rFonts w:ascii="Arial" w:hAnsi="Arial" w:cs="Arial"/>
          <w:sz w:val="24"/>
          <w:szCs w:val="24"/>
        </w:rPr>
        <w:t>10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parc. č. 1854/11 o výměře 20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část pozemku parc. č. 1820/10 o výměře 61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>, a část pozemku parc. č. 2660/3 o výměře 232 m</w:t>
      </w:r>
      <w:r w:rsidRPr="00325E1C">
        <w:rPr>
          <w:rFonts w:ascii="Arial" w:hAnsi="Arial" w:cs="Arial"/>
          <w:sz w:val="24"/>
          <w:szCs w:val="24"/>
          <w:vertAlign w:val="superscript"/>
        </w:rPr>
        <w:t>2</w:t>
      </w:r>
      <w:r w:rsidRPr="00325E1C">
        <w:rPr>
          <w:rFonts w:ascii="Arial" w:hAnsi="Arial" w:cs="Arial"/>
          <w:sz w:val="24"/>
          <w:szCs w:val="24"/>
        </w:rPr>
        <w:t xml:space="preserve">, </w:t>
      </w:r>
      <w:r w:rsidR="00915884" w:rsidRPr="00915884">
        <w:rPr>
          <w:rFonts w:ascii="Arial" w:hAnsi="Arial" w:cs="Arial"/>
          <w:sz w:val="24"/>
          <w:szCs w:val="24"/>
        </w:rPr>
        <w:t>které jsou nově zaměřeny geometrick</w:t>
      </w:r>
      <w:r w:rsidR="00915884">
        <w:rPr>
          <w:rFonts w:ascii="Arial" w:hAnsi="Arial" w:cs="Arial"/>
          <w:sz w:val="24"/>
          <w:szCs w:val="24"/>
        </w:rPr>
        <w:t xml:space="preserve">ým </w:t>
      </w:r>
      <w:r w:rsidR="00915884" w:rsidRPr="00915884">
        <w:rPr>
          <w:rFonts w:ascii="Arial" w:hAnsi="Arial" w:cs="Arial"/>
          <w:sz w:val="24"/>
          <w:szCs w:val="24"/>
        </w:rPr>
        <w:t>plán</w:t>
      </w:r>
      <w:r w:rsidR="00915884">
        <w:rPr>
          <w:rFonts w:ascii="Arial" w:hAnsi="Arial" w:cs="Arial"/>
          <w:sz w:val="24"/>
          <w:szCs w:val="24"/>
        </w:rPr>
        <w:t>em</w:t>
      </w:r>
      <w:r w:rsidR="00915884" w:rsidRPr="00915884">
        <w:rPr>
          <w:rFonts w:ascii="Arial" w:hAnsi="Arial" w:cs="Arial"/>
          <w:sz w:val="24"/>
          <w:szCs w:val="24"/>
        </w:rPr>
        <w:t xml:space="preserve"> č. 2363,569-170/2023,</w:t>
      </w:r>
      <w:r w:rsidR="004F3F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884" w:rsidRPr="00915884">
        <w:rPr>
          <w:rFonts w:ascii="Arial" w:hAnsi="Arial" w:cs="Arial"/>
          <w:sz w:val="24"/>
          <w:szCs w:val="24"/>
        </w:rPr>
        <w:t>potvrzen</w:t>
      </w:r>
      <w:r w:rsidR="00915884">
        <w:rPr>
          <w:rFonts w:ascii="Arial" w:hAnsi="Arial" w:cs="Arial"/>
          <w:sz w:val="24"/>
          <w:szCs w:val="24"/>
        </w:rPr>
        <w:t>ým</w:t>
      </w:r>
      <w:proofErr w:type="spellEnd"/>
      <w:r w:rsidR="00915884" w:rsidRPr="00915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884" w:rsidRPr="00915884">
        <w:rPr>
          <w:rFonts w:ascii="Arial" w:hAnsi="Arial" w:cs="Arial"/>
          <w:sz w:val="24"/>
          <w:szCs w:val="24"/>
        </w:rPr>
        <w:t>Katastrálním</w:t>
      </w:r>
      <w:proofErr w:type="spellEnd"/>
      <w:r w:rsidR="00915884" w:rsidRPr="00915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5884" w:rsidRPr="00915884">
        <w:rPr>
          <w:rFonts w:ascii="Arial" w:hAnsi="Arial" w:cs="Arial"/>
          <w:sz w:val="24"/>
          <w:szCs w:val="24"/>
        </w:rPr>
        <w:t>úřadem</w:t>
      </w:r>
      <w:proofErr w:type="spellEnd"/>
      <w:r w:rsidR="00915884" w:rsidRPr="00915884">
        <w:rPr>
          <w:rFonts w:ascii="Arial" w:hAnsi="Arial" w:cs="Arial"/>
          <w:sz w:val="24"/>
          <w:szCs w:val="24"/>
        </w:rPr>
        <w:t xml:space="preserve"> pro Královéhradecký kraj, Katastrálním pracovištěm Hradec Králové pod č.</w:t>
      </w:r>
      <w:r w:rsidR="00915884">
        <w:rPr>
          <w:rFonts w:ascii="Arial" w:hAnsi="Arial" w:cs="Arial"/>
          <w:sz w:val="24"/>
          <w:szCs w:val="24"/>
        </w:rPr>
        <w:t xml:space="preserve"> </w:t>
      </w:r>
      <w:r w:rsidR="00915884" w:rsidRPr="00915884">
        <w:rPr>
          <w:rFonts w:ascii="Arial" w:hAnsi="Arial" w:cs="Arial"/>
          <w:sz w:val="24"/>
          <w:szCs w:val="24"/>
        </w:rPr>
        <w:t>j. PGP</w:t>
      </w:r>
      <w:r w:rsidR="00915884">
        <w:rPr>
          <w:rFonts w:ascii="Arial" w:hAnsi="Arial" w:cs="Arial"/>
          <w:sz w:val="24"/>
          <w:szCs w:val="24"/>
        </w:rPr>
        <w:t>-</w:t>
      </w:r>
      <w:r w:rsidR="00915884" w:rsidRPr="00915884">
        <w:rPr>
          <w:rFonts w:ascii="Arial" w:hAnsi="Arial" w:cs="Arial"/>
          <w:sz w:val="24"/>
          <w:szCs w:val="24"/>
        </w:rPr>
        <w:t>35/2024-602</w:t>
      </w:r>
      <w:r w:rsidR="00915884">
        <w:rPr>
          <w:rFonts w:ascii="Arial" w:hAnsi="Arial" w:cs="Arial"/>
          <w:sz w:val="24"/>
          <w:szCs w:val="24"/>
        </w:rPr>
        <w:t>,</w:t>
      </w:r>
      <w:r w:rsidR="00915884" w:rsidRPr="00915884">
        <w:rPr>
          <w:rFonts w:ascii="Arial" w:hAnsi="Arial" w:cs="Arial"/>
          <w:sz w:val="24"/>
          <w:szCs w:val="24"/>
        </w:rPr>
        <w:t xml:space="preserve"> a ve kterém jsou pozemky </w:t>
      </w:r>
      <w:proofErr w:type="gramStart"/>
      <w:r w:rsidR="00915884" w:rsidRPr="00915884">
        <w:rPr>
          <w:rFonts w:ascii="Arial" w:hAnsi="Arial" w:cs="Arial"/>
          <w:sz w:val="24"/>
          <w:szCs w:val="24"/>
        </w:rPr>
        <w:t>a</w:t>
      </w:r>
      <w:proofErr w:type="gramEnd"/>
      <w:r w:rsidR="00915884" w:rsidRPr="00915884">
        <w:rPr>
          <w:rFonts w:ascii="Arial" w:hAnsi="Arial" w:cs="Arial"/>
          <w:sz w:val="24"/>
          <w:szCs w:val="24"/>
        </w:rPr>
        <w:t xml:space="preserve"> oddělené části pozemků nově označeny jako</w:t>
      </w:r>
      <w:r w:rsidR="00A363F6">
        <w:rPr>
          <w:rFonts w:ascii="Arial" w:hAnsi="Arial" w:cs="Arial"/>
          <w:sz w:val="24"/>
          <w:szCs w:val="24"/>
        </w:rPr>
        <w:t>:</w:t>
      </w:r>
    </w:p>
    <w:p w14:paraId="24DE6D7A" w14:textId="3DB4CF40" w:rsidR="005D4DAA" w:rsidRPr="00CE2353" w:rsidRDefault="005D4DAA" w:rsidP="00B7425A">
      <w:pPr>
        <w:pStyle w:val="Odstavecseseznamem"/>
        <w:numPr>
          <w:ilvl w:val="0"/>
          <w:numId w:val="12"/>
        </w:numPr>
        <w:spacing w:after="120"/>
        <w:ind w:left="851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1257 (původně parc. č. 1934/11) o výměře 437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="00961F25" w:rsidRPr="00CE2353">
        <w:rPr>
          <w:rFonts w:ascii="Arial" w:hAnsi="Arial" w:cs="Arial"/>
          <w:sz w:val="24"/>
          <w:szCs w:val="24"/>
        </w:rPr>
        <w:t>,</w:t>
      </w:r>
    </w:p>
    <w:p w14:paraId="041AA68F" w14:textId="4ABF64F0" w:rsidR="005D4DAA" w:rsidRPr="00CE2353" w:rsidRDefault="005D4DAA" w:rsidP="00B7425A">
      <w:pPr>
        <w:pStyle w:val="Odstavecseseznamem"/>
        <w:numPr>
          <w:ilvl w:val="0"/>
          <w:numId w:val="1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1259 (původně parc. č. 1934/14 o výměře 27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 xml:space="preserve"> a část pozemku </w:t>
      </w:r>
      <w:r w:rsidR="00B7425A">
        <w:rPr>
          <w:rFonts w:ascii="Arial" w:hAnsi="Arial" w:cs="Arial"/>
          <w:sz w:val="24"/>
          <w:szCs w:val="24"/>
        </w:rPr>
        <w:br/>
      </w:r>
      <w:r w:rsidRPr="00CE2353">
        <w:rPr>
          <w:rFonts w:ascii="Arial" w:hAnsi="Arial" w:cs="Arial"/>
          <w:sz w:val="24"/>
          <w:szCs w:val="24"/>
        </w:rPr>
        <w:t>ozn. jako díl „b“ z parc. č. 2660/3 o výměře 232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) o nově sloučené výměře 259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0D746922" w14:textId="77777777" w:rsidR="005D4DAA" w:rsidRPr="00CE2353" w:rsidRDefault="005D4DAA" w:rsidP="00B7425A">
      <w:pPr>
        <w:pStyle w:val="Odstavecseseznamem"/>
        <w:numPr>
          <w:ilvl w:val="0"/>
          <w:numId w:val="1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1258 (původně parc. č. 1934/15) o výměře 254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45F20522" w14:textId="77777777" w:rsidR="005D4DAA" w:rsidRPr="00CE2353" w:rsidRDefault="005D4DAA" w:rsidP="00B7425A">
      <w:pPr>
        <w:pStyle w:val="Odstavecseseznamem"/>
        <w:numPr>
          <w:ilvl w:val="0"/>
          <w:numId w:val="12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1251 (původně parc. č. 1854/7) o výměře 185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2016C709" w14:textId="284D7C42" w:rsidR="005D4DAA" w:rsidRDefault="00961F25" w:rsidP="00B7425A">
      <w:p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 xml:space="preserve">všechny čtyři výše uvedené pozemky </w:t>
      </w:r>
      <w:r w:rsidR="005D4DAA" w:rsidRPr="00CE2353">
        <w:rPr>
          <w:rFonts w:ascii="Arial" w:hAnsi="Arial" w:cs="Arial"/>
          <w:sz w:val="24"/>
          <w:szCs w:val="24"/>
        </w:rPr>
        <w:t>ve vlastnictví města Nový Bydžov;</w:t>
      </w:r>
    </w:p>
    <w:p w14:paraId="2FD968DC" w14:textId="77777777" w:rsidR="00CE2353" w:rsidRPr="00CE2353" w:rsidRDefault="00CE2353" w:rsidP="00B7425A">
      <w:pPr>
        <w:pStyle w:val="Odstavecseseznamem"/>
        <w:numPr>
          <w:ilvl w:val="0"/>
          <w:numId w:val="15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1252 (původně parc. č. 1854/8) o výměře 100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 xml:space="preserve">, </w:t>
      </w:r>
    </w:p>
    <w:p w14:paraId="42987B31" w14:textId="77777777" w:rsidR="00CE2353" w:rsidRPr="00CE2353" w:rsidRDefault="00CE2353" w:rsidP="00B7425A">
      <w:pPr>
        <w:pStyle w:val="Odstavecseseznamem"/>
        <w:numPr>
          <w:ilvl w:val="0"/>
          <w:numId w:val="15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1253 (původně parc. č. 1854/9 o výměře 150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 xml:space="preserve"> a parc. č. 1854/11 </w:t>
      </w:r>
      <w:r w:rsidRPr="00CE2353">
        <w:rPr>
          <w:rFonts w:ascii="Arial" w:hAnsi="Arial" w:cs="Arial"/>
          <w:sz w:val="24"/>
          <w:szCs w:val="24"/>
        </w:rPr>
        <w:br/>
        <w:t>o výměře 20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) o nově sloučené výměře 170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6EBAD446" w14:textId="291B2884" w:rsidR="00CE2353" w:rsidRPr="00CE2353" w:rsidRDefault="00CE2353" w:rsidP="00B7425A">
      <w:pPr>
        <w:pStyle w:val="Odstavecseseznamem"/>
        <w:numPr>
          <w:ilvl w:val="0"/>
          <w:numId w:val="15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1254 (původně parc. č. 1854/10) o výměře 10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</w:t>
      </w:r>
    </w:p>
    <w:p w14:paraId="106E7A98" w14:textId="3652ED38" w:rsidR="00CE2353" w:rsidRPr="00CE2353" w:rsidRDefault="00CE2353" w:rsidP="00B7425A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všechny tři výše uvedené pozemky ve vlastnictví obce Prasek</w:t>
      </w:r>
      <w:r>
        <w:rPr>
          <w:rFonts w:ascii="Arial" w:hAnsi="Arial" w:cs="Arial"/>
          <w:sz w:val="24"/>
          <w:szCs w:val="24"/>
        </w:rPr>
        <w:t>;</w:t>
      </w:r>
    </w:p>
    <w:p w14:paraId="4A318D79" w14:textId="77777777" w:rsidR="00CE2353" w:rsidRPr="004F3F22" w:rsidRDefault="00CE2353" w:rsidP="00B7425A">
      <w:pPr>
        <w:pStyle w:val="Odstavecseseznamem"/>
        <w:numPr>
          <w:ilvl w:val="0"/>
          <w:numId w:val="14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F3F22">
        <w:rPr>
          <w:rFonts w:ascii="Arial" w:hAnsi="Arial" w:cs="Arial"/>
          <w:sz w:val="24"/>
          <w:szCs w:val="24"/>
        </w:rPr>
        <w:t>parc. č. 1255 (původně parc. č. 1934/2) o výměře 1080 m</w:t>
      </w:r>
      <w:r w:rsidRPr="004F3F22">
        <w:rPr>
          <w:rFonts w:ascii="Arial" w:hAnsi="Arial" w:cs="Arial"/>
          <w:sz w:val="24"/>
          <w:szCs w:val="24"/>
          <w:vertAlign w:val="superscript"/>
        </w:rPr>
        <w:t>2</w:t>
      </w:r>
      <w:r w:rsidRPr="004F3F22">
        <w:rPr>
          <w:rFonts w:ascii="Arial" w:hAnsi="Arial" w:cs="Arial"/>
          <w:sz w:val="24"/>
          <w:szCs w:val="24"/>
        </w:rPr>
        <w:t>, ve vlastnictví ČR – ÚZSVM;</w:t>
      </w:r>
    </w:p>
    <w:p w14:paraId="2237BF3F" w14:textId="2B90319E" w:rsidR="00A363F6" w:rsidRPr="00CE2353" w:rsidRDefault="00CA0423" w:rsidP="00B7425A">
      <w:pPr>
        <w:pStyle w:val="Odstavecseseznamem"/>
        <w:numPr>
          <w:ilvl w:val="0"/>
          <w:numId w:val="1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1250 (původně parc. č. 1820/2</w:t>
      </w:r>
      <w:r w:rsidR="00A363F6" w:rsidRPr="00CE2353">
        <w:rPr>
          <w:rFonts w:ascii="Arial" w:hAnsi="Arial" w:cs="Arial"/>
          <w:sz w:val="24"/>
          <w:szCs w:val="24"/>
        </w:rPr>
        <w:t xml:space="preserve"> o výměře 362 m</w:t>
      </w:r>
      <w:r w:rsidR="00A363F6"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 parc. č. 1820/3</w:t>
      </w:r>
      <w:r w:rsidR="00A363F6" w:rsidRPr="00CE2353">
        <w:rPr>
          <w:rFonts w:ascii="Arial" w:hAnsi="Arial" w:cs="Arial"/>
          <w:sz w:val="24"/>
          <w:szCs w:val="24"/>
        </w:rPr>
        <w:t xml:space="preserve"> </w:t>
      </w:r>
      <w:r w:rsidR="00B7425A">
        <w:rPr>
          <w:rFonts w:ascii="Arial" w:hAnsi="Arial" w:cs="Arial"/>
          <w:sz w:val="24"/>
          <w:szCs w:val="24"/>
        </w:rPr>
        <w:br/>
      </w:r>
      <w:r w:rsidR="00A363F6" w:rsidRPr="00CE2353">
        <w:rPr>
          <w:rFonts w:ascii="Arial" w:hAnsi="Arial" w:cs="Arial"/>
          <w:sz w:val="24"/>
          <w:szCs w:val="24"/>
        </w:rPr>
        <w:t>o výměře 275 m</w:t>
      </w:r>
      <w:r w:rsidR="00A363F6"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 xml:space="preserve">, a část </w:t>
      </w:r>
      <w:r w:rsidR="00A363F6" w:rsidRPr="00CE2353">
        <w:rPr>
          <w:rFonts w:ascii="Arial" w:hAnsi="Arial" w:cs="Arial"/>
          <w:sz w:val="24"/>
          <w:szCs w:val="24"/>
        </w:rPr>
        <w:t xml:space="preserve">pozemku ozn. jako díl „a“ </w:t>
      </w:r>
      <w:r w:rsidR="00722FFF" w:rsidRPr="00CE2353">
        <w:rPr>
          <w:rFonts w:ascii="Arial" w:hAnsi="Arial" w:cs="Arial"/>
          <w:sz w:val="24"/>
          <w:szCs w:val="24"/>
        </w:rPr>
        <w:t xml:space="preserve">z </w:t>
      </w:r>
      <w:r w:rsidR="00A363F6" w:rsidRPr="00CE2353">
        <w:rPr>
          <w:rFonts w:ascii="Arial" w:hAnsi="Arial" w:cs="Arial"/>
          <w:sz w:val="24"/>
          <w:szCs w:val="24"/>
        </w:rPr>
        <w:t>parc</w:t>
      </w:r>
      <w:r w:rsidRPr="00CE2353">
        <w:rPr>
          <w:rFonts w:ascii="Arial" w:hAnsi="Arial" w:cs="Arial"/>
          <w:sz w:val="24"/>
          <w:szCs w:val="24"/>
        </w:rPr>
        <w:t>. č. 1820/10</w:t>
      </w:r>
      <w:r w:rsidR="00A363F6" w:rsidRPr="00CE2353">
        <w:rPr>
          <w:rFonts w:ascii="Arial" w:hAnsi="Arial" w:cs="Arial"/>
          <w:sz w:val="24"/>
          <w:szCs w:val="24"/>
        </w:rPr>
        <w:t xml:space="preserve"> o výměře 61 m</w:t>
      </w:r>
      <w:r w:rsidR="00A363F6"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 xml:space="preserve">) o </w:t>
      </w:r>
      <w:r w:rsidR="00A363F6" w:rsidRPr="00CE2353">
        <w:rPr>
          <w:rFonts w:ascii="Arial" w:hAnsi="Arial" w:cs="Arial"/>
          <w:sz w:val="24"/>
          <w:szCs w:val="24"/>
        </w:rPr>
        <w:t xml:space="preserve">nově sloučené </w:t>
      </w:r>
      <w:r w:rsidRPr="00CE2353">
        <w:rPr>
          <w:rFonts w:ascii="Arial" w:hAnsi="Arial" w:cs="Arial"/>
          <w:sz w:val="24"/>
          <w:szCs w:val="24"/>
        </w:rPr>
        <w:t>výměře 698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7B385949" w14:textId="772912A5" w:rsidR="00A363F6" w:rsidRDefault="00CA0423" w:rsidP="00B7425A">
      <w:pPr>
        <w:pStyle w:val="Odstavecseseznamem"/>
        <w:numPr>
          <w:ilvl w:val="0"/>
          <w:numId w:val="14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E2353">
        <w:rPr>
          <w:rFonts w:ascii="Arial" w:hAnsi="Arial" w:cs="Arial"/>
          <w:sz w:val="24"/>
          <w:szCs w:val="24"/>
        </w:rPr>
        <w:t>parc. č. 1256 (původně parc. č. 1934/8) o výměře 12395 m</w:t>
      </w:r>
      <w:r w:rsidRPr="00CE2353">
        <w:rPr>
          <w:rFonts w:ascii="Arial" w:hAnsi="Arial" w:cs="Arial"/>
          <w:sz w:val="24"/>
          <w:szCs w:val="24"/>
          <w:vertAlign w:val="superscript"/>
        </w:rPr>
        <w:t>2</w:t>
      </w:r>
      <w:r w:rsidRPr="00CE2353">
        <w:rPr>
          <w:rFonts w:ascii="Arial" w:hAnsi="Arial" w:cs="Arial"/>
          <w:sz w:val="24"/>
          <w:szCs w:val="24"/>
        </w:rPr>
        <w:t>,</w:t>
      </w:r>
    </w:p>
    <w:p w14:paraId="17E30575" w14:textId="693CC237" w:rsidR="00CE2353" w:rsidRPr="00783864" w:rsidRDefault="00CE2353" w:rsidP="00B7425A">
      <w:pPr>
        <w:spacing w:after="120"/>
        <w:ind w:left="567"/>
        <w:jc w:val="both"/>
        <w:rPr>
          <w:rFonts w:ascii="Arial" w:hAnsi="Arial" w:cs="Arial"/>
          <w:sz w:val="24"/>
          <w:szCs w:val="24"/>
        </w:rPr>
      </w:pPr>
      <w:r w:rsidRPr="00783864">
        <w:rPr>
          <w:rFonts w:ascii="Arial" w:hAnsi="Arial" w:cs="Arial"/>
          <w:sz w:val="24"/>
          <w:szCs w:val="24"/>
        </w:rPr>
        <w:t xml:space="preserve">oba pozemky uvedené výše ve vlastnictví </w:t>
      </w:r>
      <w:r w:rsidR="00783864" w:rsidRPr="00783864">
        <w:rPr>
          <w:rFonts w:ascii="Arial" w:hAnsi="Arial" w:cs="Arial"/>
          <w:sz w:val="24"/>
          <w:szCs w:val="24"/>
        </w:rPr>
        <w:t>jiných osob</w:t>
      </w:r>
      <w:r w:rsidRPr="00783864">
        <w:rPr>
          <w:rFonts w:ascii="Arial" w:hAnsi="Arial" w:cs="Arial"/>
          <w:sz w:val="24"/>
          <w:szCs w:val="24"/>
        </w:rPr>
        <w:t>.</w:t>
      </w:r>
    </w:p>
    <w:p w14:paraId="17D5C148" w14:textId="77777777" w:rsidR="005D4DAA" w:rsidRDefault="00CA0423" w:rsidP="00B7425A">
      <w:pPr>
        <w:spacing w:after="12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A363F6">
        <w:rPr>
          <w:rFonts w:ascii="Arial" w:hAnsi="Arial" w:cs="Arial"/>
          <w:b/>
          <w:sz w:val="24"/>
          <w:szCs w:val="24"/>
        </w:rPr>
        <w:t>Celková výměra k převodu z katastrálního území Nový Bydžov do katastrálního území Prasek činí 15</w:t>
      </w:r>
      <w:r w:rsidR="00A363F6">
        <w:rPr>
          <w:rFonts w:ascii="Arial" w:hAnsi="Arial" w:cs="Arial"/>
          <w:b/>
          <w:sz w:val="24"/>
          <w:szCs w:val="24"/>
        </w:rPr>
        <w:t>.</w:t>
      </w:r>
      <w:r w:rsidRPr="00A363F6">
        <w:rPr>
          <w:rFonts w:ascii="Arial" w:hAnsi="Arial" w:cs="Arial"/>
          <w:b/>
          <w:sz w:val="24"/>
          <w:szCs w:val="24"/>
        </w:rPr>
        <w:t>588 m</w:t>
      </w:r>
      <w:r w:rsidRPr="00A363F6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A363F6" w:rsidRPr="00A363F6">
        <w:rPr>
          <w:rFonts w:ascii="Arial" w:hAnsi="Arial" w:cs="Arial"/>
          <w:b/>
          <w:sz w:val="24"/>
          <w:szCs w:val="24"/>
        </w:rPr>
        <w:t>.</w:t>
      </w:r>
    </w:p>
    <w:p w14:paraId="5FC39F91" w14:textId="1319AAB1" w:rsidR="005D4DAA" w:rsidRDefault="005D4DAA" w:rsidP="00B7425A">
      <w:pPr>
        <w:spacing w:after="120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4DAA">
        <w:rPr>
          <w:rFonts w:ascii="Arial" w:hAnsi="Arial" w:cs="Arial"/>
          <w:bCs/>
          <w:color w:val="000000"/>
          <w:sz w:val="24"/>
          <w:szCs w:val="24"/>
        </w:rPr>
        <w:t xml:space="preserve">U převodu pozemků z katastrálního území Nový Bydžov do katastrálního území Prasek se nejedná pouze o pozemky ve vlastnictví města Nový Bydžov, ale také o pozemky ve vlastnictví obce </w:t>
      </w:r>
      <w:proofErr w:type="spellStart"/>
      <w:r w:rsidRPr="005D4DAA">
        <w:rPr>
          <w:rFonts w:ascii="Arial" w:hAnsi="Arial" w:cs="Arial"/>
          <w:bCs/>
          <w:color w:val="000000"/>
          <w:sz w:val="24"/>
          <w:szCs w:val="24"/>
        </w:rPr>
        <w:t>Prasek</w:t>
      </w:r>
      <w:proofErr w:type="spellEnd"/>
      <w:r w:rsidRPr="005D4DA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4F3F22">
        <w:rPr>
          <w:rFonts w:ascii="Arial" w:hAnsi="Arial" w:cs="Arial"/>
          <w:bCs/>
          <w:color w:val="000000"/>
          <w:sz w:val="24"/>
          <w:szCs w:val="24"/>
        </w:rPr>
        <w:t>ČR – ÚPZSVM,</w:t>
      </w:r>
      <w:r w:rsidR="004F3F22">
        <w:rPr>
          <w:rFonts w:ascii="Arial" w:hAnsi="Arial" w:cs="Arial"/>
          <w:bCs/>
          <w:color w:val="000000"/>
          <w:sz w:val="24"/>
          <w:szCs w:val="24"/>
        </w:rPr>
        <w:t>...</w:t>
      </w:r>
      <w:r w:rsidR="001E37A9">
        <w:rPr>
          <w:rFonts w:ascii="Arial" w:hAnsi="Arial" w:cs="Arial"/>
          <w:bCs/>
          <w:color w:val="000000"/>
          <w:sz w:val="24"/>
          <w:szCs w:val="24"/>
        </w:rPr>
        <w:t>.</w:t>
      </w:r>
      <w:bookmarkStart w:id="1" w:name="_GoBack"/>
      <w:bookmarkEnd w:id="1"/>
    </w:p>
    <w:p w14:paraId="6C38D63F" w14:textId="35C45551" w:rsidR="00722FFF" w:rsidRPr="00580E6F" w:rsidRDefault="00722FFF" w:rsidP="00B7425A">
      <w:pPr>
        <w:pStyle w:val="Odstavecseseznamem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80E6F">
        <w:rPr>
          <w:rFonts w:ascii="Arial" w:hAnsi="Arial" w:cs="Arial"/>
          <w:b/>
          <w:color w:val="000000"/>
          <w:sz w:val="24"/>
          <w:szCs w:val="24"/>
        </w:rPr>
        <w:t>Z katastrálního území Prasek budou do katastrálního území Nový Bydžov převedeny pozemky:</w:t>
      </w:r>
    </w:p>
    <w:p w14:paraId="665CB7D6" w14:textId="3F5B5030" w:rsidR="00722FFF" w:rsidRPr="005D4DAA" w:rsidRDefault="00A64BC5" w:rsidP="00B7425A">
      <w:pPr>
        <w:pStyle w:val="Odstavecseseznamem"/>
        <w:spacing w:after="120"/>
        <w:ind w:left="708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D4DAA">
        <w:rPr>
          <w:rFonts w:ascii="Arial" w:hAnsi="Arial" w:cs="Arial"/>
          <w:color w:val="000000"/>
          <w:sz w:val="24"/>
          <w:szCs w:val="24"/>
        </w:rPr>
        <w:t xml:space="preserve">dvě části pozemku z parc. č. 118/1 o výměře 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15</w:t>
      </w:r>
      <w:r w:rsidR="00722FFF" w:rsidRPr="005D4DAA">
        <w:rPr>
          <w:rFonts w:ascii="Arial" w:hAnsi="Arial" w:cs="Arial"/>
          <w:bCs/>
          <w:color w:val="000000"/>
          <w:sz w:val="24"/>
          <w:szCs w:val="24"/>
        </w:rPr>
        <w:t>.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588 m</w:t>
      </w:r>
      <w:r w:rsidRPr="005D4DAA">
        <w:rPr>
          <w:rFonts w:ascii="Arial" w:hAnsi="Arial" w:cs="Arial"/>
          <w:bCs/>
          <w:color w:val="000000"/>
          <w:sz w:val="24"/>
          <w:szCs w:val="24"/>
          <w:vertAlign w:val="superscript"/>
        </w:rPr>
        <w:t>2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5D4DAA">
        <w:rPr>
          <w:rFonts w:ascii="Arial" w:hAnsi="Arial" w:cs="Arial"/>
          <w:color w:val="000000"/>
          <w:sz w:val="24"/>
          <w:szCs w:val="24"/>
        </w:rPr>
        <w:t>které jsou nově zaměřeny návrhem geometrického plánu č. 2362,568-169/2023</w:t>
      </w:r>
      <w:r w:rsidR="004F3F2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D4DAA">
        <w:rPr>
          <w:rFonts w:ascii="Arial" w:hAnsi="Arial" w:cs="Arial"/>
          <w:color w:val="000000"/>
          <w:sz w:val="24"/>
          <w:szCs w:val="24"/>
        </w:rPr>
        <w:t xml:space="preserve">potvrzeného Katastrálním úřadem pro Královéhradecký kraj, Katastrálním pracovištěm Hradec Králové pod č.j. PGP </w:t>
      </w:r>
      <w:r w:rsidR="00722FFF" w:rsidRPr="005D4DAA">
        <w:rPr>
          <w:rFonts w:ascii="Arial" w:hAnsi="Arial" w:cs="Arial"/>
          <w:color w:val="000000"/>
          <w:sz w:val="24"/>
          <w:szCs w:val="24"/>
        </w:rPr>
        <w:t>3</w:t>
      </w:r>
      <w:r w:rsidRPr="005D4DAA">
        <w:rPr>
          <w:rFonts w:ascii="Arial" w:hAnsi="Arial" w:cs="Arial"/>
          <w:color w:val="000000"/>
          <w:sz w:val="24"/>
          <w:szCs w:val="24"/>
        </w:rPr>
        <w:t>4/2024-602</w:t>
      </w:r>
      <w:r w:rsidR="00722FFF" w:rsidRPr="005D4DAA">
        <w:rPr>
          <w:rFonts w:ascii="Arial" w:hAnsi="Arial" w:cs="Arial"/>
          <w:color w:val="000000"/>
          <w:sz w:val="24"/>
          <w:szCs w:val="24"/>
        </w:rPr>
        <w:t>,</w:t>
      </w:r>
      <w:r w:rsidRPr="005D4DAA">
        <w:rPr>
          <w:rFonts w:ascii="Arial" w:hAnsi="Arial" w:cs="Arial"/>
          <w:color w:val="000000"/>
          <w:sz w:val="24"/>
          <w:szCs w:val="24"/>
        </w:rPr>
        <w:t xml:space="preserve"> a ve kterém jsou oddělené části pozemku parc. č. 118/1</w:t>
      </w:r>
      <w:r w:rsidR="00722FFF" w:rsidRPr="005D4DAA">
        <w:rPr>
          <w:rFonts w:ascii="Arial" w:hAnsi="Arial" w:cs="Arial"/>
          <w:color w:val="000000"/>
          <w:sz w:val="24"/>
          <w:szCs w:val="24"/>
        </w:rPr>
        <w:t xml:space="preserve"> nově </w:t>
      </w:r>
      <w:r w:rsidRPr="005D4DAA">
        <w:rPr>
          <w:rFonts w:ascii="Arial" w:hAnsi="Arial" w:cs="Arial"/>
          <w:color w:val="000000"/>
          <w:sz w:val="24"/>
          <w:szCs w:val="24"/>
        </w:rPr>
        <w:t xml:space="preserve">označeny jako parc. č. 3561 o výměře 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6</w:t>
      </w:r>
      <w:r w:rsidR="00722FFF" w:rsidRPr="005D4DAA">
        <w:rPr>
          <w:rFonts w:ascii="Arial" w:hAnsi="Arial" w:cs="Arial"/>
          <w:bCs/>
          <w:color w:val="000000"/>
          <w:sz w:val="24"/>
          <w:szCs w:val="24"/>
        </w:rPr>
        <w:t>.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743 m</w:t>
      </w:r>
      <w:r w:rsidRPr="005D4DAA">
        <w:rPr>
          <w:rFonts w:ascii="Arial" w:hAnsi="Arial" w:cs="Arial"/>
          <w:bCs/>
          <w:color w:val="000000"/>
          <w:sz w:val="24"/>
          <w:szCs w:val="24"/>
          <w:vertAlign w:val="superscript"/>
        </w:rPr>
        <w:t>2</w:t>
      </w:r>
      <w:r w:rsidRPr="005D4DAA">
        <w:rPr>
          <w:rFonts w:ascii="Arial" w:hAnsi="Arial" w:cs="Arial"/>
          <w:color w:val="000000"/>
          <w:sz w:val="24"/>
          <w:szCs w:val="24"/>
        </w:rPr>
        <w:t xml:space="preserve"> </w:t>
      </w:r>
      <w:r w:rsidR="004F3F22">
        <w:rPr>
          <w:rFonts w:ascii="Arial" w:hAnsi="Arial" w:cs="Arial"/>
          <w:color w:val="000000"/>
          <w:sz w:val="24"/>
          <w:szCs w:val="24"/>
        </w:rPr>
        <w:br/>
      </w:r>
      <w:r w:rsidRPr="005D4DAA"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 w:rsidRPr="005D4DAA">
        <w:rPr>
          <w:rFonts w:ascii="Arial" w:hAnsi="Arial" w:cs="Arial"/>
          <w:color w:val="000000"/>
          <w:sz w:val="24"/>
          <w:szCs w:val="24"/>
        </w:rPr>
        <w:t>parc</w:t>
      </w:r>
      <w:proofErr w:type="spellEnd"/>
      <w:r w:rsidRPr="005D4DAA">
        <w:rPr>
          <w:rFonts w:ascii="Arial" w:hAnsi="Arial" w:cs="Arial"/>
          <w:color w:val="000000"/>
          <w:sz w:val="24"/>
          <w:szCs w:val="24"/>
        </w:rPr>
        <w:t xml:space="preserve">. č. 3562 o výměře 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8</w:t>
      </w:r>
      <w:r w:rsidR="00722FFF" w:rsidRPr="005D4DAA">
        <w:rPr>
          <w:rFonts w:ascii="Arial" w:hAnsi="Arial" w:cs="Arial"/>
          <w:bCs/>
          <w:color w:val="000000"/>
          <w:sz w:val="24"/>
          <w:szCs w:val="24"/>
        </w:rPr>
        <w:t>.</w:t>
      </w:r>
      <w:r w:rsidRPr="005D4DAA">
        <w:rPr>
          <w:rFonts w:ascii="Arial" w:hAnsi="Arial" w:cs="Arial"/>
          <w:bCs/>
          <w:color w:val="000000"/>
          <w:sz w:val="24"/>
          <w:szCs w:val="24"/>
        </w:rPr>
        <w:t>845 m</w:t>
      </w:r>
      <w:r w:rsidRPr="005D4DAA">
        <w:rPr>
          <w:rFonts w:ascii="Arial" w:hAnsi="Arial" w:cs="Arial"/>
          <w:bCs/>
          <w:color w:val="000000"/>
          <w:sz w:val="24"/>
          <w:szCs w:val="24"/>
          <w:vertAlign w:val="superscript"/>
        </w:rPr>
        <w:t>2</w:t>
      </w:r>
      <w:r w:rsidRPr="005D4DA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3235925" w14:textId="3F157955" w:rsidR="00A64BC5" w:rsidRPr="005D4DAA" w:rsidRDefault="00A64BC5" w:rsidP="00B7425A">
      <w:pPr>
        <w:pStyle w:val="Odstavecseseznamem"/>
        <w:spacing w:after="120"/>
        <w:ind w:left="708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4DAA">
        <w:rPr>
          <w:rFonts w:ascii="Arial" w:hAnsi="Arial" w:cs="Arial"/>
          <w:b/>
          <w:color w:val="000000"/>
          <w:sz w:val="24"/>
          <w:szCs w:val="24"/>
        </w:rPr>
        <w:t xml:space="preserve">Celková výměra k převodu z katastrálního území Prasek </w:t>
      </w:r>
      <w:r w:rsidRPr="005D4DAA">
        <w:rPr>
          <w:rFonts w:ascii="Arial" w:hAnsi="Arial" w:cs="Arial"/>
          <w:b/>
          <w:bCs/>
          <w:color w:val="000000"/>
          <w:sz w:val="24"/>
          <w:szCs w:val="24"/>
        </w:rPr>
        <w:t>do katastrálního území Nový Bydžov činí 15</w:t>
      </w:r>
      <w:r w:rsidR="00722FFF" w:rsidRPr="005D4DA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5D4DAA">
        <w:rPr>
          <w:rFonts w:ascii="Arial" w:hAnsi="Arial" w:cs="Arial"/>
          <w:b/>
          <w:bCs/>
          <w:color w:val="000000"/>
          <w:sz w:val="24"/>
          <w:szCs w:val="24"/>
        </w:rPr>
        <w:t>588 m</w:t>
      </w:r>
      <w:r w:rsidRPr="005D4DAA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  <w:r w:rsidRPr="005D4DA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B38657A" w14:textId="7D317A55" w:rsidR="005D4DAA" w:rsidRDefault="005D4DAA" w:rsidP="00B7425A">
      <w:pPr>
        <w:pStyle w:val="Odstavecseseznamem"/>
        <w:spacing w:after="120"/>
        <w:ind w:left="708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D4DAA">
        <w:rPr>
          <w:rFonts w:ascii="Arial" w:hAnsi="Arial" w:cs="Arial"/>
          <w:bCs/>
          <w:color w:val="000000"/>
          <w:sz w:val="24"/>
          <w:szCs w:val="24"/>
        </w:rPr>
        <w:lastRenderedPageBreak/>
        <w:t>U převodu pozemků z katastrálního území Prasek do katastrálního území Nový Bydžov se jedná pouze o pozemky ve vlastnictví města Nový Bydžov.</w:t>
      </w:r>
    </w:p>
    <w:p w14:paraId="6E2F1081" w14:textId="62BFEB47" w:rsidR="005D4DAA" w:rsidRPr="005D4DAA" w:rsidRDefault="005D4DAA" w:rsidP="00B7425A">
      <w:pPr>
        <w:spacing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4DAA">
        <w:rPr>
          <w:rFonts w:ascii="Arial" w:hAnsi="Arial" w:cs="Arial"/>
          <w:b/>
          <w:bCs/>
          <w:color w:val="000000"/>
          <w:sz w:val="24"/>
          <w:szCs w:val="24"/>
        </w:rPr>
        <w:t>Navržená změna průběhu katastrální hranice mezi katastrálním územím Nový Bydžov a katastrálním územím Prasek je tedy co do výměr v poměru 1:1.</w:t>
      </w:r>
    </w:p>
    <w:p w14:paraId="3A23A0B0" w14:textId="03D848B2" w:rsidR="005D4DAA" w:rsidRPr="005D4DAA" w:rsidRDefault="005D4DAA" w:rsidP="00B7425A">
      <w:pPr>
        <w:pStyle w:val="Odstavecseseznamem"/>
        <w:spacing w:after="120"/>
        <w:ind w:left="708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7BD0376" w14:textId="675F0BD4" w:rsidR="00C20268" w:rsidRPr="005D4DAA" w:rsidRDefault="00D10B47" w:rsidP="00B7425A">
      <w:pPr>
        <w:spacing w:after="120"/>
        <w:rPr>
          <w:rFonts w:ascii="Arial" w:hAnsi="Arial" w:cs="Arial"/>
          <w:b/>
          <w:w w:val="105"/>
          <w:sz w:val="28"/>
          <w:szCs w:val="28"/>
          <w:lang w:val="cs-CZ"/>
        </w:rPr>
      </w:pPr>
      <w:r w:rsidRPr="005D4DAA">
        <w:rPr>
          <w:rFonts w:ascii="Arial" w:hAnsi="Arial" w:cs="Arial"/>
          <w:b/>
          <w:w w:val="105"/>
          <w:sz w:val="28"/>
          <w:szCs w:val="28"/>
          <w:lang w:val="cs-CZ"/>
        </w:rPr>
        <w:t xml:space="preserve">Článek </w:t>
      </w:r>
      <w:r w:rsidRPr="005D4DAA">
        <w:rPr>
          <w:rFonts w:ascii="Arial" w:hAnsi="Arial" w:cs="Arial"/>
          <w:b/>
          <w:sz w:val="28"/>
          <w:szCs w:val="28"/>
          <w:lang w:val="cs-CZ"/>
        </w:rPr>
        <w:t>III.</w:t>
      </w:r>
      <w:r w:rsidR="00580E6F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30716">
        <w:rPr>
          <w:rFonts w:ascii="Arial" w:hAnsi="Arial" w:cs="Arial"/>
          <w:b/>
          <w:sz w:val="28"/>
          <w:szCs w:val="28"/>
          <w:lang w:val="cs-CZ"/>
        </w:rPr>
        <w:t>–</w:t>
      </w:r>
      <w:r w:rsidR="00580E6F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30716">
        <w:rPr>
          <w:rFonts w:ascii="Arial" w:hAnsi="Arial" w:cs="Arial"/>
          <w:b/>
          <w:sz w:val="28"/>
          <w:szCs w:val="28"/>
          <w:lang w:val="cs-CZ"/>
        </w:rPr>
        <w:t xml:space="preserve">schválení a zveřejnění záměru, a dohody </w:t>
      </w:r>
    </w:p>
    <w:p w14:paraId="23BC0908" w14:textId="7B975983" w:rsidR="00C20268" w:rsidRPr="005D4DAA" w:rsidRDefault="00C20268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5D4DAA">
        <w:rPr>
          <w:rFonts w:ascii="Arial" w:hAnsi="Arial" w:cs="Arial"/>
          <w:w w:val="105"/>
          <w:sz w:val="24"/>
          <w:szCs w:val="24"/>
        </w:rPr>
        <w:t>Záměr změny průběhu katastrální hranice mezi katastrálním územím Nový Bydžov a katastrálním územím Prasek schválilo Zastupitelstvo města Nový Bydžov na svém zasedání dne</w:t>
      </w:r>
      <w:r w:rsidR="001F235D">
        <w:rPr>
          <w:rFonts w:ascii="Arial" w:hAnsi="Arial" w:cs="Arial"/>
          <w:w w:val="105"/>
          <w:sz w:val="24"/>
          <w:szCs w:val="24"/>
        </w:rPr>
        <w:t xml:space="preserve"> 14.08.2024</w:t>
      </w:r>
      <w:r w:rsidRPr="00580E6F">
        <w:rPr>
          <w:rFonts w:ascii="Arial" w:hAnsi="Arial" w:cs="Arial"/>
          <w:color w:val="00B050"/>
          <w:w w:val="105"/>
          <w:sz w:val="24"/>
          <w:szCs w:val="24"/>
        </w:rPr>
        <w:t xml:space="preserve"> </w:t>
      </w:r>
      <w:r w:rsidRPr="005D4DAA">
        <w:rPr>
          <w:rFonts w:ascii="Arial" w:hAnsi="Arial" w:cs="Arial"/>
          <w:w w:val="105"/>
          <w:sz w:val="24"/>
          <w:szCs w:val="24"/>
        </w:rPr>
        <w:t>usnesením číslo</w:t>
      </w:r>
      <w:r w:rsidR="001F235D">
        <w:rPr>
          <w:rFonts w:ascii="Arial" w:hAnsi="Arial" w:cs="Arial"/>
          <w:w w:val="105"/>
          <w:sz w:val="24"/>
          <w:szCs w:val="24"/>
        </w:rPr>
        <w:t xml:space="preserve"> 297/15Z/2024.</w:t>
      </w:r>
    </w:p>
    <w:p w14:paraId="489B692F" w14:textId="478DBA96" w:rsidR="00C20268" w:rsidRPr="001F235D" w:rsidRDefault="00C20268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580E6F">
        <w:rPr>
          <w:rFonts w:ascii="Arial" w:hAnsi="Arial" w:cs="Arial"/>
          <w:w w:val="105"/>
          <w:sz w:val="24"/>
          <w:szCs w:val="24"/>
        </w:rPr>
        <w:t xml:space="preserve">Záměr změny průběhu katastrální hranice mezi katastrálním územím Nový Bydžov </w:t>
      </w:r>
      <w:r w:rsidRPr="001F235D">
        <w:rPr>
          <w:rFonts w:ascii="Arial" w:hAnsi="Arial" w:cs="Arial"/>
          <w:w w:val="105"/>
          <w:sz w:val="24"/>
          <w:szCs w:val="24"/>
        </w:rPr>
        <w:t xml:space="preserve">a katastrálním územím Prasek byl zveřejněn na Úřední desce MÚ Nový Bydžov ve dnech od </w:t>
      </w:r>
      <w:r w:rsidR="001F235D" w:rsidRPr="001F235D">
        <w:rPr>
          <w:rFonts w:ascii="Arial" w:hAnsi="Arial" w:cs="Arial"/>
          <w:w w:val="105"/>
          <w:sz w:val="24"/>
          <w:szCs w:val="24"/>
        </w:rPr>
        <w:t>2</w:t>
      </w:r>
      <w:r w:rsidRPr="001F235D">
        <w:rPr>
          <w:rFonts w:ascii="Arial" w:hAnsi="Arial" w:cs="Arial"/>
          <w:w w:val="105"/>
          <w:sz w:val="24"/>
          <w:szCs w:val="24"/>
        </w:rPr>
        <w:t xml:space="preserve">0.08.2024 do </w:t>
      </w:r>
      <w:r w:rsidR="001F235D" w:rsidRPr="001F235D">
        <w:rPr>
          <w:rFonts w:ascii="Arial" w:hAnsi="Arial" w:cs="Arial"/>
          <w:w w:val="105"/>
          <w:sz w:val="24"/>
          <w:szCs w:val="24"/>
        </w:rPr>
        <w:t>0</w:t>
      </w:r>
      <w:r w:rsidRPr="001F235D">
        <w:rPr>
          <w:rFonts w:ascii="Arial" w:hAnsi="Arial" w:cs="Arial"/>
          <w:w w:val="105"/>
          <w:sz w:val="24"/>
          <w:szCs w:val="24"/>
        </w:rPr>
        <w:t>5.0</w:t>
      </w:r>
      <w:r w:rsidR="001F235D" w:rsidRPr="001F235D">
        <w:rPr>
          <w:rFonts w:ascii="Arial" w:hAnsi="Arial" w:cs="Arial"/>
          <w:w w:val="105"/>
          <w:sz w:val="24"/>
          <w:szCs w:val="24"/>
        </w:rPr>
        <w:t>9</w:t>
      </w:r>
      <w:r w:rsidRPr="001F235D">
        <w:rPr>
          <w:rFonts w:ascii="Arial" w:hAnsi="Arial" w:cs="Arial"/>
          <w:w w:val="105"/>
          <w:sz w:val="24"/>
          <w:szCs w:val="24"/>
        </w:rPr>
        <w:t>.2024.</w:t>
      </w:r>
    </w:p>
    <w:p w14:paraId="4A0CDCC2" w14:textId="7942D5B9" w:rsidR="00381328" w:rsidRPr="005D4DAA" w:rsidRDefault="00381328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580E6F">
        <w:rPr>
          <w:rFonts w:ascii="Arial" w:hAnsi="Arial" w:cs="Arial"/>
          <w:spacing w:val="-9"/>
          <w:w w:val="105"/>
          <w:sz w:val="24"/>
          <w:szCs w:val="24"/>
        </w:rPr>
        <w:t xml:space="preserve">Dohodu o změně hranice katastrálních území obcí </w:t>
      </w:r>
      <w:r w:rsidRPr="00580E6F">
        <w:rPr>
          <w:rFonts w:ascii="Arial" w:hAnsi="Arial" w:cs="Arial"/>
          <w:w w:val="105"/>
          <w:sz w:val="24"/>
          <w:szCs w:val="24"/>
        </w:rPr>
        <w:t xml:space="preserve">schválilo Zastupitelstvo </w:t>
      </w:r>
      <w:r w:rsidRPr="005D4DAA">
        <w:rPr>
          <w:rFonts w:ascii="Arial" w:hAnsi="Arial" w:cs="Arial"/>
          <w:w w:val="105"/>
          <w:sz w:val="24"/>
          <w:szCs w:val="24"/>
        </w:rPr>
        <w:t>města Nový Bydžov na svém zasedání dne</w:t>
      </w:r>
      <w:r w:rsidR="000577FD">
        <w:rPr>
          <w:rFonts w:ascii="Arial" w:hAnsi="Arial" w:cs="Arial"/>
          <w:w w:val="105"/>
          <w:sz w:val="24"/>
          <w:szCs w:val="24"/>
        </w:rPr>
        <w:t xml:space="preserve"> 11.12.2024</w:t>
      </w:r>
      <w:r w:rsidRPr="00580E6F">
        <w:rPr>
          <w:rFonts w:ascii="Arial" w:hAnsi="Arial" w:cs="Arial"/>
          <w:color w:val="00B050"/>
          <w:w w:val="105"/>
          <w:sz w:val="24"/>
          <w:szCs w:val="24"/>
        </w:rPr>
        <w:t xml:space="preserve"> </w:t>
      </w:r>
      <w:r w:rsidRPr="005D4DAA">
        <w:rPr>
          <w:rFonts w:ascii="Arial" w:hAnsi="Arial" w:cs="Arial"/>
          <w:w w:val="105"/>
          <w:sz w:val="24"/>
          <w:szCs w:val="24"/>
        </w:rPr>
        <w:t>usnesením číslo</w:t>
      </w:r>
      <w:r w:rsidR="000577FD">
        <w:rPr>
          <w:rFonts w:ascii="Arial" w:hAnsi="Arial" w:cs="Arial"/>
          <w:w w:val="105"/>
          <w:sz w:val="24"/>
          <w:szCs w:val="24"/>
        </w:rPr>
        <w:t xml:space="preserve"> 350/18Z/2024.</w:t>
      </w:r>
    </w:p>
    <w:p w14:paraId="0FFCECC1" w14:textId="0B99918C" w:rsidR="00961F25" w:rsidRPr="002F3C10" w:rsidRDefault="00961F25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5D4DAA">
        <w:rPr>
          <w:rFonts w:ascii="Arial" w:hAnsi="Arial" w:cs="Arial"/>
          <w:w w:val="105"/>
          <w:sz w:val="24"/>
          <w:szCs w:val="24"/>
        </w:rPr>
        <w:t xml:space="preserve">Záměr změny průběhu katastrální hranice mezi katastrálním územím Nový Bydžov a katastrálním územím Prasek schválilo Zastupitelstvo </w:t>
      </w:r>
      <w:r>
        <w:rPr>
          <w:rFonts w:ascii="Arial" w:hAnsi="Arial" w:cs="Arial"/>
          <w:w w:val="105"/>
          <w:sz w:val="24"/>
          <w:szCs w:val="24"/>
        </w:rPr>
        <w:t xml:space="preserve">obce Prasek </w:t>
      </w:r>
      <w:r w:rsidRPr="005D4DAA">
        <w:rPr>
          <w:rFonts w:ascii="Arial" w:hAnsi="Arial" w:cs="Arial"/>
          <w:w w:val="105"/>
          <w:sz w:val="24"/>
          <w:szCs w:val="24"/>
        </w:rPr>
        <w:t xml:space="preserve">na svém zasedání </w:t>
      </w:r>
      <w:r w:rsidRPr="002F3C10">
        <w:rPr>
          <w:rFonts w:ascii="Arial" w:hAnsi="Arial" w:cs="Arial"/>
          <w:w w:val="105"/>
          <w:sz w:val="24"/>
          <w:szCs w:val="24"/>
        </w:rPr>
        <w:t>dne</w:t>
      </w:r>
      <w:r w:rsidR="00381328" w:rsidRPr="002F3C10">
        <w:rPr>
          <w:rFonts w:ascii="Arial" w:hAnsi="Arial" w:cs="Arial"/>
          <w:w w:val="105"/>
          <w:sz w:val="24"/>
          <w:szCs w:val="24"/>
        </w:rPr>
        <w:t xml:space="preserve"> </w:t>
      </w:r>
      <w:r w:rsidRPr="002F3C10">
        <w:rPr>
          <w:rFonts w:ascii="Arial" w:hAnsi="Arial" w:cs="Arial"/>
          <w:w w:val="105"/>
          <w:sz w:val="24"/>
          <w:szCs w:val="24"/>
        </w:rPr>
        <w:t>17.10.2019 usnesením číslo 14/2.</w:t>
      </w:r>
    </w:p>
    <w:p w14:paraId="00D336DF" w14:textId="3E1BE03A" w:rsidR="00961F25" w:rsidRPr="001237FD" w:rsidRDefault="00961F25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1237FD">
        <w:rPr>
          <w:rFonts w:ascii="Arial" w:hAnsi="Arial" w:cs="Arial"/>
          <w:w w:val="105"/>
          <w:sz w:val="24"/>
          <w:szCs w:val="24"/>
        </w:rPr>
        <w:t>Záměr změny průběhu katastrální hranice mezi katastrálním územím Nový Bydžov a katastrálním územím Prasek byl zveřejněn na Úřední desce</w:t>
      </w:r>
      <w:r w:rsidR="00580E6F" w:rsidRPr="001237FD">
        <w:rPr>
          <w:rFonts w:ascii="Arial" w:hAnsi="Arial" w:cs="Arial"/>
          <w:w w:val="105"/>
          <w:sz w:val="24"/>
          <w:szCs w:val="24"/>
        </w:rPr>
        <w:t xml:space="preserve"> obce Prasek</w:t>
      </w:r>
      <w:r w:rsidRPr="001237FD">
        <w:rPr>
          <w:rFonts w:ascii="Arial" w:hAnsi="Arial" w:cs="Arial"/>
          <w:w w:val="105"/>
          <w:sz w:val="24"/>
          <w:szCs w:val="24"/>
        </w:rPr>
        <w:t xml:space="preserve"> ve dnech od </w:t>
      </w:r>
      <w:r w:rsidR="001237FD" w:rsidRPr="001237FD">
        <w:rPr>
          <w:rFonts w:ascii="Arial" w:hAnsi="Arial" w:cs="Arial"/>
          <w:w w:val="105"/>
          <w:sz w:val="24"/>
          <w:szCs w:val="24"/>
        </w:rPr>
        <w:t>06.09.2024</w:t>
      </w:r>
      <w:r w:rsidR="00C124B4" w:rsidRPr="001237FD">
        <w:rPr>
          <w:rFonts w:ascii="Arial" w:hAnsi="Arial" w:cs="Arial"/>
          <w:w w:val="105"/>
          <w:sz w:val="24"/>
          <w:szCs w:val="24"/>
        </w:rPr>
        <w:t xml:space="preserve"> do </w:t>
      </w:r>
      <w:r w:rsidR="001237FD" w:rsidRPr="001237FD">
        <w:rPr>
          <w:rFonts w:ascii="Arial" w:hAnsi="Arial" w:cs="Arial"/>
          <w:w w:val="105"/>
          <w:sz w:val="24"/>
          <w:szCs w:val="24"/>
        </w:rPr>
        <w:t>23.09.2024.</w:t>
      </w:r>
    </w:p>
    <w:p w14:paraId="16F0BD12" w14:textId="06FD1828" w:rsidR="005D4DAA" w:rsidRDefault="005D4DAA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580E6F">
        <w:rPr>
          <w:rFonts w:ascii="Arial" w:hAnsi="Arial" w:cs="Arial"/>
          <w:spacing w:val="-9"/>
          <w:w w:val="105"/>
          <w:sz w:val="24"/>
          <w:szCs w:val="24"/>
        </w:rPr>
        <w:t xml:space="preserve">Dohodu o změně hranice katastrálních území obcí </w:t>
      </w:r>
      <w:r w:rsidRPr="00580E6F">
        <w:rPr>
          <w:rFonts w:ascii="Arial" w:hAnsi="Arial" w:cs="Arial"/>
          <w:w w:val="105"/>
          <w:sz w:val="24"/>
          <w:szCs w:val="24"/>
        </w:rPr>
        <w:t xml:space="preserve">schválilo </w:t>
      </w:r>
      <w:r w:rsidRPr="005D4DAA">
        <w:rPr>
          <w:rFonts w:ascii="Arial" w:hAnsi="Arial" w:cs="Arial"/>
          <w:w w:val="105"/>
          <w:sz w:val="24"/>
          <w:szCs w:val="24"/>
        </w:rPr>
        <w:t>Zastupitelstvo obce Prasek na svém zasedání dne</w:t>
      </w:r>
      <w:r w:rsidR="001237FD">
        <w:rPr>
          <w:rFonts w:ascii="Arial" w:hAnsi="Arial" w:cs="Arial"/>
          <w:w w:val="105"/>
          <w:sz w:val="24"/>
          <w:szCs w:val="24"/>
        </w:rPr>
        <w:t xml:space="preserve"> 03.10.2024</w:t>
      </w:r>
      <w:r w:rsidRPr="005D4DAA">
        <w:rPr>
          <w:rFonts w:ascii="Arial" w:hAnsi="Arial" w:cs="Arial"/>
          <w:color w:val="FF0000"/>
          <w:w w:val="105"/>
          <w:sz w:val="24"/>
          <w:szCs w:val="24"/>
        </w:rPr>
        <w:t xml:space="preserve"> </w:t>
      </w:r>
      <w:r w:rsidRPr="005D4DAA">
        <w:rPr>
          <w:rFonts w:ascii="Arial" w:hAnsi="Arial" w:cs="Arial"/>
          <w:w w:val="105"/>
          <w:sz w:val="24"/>
          <w:szCs w:val="24"/>
        </w:rPr>
        <w:t>usnesením číslo</w:t>
      </w:r>
      <w:r w:rsidR="001237FD">
        <w:rPr>
          <w:rFonts w:ascii="Arial" w:hAnsi="Arial" w:cs="Arial"/>
          <w:w w:val="105"/>
          <w:sz w:val="24"/>
          <w:szCs w:val="24"/>
        </w:rPr>
        <w:t xml:space="preserve"> 4/24.</w:t>
      </w:r>
    </w:p>
    <w:p w14:paraId="5E79AED5" w14:textId="01DD48C5" w:rsidR="00B7425A" w:rsidRDefault="00B7425A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Tato </w:t>
      </w:r>
      <w:r w:rsidRPr="00B7425A">
        <w:rPr>
          <w:rFonts w:ascii="Arial" w:hAnsi="Arial" w:cs="Arial"/>
          <w:w w:val="105"/>
          <w:sz w:val="24"/>
          <w:szCs w:val="24"/>
        </w:rPr>
        <w:t xml:space="preserve">dohoda o změně katastrálních hranic musí být uzavřena nejpozději do </w:t>
      </w:r>
      <w:r>
        <w:rPr>
          <w:rFonts w:ascii="Arial" w:hAnsi="Arial" w:cs="Arial"/>
          <w:w w:val="105"/>
          <w:sz w:val="24"/>
          <w:szCs w:val="24"/>
        </w:rPr>
        <w:t>11.03.2025 (tedy do tř</w:t>
      </w:r>
      <w:r w:rsidRPr="00B7425A">
        <w:rPr>
          <w:rFonts w:ascii="Arial" w:hAnsi="Arial" w:cs="Arial"/>
          <w:w w:val="105"/>
          <w:sz w:val="24"/>
          <w:szCs w:val="24"/>
        </w:rPr>
        <w:t xml:space="preserve">í měsíců po schválení uzavření této dohody </w:t>
      </w:r>
      <w:r>
        <w:rPr>
          <w:rFonts w:ascii="Arial" w:hAnsi="Arial" w:cs="Arial"/>
          <w:w w:val="105"/>
          <w:sz w:val="24"/>
          <w:szCs w:val="24"/>
        </w:rPr>
        <w:br/>
      </w:r>
      <w:r w:rsidRPr="00B7425A">
        <w:rPr>
          <w:rFonts w:ascii="Arial" w:hAnsi="Arial" w:cs="Arial"/>
          <w:w w:val="105"/>
          <w:sz w:val="24"/>
          <w:szCs w:val="24"/>
        </w:rPr>
        <w:t>v Zastupitelstvu města Nový Bydžov</w:t>
      </w:r>
      <w:r>
        <w:rPr>
          <w:rFonts w:ascii="Arial" w:hAnsi="Arial" w:cs="Arial"/>
          <w:w w:val="105"/>
          <w:sz w:val="24"/>
          <w:szCs w:val="24"/>
        </w:rPr>
        <w:t xml:space="preserve">). Pokud </w:t>
      </w:r>
      <w:r w:rsidRPr="00B7425A">
        <w:rPr>
          <w:rFonts w:ascii="Arial" w:hAnsi="Arial" w:cs="Arial"/>
          <w:w w:val="105"/>
          <w:sz w:val="24"/>
          <w:szCs w:val="24"/>
        </w:rPr>
        <w:t xml:space="preserve">nebude </w:t>
      </w:r>
      <w:r>
        <w:rPr>
          <w:rFonts w:ascii="Arial" w:hAnsi="Arial" w:cs="Arial"/>
          <w:w w:val="105"/>
          <w:sz w:val="24"/>
          <w:szCs w:val="24"/>
        </w:rPr>
        <w:t xml:space="preserve">tato </w:t>
      </w:r>
      <w:r w:rsidRPr="00B7425A">
        <w:rPr>
          <w:rFonts w:ascii="Arial" w:hAnsi="Arial" w:cs="Arial"/>
          <w:w w:val="105"/>
          <w:sz w:val="24"/>
          <w:szCs w:val="24"/>
        </w:rPr>
        <w:t xml:space="preserve">dohoda v této lhůtě uzavřena, bude na nejbližším jednání zastupitelstva města usnesení </w:t>
      </w:r>
      <w:r>
        <w:rPr>
          <w:rFonts w:ascii="Arial" w:hAnsi="Arial" w:cs="Arial"/>
          <w:w w:val="105"/>
          <w:sz w:val="24"/>
          <w:szCs w:val="24"/>
        </w:rPr>
        <w:br/>
      </w:r>
      <w:r w:rsidRPr="00B7425A">
        <w:rPr>
          <w:rFonts w:ascii="Arial" w:hAnsi="Arial" w:cs="Arial"/>
          <w:w w:val="105"/>
          <w:sz w:val="24"/>
          <w:szCs w:val="24"/>
        </w:rPr>
        <w:t xml:space="preserve">o uzavření </w:t>
      </w:r>
      <w:r>
        <w:rPr>
          <w:rFonts w:ascii="Arial" w:hAnsi="Arial" w:cs="Arial"/>
          <w:w w:val="105"/>
          <w:sz w:val="24"/>
          <w:szCs w:val="24"/>
        </w:rPr>
        <w:t xml:space="preserve">této </w:t>
      </w:r>
      <w:r w:rsidRPr="00B7425A">
        <w:rPr>
          <w:rFonts w:ascii="Arial" w:hAnsi="Arial" w:cs="Arial"/>
          <w:w w:val="105"/>
          <w:sz w:val="24"/>
          <w:szCs w:val="24"/>
        </w:rPr>
        <w:t>dohody zrušeno</w:t>
      </w:r>
      <w:r>
        <w:rPr>
          <w:rFonts w:ascii="Arial" w:hAnsi="Arial" w:cs="Arial"/>
          <w:w w:val="105"/>
          <w:sz w:val="24"/>
          <w:szCs w:val="24"/>
        </w:rPr>
        <w:t>.</w:t>
      </w:r>
    </w:p>
    <w:p w14:paraId="106464C4" w14:textId="2875950E" w:rsidR="00B7425A" w:rsidRPr="00B7425A" w:rsidRDefault="00B7425A" w:rsidP="00B7425A">
      <w:pPr>
        <w:pStyle w:val="Odstavecseseznamem"/>
        <w:numPr>
          <w:ilvl w:val="0"/>
          <w:numId w:val="11"/>
        </w:numPr>
        <w:spacing w:after="120"/>
        <w:ind w:left="426" w:hanging="284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D</w:t>
      </w:r>
      <w:r w:rsidRPr="00B7425A">
        <w:rPr>
          <w:rFonts w:ascii="Arial" w:hAnsi="Arial" w:cs="Arial"/>
          <w:w w:val="105"/>
          <w:sz w:val="24"/>
          <w:szCs w:val="24"/>
        </w:rPr>
        <w:t>ohodu o změně katastrálních hranic a vklad – návrh na změnu katastrální hranice mezi katastrálním územím Nový Bydžov a katastrálním územím Prasek podá žadatel na Katastr nemovitostí, a to nejpozději do jednoho měsíce po uzavření dohody; pokud nebudou dohoda a vklad – návrh na změnu katastrální hranice mezi katastrálním územím Nový Bydžov a katastrálním územím Prasek v této lhůtě podány na Katastr nemovitostí, bude na nejbližším jednání zastupitelstva města usnesení o uzavření dohody zrušeno</w:t>
      </w:r>
    </w:p>
    <w:p w14:paraId="4C178356" w14:textId="77777777" w:rsidR="00580E6F" w:rsidRPr="005D4DAA" w:rsidRDefault="00580E6F" w:rsidP="00B7425A">
      <w:pPr>
        <w:tabs>
          <w:tab w:val="decimal" w:pos="360"/>
          <w:tab w:val="decimal" w:pos="792"/>
        </w:tabs>
        <w:spacing w:after="120"/>
        <w:jc w:val="both"/>
        <w:rPr>
          <w:rFonts w:ascii="Arial" w:hAnsi="Arial" w:cs="Arial"/>
          <w:color w:val="FF0000"/>
          <w:spacing w:val="-9"/>
          <w:w w:val="105"/>
          <w:sz w:val="24"/>
          <w:szCs w:val="24"/>
          <w:lang w:val="cs-CZ"/>
        </w:rPr>
      </w:pPr>
    </w:p>
    <w:p w14:paraId="467D720E" w14:textId="7FF8CDD3" w:rsidR="00893E90" w:rsidRDefault="00D10B47" w:rsidP="00B7425A">
      <w:pPr>
        <w:spacing w:after="120"/>
        <w:rPr>
          <w:rFonts w:ascii="Arial" w:hAnsi="Arial" w:cs="Arial"/>
          <w:b/>
          <w:sz w:val="28"/>
          <w:szCs w:val="28"/>
          <w:lang w:val="cs-CZ"/>
        </w:rPr>
      </w:pPr>
      <w:r w:rsidRPr="005D4DAA">
        <w:rPr>
          <w:rFonts w:ascii="Arial" w:hAnsi="Arial" w:cs="Arial"/>
          <w:b/>
          <w:w w:val="105"/>
          <w:sz w:val="28"/>
          <w:szCs w:val="28"/>
          <w:lang w:val="cs-CZ"/>
        </w:rPr>
        <w:t xml:space="preserve">Článek </w:t>
      </w:r>
      <w:r w:rsidR="00AE30A2" w:rsidRPr="005D4DAA">
        <w:rPr>
          <w:rFonts w:ascii="Arial" w:hAnsi="Arial" w:cs="Arial"/>
          <w:b/>
          <w:w w:val="105"/>
          <w:sz w:val="28"/>
          <w:szCs w:val="28"/>
          <w:lang w:val="cs-CZ"/>
        </w:rPr>
        <w:t>I</w:t>
      </w:r>
      <w:r w:rsidRPr="005D4DAA">
        <w:rPr>
          <w:rFonts w:ascii="Arial" w:hAnsi="Arial" w:cs="Arial"/>
          <w:b/>
          <w:sz w:val="28"/>
          <w:szCs w:val="28"/>
          <w:lang w:val="cs-CZ"/>
        </w:rPr>
        <w:t>V.</w:t>
      </w:r>
      <w:r w:rsidR="00B7425A">
        <w:rPr>
          <w:rFonts w:ascii="Arial" w:hAnsi="Arial" w:cs="Arial"/>
          <w:b/>
          <w:sz w:val="28"/>
          <w:szCs w:val="28"/>
          <w:lang w:val="cs-CZ"/>
        </w:rPr>
        <w:t xml:space="preserve"> – závěrečná ujednání</w:t>
      </w:r>
    </w:p>
    <w:p w14:paraId="65BD5914" w14:textId="77777777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bookmarkStart w:id="2" w:name="_Hlk172268365"/>
      <w:r w:rsidRPr="00030716">
        <w:rPr>
          <w:rFonts w:ascii="Arial" w:hAnsi="Arial" w:cs="Arial"/>
          <w:spacing w:val="-2"/>
          <w:w w:val="105"/>
          <w:sz w:val="24"/>
          <w:szCs w:val="24"/>
        </w:rPr>
        <w:t xml:space="preserve">Vzájemná práva a povinnosti smluvních stran neupravené touto dohodou se řídí příslušnými právními předpisy, v platném znění. </w:t>
      </w:r>
    </w:p>
    <w:p w14:paraId="6075EB63" w14:textId="77777777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2"/>
          <w:w w:val="105"/>
          <w:sz w:val="24"/>
          <w:szCs w:val="24"/>
        </w:rPr>
        <w:t>Tato smlouva může být měněna pouze písemnými dodatky na základě souhlasu obou účastníků.</w:t>
      </w:r>
    </w:p>
    <w:p w14:paraId="43E9D7FD" w14:textId="77777777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2"/>
          <w:w w:val="105"/>
          <w:sz w:val="24"/>
          <w:szCs w:val="24"/>
        </w:rPr>
        <w:t>Účastníci této dohody výslovně souhlasí s tím, aby tato dohoda ve svém úplném znění byla zveřejněna v rámci informací zpřístupňovaných veřejnosti prostřednictvím dálkového přístupu v Registru smluv. Dohoda bude zveřejněna v Registru smluv městem Nový Bydžov.</w:t>
      </w:r>
    </w:p>
    <w:p w14:paraId="20E8AF9D" w14:textId="77777777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2"/>
          <w:w w:val="105"/>
          <w:sz w:val="24"/>
          <w:szCs w:val="24"/>
        </w:rPr>
        <w:lastRenderedPageBreak/>
        <w:t>Tato dohoda nabývá platnosti dnem podpisu oběma účastníky a účinnosti zveřejněním v Registru smluv.</w:t>
      </w:r>
    </w:p>
    <w:p w14:paraId="7F61E6F8" w14:textId="406DE021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2"/>
          <w:w w:val="105"/>
          <w:sz w:val="24"/>
          <w:szCs w:val="24"/>
        </w:rPr>
        <w:t>Účastníci žádají, aby podle této dohody byly u Katastrálního úřadu pro Královéhradecký kraj, Katastrálního pracoviště Hradec Králové, provedeny příslušné změny.</w:t>
      </w:r>
    </w:p>
    <w:p w14:paraId="523C20AA" w14:textId="433AB382" w:rsid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Přílohami této dohody jsou:</w:t>
      </w:r>
    </w:p>
    <w:p w14:paraId="48EB92F2" w14:textId="70D05CE0" w:rsidR="00580E6F" w:rsidRPr="00030716" w:rsidRDefault="00030716" w:rsidP="00B7425A">
      <w:pPr>
        <w:pStyle w:val="Odstavecseseznamem"/>
        <w:numPr>
          <w:ilvl w:val="2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580E6F" w:rsidRPr="00030716">
        <w:rPr>
          <w:rFonts w:ascii="Arial" w:hAnsi="Arial" w:cs="Arial"/>
          <w:color w:val="000000"/>
          <w:sz w:val="24"/>
          <w:szCs w:val="24"/>
        </w:rPr>
        <w:t>ově navržená hranice katastrálních území Nový Bydžov a Prasek zakreslen</w:t>
      </w:r>
      <w:r>
        <w:rPr>
          <w:rFonts w:ascii="Arial" w:hAnsi="Arial" w:cs="Arial"/>
          <w:color w:val="000000"/>
          <w:sz w:val="24"/>
          <w:szCs w:val="24"/>
        </w:rPr>
        <w:t>á</w:t>
      </w:r>
      <w:r w:rsidR="00580E6F" w:rsidRPr="00030716">
        <w:rPr>
          <w:rFonts w:ascii="Arial" w:hAnsi="Arial" w:cs="Arial"/>
          <w:color w:val="000000"/>
          <w:sz w:val="24"/>
          <w:szCs w:val="24"/>
        </w:rPr>
        <w:t xml:space="preserve"> v Grafickém vyznačení nové hranice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580E6F" w:rsidRPr="00030716">
        <w:rPr>
          <w:rFonts w:ascii="Arial" w:hAnsi="Arial" w:cs="Arial"/>
          <w:color w:val="000000"/>
          <w:sz w:val="24"/>
          <w:szCs w:val="24"/>
        </w:rPr>
        <w:t>fialovou barvou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(2 listy)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bookmarkEnd w:id="2"/>
    <w:p w14:paraId="4E1C830B" w14:textId="716993E4" w:rsidR="00381328" w:rsidRDefault="00580E6F" w:rsidP="00B7425A">
      <w:pPr>
        <w:pStyle w:val="Odstavecseseznamem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Geometrick</w:t>
      </w:r>
      <w:r w:rsidR="00381328">
        <w:rPr>
          <w:rFonts w:ascii="Arial" w:hAnsi="Arial" w:cs="Arial"/>
          <w:color w:val="000000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 xml:space="preserve"> plán číslo 2363,569-170/2023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(3 listy)</w:t>
      </w:r>
      <w:r w:rsidR="00381328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7139AA" w14:textId="4917174F" w:rsidR="00580E6F" w:rsidRDefault="00381328" w:rsidP="00B7425A">
      <w:pPr>
        <w:pStyle w:val="Odstavecseseznamem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Geometrický plán</w:t>
      </w:r>
      <w:r w:rsidR="00580E6F">
        <w:rPr>
          <w:rFonts w:ascii="Arial" w:hAnsi="Arial" w:cs="Arial"/>
          <w:color w:val="000000"/>
          <w:sz w:val="24"/>
          <w:szCs w:val="24"/>
        </w:rPr>
        <w:t xml:space="preserve"> číslo 2362,568-169/2023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(1 list)</w:t>
      </w:r>
      <w:r w:rsidR="00580E6F">
        <w:rPr>
          <w:rFonts w:ascii="Arial" w:hAnsi="Arial" w:cs="Arial"/>
          <w:color w:val="000000"/>
          <w:sz w:val="24"/>
          <w:szCs w:val="24"/>
        </w:rPr>
        <w:t>.</w:t>
      </w:r>
    </w:p>
    <w:p w14:paraId="62BDE9E0" w14:textId="2BF7BD0F" w:rsidR="00580E6F" w:rsidRDefault="00580E6F" w:rsidP="00B7425A">
      <w:pPr>
        <w:pStyle w:val="Odstavecseseznamem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Výměry částí katastrálních území Nový Bydžov a Prasek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(1 list)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AC21C47" w14:textId="490A2B48" w:rsidR="00580E6F" w:rsidRDefault="00580E6F" w:rsidP="00B7425A">
      <w:pPr>
        <w:pStyle w:val="Odstavecseseznamem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Souhlas města Nový Bydžov </w:t>
      </w:r>
      <w:r w:rsidRPr="00814F9E">
        <w:rPr>
          <w:rFonts w:ascii="Arial" w:hAnsi="Arial" w:cs="Arial"/>
          <w:color w:val="000000"/>
          <w:sz w:val="24"/>
          <w:szCs w:val="24"/>
        </w:rPr>
        <w:t>se změnou katastrální hranice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(1 list)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6F9F93E" w14:textId="5F0899D1" w:rsidR="00030716" w:rsidRPr="00B7425A" w:rsidRDefault="00580E6F" w:rsidP="00B7425A">
      <w:pPr>
        <w:pStyle w:val="Odstavecseseznamem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Souhlas obce Prasek </w:t>
      </w:r>
      <w:r w:rsidRPr="00814F9E">
        <w:rPr>
          <w:rFonts w:ascii="Arial" w:hAnsi="Arial" w:cs="Arial"/>
          <w:color w:val="000000"/>
          <w:sz w:val="24"/>
          <w:szCs w:val="24"/>
        </w:rPr>
        <w:t>se změnou katastrální hranice</w:t>
      </w:r>
      <w:r w:rsidR="00783864">
        <w:rPr>
          <w:rFonts w:ascii="Arial" w:hAnsi="Arial" w:cs="Arial"/>
          <w:color w:val="000000"/>
          <w:sz w:val="24"/>
          <w:szCs w:val="24"/>
        </w:rPr>
        <w:t xml:space="preserve"> </w:t>
      </w:r>
      <w:r w:rsidR="00783864" w:rsidRPr="00B7425A">
        <w:rPr>
          <w:rFonts w:ascii="Arial" w:hAnsi="Arial" w:cs="Arial"/>
          <w:sz w:val="24"/>
          <w:szCs w:val="24"/>
        </w:rPr>
        <w:t>(1 list)</w:t>
      </w:r>
      <w:r w:rsidRPr="00B7425A">
        <w:rPr>
          <w:rFonts w:ascii="Arial" w:hAnsi="Arial" w:cs="Arial"/>
          <w:sz w:val="24"/>
          <w:szCs w:val="24"/>
        </w:rPr>
        <w:t>.</w:t>
      </w:r>
    </w:p>
    <w:p w14:paraId="0333852D" w14:textId="77777777" w:rsidR="00B7425A" w:rsidRPr="00B7425A" w:rsidRDefault="00D10B47" w:rsidP="00B7425A">
      <w:pPr>
        <w:pStyle w:val="Odstavecseseznamem"/>
        <w:numPr>
          <w:ilvl w:val="0"/>
          <w:numId w:val="8"/>
        </w:numPr>
        <w:spacing w:after="6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3"/>
          <w:w w:val="105"/>
          <w:sz w:val="24"/>
          <w:szCs w:val="24"/>
        </w:rPr>
        <w:t xml:space="preserve">Dohoda o změně hranic se vyhotovuje v </w:t>
      </w:r>
      <w:r w:rsidR="00C124B4">
        <w:rPr>
          <w:rFonts w:ascii="Arial" w:hAnsi="Arial" w:cs="Arial"/>
          <w:spacing w:val="-3"/>
          <w:w w:val="105"/>
          <w:sz w:val="24"/>
          <w:szCs w:val="24"/>
        </w:rPr>
        <w:t>sedmi</w:t>
      </w:r>
      <w:r w:rsidRPr="00030716">
        <w:rPr>
          <w:rFonts w:ascii="Arial" w:hAnsi="Arial" w:cs="Arial"/>
          <w:spacing w:val="-3"/>
          <w:w w:val="105"/>
          <w:sz w:val="24"/>
          <w:szCs w:val="24"/>
        </w:rPr>
        <w:t xml:space="preserve"> stejnopisech, z</w:t>
      </w:r>
      <w:r w:rsidR="00B7425A">
        <w:rPr>
          <w:rFonts w:ascii="Arial" w:hAnsi="Arial" w:cs="Arial"/>
          <w:spacing w:val="-3"/>
          <w:w w:val="105"/>
          <w:sz w:val="24"/>
          <w:szCs w:val="24"/>
        </w:rPr>
        <w:t> </w:t>
      </w:r>
      <w:r w:rsidRPr="00030716">
        <w:rPr>
          <w:rFonts w:ascii="Arial" w:hAnsi="Arial" w:cs="Arial"/>
          <w:spacing w:val="-3"/>
          <w:w w:val="105"/>
          <w:sz w:val="24"/>
          <w:szCs w:val="24"/>
        </w:rPr>
        <w:t>toho</w:t>
      </w:r>
      <w:r w:rsidR="00B7425A">
        <w:rPr>
          <w:rFonts w:ascii="Arial" w:hAnsi="Arial" w:cs="Arial"/>
          <w:spacing w:val="-3"/>
          <w:w w:val="105"/>
          <w:sz w:val="24"/>
          <w:szCs w:val="24"/>
        </w:rPr>
        <w:t>:</w:t>
      </w:r>
    </w:p>
    <w:p w14:paraId="5C24A798" w14:textId="357AB003" w:rsidR="00B7425A" w:rsidRPr="00B7425A" w:rsidRDefault="00D10B47" w:rsidP="00B7425A">
      <w:pPr>
        <w:pStyle w:val="Odstavecseseznamem"/>
        <w:numPr>
          <w:ilvl w:val="0"/>
          <w:numId w:val="1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3"/>
          <w:w w:val="105"/>
          <w:sz w:val="24"/>
          <w:szCs w:val="24"/>
        </w:rPr>
        <w:t xml:space="preserve">1x pro </w:t>
      </w:r>
      <w:r w:rsidR="00030716">
        <w:rPr>
          <w:rFonts w:ascii="Arial" w:hAnsi="Arial" w:cs="Arial"/>
          <w:spacing w:val="-3"/>
          <w:w w:val="105"/>
          <w:sz w:val="24"/>
          <w:szCs w:val="24"/>
        </w:rPr>
        <w:t>obec Prase</w:t>
      </w:r>
      <w:r w:rsidR="00D724D5">
        <w:rPr>
          <w:rFonts w:ascii="Arial" w:hAnsi="Arial" w:cs="Arial"/>
          <w:spacing w:val="-3"/>
          <w:w w:val="105"/>
          <w:sz w:val="24"/>
          <w:szCs w:val="24"/>
        </w:rPr>
        <w:t>k</w:t>
      </w:r>
    </w:p>
    <w:p w14:paraId="1D451BEE" w14:textId="77777777" w:rsidR="00B7425A" w:rsidRPr="00B7425A" w:rsidRDefault="00030716" w:rsidP="00B7425A">
      <w:pPr>
        <w:pStyle w:val="Odstavecseseznamem"/>
        <w:numPr>
          <w:ilvl w:val="0"/>
          <w:numId w:val="1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w w:val="105"/>
          <w:sz w:val="24"/>
          <w:szCs w:val="24"/>
        </w:rPr>
        <w:t>1x pro město Nový Bydžov</w:t>
      </w:r>
    </w:p>
    <w:p w14:paraId="068CBDCE" w14:textId="77777777" w:rsidR="00B7425A" w:rsidRPr="00B7425A" w:rsidRDefault="00030716" w:rsidP="00B7425A">
      <w:pPr>
        <w:pStyle w:val="Odstavecseseznamem"/>
        <w:numPr>
          <w:ilvl w:val="0"/>
          <w:numId w:val="1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w w:val="105"/>
          <w:sz w:val="24"/>
          <w:szCs w:val="24"/>
        </w:rPr>
        <w:t>1</w:t>
      </w:r>
      <w:r w:rsidR="00D10B47" w:rsidRPr="00030716">
        <w:rPr>
          <w:rFonts w:ascii="Arial" w:hAnsi="Arial" w:cs="Arial"/>
          <w:spacing w:val="-10"/>
          <w:w w:val="105"/>
          <w:sz w:val="24"/>
          <w:szCs w:val="24"/>
        </w:rPr>
        <w:t xml:space="preserve">x pro Katastrální úřad pro </w:t>
      </w:r>
      <w:r w:rsidR="00D66386" w:rsidRPr="00030716">
        <w:rPr>
          <w:rFonts w:ascii="Arial" w:hAnsi="Arial" w:cs="Arial"/>
          <w:spacing w:val="-10"/>
          <w:w w:val="105"/>
          <w:sz w:val="24"/>
          <w:szCs w:val="24"/>
        </w:rPr>
        <w:t xml:space="preserve">Královéhradecký </w:t>
      </w:r>
      <w:r w:rsidR="00D10B47" w:rsidRPr="00030716">
        <w:rPr>
          <w:rFonts w:ascii="Arial" w:hAnsi="Arial" w:cs="Arial"/>
          <w:spacing w:val="-10"/>
          <w:w w:val="105"/>
          <w:sz w:val="24"/>
          <w:szCs w:val="24"/>
        </w:rPr>
        <w:t>kraj</w:t>
      </w:r>
      <w:r w:rsidR="00D66386" w:rsidRPr="00030716">
        <w:rPr>
          <w:rFonts w:ascii="Arial" w:hAnsi="Arial" w:cs="Arial"/>
          <w:spacing w:val="-10"/>
          <w:w w:val="105"/>
          <w:sz w:val="24"/>
          <w:szCs w:val="24"/>
        </w:rPr>
        <w:t>,</w:t>
      </w:r>
      <w:r w:rsidR="00D10B47" w:rsidRPr="000307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D10B47" w:rsidRPr="00381328">
        <w:rPr>
          <w:rFonts w:ascii="Arial" w:hAnsi="Arial" w:cs="Arial"/>
          <w:spacing w:val="-10"/>
          <w:w w:val="105"/>
          <w:sz w:val="24"/>
          <w:szCs w:val="24"/>
        </w:rPr>
        <w:t xml:space="preserve">Katastrální pracoviště </w:t>
      </w:r>
      <w:r w:rsidR="00D66386" w:rsidRPr="00381328">
        <w:rPr>
          <w:rFonts w:ascii="Arial" w:hAnsi="Arial" w:cs="Arial"/>
          <w:spacing w:val="-10"/>
          <w:w w:val="105"/>
          <w:sz w:val="24"/>
          <w:szCs w:val="24"/>
        </w:rPr>
        <w:t>Hradec Králové</w:t>
      </w:r>
    </w:p>
    <w:p w14:paraId="0D983FCD" w14:textId="730FD380" w:rsidR="00B7425A" w:rsidRPr="00B7425A" w:rsidRDefault="00C124B4" w:rsidP="00B7425A">
      <w:pPr>
        <w:pStyle w:val="Odstavecseseznamem"/>
        <w:numPr>
          <w:ilvl w:val="0"/>
          <w:numId w:val="1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w w:val="105"/>
          <w:sz w:val="24"/>
          <w:szCs w:val="24"/>
        </w:rPr>
        <w:t>2</w:t>
      </w:r>
      <w:r w:rsidR="00722FFF" w:rsidRPr="00381328">
        <w:rPr>
          <w:rFonts w:ascii="Arial" w:hAnsi="Arial" w:cs="Arial"/>
          <w:spacing w:val="-10"/>
          <w:w w:val="105"/>
          <w:sz w:val="24"/>
          <w:szCs w:val="24"/>
        </w:rPr>
        <w:t xml:space="preserve"> x pro Finanční úřad</w:t>
      </w:r>
      <w:r w:rsidR="00B7425A">
        <w:rPr>
          <w:rFonts w:ascii="Arial" w:hAnsi="Arial" w:cs="Arial"/>
          <w:spacing w:val="-10"/>
          <w:w w:val="105"/>
          <w:sz w:val="24"/>
          <w:szCs w:val="24"/>
        </w:rPr>
        <w:t xml:space="preserve"> (1x převezme město Nový Bydžov, 1 x převezme obec Prasek)</w:t>
      </w:r>
    </w:p>
    <w:p w14:paraId="1D5F87CC" w14:textId="12380EF7" w:rsidR="00030716" w:rsidRPr="00B7425A" w:rsidRDefault="00B7425A" w:rsidP="00B7425A">
      <w:pPr>
        <w:pStyle w:val="Odstavecseseznamem"/>
        <w:numPr>
          <w:ilvl w:val="0"/>
          <w:numId w:val="1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w w:val="105"/>
          <w:sz w:val="24"/>
          <w:szCs w:val="24"/>
        </w:rPr>
        <w:t>2</w:t>
      </w:r>
      <w:r w:rsidR="00722FFF" w:rsidRPr="00381328">
        <w:rPr>
          <w:rFonts w:ascii="Arial" w:hAnsi="Arial" w:cs="Arial"/>
          <w:spacing w:val="-10"/>
          <w:w w:val="105"/>
          <w:sz w:val="24"/>
          <w:szCs w:val="24"/>
        </w:rPr>
        <w:t>x pro Ministerstvo Financí</w:t>
      </w:r>
      <w:r>
        <w:rPr>
          <w:rFonts w:ascii="Arial" w:hAnsi="Arial" w:cs="Arial"/>
          <w:spacing w:val="-10"/>
          <w:w w:val="105"/>
          <w:sz w:val="24"/>
          <w:szCs w:val="24"/>
        </w:rPr>
        <w:t xml:space="preserve"> (1x převezme město Nový Bydžov, 1 x převezme obec Prasek)</w:t>
      </w:r>
    </w:p>
    <w:p w14:paraId="74831175" w14:textId="0BA2C651" w:rsidR="00030716" w:rsidRPr="00381328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pacing w:val="-5"/>
          <w:w w:val="105"/>
          <w:sz w:val="24"/>
          <w:szCs w:val="24"/>
        </w:rPr>
      </w:pPr>
      <w:r w:rsidRPr="00381328">
        <w:rPr>
          <w:rFonts w:ascii="Arial" w:hAnsi="Arial" w:cs="Arial"/>
          <w:spacing w:val="-5"/>
          <w:w w:val="105"/>
          <w:sz w:val="24"/>
          <w:szCs w:val="24"/>
        </w:rPr>
        <w:t xml:space="preserve">Obec Prasek a město Nový Bydžov se zavazují, že v souladu s platnou legislativou, oznámí uzavření této dohody Ministerstvu financí, Českému úřadu zeměměřičskému a katastrálnímu, příslušnému katastrálnímu úřadu </w:t>
      </w:r>
      <w:r w:rsidR="00B7425A">
        <w:rPr>
          <w:rFonts w:ascii="Arial" w:hAnsi="Arial" w:cs="Arial"/>
          <w:spacing w:val="-5"/>
          <w:w w:val="105"/>
          <w:sz w:val="24"/>
          <w:szCs w:val="24"/>
        </w:rPr>
        <w:br/>
      </w:r>
      <w:r w:rsidRPr="00381328">
        <w:rPr>
          <w:rFonts w:ascii="Arial" w:hAnsi="Arial" w:cs="Arial"/>
          <w:spacing w:val="-5"/>
          <w:w w:val="105"/>
          <w:sz w:val="24"/>
          <w:szCs w:val="24"/>
        </w:rPr>
        <w:t>a Finančnímu úřadu</w:t>
      </w:r>
      <w:r w:rsidR="00381328" w:rsidRPr="00381328">
        <w:rPr>
          <w:rFonts w:ascii="Arial" w:hAnsi="Arial" w:cs="Arial"/>
          <w:spacing w:val="-5"/>
          <w:w w:val="105"/>
          <w:sz w:val="24"/>
          <w:szCs w:val="24"/>
        </w:rPr>
        <w:t>, a to prostřednictvím žadatele o změnu katastrálních hranic obcí, příp. každý z účastníků dohody sám</w:t>
      </w:r>
      <w:r w:rsidR="00C124B4">
        <w:rPr>
          <w:rFonts w:ascii="Arial" w:hAnsi="Arial" w:cs="Arial"/>
          <w:spacing w:val="-5"/>
          <w:w w:val="105"/>
          <w:sz w:val="24"/>
          <w:szCs w:val="24"/>
        </w:rPr>
        <w:t xml:space="preserve"> (na základě dohody se žadatelem)</w:t>
      </w:r>
      <w:r w:rsidRPr="00381328">
        <w:rPr>
          <w:rFonts w:ascii="Arial" w:hAnsi="Arial" w:cs="Arial"/>
          <w:spacing w:val="-5"/>
          <w:w w:val="105"/>
          <w:sz w:val="24"/>
          <w:szCs w:val="24"/>
        </w:rPr>
        <w:t>.</w:t>
      </w:r>
    </w:p>
    <w:p w14:paraId="4E957B31" w14:textId="7E9EC7D2" w:rsidR="00030716" w:rsidRPr="00030716" w:rsidRDefault="00030716" w:rsidP="00B7425A">
      <w:pPr>
        <w:pStyle w:val="Odstavecseseznamem"/>
        <w:numPr>
          <w:ilvl w:val="0"/>
          <w:numId w:val="8"/>
        </w:numPr>
        <w:spacing w:after="120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30716">
        <w:rPr>
          <w:rFonts w:ascii="Arial" w:hAnsi="Arial" w:cs="Arial"/>
          <w:spacing w:val="-2"/>
          <w:w w:val="105"/>
          <w:sz w:val="24"/>
          <w:szCs w:val="24"/>
        </w:rPr>
        <w:t xml:space="preserve">Účastníci této dohody, příp. jejich zástupci, prohlašují, že jsou způsobilé </w:t>
      </w:r>
      <w:r w:rsidR="00B7425A">
        <w:rPr>
          <w:rFonts w:ascii="Arial" w:hAnsi="Arial" w:cs="Arial"/>
          <w:spacing w:val="-2"/>
          <w:w w:val="105"/>
          <w:sz w:val="24"/>
          <w:szCs w:val="24"/>
        </w:rPr>
        <w:br/>
      </w:r>
      <w:r w:rsidRPr="00030716">
        <w:rPr>
          <w:rFonts w:ascii="Arial" w:hAnsi="Arial" w:cs="Arial"/>
          <w:spacing w:val="-2"/>
          <w:w w:val="105"/>
          <w:sz w:val="24"/>
          <w:szCs w:val="24"/>
        </w:rPr>
        <w:t>k tomuto právnímu jednání, že si tuto dohodu před jejím podpisem přečetly, že s jejím obsahem bezvýhradně souhlasí, že ji uzavírají po vzájemném projednání a se svobodnou vůlí, nikoliv pod nátlakem, a na důkaz toho připojují níže své vlastnoruční podpisy.</w:t>
      </w:r>
    </w:p>
    <w:p w14:paraId="51AE308B" w14:textId="77777777" w:rsidR="00580E6F" w:rsidRDefault="00580E6F" w:rsidP="00B7425A">
      <w:pPr>
        <w:tabs>
          <w:tab w:val="right" w:pos="7650"/>
        </w:tabs>
        <w:spacing w:after="120"/>
        <w:rPr>
          <w:rFonts w:ascii="Arial" w:hAnsi="Arial" w:cs="Arial"/>
          <w:color w:val="FF0000"/>
          <w:spacing w:val="-2"/>
          <w:w w:val="105"/>
          <w:sz w:val="24"/>
          <w:szCs w:val="24"/>
          <w:lang w:val="cs-CZ"/>
        </w:rPr>
      </w:pPr>
    </w:p>
    <w:p w14:paraId="0DFE923E" w14:textId="2BBF65FC" w:rsidR="00893E90" w:rsidRPr="00580E6F" w:rsidRDefault="00D10B47" w:rsidP="00B7425A">
      <w:pPr>
        <w:spacing w:after="120"/>
        <w:rPr>
          <w:rFonts w:ascii="Arial" w:hAnsi="Arial" w:cs="Arial"/>
          <w:spacing w:val="-2"/>
          <w:w w:val="105"/>
          <w:sz w:val="24"/>
          <w:szCs w:val="24"/>
          <w:lang w:val="cs-CZ"/>
        </w:rPr>
      </w:pPr>
      <w:r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>V</w:t>
      </w:r>
      <w:r w:rsidR="00AE30A2"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 xml:space="preserve"> Novém Bydžově </w:t>
      </w:r>
      <w:r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>dne</w:t>
      </w:r>
      <w:r w:rsidR="003E54D4">
        <w:rPr>
          <w:rFonts w:ascii="Arial" w:hAnsi="Arial" w:cs="Arial"/>
          <w:spacing w:val="-2"/>
          <w:w w:val="105"/>
          <w:sz w:val="24"/>
          <w:szCs w:val="24"/>
          <w:lang w:val="cs-CZ"/>
        </w:rPr>
        <w:t xml:space="preserve"> 15.01.2025</w:t>
      </w:r>
      <w:r w:rsidR="00580E6F"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ab/>
      </w:r>
      <w:r w:rsidR="00AE30A2" w:rsidRPr="00580E6F">
        <w:rPr>
          <w:rFonts w:ascii="Arial" w:hAnsi="Arial" w:cs="Arial"/>
          <w:spacing w:val="-2"/>
          <w:w w:val="105"/>
          <w:sz w:val="24"/>
          <w:szCs w:val="24"/>
          <w:lang w:val="cs-CZ"/>
        </w:rPr>
        <w:t>V Prasku dne</w:t>
      </w:r>
      <w:r w:rsidR="003E54D4">
        <w:rPr>
          <w:rFonts w:ascii="Arial" w:hAnsi="Arial" w:cs="Arial"/>
          <w:spacing w:val="-2"/>
          <w:w w:val="105"/>
          <w:sz w:val="24"/>
          <w:szCs w:val="24"/>
          <w:lang w:val="cs-CZ"/>
        </w:rPr>
        <w:t xml:space="preserve"> 06.01.2025</w:t>
      </w:r>
    </w:p>
    <w:p w14:paraId="22A049D3" w14:textId="77777777" w:rsidR="00580E6F" w:rsidRPr="00580E6F" w:rsidRDefault="00580E6F" w:rsidP="00B7425A">
      <w:pPr>
        <w:tabs>
          <w:tab w:val="right" w:pos="7813"/>
        </w:tabs>
        <w:spacing w:after="120"/>
        <w:rPr>
          <w:rFonts w:ascii="Arial" w:hAnsi="Arial" w:cs="Arial"/>
          <w:spacing w:val="-4"/>
          <w:w w:val="105"/>
          <w:sz w:val="24"/>
          <w:szCs w:val="24"/>
          <w:lang w:val="cs-CZ"/>
        </w:rPr>
      </w:pPr>
    </w:p>
    <w:p w14:paraId="107C8075" w14:textId="77777777" w:rsidR="00580E6F" w:rsidRPr="00580E6F" w:rsidRDefault="00580E6F" w:rsidP="00B7425A">
      <w:pPr>
        <w:tabs>
          <w:tab w:val="right" w:pos="7813"/>
        </w:tabs>
        <w:spacing w:after="120"/>
        <w:rPr>
          <w:rFonts w:ascii="Arial" w:hAnsi="Arial" w:cs="Arial"/>
          <w:spacing w:val="-4"/>
          <w:w w:val="105"/>
          <w:sz w:val="24"/>
          <w:szCs w:val="24"/>
          <w:lang w:val="cs-CZ"/>
        </w:rPr>
      </w:pPr>
    </w:p>
    <w:p w14:paraId="1E621397" w14:textId="33963A22" w:rsidR="00580E6F" w:rsidRDefault="00580E6F" w:rsidP="00B7425A">
      <w:pPr>
        <w:tabs>
          <w:tab w:val="right" w:pos="7813"/>
        </w:tabs>
        <w:spacing w:after="120"/>
        <w:rPr>
          <w:rFonts w:ascii="Arial" w:hAnsi="Arial" w:cs="Arial"/>
          <w:spacing w:val="-4"/>
          <w:w w:val="105"/>
          <w:sz w:val="24"/>
          <w:szCs w:val="24"/>
          <w:lang w:val="cs-CZ"/>
        </w:rPr>
      </w:pPr>
    </w:p>
    <w:p w14:paraId="2540FF9F" w14:textId="77777777" w:rsidR="00580E6F" w:rsidRPr="00580E6F" w:rsidRDefault="00580E6F" w:rsidP="00B7425A">
      <w:pPr>
        <w:tabs>
          <w:tab w:val="right" w:pos="7813"/>
        </w:tabs>
        <w:spacing w:after="120"/>
        <w:rPr>
          <w:rFonts w:ascii="Arial" w:hAnsi="Arial" w:cs="Arial"/>
          <w:spacing w:val="-4"/>
          <w:w w:val="105"/>
          <w:sz w:val="24"/>
          <w:szCs w:val="24"/>
          <w:lang w:val="cs-CZ"/>
        </w:rPr>
      </w:pPr>
    </w:p>
    <w:p w14:paraId="5A8960C1" w14:textId="77777777" w:rsidR="00580E6F" w:rsidRPr="00580E6F" w:rsidRDefault="00580E6F" w:rsidP="00B7425A">
      <w:pPr>
        <w:tabs>
          <w:tab w:val="right" w:pos="7813"/>
        </w:tabs>
        <w:spacing w:after="120"/>
        <w:rPr>
          <w:rFonts w:ascii="Arial" w:hAnsi="Arial" w:cs="Arial"/>
          <w:spacing w:val="-4"/>
          <w:w w:val="105"/>
          <w:sz w:val="24"/>
          <w:szCs w:val="24"/>
          <w:lang w:val="cs-CZ"/>
        </w:rPr>
      </w:pPr>
    </w:p>
    <w:p w14:paraId="7A3D09CB" w14:textId="42D77D4E" w:rsidR="00893E90" w:rsidRPr="00580E6F" w:rsidRDefault="00D66386" w:rsidP="00B7425A">
      <w:pPr>
        <w:rPr>
          <w:rFonts w:ascii="Arial" w:hAnsi="Arial" w:cs="Arial"/>
          <w:spacing w:val="-4"/>
          <w:w w:val="105"/>
          <w:sz w:val="24"/>
          <w:szCs w:val="24"/>
          <w:lang w:val="cs-CZ"/>
        </w:rPr>
      </w:pPr>
      <w:r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>Ing. Pavel Louda</w:t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ab/>
      </w:r>
      <w:r w:rsidRPr="00580E6F">
        <w:rPr>
          <w:rFonts w:ascii="Arial" w:hAnsi="Arial" w:cs="Arial"/>
          <w:spacing w:val="-4"/>
          <w:w w:val="105"/>
          <w:sz w:val="24"/>
          <w:szCs w:val="24"/>
          <w:lang w:val="cs-CZ"/>
        </w:rPr>
        <w:t>Jaroslav Myška</w:t>
      </w:r>
    </w:p>
    <w:p w14:paraId="12ADB692" w14:textId="0AC8148F" w:rsidR="00893E90" w:rsidRPr="00580E6F" w:rsidRDefault="00D10B47" w:rsidP="00B7425A">
      <w:pPr>
        <w:rPr>
          <w:rFonts w:ascii="Arial" w:hAnsi="Arial" w:cs="Arial"/>
          <w:spacing w:val="-10"/>
          <w:w w:val="105"/>
          <w:sz w:val="24"/>
          <w:szCs w:val="24"/>
          <w:lang w:val="cs-CZ"/>
        </w:rPr>
      </w:pPr>
      <w:r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 xml:space="preserve">starosta </w:t>
      </w:r>
      <w:r w:rsidR="00580E6F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>m</w:t>
      </w:r>
      <w:r w:rsidR="00D66386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>ěsta Nový Bydžov</w:t>
      </w:r>
      <w:r w:rsidR="00580E6F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ab/>
      </w:r>
      <w:r w:rsidR="00580E6F" w:rsidRPr="00580E6F">
        <w:rPr>
          <w:rFonts w:ascii="Arial" w:hAnsi="Arial" w:cs="Arial"/>
          <w:spacing w:val="-10"/>
          <w:w w:val="105"/>
          <w:sz w:val="24"/>
          <w:szCs w:val="24"/>
          <w:lang w:val="cs-CZ"/>
        </w:rPr>
        <w:tab/>
      </w:r>
      <w:r w:rsidRPr="00580E6F">
        <w:rPr>
          <w:rFonts w:ascii="Arial" w:hAnsi="Arial" w:cs="Arial"/>
          <w:spacing w:val="-6"/>
          <w:w w:val="105"/>
          <w:sz w:val="24"/>
          <w:szCs w:val="24"/>
          <w:lang w:val="cs-CZ"/>
        </w:rPr>
        <w:t xml:space="preserve">starosta </w:t>
      </w:r>
      <w:r w:rsidR="00D66386" w:rsidRPr="00580E6F">
        <w:rPr>
          <w:rFonts w:ascii="Arial" w:hAnsi="Arial" w:cs="Arial"/>
          <w:spacing w:val="-6"/>
          <w:w w:val="105"/>
          <w:sz w:val="24"/>
          <w:szCs w:val="24"/>
          <w:lang w:val="cs-CZ"/>
        </w:rPr>
        <w:t>obce Prasek</w:t>
      </w:r>
    </w:p>
    <w:sectPr w:rsidR="00893E90" w:rsidRPr="00580E6F" w:rsidSect="00B7425A">
      <w:headerReference w:type="default" r:id="rId8"/>
      <w:footerReference w:type="default" r:id="rId9"/>
      <w:headerReference w:type="first" r:id="rId10"/>
      <w:pgSz w:w="11918" w:h="16854"/>
      <w:pgMar w:top="1134" w:right="1418" w:bottom="1134" w:left="1418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A35AF" w14:textId="77777777" w:rsidR="00EA6FA2" w:rsidRDefault="00EA6FA2" w:rsidP="00EA6FA2">
      <w:r>
        <w:separator/>
      </w:r>
    </w:p>
  </w:endnote>
  <w:endnote w:type="continuationSeparator" w:id="0">
    <w:p w14:paraId="7E44D060" w14:textId="77777777" w:rsidR="00EA6FA2" w:rsidRDefault="00EA6FA2" w:rsidP="00EA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7258364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p w14:paraId="44A11C89" w14:textId="74F39F35" w:rsidR="00EA6FA2" w:rsidRPr="00EA6FA2" w:rsidRDefault="00EA6FA2" w:rsidP="00EA6FA2">
        <w:pPr>
          <w:pStyle w:val="Zpat"/>
          <w:jc w:val="center"/>
          <w:rPr>
            <w:rFonts w:ascii="Arial" w:hAnsi="Arial" w:cs="Arial"/>
            <w:i/>
            <w:sz w:val="20"/>
            <w:szCs w:val="20"/>
          </w:rPr>
        </w:pPr>
        <w:r w:rsidRPr="00EA6FA2">
          <w:rPr>
            <w:rFonts w:ascii="Arial" w:hAnsi="Arial" w:cs="Arial"/>
            <w:i/>
            <w:sz w:val="20"/>
            <w:szCs w:val="20"/>
          </w:rPr>
          <w:fldChar w:fldCharType="begin"/>
        </w:r>
        <w:r w:rsidRPr="00EA6FA2">
          <w:rPr>
            <w:rFonts w:ascii="Arial" w:hAnsi="Arial" w:cs="Arial"/>
            <w:i/>
            <w:sz w:val="20"/>
            <w:szCs w:val="20"/>
          </w:rPr>
          <w:instrText>PAGE   \* MERGEFORMAT</w:instrText>
        </w:r>
        <w:r w:rsidRPr="00EA6FA2">
          <w:rPr>
            <w:rFonts w:ascii="Arial" w:hAnsi="Arial" w:cs="Arial"/>
            <w:i/>
            <w:sz w:val="20"/>
            <w:szCs w:val="20"/>
          </w:rPr>
          <w:fldChar w:fldCharType="separate"/>
        </w:r>
        <w:r w:rsidRPr="00EA6FA2">
          <w:rPr>
            <w:rFonts w:ascii="Arial" w:hAnsi="Arial" w:cs="Arial"/>
            <w:i/>
            <w:sz w:val="20"/>
            <w:szCs w:val="20"/>
            <w:lang w:val="cs-CZ"/>
          </w:rPr>
          <w:t>2</w:t>
        </w:r>
        <w:r w:rsidRPr="00EA6FA2">
          <w:rPr>
            <w:rFonts w:ascii="Arial" w:hAnsi="Arial" w:cs="Arial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E3F5" w14:textId="77777777" w:rsidR="00EA6FA2" w:rsidRDefault="00EA6FA2" w:rsidP="00EA6FA2">
      <w:r>
        <w:separator/>
      </w:r>
    </w:p>
  </w:footnote>
  <w:footnote w:type="continuationSeparator" w:id="0">
    <w:p w14:paraId="76D2018B" w14:textId="77777777" w:rsidR="00EA6FA2" w:rsidRDefault="00EA6FA2" w:rsidP="00EA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0125" w14:textId="77777777" w:rsidR="008B7D04" w:rsidRPr="00CA7F90" w:rsidRDefault="008B7D04" w:rsidP="008B7D04">
    <w:pPr>
      <w:pStyle w:val="Zhlav"/>
      <w:jc w:val="right"/>
      <w:rPr>
        <w:b/>
      </w:rPr>
    </w:pPr>
    <w:r w:rsidRPr="00CA7F90">
      <w:rPr>
        <w:b/>
      </w:rPr>
      <w:t>2024-0230/M</w:t>
    </w:r>
  </w:p>
  <w:p w14:paraId="217C48E9" w14:textId="77777777" w:rsidR="008B7D04" w:rsidRDefault="008B7D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60534" w14:textId="60104B97" w:rsidR="00CA7F90" w:rsidRPr="00CA7F90" w:rsidRDefault="00CA7F90" w:rsidP="00CA7F90">
    <w:pPr>
      <w:pStyle w:val="Zhlav"/>
      <w:jc w:val="right"/>
      <w:rPr>
        <w:b/>
      </w:rPr>
    </w:pPr>
    <w:r w:rsidRPr="00CA7F90">
      <w:rPr>
        <w:b/>
      </w:rPr>
      <w:t>2024-0230/M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BE7"/>
    <w:multiLevelType w:val="hybridMultilevel"/>
    <w:tmpl w:val="0D12B148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42247EF"/>
    <w:multiLevelType w:val="hybridMultilevel"/>
    <w:tmpl w:val="A5982934"/>
    <w:lvl w:ilvl="0" w:tplc="15361C6A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277CF"/>
    <w:multiLevelType w:val="hybridMultilevel"/>
    <w:tmpl w:val="C2D85B66"/>
    <w:lvl w:ilvl="0" w:tplc="02585C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1ED8"/>
    <w:multiLevelType w:val="hybridMultilevel"/>
    <w:tmpl w:val="13DE857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703BF7"/>
    <w:multiLevelType w:val="multilevel"/>
    <w:tmpl w:val="81A6460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9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1120B"/>
    <w:multiLevelType w:val="multilevel"/>
    <w:tmpl w:val="DE2E206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7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42CF7"/>
    <w:multiLevelType w:val="hybridMultilevel"/>
    <w:tmpl w:val="37948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4F8A"/>
    <w:multiLevelType w:val="multilevel"/>
    <w:tmpl w:val="30C66AB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3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BE570D"/>
    <w:multiLevelType w:val="hybridMultilevel"/>
    <w:tmpl w:val="DFA8B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0064"/>
    <w:multiLevelType w:val="hybridMultilevel"/>
    <w:tmpl w:val="2DEAC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48E9"/>
    <w:multiLevelType w:val="hybridMultilevel"/>
    <w:tmpl w:val="D24E8E18"/>
    <w:lvl w:ilvl="0" w:tplc="15361C6A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5145A0"/>
    <w:multiLevelType w:val="hybridMultilevel"/>
    <w:tmpl w:val="908E2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6B4D"/>
    <w:multiLevelType w:val="hybridMultilevel"/>
    <w:tmpl w:val="37948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341CD"/>
    <w:multiLevelType w:val="hybridMultilevel"/>
    <w:tmpl w:val="0D028698"/>
    <w:lvl w:ilvl="0" w:tplc="15361C6A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810582"/>
    <w:multiLevelType w:val="multilevel"/>
    <w:tmpl w:val="0F3012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682CF5"/>
    <w:multiLevelType w:val="hybridMultilevel"/>
    <w:tmpl w:val="CE0E6C28"/>
    <w:lvl w:ilvl="0" w:tplc="15361C6A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691777"/>
    <w:multiLevelType w:val="hybridMultilevel"/>
    <w:tmpl w:val="E590425E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12"/>
  </w:num>
  <w:num w:numId="9">
    <w:abstractNumId w:val="16"/>
  </w:num>
  <w:num w:numId="10">
    <w:abstractNumId w:val="3"/>
  </w:num>
  <w:num w:numId="11">
    <w:abstractNumId w:val="6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90"/>
    <w:rsid w:val="000245E8"/>
    <w:rsid w:val="00030716"/>
    <w:rsid w:val="000577FD"/>
    <w:rsid w:val="00082F1A"/>
    <w:rsid w:val="000F40F6"/>
    <w:rsid w:val="0011302D"/>
    <w:rsid w:val="001237FD"/>
    <w:rsid w:val="00125C8F"/>
    <w:rsid w:val="001601F1"/>
    <w:rsid w:val="001E37A9"/>
    <w:rsid w:val="001F235D"/>
    <w:rsid w:val="00231581"/>
    <w:rsid w:val="002A2451"/>
    <w:rsid w:val="002F3C10"/>
    <w:rsid w:val="00325E1C"/>
    <w:rsid w:val="00381328"/>
    <w:rsid w:val="003A11DF"/>
    <w:rsid w:val="003E54D4"/>
    <w:rsid w:val="004D0E81"/>
    <w:rsid w:val="004F3F22"/>
    <w:rsid w:val="005604F6"/>
    <w:rsid w:val="00580E6F"/>
    <w:rsid w:val="005A592B"/>
    <w:rsid w:val="005D4DAA"/>
    <w:rsid w:val="00722FFF"/>
    <w:rsid w:val="00767A5E"/>
    <w:rsid w:val="00783864"/>
    <w:rsid w:val="007A29C0"/>
    <w:rsid w:val="00814F9E"/>
    <w:rsid w:val="00863211"/>
    <w:rsid w:val="00893E90"/>
    <w:rsid w:val="008B7D04"/>
    <w:rsid w:val="008C15B2"/>
    <w:rsid w:val="00915884"/>
    <w:rsid w:val="00961F25"/>
    <w:rsid w:val="00A363F6"/>
    <w:rsid w:val="00A64BC5"/>
    <w:rsid w:val="00AA6CC8"/>
    <w:rsid w:val="00AE30A2"/>
    <w:rsid w:val="00B717D8"/>
    <w:rsid w:val="00B7425A"/>
    <w:rsid w:val="00BC020A"/>
    <w:rsid w:val="00BD1564"/>
    <w:rsid w:val="00C124B4"/>
    <w:rsid w:val="00C20268"/>
    <w:rsid w:val="00CA0423"/>
    <w:rsid w:val="00CA7F90"/>
    <w:rsid w:val="00CE2353"/>
    <w:rsid w:val="00D10B47"/>
    <w:rsid w:val="00D366BB"/>
    <w:rsid w:val="00D66386"/>
    <w:rsid w:val="00D724D5"/>
    <w:rsid w:val="00DC2971"/>
    <w:rsid w:val="00E008E2"/>
    <w:rsid w:val="00E34E9A"/>
    <w:rsid w:val="00EA6FA2"/>
    <w:rsid w:val="00E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00DB55"/>
  <w15:docId w15:val="{D92F985C-97D8-4DE9-AF57-5748C2EA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11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3A11DF"/>
    <w:rPr>
      <w:b/>
      <w:bCs/>
    </w:rPr>
  </w:style>
  <w:style w:type="paragraph" w:styleId="Odstavecseseznamem">
    <w:name w:val="List Paragraph"/>
    <w:basedOn w:val="Normln"/>
    <w:uiPriority w:val="34"/>
    <w:qFormat/>
    <w:rsid w:val="00E34E9A"/>
    <w:pPr>
      <w:ind w:left="720"/>
      <w:contextualSpacing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EA6F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FA2"/>
  </w:style>
  <w:style w:type="paragraph" w:styleId="Zpat">
    <w:name w:val="footer"/>
    <w:basedOn w:val="Normln"/>
    <w:link w:val="ZpatChar"/>
    <w:uiPriority w:val="99"/>
    <w:unhideWhenUsed/>
    <w:rsid w:val="00EA6F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FA2"/>
  </w:style>
  <w:style w:type="paragraph" w:styleId="Textbubliny">
    <w:name w:val="Balloon Text"/>
    <w:basedOn w:val="Normln"/>
    <w:link w:val="TextbublinyChar"/>
    <w:uiPriority w:val="99"/>
    <w:semiHidden/>
    <w:unhideWhenUsed/>
    <w:rsid w:val="00B742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FA35-2191-42D9-A018-B3843D85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1342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Bieliková, Eva</dc:creator>
  <cp:lastModifiedBy>Lenka Kamasová</cp:lastModifiedBy>
  <cp:revision>25</cp:revision>
  <cp:lastPrinted>2024-11-25T10:08:00Z</cp:lastPrinted>
  <dcterms:created xsi:type="dcterms:W3CDTF">2024-07-17T04:18:00Z</dcterms:created>
  <dcterms:modified xsi:type="dcterms:W3CDTF">2025-01-15T11:38:00Z</dcterms:modified>
</cp:coreProperties>
</file>