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9E90" w14:textId="094DF6D4" w:rsidR="0047218C" w:rsidRPr="00C43F60" w:rsidRDefault="0047218C" w:rsidP="00C43F60">
      <w:pPr>
        <w:pStyle w:val="Nadpis1"/>
        <w:keepLines/>
        <w:spacing w:line="360" w:lineRule="auto"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DODATEK č.</w:t>
      </w:r>
      <w:r w:rsidRPr="00C43F60">
        <w:rPr>
          <w:rFonts w:ascii="Arial" w:hAnsi="Arial" w:cs="Arial"/>
          <w:b w:val="0"/>
          <w:sz w:val="22"/>
          <w:szCs w:val="22"/>
        </w:rPr>
        <w:t xml:space="preserve"> </w:t>
      </w:r>
      <w:r w:rsidRPr="00C43F60">
        <w:rPr>
          <w:rFonts w:ascii="Arial" w:hAnsi="Arial" w:cs="Arial"/>
          <w:sz w:val="22"/>
          <w:szCs w:val="22"/>
        </w:rPr>
        <w:t>1</w:t>
      </w:r>
    </w:p>
    <w:p w14:paraId="2EF72DBB" w14:textId="77777777" w:rsidR="00CB73C1" w:rsidRPr="00C43F60" w:rsidRDefault="0047218C" w:rsidP="00C43F60">
      <w:pPr>
        <w:pStyle w:val="Nadpis1"/>
        <w:keepLines/>
        <w:spacing w:line="360" w:lineRule="auto"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ke smlouvě o dílo</w:t>
      </w:r>
      <w:r w:rsidR="001D7053" w:rsidRPr="00C43F60">
        <w:rPr>
          <w:rFonts w:ascii="Arial" w:hAnsi="Arial" w:cs="Arial"/>
          <w:sz w:val="22"/>
          <w:szCs w:val="22"/>
        </w:rPr>
        <w:t xml:space="preserve"> </w:t>
      </w:r>
    </w:p>
    <w:p w14:paraId="363E98EE" w14:textId="61664D68" w:rsidR="00C43F60" w:rsidRDefault="0047218C" w:rsidP="00C43F60">
      <w:pPr>
        <w:pStyle w:val="Nadpis1"/>
        <w:keepLines/>
        <w:spacing w:line="360" w:lineRule="auto"/>
        <w:rPr>
          <w:rFonts w:ascii="Arial" w:hAnsi="Arial" w:cs="Arial"/>
          <w:bCs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„</w:t>
      </w:r>
      <w:r w:rsidR="00F81BA8" w:rsidRPr="00C43F60">
        <w:rPr>
          <w:rFonts w:ascii="Arial" w:hAnsi="Arial" w:cs="Arial"/>
          <w:sz w:val="22"/>
          <w:szCs w:val="22"/>
        </w:rPr>
        <w:t>Sládkovičova, č. akce 870</w:t>
      </w:r>
      <w:r w:rsidRPr="00C43F60">
        <w:rPr>
          <w:rFonts w:ascii="Arial" w:hAnsi="Arial" w:cs="Arial"/>
          <w:sz w:val="22"/>
          <w:szCs w:val="22"/>
        </w:rPr>
        <w:t>“</w:t>
      </w:r>
      <w:r w:rsidR="003B56D4" w:rsidRPr="00C43F60">
        <w:rPr>
          <w:rFonts w:ascii="Arial" w:hAnsi="Arial" w:cs="Arial"/>
          <w:sz w:val="22"/>
          <w:szCs w:val="22"/>
        </w:rPr>
        <w:t xml:space="preserve"> </w:t>
      </w:r>
    </w:p>
    <w:p w14:paraId="62FF7EF9" w14:textId="787C1A9C" w:rsidR="001D7053" w:rsidRPr="00C43F60" w:rsidRDefault="0012713C" w:rsidP="00C43F60">
      <w:pPr>
        <w:pStyle w:val="Nadpis1"/>
        <w:keepLines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 </w:t>
      </w:r>
      <w:r w:rsidRPr="00C43F60">
        <w:rPr>
          <w:rFonts w:ascii="Arial" w:hAnsi="Arial" w:cs="Arial"/>
          <w:b w:val="0"/>
          <w:bCs/>
          <w:sz w:val="22"/>
          <w:szCs w:val="22"/>
        </w:rPr>
        <w:t>(dále jen</w:t>
      </w:r>
      <w:r w:rsidRPr="00C43F60">
        <w:rPr>
          <w:rFonts w:ascii="Arial" w:hAnsi="Arial" w:cs="Arial"/>
          <w:sz w:val="22"/>
          <w:szCs w:val="22"/>
        </w:rPr>
        <w:t xml:space="preserve"> „</w:t>
      </w:r>
      <w:r w:rsidR="00C43F60">
        <w:rPr>
          <w:rFonts w:ascii="Arial" w:hAnsi="Arial" w:cs="Arial"/>
          <w:bCs/>
          <w:sz w:val="22"/>
          <w:szCs w:val="22"/>
        </w:rPr>
        <w:t>Dodatek</w:t>
      </w:r>
      <w:r w:rsidRPr="00C43F60">
        <w:rPr>
          <w:rFonts w:ascii="Arial" w:hAnsi="Arial" w:cs="Arial"/>
          <w:sz w:val="22"/>
          <w:szCs w:val="22"/>
        </w:rPr>
        <w:t>“</w:t>
      </w:r>
      <w:r w:rsidRPr="00C43F60">
        <w:rPr>
          <w:rFonts w:ascii="Arial" w:hAnsi="Arial" w:cs="Arial"/>
          <w:b w:val="0"/>
          <w:bCs/>
          <w:sz w:val="22"/>
          <w:szCs w:val="22"/>
        </w:rPr>
        <w:t>)</w:t>
      </w:r>
    </w:p>
    <w:p w14:paraId="6B414236" w14:textId="77777777" w:rsidR="00DC21FA" w:rsidRPr="00C43F60" w:rsidRDefault="00DC21FA" w:rsidP="0012713C">
      <w:pPr>
        <w:keepNext/>
        <w:keepLines/>
        <w:jc w:val="center"/>
        <w:rPr>
          <w:rFonts w:ascii="Arial" w:hAnsi="Arial" w:cs="Arial"/>
          <w:bCs/>
          <w:sz w:val="22"/>
          <w:szCs w:val="22"/>
        </w:rPr>
      </w:pPr>
    </w:p>
    <w:p w14:paraId="6880BCB3" w14:textId="78FBB2F5" w:rsidR="004B3B60" w:rsidRDefault="0047218C" w:rsidP="00876827">
      <w:pPr>
        <w:keepNext/>
        <w:keepLine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3F60">
        <w:rPr>
          <w:rFonts w:ascii="Arial" w:hAnsi="Arial" w:cs="Arial"/>
          <w:bCs/>
          <w:sz w:val="22"/>
          <w:szCs w:val="22"/>
        </w:rPr>
        <w:t xml:space="preserve">číslo </w:t>
      </w:r>
      <w:r w:rsidR="001E6390">
        <w:rPr>
          <w:rFonts w:ascii="Arial" w:hAnsi="Arial" w:cs="Arial"/>
          <w:bCs/>
          <w:sz w:val="22"/>
          <w:szCs w:val="22"/>
        </w:rPr>
        <w:t>S</w:t>
      </w:r>
      <w:r w:rsidRPr="00C43F60">
        <w:rPr>
          <w:rFonts w:ascii="Arial" w:hAnsi="Arial" w:cs="Arial"/>
          <w:bCs/>
          <w:sz w:val="22"/>
          <w:szCs w:val="22"/>
        </w:rPr>
        <w:t xml:space="preserve">mlouvy </w:t>
      </w:r>
      <w:r w:rsidR="001E6390">
        <w:rPr>
          <w:rFonts w:ascii="Arial" w:hAnsi="Arial" w:cs="Arial"/>
          <w:bCs/>
          <w:sz w:val="22"/>
          <w:szCs w:val="22"/>
        </w:rPr>
        <w:t>O</w:t>
      </w:r>
      <w:r w:rsidRPr="00C43F60">
        <w:rPr>
          <w:rFonts w:ascii="Arial" w:hAnsi="Arial" w:cs="Arial"/>
          <w:bCs/>
          <w:sz w:val="22"/>
          <w:szCs w:val="22"/>
        </w:rPr>
        <w:t>bjednatele:</w:t>
      </w:r>
      <w:r w:rsidR="00C43F60">
        <w:rPr>
          <w:rFonts w:ascii="Arial" w:hAnsi="Arial" w:cs="Arial"/>
          <w:b/>
          <w:sz w:val="22"/>
          <w:szCs w:val="22"/>
        </w:rPr>
        <w:tab/>
      </w:r>
      <w:r w:rsidR="00C43F60">
        <w:rPr>
          <w:rFonts w:ascii="Arial" w:hAnsi="Arial" w:cs="Arial"/>
          <w:b/>
          <w:sz w:val="22"/>
          <w:szCs w:val="22"/>
        </w:rPr>
        <w:tab/>
      </w:r>
      <w:r w:rsidR="00F81BA8" w:rsidRPr="00C43F60">
        <w:rPr>
          <w:rFonts w:ascii="Arial" w:hAnsi="Arial" w:cs="Arial"/>
          <w:b/>
          <w:sz w:val="22"/>
          <w:szCs w:val="22"/>
        </w:rPr>
        <w:t>3/24/6000/027</w:t>
      </w:r>
      <w:r w:rsidR="004B3B60" w:rsidRPr="00C43F60">
        <w:rPr>
          <w:rFonts w:ascii="Arial" w:hAnsi="Arial" w:cs="Arial"/>
          <w:b/>
          <w:sz w:val="22"/>
          <w:szCs w:val="22"/>
        </w:rPr>
        <w:tab/>
      </w:r>
      <w:r w:rsidR="00C43F60">
        <w:rPr>
          <w:rFonts w:ascii="Arial" w:hAnsi="Arial" w:cs="Arial"/>
          <w:b/>
          <w:sz w:val="22"/>
          <w:szCs w:val="22"/>
        </w:rPr>
        <w:tab/>
      </w:r>
      <w:r w:rsidR="00543F64" w:rsidRPr="00C43F60">
        <w:rPr>
          <w:rFonts w:ascii="Arial" w:hAnsi="Arial" w:cs="Arial"/>
          <w:bCs/>
          <w:sz w:val="22"/>
          <w:szCs w:val="22"/>
        </w:rPr>
        <w:t>PID:</w:t>
      </w:r>
      <w:r w:rsidR="00543F64" w:rsidRPr="00C43F60">
        <w:rPr>
          <w:rFonts w:ascii="Arial" w:hAnsi="Arial" w:cs="Arial"/>
          <w:b/>
          <w:sz w:val="22"/>
          <w:szCs w:val="22"/>
        </w:rPr>
        <w:t xml:space="preserve"> </w:t>
      </w:r>
      <w:r w:rsidR="00F81BA8" w:rsidRPr="00C43F60">
        <w:rPr>
          <w:rFonts w:ascii="Arial" w:hAnsi="Arial" w:cs="Arial"/>
          <w:b/>
          <w:sz w:val="22"/>
          <w:szCs w:val="22"/>
        </w:rPr>
        <w:t>TSKAX001VAQQ</w:t>
      </w:r>
      <w:r w:rsidR="004B3B60" w:rsidRPr="00C43F60">
        <w:rPr>
          <w:rFonts w:ascii="Arial" w:hAnsi="Arial" w:cs="Arial"/>
          <w:b/>
          <w:sz w:val="22"/>
          <w:szCs w:val="22"/>
        </w:rPr>
        <w:tab/>
      </w:r>
    </w:p>
    <w:p w14:paraId="562F9320" w14:textId="77777777" w:rsidR="002F691E" w:rsidRDefault="00C87343" w:rsidP="00876827">
      <w:pPr>
        <w:keepNext/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číslo </w:t>
      </w:r>
      <w:r w:rsidR="001E6390">
        <w:rPr>
          <w:rFonts w:ascii="Arial" w:hAnsi="Arial" w:cs="Arial"/>
          <w:sz w:val="22"/>
          <w:szCs w:val="22"/>
        </w:rPr>
        <w:t>D</w:t>
      </w:r>
      <w:r w:rsidRPr="00C43F60">
        <w:rPr>
          <w:rFonts w:ascii="Arial" w:hAnsi="Arial" w:cs="Arial"/>
          <w:sz w:val="22"/>
          <w:szCs w:val="22"/>
        </w:rPr>
        <w:t xml:space="preserve">odatku </w:t>
      </w:r>
      <w:r w:rsidR="001E6390">
        <w:rPr>
          <w:rFonts w:ascii="Arial" w:hAnsi="Arial" w:cs="Arial"/>
          <w:sz w:val="22"/>
          <w:szCs w:val="22"/>
        </w:rPr>
        <w:t>O</w:t>
      </w:r>
      <w:r w:rsidRPr="00C43F60">
        <w:rPr>
          <w:rFonts w:ascii="Arial" w:hAnsi="Arial" w:cs="Arial"/>
          <w:sz w:val="22"/>
          <w:szCs w:val="22"/>
        </w:rPr>
        <w:t>bjednatele: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76827">
        <w:rPr>
          <w:rFonts w:ascii="Arial" w:hAnsi="Arial" w:cs="Arial"/>
          <w:b/>
          <w:bCs/>
          <w:sz w:val="22"/>
          <w:szCs w:val="22"/>
        </w:rPr>
        <w:t>3/24/6000/027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4B2D5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876827">
        <w:rPr>
          <w:rFonts w:ascii="Arial" w:hAnsi="Arial" w:cs="Arial"/>
          <w:b/>
          <w:bCs/>
          <w:sz w:val="22"/>
          <w:szCs w:val="22"/>
        </w:rPr>
        <w:tab/>
      </w:r>
      <w:r w:rsidRPr="00C43F60">
        <w:rPr>
          <w:rFonts w:ascii="Arial" w:hAnsi="Arial" w:cs="Arial"/>
          <w:bCs/>
          <w:sz w:val="22"/>
          <w:szCs w:val="22"/>
        </w:rPr>
        <w:t>PID:</w:t>
      </w:r>
      <w:r w:rsidRPr="00C43F60">
        <w:rPr>
          <w:rFonts w:ascii="Arial" w:hAnsi="Arial" w:cs="Arial"/>
          <w:b/>
          <w:sz w:val="22"/>
          <w:szCs w:val="22"/>
        </w:rPr>
        <w:t xml:space="preserve"> </w:t>
      </w:r>
      <w:r w:rsidR="002F691E" w:rsidRPr="002F691E">
        <w:rPr>
          <w:rFonts w:ascii="Arial" w:hAnsi="Arial" w:cs="Arial"/>
          <w:b/>
          <w:bCs/>
          <w:sz w:val="22"/>
          <w:szCs w:val="22"/>
        </w:rPr>
        <w:t>TSKAX002KPBE</w:t>
      </w:r>
    </w:p>
    <w:p w14:paraId="23F8CA3A" w14:textId="228B5459" w:rsidR="00472C3C" w:rsidRPr="00C43F60" w:rsidRDefault="004B3B60" w:rsidP="00876827">
      <w:pPr>
        <w:keepNext/>
        <w:keepLine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3F60">
        <w:rPr>
          <w:rFonts w:ascii="Arial" w:hAnsi="Arial" w:cs="Arial"/>
          <w:bCs/>
          <w:sz w:val="22"/>
          <w:szCs w:val="22"/>
        </w:rPr>
        <w:t xml:space="preserve">číslo </w:t>
      </w:r>
      <w:r w:rsidR="001E6390">
        <w:rPr>
          <w:rFonts w:ascii="Arial" w:hAnsi="Arial" w:cs="Arial"/>
          <w:bCs/>
          <w:sz w:val="22"/>
          <w:szCs w:val="22"/>
        </w:rPr>
        <w:t>smlouvy Z</w:t>
      </w:r>
      <w:r w:rsidRPr="00C43F60">
        <w:rPr>
          <w:rFonts w:ascii="Arial" w:hAnsi="Arial" w:cs="Arial"/>
          <w:bCs/>
          <w:sz w:val="22"/>
          <w:szCs w:val="22"/>
        </w:rPr>
        <w:t>hotovitele:</w:t>
      </w:r>
      <w:r w:rsidR="0055311F" w:rsidRPr="00C43F60">
        <w:rPr>
          <w:rFonts w:ascii="Arial" w:hAnsi="Arial" w:cs="Arial"/>
          <w:b/>
          <w:sz w:val="22"/>
          <w:szCs w:val="22"/>
        </w:rPr>
        <w:t xml:space="preserve"> </w:t>
      </w:r>
      <w:r w:rsidR="00C43F60">
        <w:rPr>
          <w:rFonts w:ascii="Arial" w:hAnsi="Arial" w:cs="Arial"/>
          <w:b/>
          <w:sz w:val="22"/>
          <w:szCs w:val="22"/>
        </w:rPr>
        <w:tab/>
      </w:r>
      <w:r w:rsidR="00C43F60">
        <w:rPr>
          <w:rFonts w:ascii="Arial" w:hAnsi="Arial" w:cs="Arial"/>
          <w:b/>
          <w:sz w:val="22"/>
          <w:szCs w:val="22"/>
        </w:rPr>
        <w:tab/>
      </w:r>
      <w:proofErr w:type="gramStart"/>
      <w:r w:rsidR="00F81BA8" w:rsidRPr="00C43F60">
        <w:rPr>
          <w:rFonts w:ascii="Arial" w:hAnsi="Arial" w:cs="Arial"/>
          <w:b/>
          <w:sz w:val="22"/>
          <w:szCs w:val="22"/>
        </w:rPr>
        <w:t>7-0984A</w:t>
      </w:r>
      <w:proofErr w:type="gramEnd"/>
      <w:r w:rsidR="00F81BA8" w:rsidRPr="00C43F60">
        <w:rPr>
          <w:rFonts w:ascii="Arial" w:hAnsi="Arial" w:cs="Arial"/>
          <w:b/>
          <w:sz w:val="22"/>
          <w:szCs w:val="22"/>
        </w:rPr>
        <w:t>/20, SS 29/2020, 7-1911-10619</w:t>
      </w:r>
    </w:p>
    <w:p w14:paraId="70C13C74" w14:textId="16FA8624" w:rsidR="0047218C" w:rsidRPr="00C43F60" w:rsidRDefault="00D56424" w:rsidP="0055311F">
      <w:pPr>
        <w:keepNext/>
        <w:keepLines/>
        <w:jc w:val="both"/>
        <w:rPr>
          <w:rFonts w:ascii="Arial" w:hAnsi="Arial" w:cs="Arial"/>
          <w:b/>
          <w:bCs/>
          <w:sz w:val="22"/>
          <w:szCs w:val="22"/>
        </w:rPr>
      </w:pPr>
      <w:r w:rsidRPr="00C43F60">
        <w:rPr>
          <w:rFonts w:ascii="Arial" w:hAnsi="Arial" w:cs="Arial"/>
          <w:b/>
          <w:bCs/>
          <w:sz w:val="22"/>
          <w:szCs w:val="22"/>
        </w:rPr>
        <w:tab/>
      </w:r>
    </w:p>
    <w:p w14:paraId="6C381D33" w14:textId="6C28A47B" w:rsidR="0047218C" w:rsidRPr="002D226B" w:rsidRDefault="0047218C" w:rsidP="00543F64">
      <w:pPr>
        <w:pStyle w:val="Odstavecseseznamem"/>
        <w:keepNext/>
        <w:keepLines/>
        <w:numPr>
          <w:ilvl w:val="0"/>
          <w:numId w:val="1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C51EAB" w14:textId="77777777" w:rsidR="0047218C" w:rsidRPr="002D226B" w:rsidRDefault="0047218C" w:rsidP="0055311F">
      <w:pPr>
        <w:keepNext/>
        <w:keepLine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226B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14:paraId="08366AC1" w14:textId="77777777" w:rsidR="0047218C" w:rsidRPr="00C43F60" w:rsidRDefault="0047218C" w:rsidP="0055311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C43F60">
        <w:rPr>
          <w:rFonts w:ascii="Arial" w:hAnsi="Arial" w:cs="Arial"/>
          <w:b/>
          <w:sz w:val="22"/>
          <w:szCs w:val="22"/>
        </w:rPr>
        <w:t> </w:t>
      </w:r>
    </w:p>
    <w:p w14:paraId="085AEE7C" w14:textId="77777777" w:rsidR="00876827" w:rsidRDefault="0047218C" w:rsidP="002D226B">
      <w:pPr>
        <w:keepNext/>
        <w:keepLines/>
        <w:spacing w:after="240"/>
        <w:rPr>
          <w:rFonts w:ascii="Arial" w:hAnsi="Arial" w:cs="Arial"/>
          <w:sz w:val="22"/>
          <w:szCs w:val="22"/>
        </w:rPr>
      </w:pPr>
      <w:r w:rsidRPr="00876827">
        <w:rPr>
          <w:rFonts w:ascii="Arial" w:hAnsi="Arial" w:cs="Arial"/>
          <w:b/>
          <w:sz w:val="22"/>
          <w:szCs w:val="22"/>
        </w:rPr>
        <w:t>Objednatel:</w:t>
      </w:r>
      <w:r w:rsidRPr="00876827">
        <w:rPr>
          <w:rFonts w:ascii="Arial" w:hAnsi="Arial" w:cs="Arial"/>
          <w:sz w:val="22"/>
          <w:szCs w:val="22"/>
        </w:rPr>
        <w:t xml:space="preserve"> </w:t>
      </w:r>
    </w:p>
    <w:p w14:paraId="3D0FF9B0" w14:textId="4AE9D9F2" w:rsidR="001D7053" w:rsidRPr="00876827" w:rsidRDefault="0047218C" w:rsidP="00876827">
      <w:pPr>
        <w:keepNext/>
        <w:keepLines/>
        <w:rPr>
          <w:rFonts w:ascii="Arial" w:hAnsi="Arial" w:cs="Arial"/>
          <w:sz w:val="22"/>
          <w:szCs w:val="22"/>
        </w:rPr>
      </w:pPr>
      <w:r w:rsidRPr="00876827">
        <w:rPr>
          <w:rFonts w:ascii="Arial" w:hAnsi="Arial" w:cs="Arial"/>
          <w:b/>
          <w:sz w:val="22"/>
          <w:szCs w:val="22"/>
        </w:rPr>
        <w:t>Technická správa komunikací</w:t>
      </w:r>
      <w:r w:rsidRPr="00876827">
        <w:rPr>
          <w:rFonts w:ascii="Arial" w:hAnsi="Arial" w:cs="Arial"/>
          <w:sz w:val="22"/>
          <w:szCs w:val="22"/>
        </w:rPr>
        <w:t xml:space="preserve"> </w:t>
      </w:r>
      <w:r w:rsidRPr="00876827">
        <w:rPr>
          <w:rFonts w:ascii="Arial" w:hAnsi="Arial" w:cs="Arial"/>
          <w:b/>
          <w:bCs/>
          <w:sz w:val="22"/>
          <w:szCs w:val="22"/>
        </w:rPr>
        <w:t>hl. m. Prahy, a.s.</w:t>
      </w:r>
      <w:r w:rsidRPr="00876827">
        <w:rPr>
          <w:rFonts w:ascii="Arial" w:hAnsi="Arial" w:cs="Arial"/>
          <w:sz w:val="22"/>
          <w:szCs w:val="22"/>
        </w:rPr>
        <w:t xml:space="preserve">        </w:t>
      </w:r>
    </w:p>
    <w:p w14:paraId="2A6C4591" w14:textId="10B569AF" w:rsidR="001D7053" w:rsidRPr="00C43F60" w:rsidRDefault="00C22E41" w:rsidP="0055311F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C103B2" w:rsidRPr="00C43F60">
        <w:rPr>
          <w:rFonts w:ascii="Arial" w:hAnsi="Arial" w:cs="Arial"/>
          <w:sz w:val="22"/>
          <w:szCs w:val="22"/>
        </w:rPr>
        <w:t>:</w:t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9F2B44" w:rsidRPr="00C43F60">
        <w:rPr>
          <w:rFonts w:ascii="Arial" w:hAnsi="Arial" w:cs="Arial"/>
          <w:sz w:val="22"/>
          <w:szCs w:val="22"/>
        </w:rPr>
        <w:t>Veletržní 1623/24, 170 00 Praha 7 - Holešovice</w:t>
      </w:r>
      <w:r w:rsidR="0047218C" w:rsidRPr="00C43F60">
        <w:rPr>
          <w:rFonts w:ascii="Arial" w:hAnsi="Arial" w:cs="Arial"/>
          <w:b/>
          <w:sz w:val="22"/>
          <w:szCs w:val="22"/>
        </w:rPr>
        <w:tab/>
      </w:r>
    </w:p>
    <w:p w14:paraId="74E4689A" w14:textId="087682E9" w:rsidR="0047218C" w:rsidRPr="002D226B" w:rsidRDefault="0047218C" w:rsidP="002D226B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IČO:</w:t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>034</w:t>
      </w:r>
      <w:r w:rsidR="00DF2D80" w:rsidRPr="00C43F60">
        <w:rPr>
          <w:rFonts w:ascii="Arial" w:hAnsi="Arial" w:cs="Arial"/>
          <w:sz w:val="22"/>
          <w:szCs w:val="22"/>
        </w:rPr>
        <w:t xml:space="preserve"> </w:t>
      </w:r>
      <w:r w:rsidRPr="00C43F60">
        <w:rPr>
          <w:rFonts w:ascii="Arial" w:hAnsi="Arial" w:cs="Arial"/>
          <w:sz w:val="22"/>
          <w:szCs w:val="22"/>
        </w:rPr>
        <w:t>47</w:t>
      </w:r>
      <w:r w:rsidR="002D226B">
        <w:rPr>
          <w:rFonts w:ascii="Arial" w:hAnsi="Arial" w:cs="Arial"/>
          <w:sz w:val="22"/>
          <w:szCs w:val="22"/>
        </w:rPr>
        <w:t xml:space="preserve"> </w:t>
      </w:r>
      <w:r w:rsidRPr="00C43F60">
        <w:rPr>
          <w:rFonts w:ascii="Arial" w:hAnsi="Arial" w:cs="Arial"/>
          <w:sz w:val="22"/>
          <w:szCs w:val="22"/>
        </w:rPr>
        <w:t>286</w:t>
      </w:r>
    </w:p>
    <w:p w14:paraId="7EB04683" w14:textId="2FAAB196" w:rsidR="001D7053" w:rsidRPr="00C43F60" w:rsidRDefault="0047218C" w:rsidP="002D226B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DIČ: </w:t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>CZ03447286</w:t>
      </w:r>
    </w:p>
    <w:p w14:paraId="4EE51659" w14:textId="72C92585" w:rsidR="0047218C" w:rsidRPr="00C43F60" w:rsidRDefault="0047218C" w:rsidP="0055311F">
      <w:pPr>
        <w:keepNext/>
        <w:keepLines/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zapsaná v obchodním rejstříku vedeném</w:t>
      </w:r>
      <w:r w:rsidR="002D226B">
        <w:rPr>
          <w:rFonts w:ascii="Arial" w:hAnsi="Arial" w:cs="Arial"/>
          <w:sz w:val="22"/>
          <w:szCs w:val="22"/>
        </w:rPr>
        <w:t xml:space="preserve"> Městským soudem</w:t>
      </w:r>
      <w:r w:rsidRPr="00C43F60">
        <w:rPr>
          <w:rFonts w:ascii="Arial" w:hAnsi="Arial" w:cs="Arial"/>
          <w:sz w:val="22"/>
          <w:szCs w:val="22"/>
        </w:rPr>
        <w:t xml:space="preserve"> v Praze, sp</w:t>
      </w:r>
      <w:r w:rsidR="00543F64" w:rsidRPr="00C43F60">
        <w:rPr>
          <w:rFonts w:ascii="Arial" w:hAnsi="Arial" w:cs="Arial"/>
          <w:sz w:val="22"/>
          <w:szCs w:val="22"/>
        </w:rPr>
        <w:t>is</w:t>
      </w:r>
      <w:r w:rsidRPr="00C43F60">
        <w:rPr>
          <w:rFonts w:ascii="Arial" w:hAnsi="Arial" w:cs="Arial"/>
          <w:sz w:val="22"/>
          <w:szCs w:val="22"/>
        </w:rPr>
        <w:t>. zn. B 20059</w:t>
      </w:r>
    </w:p>
    <w:p w14:paraId="0E030001" w14:textId="5652E6EC" w:rsidR="001D7053" w:rsidRPr="00C43F60" w:rsidRDefault="00C92467" w:rsidP="002D226B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b</w:t>
      </w:r>
      <w:r w:rsidR="0047218C" w:rsidRPr="00C43F60">
        <w:rPr>
          <w:rFonts w:ascii="Arial" w:hAnsi="Arial" w:cs="Arial"/>
          <w:sz w:val="22"/>
          <w:szCs w:val="22"/>
        </w:rPr>
        <w:t xml:space="preserve">ankovní spojení: </w:t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47218C" w:rsidRPr="00C43F60">
        <w:rPr>
          <w:rFonts w:ascii="Arial" w:hAnsi="Arial" w:cs="Arial"/>
          <w:sz w:val="22"/>
          <w:szCs w:val="22"/>
        </w:rPr>
        <w:t>PPF banka a.s.</w:t>
      </w:r>
    </w:p>
    <w:p w14:paraId="561D8546" w14:textId="27795D4D" w:rsidR="0047218C" w:rsidRPr="00C43F60" w:rsidRDefault="00C92467" w:rsidP="002D226B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číslo účtu</w:t>
      </w:r>
      <w:r w:rsidR="0047218C" w:rsidRPr="00C43F60">
        <w:rPr>
          <w:rFonts w:ascii="Arial" w:hAnsi="Arial" w:cs="Arial"/>
          <w:sz w:val="22"/>
          <w:szCs w:val="22"/>
        </w:rPr>
        <w:t xml:space="preserve">: </w:t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47218C" w:rsidRPr="00C43F60">
        <w:rPr>
          <w:rFonts w:ascii="Arial" w:hAnsi="Arial" w:cs="Arial"/>
          <w:sz w:val="22"/>
          <w:szCs w:val="22"/>
        </w:rPr>
        <w:t>2023100003/6000</w:t>
      </w:r>
    </w:p>
    <w:p w14:paraId="458EAB1E" w14:textId="59C449CA" w:rsidR="0047218C" w:rsidRPr="00C43F60" w:rsidRDefault="0047218C" w:rsidP="002D226B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zastoupení: </w:t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="002D226B"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 xml:space="preserve">Při podpisu </w:t>
      </w:r>
      <w:r w:rsidR="009F2B44" w:rsidRPr="00C43F60">
        <w:rPr>
          <w:rFonts w:ascii="Arial" w:hAnsi="Arial" w:cs="Arial"/>
          <w:sz w:val="22"/>
          <w:szCs w:val="22"/>
        </w:rPr>
        <w:t>tohoto dodatku</w:t>
      </w:r>
      <w:r w:rsidRPr="00C43F60">
        <w:rPr>
          <w:rFonts w:ascii="Arial" w:hAnsi="Arial" w:cs="Arial"/>
          <w:sz w:val="22"/>
          <w:szCs w:val="22"/>
        </w:rPr>
        <w:t xml:space="preserve"> je oprávněn zastupovat objednatele na základě </w:t>
      </w:r>
      <w:r w:rsidR="009F2B44" w:rsidRPr="00C43F60">
        <w:rPr>
          <w:rFonts w:ascii="Arial" w:hAnsi="Arial" w:cs="Arial"/>
          <w:sz w:val="22"/>
          <w:szCs w:val="22"/>
        </w:rPr>
        <w:t xml:space="preserve">zmocnění </w:t>
      </w:r>
      <w:r w:rsidRPr="00C43F60">
        <w:rPr>
          <w:rFonts w:ascii="Arial" w:hAnsi="Arial" w:cs="Arial"/>
          <w:sz w:val="22"/>
          <w:szCs w:val="22"/>
        </w:rPr>
        <w:t>uděleného představenstvem</w:t>
      </w:r>
      <w:r w:rsidRPr="00D67185">
        <w:rPr>
          <w:rFonts w:ascii="Arial" w:hAnsi="Arial" w:cs="Arial"/>
          <w:sz w:val="22"/>
          <w:szCs w:val="22"/>
        </w:rPr>
        <w:t xml:space="preserve">, </w:t>
      </w:r>
      <w:r w:rsidR="009F2B44" w:rsidRPr="00D67185">
        <w:rPr>
          <w:rFonts w:ascii="Arial" w:hAnsi="Arial" w:cs="Arial"/>
          <w:sz w:val="22"/>
          <w:szCs w:val="22"/>
        </w:rPr>
        <w:t>Ing. Josef Richtr, místopředseda</w:t>
      </w:r>
      <w:r w:rsidR="002B5A0B" w:rsidRPr="00D67185">
        <w:rPr>
          <w:rFonts w:ascii="Arial" w:hAnsi="Arial" w:cs="Arial"/>
          <w:sz w:val="22"/>
          <w:szCs w:val="22"/>
        </w:rPr>
        <w:t xml:space="preserve"> </w:t>
      </w:r>
      <w:r w:rsidR="009F2B44" w:rsidRPr="00D67185">
        <w:rPr>
          <w:rFonts w:ascii="Arial" w:hAnsi="Arial" w:cs="Arial"/>
          <w:sz w:val="22"/>
          <w:szCs w:val="22"/>
        </w:rPr>
        <w:t>představenstva</w:t>
      </w:r>
      <w:r w:rsidRPr="00D67185">
        <w:rPr>
          <w:rFonts w:ascii="Arial" w:hAnsi="Arial" w:cs="Arial"/>
          <w:sz w:val="22"/>
          <w:szCs w:val="22"/>
        </w:rPr>
        <w:t>.</w:t>
      </w:r>
    </w:p>
    <w:p w14:paraId="242E83CA" w14:textId="77777777" w:rsidR="001D7053" w:rsidRPr="00C43F60" w:rsidRDefault="001D7053" w:rsidP="0055311F">
      <w:pPr>
        <w:keepNext/>
        <w:keepLines/>
        <w:tabs>
          <w:tab w:val="left" w:pos="-2127"/>
          <w:tab w:val="left" w:pos="-198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F3CDA" w14:textId="4A12BDBB" w:rsidR="00472C3C" w:rsidRPr="00C43F60" w:rsidRDefault="00472C3C" w:rsidP="0055311F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(dále </w:t>
      </w:r>
      <w:r w:rsidR="00876827">
        <w:rPr>
          <w:rFonts w:ascii="Arial" w:hAnsi="Arial" w:cs="Arial"/>
          <w:sz w:val="22"/>
          <w:szCs w:val="22"/>
        </w:rPr>
        <w:t>jen</w:t>
      </w:r>
      <w:r w:rsidRPr="00C43F60">
        <w:rPr>
          <w:rFonts w:ascii="Arial" w:hAnsi="Arial" w:cs="Arial"/>
          <w:sz w:val="22"/>
          <w:szCs w:val="22"/>
        </w:rPr>
        <w:t xml:space="preserve"> „</w:t>
      </w:r>
      <w:r w:rsidRPr="00C43F60">
        <w:rPr>
          <w:rFonts w:ascii="Arial" w:hAnsi="Arial" w:cs="Arial"/>
          <w:b/>
          <w:bCs/>
          <w:sz w:val="22"/>
          <w:szCs w:val="22"/>
        </w:rPr>
        <w:t>Objednatel</w:t>
      </w:r>
      <w:r w:rsidRPr="00C43F60">
        <w:rPr>
          <w:rFonts w:ascii="Arial" w:hAnsi="Arial" w:cs="Arial"/>
          <w:sz w:val="22"/>
          <w:szCs w:val="22"/>
        </w:rPr>
        <w:t>“ nebo „</w:t>
      </w:r>
      <w:r w:rsidRPr="00C43F60">
        <w:rPr>
          <w:rFonts w:ascii="Arial" w:hAnsi="Arial" w:cs="Arial"/>
          <w:b/>
          <w:bCs/>
          <w:sz w:val="22"/>
          <w:szCs w:val="22"/>
        </w:rPr>
        <w:t>TSK</w:t>
      </w:r>
      <w:r w:rsidRPr="00C43F60">
        <w:rPr>
          <w:rFonts w:ascii="Arial" w:hAnsi="Arial" w:cs="Arial"/>
          <w:sz w:val="22"/>
          <w:szCs w:val="22"/>
        </w:rPr>
        <w:t>“)</w:t>
      </w:r>
    </w:p>
    <w:p w14:paraId="29145754" w14:textId="77777777" w:rsidR="0047218C" w:rsidRPr="00C43F60" w:rsidRDefault="0047218C" w:rsidP="0055311F">
      <w:pPr>
        <w:keepNext/>
        <w:keepLines/>
        <w:rPr>
          <w:rFonts w:ascii="Arial" w:hAnsi="Arial" w:cs="Arial"/>
          <w:sz w:val="22"/>
          <w:szCs w:val="22"/>
        </w:rPr>
      </w:pPr>
    </w:p>
    <w:p w14:paraId="0C670CDB" w14:textId="17A8024F" w:rsidR="0047218C" w:rsidRPr="00C43F60" w:rsidRDefault="00A6492A" w:rsidP="0055311F">
      <w:pPr>
        <w:keepNext/>
        <w:keepLines/>
        <w:rPr>
          <w:rFonts w:ascii="Arial" w:hAnsi="Arial" w:cs="Arial"/>
          <w:b/>
          <w:bCs/>
          <w:sz w:val="22"/>
          <w:szCs w:val="22"/>
        </w:rPr>
      </w:pPr>
      <w:r w:rsidRPr="00C43F60">
        <w:rPr>
          <w:rFonts w:ascii="Arial" w:hAnsi="Arial" w:cs="Arial"/>
          <w:b/>
          <w:bCs/>
          <w:sz w:val="22"/>
          <w:szCs w:val="22"/>
        </w:rPr>
        <w:t>a</w:t>
      </w:r>
    </w:p>
    <w:p w14:paraId="2CF46E20" w14:textId="77777777" w:rsidR="00A6492A" w:rsidRPr="00C43F60" w:rsidRDefault="00A6492A" w:rsidP="0055311F">
      <w:pPr>
        <w:keepNext/>
        <w:keepLines/>
        <w:rPr>
          <w:rFonts w:ascii="Arial" w:hAnsi="Arial" w:cs="Arial"/>
          <w:sz w:val="22"/>
          <w:szCs w:val="22"/>
        </w:rPr>
      </w:pPr>
    </w:p>
    <w:p w14:paraId="5FC70FA4" w14:textId="77777777" w:rsidR="00876827" w:rsidRDefault="00EE033E" w:rsidP="007955B1">
      <w:pPr>
        <w:keepNext/>
        <w:keepLines/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C43F60">
        <w:rPr>
          <w:rFonts w:ascii="Arial" w:hAnsi="Arial" w:cs="Arial"/>
          <w:b/>
          <w:bCs/>
          <w:sz w:val="22"/>
          <w:szCs w:val="22"/>
        </w:rPr>
        <w:t xml:space="preserve">Zhotovitel: </w:t>
      </w:r>
      <w:r w:rsidR="00A6492A" w:rsidRPr="00C43F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51F1EF" w14:textId="1C55DE4B" w:rsidR="00A6492A" w:rsidRPr="00C22E41" w:rsidRDefault="00984E2E" w:rsidP="00C22E41">
      <w:pPr>
        <w:keepNext/>
        <w:keepLines/>
        <w:tabs>
          <w:tab w:val="left" w:pos="3969"/>
        </w:tabs>
        <w:spacing w:after="24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Společnost „</w:t>
      </w:r>
      <w:r w:rsidR="00A6492A" w:rsidRPr="00C43F60">
        <w:rPr>
          <w:rFonts w:ascii="Arial" w:hAnsi="Arial" w:cs="Arial"/>
          <w:b/>
          <w:bCs/>
          <w:sz w:val="22"/>
          <w:szCs w:val="22"/>
        </w:rPr>
        <w:t>Společnost PORR – SWIETELSKY-CHIC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="00C22E41">
        <w:rPr>
          <w:rFonts w:ascii="Arial" w:hAnsi="Arial" w:cs="Arial"/>
          <w:sz w:val="22"/>
          <w:szCs w:val="22"/>
        </w:rPr>
        <w:t>, jejímiž společníky jsou:</w:t>
      </w:r>
    </w:p>
    <w:p w14:paraId="4BBB6837" w14:textId="08C64FB8" w:rsidR="00A6492A" w:rsidRPr="00C43F60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b/>
          <w:bCs/>
          <w:sz w:val="22"/>
          <w:szCs w:val="22"/>
        </w:rPr>
        <w:t>1.</w:t>
      </w:r>
      <w:r w:rsidR="00C22E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3F60">
        <w:rPr>
          <w:rFonts w:ascii="Arial" w:hAnsi="Arial" w:cs="Arial"/>
          <w:b/>
          <w:bCs/>
          <w:sz w:val="22"/>
          <w:szCs w:val="22"/>
        </w:rPr>
        <w:t xml:space="preserve">PORR a.s. </w:t>
      </w:r>
      <w:r w:rsidR="002B5A0B">
        <w:rPr>
          <w:rFonts w:ascii="Arial" w:hAnsi="Arial" w:cs="Arial"/>
          <w:b/>
          <w:bCs/>
          <w:sz w:val="22"/>
          <w:szCs w:val="22"/>
        </w:rPr>
        <w:t>(Správce)</w:t>
      </w:r>
    </w:p>
    <w:p w14:paraId="76224F55" w14:textId="77777777" w:rsidR="00C22E41" w:rsidRDefault="00A6492A" w:rsidP="00C22E41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se sídlem</w:t>
      </w:r>
      <w:r w:rsidR="00C22E41">
        <w:rPr>
          <w:rFonts w:ascii="Arial" w:hAnsi="Arial" w:cs="Arial"/>
          <w:sz w:val="22"/>
          <w:szCs w:val="22"/>
        </w:rPr>
        <w:t>:</w:t>
      </w:r>
      <w:r w:rsidRPr="00C43F60">
        <w:rPr>
          <w:rFonts w:ascii="Arial" w:hAnsi="Arial" w:cs="Arial"/>
          <w:sz w:val="22"/>
          <w:szCs w:val="22"/>
        </w:rPr>
        <w:t xml:space="preserve"> </w:t>
      </w:r>
      <w:r w:rsidR="00C22E41">
        <w:rPr>
          <w:rFonts w:ascii="Arial" w:hAnsi="Arial" w:cs="Arial"/>
          <w:sz w:val="22"/>
          <w:szCs w:val="22"/>
        </w:rPr>
        <w:tab/>
      </w:r>
      <w:r w:rsidR="00C22E41">
        <w:rPr>
          <w:rFonts w:ascii="Arial" w:hAnsi="Arial" w:cs="Arial"/>
          <w:sz w:val="22"/>
          <w:szCs w:val="22"/>
        </w:rPr>
        <w:tab/>
      </w:r>
      <w:r w:rsidR="00C22E41"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>Dubečská 3238/36, Strašnice, 100 00 Praha 10</w:t>
      </w:r>
    </w:p>
    <w:p w14:paraId="1D4A73E8" w14:textId="7C17DBDD" w:rsidR="00C22E41" w:rsidRPr="00C43F60" w:rsidRDefault="00C22E41" w:rsidP="00C22E41">
      <w:pPr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 xml:space="preserve">430 05 560 </w:t>
      </w:r>
    </w:p>
    <w:p w14:paraId="6F99F2B3" w14:textId="4E3F8980" w:rsidR="00A6492A" w:rsidRPr="00C43F60" w:rsidRDefault="00C22E41" w:rsidP="00C22E41">
      <w:pPr>
        <w:keepNext/>
        <w:keepLines/>
        <w:rPr>
          <w:rFonts w:ascii="Arial" w:hAnsi="Arial" w:cs="Arial"/>
          <w:sz w:val="22"/>
          <w:szCs w:val="22"/>
        </w:rPr>
      </w:pPr>
      <w:r w:rsidRPr="00C22E41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22E41">
        <w:rPr>
          <w:rFonts w:ascii="Arial" w:hAnsi="Arial" w:cs="Arial"/>
          <w:sz w:val="22"/>
          <w:szCs w:val="22"/>
        </w:rPr>
        <w:t xml:space="preserve">CZ43005560 </w:t>
      </w:r>
    </w:p>
    <w:p w14:paraId="7DD2C167" w14:textId="720B55EB" w:rsidR="0054205B" w:rsidRDefault="0054205B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Městským soudem v Praze, spis. zn. B 1006 </w:t>
      </w:r>
    </w:p>
    <w:p w14:paraId="21D7AD69" w14:textId="77777777" w:rsidR="002B5A0B" w:rsidRDefault="002B5A0B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</w:p>
    <w:p w14:paraId="6F3DC773" w14:textId="01151BC9" w:rsidR="00A6492A" w:rsidRPr="00C43F60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a </w:t>
      </w:r>
    </w:p>
    <w:p w14:paraId="4FA7349A" w14:textId="77777777" w:rsidR="007955B1" w:rsidRPr="00C43F60" w:rsidRDefault="007955B1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</w:p>
    <w:p w14:paraId="3019754C" w14:textId="41C6C673" w:rsidR="00A6492A" w:rsidRPr="00C43F60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b/>
          <w:bCs/>
          <w:sz w:val="22"/>
          <w:szCs w:val="22"/>
        </w:rPr>
        <w:t xml:space="preserve">2. SWIETELSKY stavební s.r.o. </w:t>
      </w:r>
    </w:p>
    <w:p w14:paraId="5BB5BB73" w14:textId="53126466" w:rsidR="00A6492A" w:rsidRDefault="00A6492A" w:rsidP="00C22E41">
      <w:pPr>
        <w:pStyle w:val="Default"/>
        <w:keepNext/>
        <w:keepLines/>
        <w:ind w:left="2832" w:hanging="2832"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se sídlem</w:t>
      </w:r>
      <w:r w:rsidR="00C22E41">
        <w:rPr>
          <w:rFonts w:ascii="Arial" w:hAnsi="Arial" w:cs="Arial"/>
          <w:sz w:val="22"/>
          <w:szCs w:val="22"/>
        </w:rPr>
        <w:t>:</w:t>
      </w:r>
      <w:r w:rsidR="00C22E41"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>Pražská tř. 495/58, České Budějovice 3, 370 04</w:t>
      </w:r>
      <w:r w:rsidR="00C22E41">
        <w:rPr>
          <w:rFonts w:ascii="Arial" w:hAnsi="Arial" w:cs="Arial"/>
          <w:sz w:val="22"/>
          <w:szCs w:val="22"/>
        </w:rPr>
        <w:t xml:space="preserve"> </w:t>
      </w:r>
      <w:r w:rsidRPr="00C43F60">
        <w:rPr>
          <w:rFonts w:ascii="Arial" w:hAnsi="Arial" w:cs="Arial"/>
          <w:sz w:val="22"/>
          <w:szCs w:val="22"/>
        </w:rPr>
        <w:t xml:space="preserve">České Budějovice </w:t>
      </w:r>
    </w:p>
    <w:p w14:paraId="78E4C536" w14:textId="67AEA13A" w:rsidR="00C22E41" w:rsidRPr="00C43F60" w:rsidRDefault="00C22E41" w:rsidP="00C22E41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 xml:space="preserve">480 35 599 </w:t>
      </w:r>
    </w:p>
    <w:p w14:paraId="21B0060C" w14:textId="1FA6C64F" w:rsidR="00C22E41" w:rsidRPr="00C43F60" w:rsidRDefault="00C22E41" w:rsidP="002B5A0B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 xml:space="preserve">DIČ: </w:t>
      </w:r>
      <w:r w:rsidR="002B5A0B">
        <w:rPr>
          <w:rFonts w:ascii="Arial" w:hAnsi="Arial" w:cs="Arial"/>
          <w:sz w:val="22"/>
          <w:szCs w:val="22"/>
        </w:rPr>
        <w:tab/>
      </w:r>
      <w:r w:rsidR="002B5A0B">
        <w:rPr>
          <w:rFonts w:ascii="Arial" w:hAnsi="Arial" w:cs="Arial"/>
          <w:sz w:val="22"/>
          <w:szCs w:val="22"/>
        </w:rPr>
        <w:tab/>
      </w:r>
      <w:r w:rsidR="002B5A0B">
        <w:rPr>
          <w:rFonts w:ascii="Arial" w:hAnsi="Arial" w:cs="Arial"/>
          <w:sz w:val="22"/>
          <w:szCs w:val="22"/>
        </w:rPr>
        <w:tab/>
      </w:r>
      <w:r w:rsidR="002B5A0B">
        <w:rPr>
          <w:rFonts w:ascii="Arial" w:hAnsi="Arial" w:cs="Arial"/>
          <w:sz w:val="22"/>
          <w:szCs w:val="22"/>
        </w:rPr>
        <w:tab/>
      </w:r>
      <w:r w:rsidRPr="00C43F60">
        <w:rPr>
          <w:rFonts w:ascii="Arial" w:hAnsi="Arial" w:cs="Arial"/>
          <w:sz w:val="22"/>
          <w:szCs w:val="22"/>
        </w:rPr>
        <w:t xml:space="preserve">CZ48035599 </w:t>
      </w:r>
    </w:p>
    <w:p w14:paraId="59438F87" w14:textId="6F2DAF07" w:rsidR="002B5A0B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C43F60">
        <w:rPr>
          <w:rFonts w:ascii="Arial" w:hAnsi="Arial" w:cs="Arial"/>
          <w:sz w:val="22"/>
          <w:szCs w:val="22"/>
        </w:rPr>
        <w:t>společnost je zapsaná v obchodním rejstříku vedeném Krajským soudem v Českých Budějovicích</w:t>
      </w:r>
      <w:r w:rsidR="007955B1" w:rsidRPr="00C43F60">
        <w:rPr>
          <w:rFonts w:ascii="Arial" w:hAnsi="Arial" w:cs="Arial"/>
          <w:sz w:val="22"/>
          <w:szCs w:val="22"/>
        </w:rPr>
        <w:t>, sp</w:t>
      </w:r>
      <w:r w:rsidR="00543F64" w:rsidRPr="00C43F60">
        <w:rPr>
          <w:rFonts w:ascii="Arial" w:hAnsi="Arial" w:cs="Arial"/>
          <w:sz w:val="22"/>
          <w:szCs w:val="22"/>
        </w:rPr>
        <w:t>is</w:t>
      </w:r>
      <w:r w:rsidR="007955B1" w:rsidRPr="00C43F60">
        <w:rPr>
          <w:rFonts w:ascii="Arial" w:hAnsi="Arial" w:cs="Arial"/>
          <w:sz w:val="22"/>
          <w:szCs w:val="22"/>
        </w:rPr>
        <w:t>. zn. C 8032</w:t>
      </w:r>
      <w:r w:rsidRPr="00C43F60">
        <w:rPr>
          <w:rFonts w:ascii="Arial" w:hAnsi="Arial" w:cs="Arial"/>
          <w:sz w:val="22"/>
          <w:szCs w:val="22"/>
        </w:rPr>
        <w:t xml:space="preserve"> </w:t>
      </w:r>
    </w:p>
    <w:p w14:paraId="3280B204" w14:textId="77777777" w:rsidR="00565AA9" w:rsidRPr="00D15BD7" w:rsidRDefault="00565AA9" w:rsidP="00565AA9">
      <w:pPr>
        <w:pStyle w:val="Default"/>
        <w:keepNext/>
        <w:keepLines/>
        <w:rPr>
          <w:rFonts w:ascii="Arial" w:hAnsi="Arial" w:cs="Arial"/>
          <w:i/>
          <w:iCs/>
          <w:sz w:val="22"/>
          <w:szCs w:val="22"/>
        </w:rPr>
      </w:pPr>
      <w:r w:rsidRPr="00D15BD7">
        <w:rPr>
          <w:rFonts w:ascii="Arial" w:hAnsi="Arial" w:cs="Arial"/>
          <w:i/>
          <w:iCs/>
          <w:sz w:val="22"/>
          <w:szCs w:val="22"/>
        </w:rPr>
        <w:t>jednající prostřednictvím pobočky – odštěpného závodu</w:t>
      </w:r>
    </w:p>
    <w:p w14:paraId="0E3A16A0" w14:textId="77777777" w:rsidR="00565AA9" w:rsidRPr="00D15BD7" w:rsidRDefault="00565AA9" w:rsidP="00565AA9">
      <w:pPr>
        <w:pStyle w:val="Default"/>
        <w:keepNext/>
        <w:keepLines/>
        <w:rPr>
          <w:rFonts w:ascii="Arial" w:hAnsi="Arial" w:cs="Arial"/>
          <w:b/>
          <w:bCs/>
          <w:sz w:val="22"/>
          <w:szCs w:val="22"/>
        </w:rPr>
      </w:pPr>
      <w:r w:rsidRPr="00D15BD7">
        <w:rPr>
          <w:rFonts w:ascii="Arial" w:hAnsi="Arial" w:cs="Arial"/>
          <w:b/>
          <w:bCs/>
          <w:sz w:val="22"/>
          <w:szCs w:val="22"/>
        </w:rPr>
        <w:t>SWIETELSKY stavební s.r.o., odštěpný závod: SWIETELSKY stavební s.r.o. odštěpný závod Dopravní stavby STŘED</w:t>
      </w:r>
    </w:p>
    <w:p w14:paraId="13BAC8F9" w14:textId="6582C36D" w:rsidR="00565AA9" w:rsidRPr="002B5A0B" w:rsidRDefault="00565AA9" w:rsidP="00565AA9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565AA9">
        <w:rPr>
          <w:rFonts w:ascii="Arial" w:hAnsi="Arial" w:cs="Arial"/>
          <w:sz w:val="22"/>
          <w:szCs w:val="22"/>
        </w:rPr>
        <w:t>se sídlem Sokolovská 192/79, 186 00 Praha 8 – Karlín</w:t>
      </w:r>
    </w:p>
    <w:p w14:paraId="25D3EB2C" w14:textId="6A24623F" w:rsidR="00A6492A" w:rsidRPr="002B5A0B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  <w:highlight w:val="yellow"/>
        </w:rPr>
      </w:pPr>
    </w:p>
    <w:p w14:paraId="4DF1AECE" w14:textId="09BC5850" w:rsidR="00A6492A" w:rsidRPr="002B5A0B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2B5A0B">
        <w:rPr>
          <w:rFonts w:ascii="Arial" w:hAnsi="Arial" w:cs="Arial"/>
          <w:sz w:val="22"/>
          <w:szCs w:val="22"/>
        </w:rPr>
        <w:t xml:space="preserve">a </w:t>
      </w:r>
    </w:p>
    <w:p w14:paraId="3DF23505" w14:textId="77777777" w:rsidR="0055311F" w:rsidRPr="002B5A0B" w:rsidRDefault="0055311F" w:rsidP="0055311F">
      <w:pPr>
        <w:pStyle w:val="Default"/>
        <w:keepNext/>
        <w:keepLines/>
        <w:rPr>
          <w:rFonts w:ascii="Arial" w:hAnsi="Arial" w:cs="Arial"/>
          <w:sz w:val="22"/>
          <w:szCs w:val="22"/>
          <w:highlight w:val="yellow"/>
        </w:rPr>
      </w:pPr>
    </w:p>
    <w:p w14:paraId="4BCBFB0A" w14:textId="77777777" w:rsidR="00A6492A" w:rsidRPr="002B5A0B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2B5A0B">
        <w:rPr>
          <w:rFonts w:ascii="Arial" w:hAnsi="Arial" w:cs="Arial"/>
          <w:b/>
          <w:bCs/>
          <w:sz w:val="22"/>
          <w:szCs w:val="22"/>
        </w:rPr>
        <w:lastRenderedPageBreak/>
        <w:t xml:space="preserve">3. CHIC, s.r.o. </w:t>
      </w:r>
    </w:p>
    <w:p w14:paraId="6B6A7F2E" w14:textId="3BF36037" w:rsidR="00A6492A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FD505B">
        <w:rPr>
          <w:rFonts w:ascii="Arial" w:hAnsi="Arial" w:cs="Arial"/>
          <w:sz w:val="22"/>
          <w:szCs w:val="22"/>
        </w:rPr>
        <w:t>se sídlem</w:t>
      </w:r>
      <w:r w:rsidR="00216DCA" w:rsidRPr="00FD505B">
        <w:rPr>
          <w:rFonts w:ascii="Arial" w:hAnsi="Arial" w:cs="Arial"/>
          <w:sz w:val="22"/>
          <w:szCs w:val="22"/>
        </w:rPr>
        <w:t>:</w:t>
      </w:r>
      <w:r w:rsidRPr="00FD505B">
        <w:rPr>
          <w:rFonts w:ascii="Arial" w:hAnsi="Arial" w:cs="Arial"/>
          <w:sz w:val="22"/>
          <w:szCs w:val="22"/>
        </w:rPr>
        <w:t xml:space="preserve"> </w:t>
      </w:r>
      <w:r w:rsidR="00FD505B" w:rsidRPr="00FD505B">
        <w:rPr>
          <w:rFonts w:ascii="Arial" w:hAnsi="Arial" w:cs="Arial"/>
          <w:sz w:val="22"/>
          <w:szCs w:val="22"/>
        </w:rPr>
        <w:tab/>
      </w:r>
      <w:r w:rsidR="00FD505B" w:rsidRPr="00FD505B">
        <w:rPr>
          <w:rFonts w:ascii="Arial" w:hAnsi="Arial" w:cs="Arial"/>
          <w:sz w:val="22"/>
          <w:szCs w:val="22"/>
        </w:rPr>
        <w:tab/>
      </w:r>
      <w:r w:rsidR="00FD505B" w:rsidRPr="00FD505B">
        <w:rPr>
          <w:rFonts w:ascii="Arial" w:hAnsi="Arial" w:cs="Arial"/>
          <w:sz w:val="22"/>
          <w:szCs w:val="22"/>
        </w:rPr>
        <w:tab/>
      </w:r>
      <w:r w:rsidRPr="00FD505B">
        <w:rPr>
          <w:rFonts w:ascii="Arial" w:hAnsi="Arial" w:cs="Arial"/>
          <w:sz w:val="22"/>
          <w:szCs w:val="22"/>
        </w:rPr>
        <w:t xml:space="preserve">Husovo náměstí 14, 253 01 Hostivice </w:t>
      </w:r>
    </w:p>
    <w:p w14:paraId="7D0C4F95" w14:textId="187D55F4" w:rsidR="00FD505B" w:rsidRPr="00FD505B" w:rsidRDefault="00FD505B" w:rsidP="00FD505B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FD505B">
        <w:rPr>
          <w:rFonts w:ascii="Arial" w:hAnsi="Arial" w:cs="Arial"/>
          <w:sz w:val="22"/>
          <w:szCs w:val="22"/>
        </w:rPr>
        <w:t xml:space="preserve">IČO: </w:t>
      </w:r>
      <w:r w:rsidRPr="00FD505B">
        <w:rPr>
          <w:rFonts w:ascii="Arial" w:hAnsi="Arial" w:cs="Arial"/>
          <w:sz w:val="22"/>
          <w:szCs w:val="22"/>
        </w:rPr>
        <w:tab/>
      </w:r>
      <w:r w:rsidRPr="00FD505B">
        <w:rPr>
          <w:rFonts w:ascii="Arial" w:hAnsi="Arial" w:cs="Arial"/>
          <w:sz w:val="22"/>
          <w:szCs w:val="22"/>
        </w:rPr>
        <w:tab/>
      </w:r>
      <w:r w:rsidRPr="00FD505B">
        <w:rPr>
          <w:rFonts w:ascii="Arial" w:hAnsi="Arial" w:cs="Arial"/>
          <w:sz w:val="22"/>
          <w:szCs w:val="22"/>
        </w:rPr>
        <w:tab/>
      </w:r>
      <w:r w:rsidRPr="00FD505B">
        <w:rPr>
          <w:rFonts w:ascii="Arial" w:hAnsi="Arial" w:cs="Arial"/>
          <w:sz w:val="22"/>
          <w:szCs w:val="22"/>
        </w:rPr>
        <w:tab/>
        <w:t xml:space="preserve">495 51 647 </w:t>
      </w:r>
    </w:p>
    <w:p w14:paraId="59787423" w14:textId="27BB5ACE" w:rsidR="00FD505B" w:rsidRPr="00FD505B" w:rsidRDefault="00FD505B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FD505B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D505B">
        <w:rPr>
          <w:rFonts w:ascii="Arial" w:hAnsi="Arial" w:cs="Arial"/>
          <w:sz w:val="22"/>
          <w:szCs w:val="22"/>
        </w:rPr>
        <w:t xml:space="preserve">CZ49551647 </w:t>
      </w:r>
    </w:p>
    <w:p w14:paraId="6F9DEBAA" w14:textId="03A28D60" w:rsidR="00A6492A" w:rsidRPr="00FD505B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FD505B">
        <w:rPr>
          <w:rFonts w:ascii="Arial" w:hAnsi="Arial" w:cs="Arial"/>
          <w:sz w:val="22"/>
          <w:szCs w:val="22"/>
        </w:rPr>
        <w:t>společnost je zapsaná v obchodním rejstříku vedeném Městským soudem v Praze</w:t>
      </w:r>
      <w:r w:rsidR="00140F2F" w:rsidRPr="00FD505B">
        <w:rPr>
          <w:rFonts w:ascii="Arial" w:hAnsi="Arial" w:cs="Arial"/>
          <w:sz w:val="22"/>
          <w:szCs w:val="22"/>
        </w:rPr>
        <w:t>, sp</w:t>
      </w:r>
      <w:r w:rsidR="0054205B">
        <w:rPr>
          <w:rFonts w:ascii="Arial" w:hAnsi="Arial" w:cs="Arial"/>
          <w:sz w:val="22"/>
          <w:szCs w:val="22"/>
        </w:rPr>
        <w:t>is.</w:t>
      </w:r>
      <w:r w:rsidR="00140F2F" w:rsidRPr="00FD505B">
        <w:rPr>
          <w:rFonts w:ascii="Arial" w:hAnsi="Arial" w:cs="Arial"/>
          <w:sz w:val="22"/>
          <w:szCs w:val="22"/>
        </w:rPr>
        <w:t xml:space="preserve"> zn.    C 24386</w:t>
      </w:r>
      <w:r w:rsidRPr="00FD505B">
        <w:rPr>
          <w:rFonts w:ascii="Arial" w:hAnsi="Arial" w:cs="Arial"/>
          <w:sz w:val="22"/>
          <w:szCs w:val="22"/>
        </w:rPr>
        <w:t xml:space="preserve"> </w:t>
      </w:r>
    </w:p>
    <w:p w14:paraId="38AA54A3" w14:textId="5D6C2DC5" w:rsidR="00A6492A" w:rsidRDefault="00A6492A" w:rsidP="0055311F">
      <w:pPr>
        <w:pStyle w:val="Default"/>
        <w:keepNext/>
        <w:keepLines/>
        <w:rPr>
          <w:rFonts w:ascii="Arial" w:hAnsi="Arial" w:cs="Arial"/>
          <w:sz w:val="22"/>
          <w:szCs w:val="22"/>
          <w:highlight w:val="yellow"/>
        </w:rPr>
      </w:pPr>
    </w:p>
    <w:p w14:paraId="79F3C439" w14:textId="4D19B37A" w:rsidR="008235B3" w:rsidRDefault="0054205B" w:rsidP="00D15BD7">
      <w:pPr>
        <w:pStyle w:val="Default"/>
        <w:keepNext/>
        <w:keepLines/>
        <w:jc w:val="both"/>
        <w:rPr>
          <w:rFonts w:ascii="Arial" w:hAnsi="Arial" w:cs="Arial"/>
          <w:sz w:val="22"/>
          <w:szCs w:val="22"/>
        </w:rPr>
      </w:pPr>
      <w:r w:rsidRPr="0054205B">
        <w:rPr>
          <w:rFonts w:ascii="Arial" w:hAnsi="Arial" w:cs="Arial"/>
          <w:sz w:val="22"/>
          <w:szCs w:val="22"/>
        </w:rPr>
        <w:t>kteří jsou sdruženi ve smyslu § 2716 a násl. zákona č. 89/2012 Sb., občanský zákoník</w:t>
      </w:r>
      <w:r>
        <w:rPr>
          <w:rFonts w:ascii="Arial" w:hAnsi="Arial" w:cs="Arial"/>
          <w:sz w:val="22"/>
          <w:szCs w:val="22"/>
        </w:rPr>
        <w:t xml:space="preserve"> (dále jen „</w:t>
      </w:r>
      <w:r w:rsidRPr="00D15BD7">
        <w:rPr>
          <w:rFonts w:ascii="Arial" w:hAnsi="Arial" w:cs="Arial"/>
          <w:b/>
          <w:bCs/>
          <w:sz w:val="22"/>
          <w:szCs w:val="22"/>
        </w:rPr>
        <w:t>Občanský zákoník</w:t>
      </w:r>
      <w:r>
        <w:rPr>
          <w:rFonts w:ascii="Arial" w:hAnsi="Arial" w:cs="Arial"/>
          <w:sz w:val="22"/>
          <w:szCs w:val="22"/>
        </w:rPr>
        <w:t>“)</w:t>
      </w:r>
      <w:r w:rsidRPr="0054205B">
        <w:rPr>
          <w:rFonts w:ascii="Arial" w:hAnsi="Arial" w:cs="Arial"/>
          <w:sz w:val="22"/>
          <w:szCs w:val="22"/>
        </w:rPr>
        <w:t>, na základě Smlouvy o sdružení ve společnosti s názvem „Společnost PORR – SWIETELSKY - CHIC“ se správcem společnosti PORR a.s., který zastupuje společnosti SWIETELSKY stavební s.r.o. a CHIC, s.r.o.</w:t>
      </w:r>
    </w:p>
    <w:p w14:paraId="58B6F9DD" w14:textId="77777777" w:rsidR="0054205B" w:rsidRDefault="0054205B" w:rsidP="00D15BD7">
      <w:pPr>
        <w:pStyle w:val="Default"/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017283BB" w14:textId="77777777" w:rsidR="0054205B" w:rsidRDefault="0054205B" w:rsidP="007B3D1E">
      <w:pPr>
        <w:pStyle w:val="Default"/>
        <w:keepNext/>
        <w:keepLines/>
        <w:jc w:val="both"/>
        <w:rPr>
          <w:rFonts w:ascii="Arial" w:hAnsi="Arial" w:cs="Arial"/>
          <w:sz w:val="22"/>
          <w:szCs w:val="22"/>
        </w:rPr>
      </w:pPr>
      <w:r w:rsidRPr="0054205B">
        <w:rPr>
          <w:rFonts w:ascii="Arial" w:hAnsi="Arial" w:cs="Arial"/>
          <w:sz w:val="22"/>
          <w:szCs w:val="22"/>
        </w:rPr>
        <w:t xml:space="preserve">zastoupeni Ing. Martinem Lukasem, Ing. Michalem </w:t>
      </w:r>
      <w:proofErr w:type="spellStart"/>
      <w:r w:rsidRPr="0054205B">
        <w:rPr>
          <w:rFonts w:ascii="Arial" w:hAnsi="Arial" w:cs="Arial"/>
          <w:sz w:val="22"/>
          <w:szCs w:val="22"/>
        </w:rPr>
        <w:t>Bobysudem</w:t>
      </w:r>
      <w:proofErr w:type="spellEnd"/>
      <w:r w:rsidRPr="0054205B">
        <w:rPr>
          <w:rFonts w:ascii="Arial" w:hAnsi="Arial" w:cs="Arial"/>
          <w:sz w:val="22"/>
          <w:szCs w:val="22"/>
        </w:rPr>
        <w:t xml:space="preserve">, Petrem Škvařilem a Milanem Pavlíkem, jakožto zmocněnci, kteří jsou oprávněni jednat i podepisovat ve výše uvedeném rozsahu pouze společně a to nejméně dva z uvedených zmocněnců (na podkladě plné moci společnosti SWIETELSKY stavební s.r.o. a CHIC, s.r.o., obsažené ve smlouvě o společnosti udělené společnosti PORR a.s. a na podkladě plné moci společnosti PORR a.s., která udělila ve smyslu § 443 zák. č. 89/2012 Sb. (občanský zákoník) v platném znění plnou moc zmocněncům) </w:t>
      </w:r>
    </w:p>
    <w:p w14:paraId="7D260746" w14:textId="77777777" w:rsidR="007B3D1E" w:rsidRPr="0054205B" w:rsidRDefault="007B3D1E" w:rsidP="00D15BD7">
      <w:pPr>
        <w:pStyle w:val="Default"/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213453B5" w14:textId="77777777" w:rsidR="0054205B" w:rsidRPr="0054205B" w:rsidRDefault="0054205B" w:rsidP="0054205B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54205B">
        <w:rPr>
          <w:rFonts w:ascii="Arial" w:hAnsi="Arial" w:cs="Arial"/>
          <w:sz w:val="22"/>
          <w:szCs w:val="22"/>
        </w:rPr>
        <w:t xml:space="preserve">Bankovní spojení sdružení: Raiffeisenbank a.s., č. u.: 109 110 7720/5500 </w:t>
      </w:r>
    </w:p>
    <w:p w14:paraId="6F7C1820" w14:textId="77777777" w:rsidR="0054205B" w:rsidRPr="0054205B" w:rsidRDefault="0054205B" w:rsidP="0054205B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54205B">
        <w:rPr>
          <w:rFonts w:ascii="Arial" w:hAnsi="Arial" w:cs="Arial"/>
          <w:sz w:val="22"/>
          <w:szCs w:val="22"/>
        </w:rPr>
        <w:t xml:space="preserve">datová schránka PORR a.s. 5ssfq4h </w:t>
      </w:r>
    </w:p>
    <w:p w14:paraId="43C3BDB3" w14:textId="33B25CD9" w:rsidR="0054205B" w:rsidRDefault="0054205B" w:rsidP="00BD2FD9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54205B">
        <w:rPr>
          <w:rFonts w:ascii="Arial" w:hAnsi="Arial" w:cs="Arial"/>
          <w:sz w:val="22"/>
          <w:szCs w:val="22"/>
        </w:rPr>
        <w:t xml:space="preserve">kontaktní osoba ve věcech technických: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D2FD9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1E6F66F6" w14:textId="77777777" w:rsidR="00BD2FD9" w:rsidRPr="0054205B" w:rsidRDefault="00BD2FD9" w:rsidP="00BD2FD9">
      <w:pPr>
        <w:pStyle w:val="Default"/>
        <w:keepNext/>
        <w:keepLines/>
        <w:rPr>
          <w:rFonts w:ascii="Arial" w:hAnsi="Arial" w:cs="Arial"/>
          <w:sz w:val="22"/>
          <w:szCs w:val="22"/>
        </w:rPr>
      </w:pPr>
    </w:p>
    <w:p w14:paraId="0974DC09" w14:textId="475152A6" w:rsidR="0054205B" w:rsidRDefault="0054205B" w:rsidP="0054205B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 w:rsidRPr="0054205B">
        <w:rPr>
          <w:rFonts w:ascii="Arial" w:hAnsi="Arial" w:cs="Arial"/>
          <w:sz w:val="22"/>
          <w:szCs w:val="22"/>
        </w:rPr>
        <w:t>korespondenční adresa: PORR a.s., sídlem Dubečská 3238/36, Strašnice, 100 00 Praha 10</w:t>
      </w:r>
    </w:p>
    <w:p w14:paraId="030CB2AD" w14:textId="77777777" w:rsidR="0054205B" w:rsidRDefault="0054205B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</w:p>
    <w:p w14:paraId="153C48FD" w14:textId="33BA098A" w:rsidR="008235B3" w:rsidRPr="00984E2E" w:rsidRDefault="008235B3" w:rsidP="0055311F">
      <w:pPr>
        <w:pStyle w:val="Default"/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8235B3">
        <w:rPr>
          <w:rFonts w:ascii="Arial" w:hAnsi="Arial" w:cs="Arial"/>
          <w:b/>
          <w:bCs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</w:t>
      </w:r>
    </w:p>
    <w:p w14:paraId="7E1C7BD4" w14:textId="77777777" w:rsidR="00140F2F" w:rsidRPr="00F90129" w:rsidRDefault="00140F2F" w:rsidP="0055311F">
      <w:pPr>
        <w:pStyle w:val="Default"/>
        <w:keepNext/>
        <w:keepLines/>
        <w:rPr>
          <w:rFonts w:ascii="Arial" w:hAnsi="Arial" w:cs="Arial"/>
          <w:color w:val="auto"/>
          <w:sz w:val="22"/>
          <w:szCs w:val="22"/>
        </w:rPr>
      </w:pPr>
    </w:p>
    <w:p w14:paraId="00061AD5" w14:textId="6E072A35" w:rsidR="0054205B" w:rsidRDefault="00140F2F" w:rsidP="0055311F">
      <w:pPr>
        <w:keepNext/>
        <w:keepLines/>
        <w:rPr>
          <w:rFonts w:ascii="Arial" w:hAnsi="Arial" w:cs="Arial"/>
          <w:sz w:val="22"/>
          <w:szCs w:val="22"/>
        </w:rPr>
      </w:pPr>
      <w:r w:rsidRPr="00F90129">
        <w:rPr>
          <w:rFonts w:ascii="Arial" w:hAnsi="Arial" w:cs="Arial"/>
          <w:sz w:val="22"/>
          <w:szCs w:val="22"/>
        </w:rPr>
        <w:t>(Objednatel a Zhotovitel společně</w:t>
      </w:r>
      <w:r w:rsidR="00F90129" w:rsidRPr="00F90129">
        <w:rPr>
          <w:rFonts w:ascii="Arial" w:hAnsi="Arial" w:cs="Arial"/>
          <w:sz w:val="22"/>
          <w:szCs w:val="22"/>
        </w:rPr>
        <w:t xml:space="preserve"> dále jen</w:t>
      </w:r>
      <w:r w:rsidRPr="00F90129">
        <w:rPr>
          <w:rFonts w:ascii="Arial" w:hAnsi="Arial" w:cs="Arial"/>
          <w:sz w:val="22"/>
          <w:szCs w:val="22"/>
        </w:rPr>
        <w:t xml:space="preserve"> „</w:t>
      </w:r>
      <w:r w:rsidRPr="00F90129">
        <w:rPr>
          <w:rFonts w:ascii="Arial" w:hAnsi="Arial" w:cs="Arial"/>
          <w:b/>
          <w:sz w:val="22"/>
          <w:szCs w:val="22"/>
        </w:rPr>
        <w:t>Smluvní strany</w:t>
      </w:r>
      <w:r w:rsidRPr="00F90129">
        <w:rPr>
          <w:rFonts w:ascii="Arial" w:hAnsi="Arial" w:cs="Arial"/>
          <w:sz w:val="22"/>
          <w:szCs w:val="22"/>
        </w:rPr>
        <w:t>“ nebo jednotlivě „</w:t>
      </w:r>
      <w:r w:rsidRPr="00F90129">
        <w:rPr>
          <w:rFonts w:ascii="Arial" w:hAnsi="Arial" w:cs="Arial"/>
          <w:b/>
          <w:sz w:val="22"/>
          <w:szCs w:val="22"/>
        </w:rPr>
        <w:t>Smluvní strana</w:t>
      </w:r>
      <w:r w:rsidRPr="00F90129">
        <w:rPr>
          <w:rFonts w:ascii="Arial" w:hAnsi="Arial" w:cs="Arial"/>
          <w:sz w:val="22"/>
          <w:szCs w:val="22"/>
        </w:rPr>
        <w:t>“)</w:t>
      </w:r>
    </w:p>
    <w:p w14:paraId="1750298D" w14:textId="4C7B5351" w:rsidR="0047218C" w:rsidRPr="002D226B" w:rsidRDefault="0047218C" w:rsidP="00543F64">
      <w:pPr>
        <w:pStyle w:val="Odstavecseseznamem"/>
        <w:keepNext/>
        <w:keepLines/>
        <w:numPr>
          <w:ilvl w:val="0"/>
          <w:numId w:val="16"/>
        </w:num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2D226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956BD24" w14:textId="77777777" w:rsidR="0047218C" w:rsidRPr="00F90129" w:rsidRDefault="0047218C" w:rsidP="0055311F">
      <w:pPr>
        <w:keepNext/>
        <w:keepLine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0129">
        <w:rPr>
          <w:rFonts w:ascii="Arial" w:hAnsi="Arial" w:cs="Arial"/>
          <w:b/>
          <w:sz w:val="22"/>
          <w:szCs w:val="22"/>
          <w:u w:val="single"/>
        </w:rPr>
        <w:t>Předmět Dodatku</w:t>
      </w:r>
    </w:p>
    <w:p w14:paraId="0FA313C1" w14:textId="77777777" w:rsidR="0047218C" w:rsidRPr="005B4886" w:rsidRDefault="0047218C" w:rsidP="0055311F">
      <w:pPr>
        <w:keepNext/>
        <w:keepLines/>
        <w:jc w:val="center"/>
        <w:rPr>
          <w:rFonts w:ascii="Arial" w:hAnsi="Arial" w:cs="Arial"/>
          <w:sz w:val="22"/>
          <w:szCs w:val="22"/>
        </w:rPr>
      </w:pPr>
    </w:p>
    <w:p w14:paraId="1F38A9E1" w14:textId="4A98EC30" w:rsidR="000438E7" w:rsidRDefault="0047218C" w:rsidP="00AE434F">
      <w:pPr>
        <w:pStyle w:val="Odstavecseseznamem"/>
        <w:keepNext/>
        <w:keepLines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5B4886">
        <w:rPr>
          <w:rFonts w:ascii="Arial" w:hAnsi="Arial" w:cs="Arial"/>
          <w:sz w:val="22"/>
          <w:szCs w:val="22"/>
        </w:rPr>
        <w:t xml:space="preserve">Smluvní strany </w:t>
      </w:r>
      <w:r w:rsidR="005B4886" w:rsidRPr="005B4886">
        <w:rPr>
          <w:rFonts w:ascii="Arial" w:hAnsi="Arial" w:cs="Arial"/>
          <w:sz w:val="22"/>
          <w:szCs w:val="22"/>
        </w:rPr>
        <w:t>níže uvedeného</w:t>
      </w:r>
      <w:r w:rsidRPr="005B4886">
        <w:rPr>
          <w:rFonts w:ascii="Arial" w:hAnsi="Arial" w:cs="Arial"/>
          <w:sz w:val="22"/>
          <w:szCs w:val="22"/>
        </w:rPr>
        <w:t xml:space="preserve"> dne</w:t>
      </w:r>
      <w:r w:rsidR="005B4886" w:rsidRPr="005B4886">
        <w:rPr>
          <w:rFonts w:ascii="Arial" w:hAnsi="Arial" w:cs="Arial"/>
          <w:sz w:val="22"/>
          <w:szCs w:val="22"/>
        </w:rPr>
        <w:t>, měsíce a roku</w:t>
      </w:r>
      <w:r w:rsidRPr="005B4886">
        <w:rPr>
          <w:rFonts w:ascii="Arial" w:hAnsi="Arial" w:cs="Arial"/>
          <w:sz w:val="22"/>
          <w:szCs w:val="22"/>
        </w:rPr>
        <w:t xml:space="preserve"> uzavírají tento </w:t>
      </w:r>
      <w:r w:rsidR="005B4886" w:rsidRPr="005B4886">
        <w:rPr>
          <w:rFonts w:ascii="Arial" w:hAnsi="Arial" w:cs="Arial"/>
          <w:sz w:val="22"/>
          <w:szCs w:val="22"/>
        </w:rPr>
        <w:t>D</w:t>
      </w:r>
      <w:r w:rsidRPr="005B4886">
        <w:rPr>
          <w:rFonts w:ascii="Arial" w:hAnsi="Arial" w:cs="Arial"/>
          <w:sz w:val="22"/>
          <w:szCs w:val="22"/>
        </w:rPr>
        <w:t>odatek č. 1 k</w:t>
      </w:r>
      <w:r w:rsidR="00D6095E" w:rsidRPr="005B4886">
        <w:rPr>
          <w:rFonts w:ascii="Arial" w:hAnsi="Arial" w:cs="Arial"/>
          <w:sz w:val="22"/>
          <w:szCs w:val="22"/>
        </w:rPr>
        <w:t> výše uvedené</w:t>
      </w:r>
      <w:r w:rsidRPr="005B4886">
        <w:rPr>
          <w:rFonts w:ascii="Arial" w:hAnsi="Arial" w:cs="Arial"/>
          <w:sz w:val="22"/>
          <w:szCs w:val="22"/>
        </w:rPr>
        <w:t xml:space="preserve"> Smlouvě o </w:t>
      </w:r>
      <w:r w:rsidR="001D7053" w:rsidRPr="005B4886">
        <w:rPr>
          <w:rFonts w:ascii="Arial" w:hAnsi="Arial" w:cs="Arial"/>
          <w:sz w:val="22"/>
          <w:szCs w:val="22"/>
        </w:rPr>
        <w:t>D</w:t>
      </w:r>
      <w:r w:rsidRPr="005B4886">
        <w:rPr>
          <w:rFonts w:ascii="Arial" w:hAnsi="Arial" w:cs="Arial"/>
          <w:sz w:val="22"/>
          <w:szCs w:val="22"/>
        </w:rPr>
        <w:t>ílo</w:t>
      </w:r>
      <w:r w:rsidR="001D7053" w:rsidRPr="005B4886">
        <w:rPr>
          <w:rFonts w:ascii="Arial" w:hAnsi="Arial" w:cs="Arial"/>
          <w:sz w:val="22"/>
          <w:szCs w:val="22"/>
        </w:rPr>
        <w:t xml:space="preserve"> </w:t>
      </w:r>
      <w:r w:rsidR="005B4886" w:rsidRPr="005B4886">
        <w:rPr>
          <w:rFonts w:ascii="Arial" w:hAnsi="Arial" w:cs="Arial"/>
          <w:sz w:val="22"/>
          <w:szCs w:val="22"/>
        </w:rPr>
        <w:t xml:space="preserve">č. 3/24/6000/027 </w:t>
      </w:r>
      <w:r w:rsidR="005B4886">
        <w:rPr>
          <w:rFonts w:ascii="Arial" w:hAnsi="Arial" w:cs="Arial"/>
          <w:sz w:val="22"/>
          <w:szCs w:val="22"/>
        </w:rPr>
        <w:t xml:space="preserve">(č. smlouvy Objednatele) </w:t>
      </w:r>
      <w:r w:rsidR="00D6095E" w:rsidRPr="005B4886">
        <w:rPr>
          <w:rFonts w:ascii="Arial" w:hAnsi="Arial" w:cs="Arial"/>
          <w:sz w:val="22"/>
          <w:szCs w:val="22"/>
        </w:rPr>
        <w:t xml:space="preserve">ze dne </w:t>
      </w:r>
      <w:r w:rsidR="00F81BA8" w:rsidRPr="005B4886">
        <w:rPr>
          <w:rFonts w:ascii="Arial" w:hAnsi="Arial" w:cs="Arial"/>
          <w:sz w:val="22"/>
          <w:szCs w:val="22"/>
        </w:rPr>
        <w:t>28</w:t>
      </w:r>
      <w:r w:rsidR="00D6095E" w:rsidRPr="005B4886">
        <w:rPr>
          <w:rFonts w:ascii="Arial" w:hAnsi="Arial" w:cs="Arial"/>
          <w:sz w:val="22"/>
          <w:szCs w:val="22"/>
        </w:rPr>
        <w:t>.</w:t>
      </w:r>
      <w:r w:rsidR="005B4886" w:rsidRPr="005B4886">
        <w:rPr>
          <w:rFonts w:ascii="Arial" w:hAnsi="Arial" w:cs="Arial"/>
          <w:sz w:val="22"/>
          <w:szCs w:val="22"/>
        </w:rPr>
        <w:t xml:space="preserve"> </w:t>
      </w:r>
      <w:r w:rsidR="00F81BA8" w:rsidRPr="005B4886">
        <w:rPr>
          <w:rFonts w:ascii="Arial" w:hAnsi="Arial" w:cs="Arial"/>
          <w:sz w:val="22"/>
          <w:szCs w:val="22"/>
        </w:rPr>
        <w:t>5</w:t>
      </w:r>
      <w:r w:rsidR="005B4886" w:rsidRPr="005B4886">
        <w:rPr>
          <w:rFonts w:ascii="Arial" w:hAnsi="Arial" w:cs="Arial"/>
          <w:sz w:val="22"/>
          <w:szCs w:val="22"/>
        </w:rPr>
        <w:t xml:space="preserve"> </w:t>
      </w:r>
      <w:r w:rsidR="00D6095E" w:rsidRPr="005B4886">
        <w:rPr>
          <w:rFonts w:ascii="Arial" w:hAnsi="Arial" w:cs="Arial"/>
          <w:sz w:val="22"/>
          <w:szCs w:val="22"/>
        </w:rPr>
        <w:t>.202</w:t>
      </w:r>
      <w:r w:rsidR="00F81BA8" w:rsidRPr="005B4886">
        <w:rPr>
          <w:rFonts w:ascii="Arial" w:hAnsi="Arial" w:cs="Arial"/>
          <w:sz w:val="22"/>
          <w:szCs w:val="22"/>
        </w:rPr>
        <w:t>4</w:t>
      </w:r>
      <w:r w:rsidR="005B4886">
        <w:rPr>
          <w:rFonts w:ascii="Arial" w:hAnsi="Arial" w:cs="Arial"/>
          <w:sz w:val="22"/>
          <w:szCs w:val="22"/>
        </w:rPr>
        <w:t xml:space="preserve"> (dále jen „Smlouva“)</w:t>
      </w:r>
      <w:r w:rsidR="00D6095E" w:rsidRPr="005B4886">
        <w:rPr>
          <w:rFonts w:ascii="Arial" w:hAnsi="Arial" w:cs="Arial"/>
          <w:sz w:val="22"/>
          <w:szCs w:val="22"/>
        </w:rPr>
        <w:t>,</w:t>
      </w:r>
      <w:r w:rsidR="00CB73C1" w:rsidRPr="005B4886">
        <w:rPr>
          <w:rFonts w:ascii="Arial" w:hAnsi="Arial" w:cs="Arial"/>
          <w:sz w:val="22"/>
          <w:szCs w:val="22"/>
        </w:rPr>
        <w:t xml:space="preserve"> </w:t>
      </w:r>
      <w:r w:rsidR="005B4886">
        <w:rPr>
          <w:rFonts w:ascii="Arial" w:hAnsi="Arial"/>
          <w:sz w:val="22"/>
          <w:szCs w:val="22"/>
        </w:rPr>
        <w:t>která byla uzavřena</w:t>
      </w:r>
      <w:r w:rsidR="002F21DE">
        <w:rPr>
          <w:rFonts w:ascii="Arial" w:hAnsi="Arial"/>
          <w:sz w:val="22"/>
          <w:szCs w:val="22"/>
        </w:rPr>
        <w:t xml:space="preserve"> k Rámcové dohodě na běžnou a souvislou údržbu pozemních komunikací, na </w:t>
      </w:r>
      <w:r w:rsidR="002F21DE">
        <w:rPr>
          <w:rFonts w:ascii="Arial" w:hAnsi="Arial" w:cs="Arial"/>
          <w:sz w:val="22"/>
          <w:szCs w:val="22"/>
        </w:rPr>
        <w:t>plnění dílčí veřejné zakázky s názvem „</w:t>
      </w:r>
      <w:r w:rsidR="002F21DE" w:rsidRPr="002F21DE">
        <w:rPr>
          <w:rFonts w:ascii="Arial" w:hAnsi="Arial" w:cs="Arial"/>
          <w:b/>
          <w:bCs/>
          <w:sz w:val="22"/>
          <w:szCs w:val="22"/>
        </w:rPr>
        <w:t>Sládkovičova, č. akce 870</w:t>
      </w:r>
      <w:r w:rsidR="002F21DE">
        <w:rPr>
          <w:rFonts w:ascii="Arial" w:hAnsi="Arial" w:cs="Arial"/>
          <w:sz w:val="22"/>
          <w:szCs w:val="22"/>
        </w:rPr>
        <w:t>“.</w:t>
      </w:r>
    </w:p>
    <w:p w14:paraId="335423F1" w14:textId="77777777" w:rsidR="00AE434F" w:rsidRPr="00AE434F" w:rsidRDefault="00AE434F" w:rsidP="00AE434F">
      <w:pPr>
        <w:keepNext/>
        <w:keepLines/>
        <w:rPr>
          <w:rFonts w:ascii="Arial" w:hAnsi="Arial" w:cs="Arial"/>
          <w:sz w:val="22"/>
          <w:szCs w:val="22"/>
        </w:rPr>
      </w:pPr>
    </w:p>
    <w:p w14:paraId="494397E1" w14:textId="77777777" w:rsidR="00AE434F" w:rsidRDefault="0047218C" w:rsidP="001B2780">
      <w:pPr>
        <w:pStyle w:val="Odstavecseseznamem"/>
        <w:keepNext/>
        <w:keepLines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E434F">
        <w:rPr>
          <w:rFonts w:ascii="Arial" w:hAnsi="Arial" w:cs="Arial"/>
          <w:b/>
          <w:bCs/>
          <w:sz w:val="22"/>
          <w:szCs w:val="22"/>
        </w:rPr>
        <w:t xml:space="preserve">Předmětem tohoto Dodatku je </w:t>
      </w:r>
      <w:r w:rsidR="00AE434F" w:rsidRPr="00AE434F">
        <w:rPr>
          <w:rFonts w:ascii="Arial" w:hAnsi="Arial" w:cs="Arial"/>
          <w:b/>
          <w:bCs/>
          <w:sz w:val="22"/>
          <w:szCs w:val="22"/>
        </w:rPr>
        <w:t>provedení změny Smlouvy, na které se Smluvní strany dohodly.</w:t>
      </w:r>
    </w:p>
    <w:p w14:paraId="488462A3" w14:textId="41267053" w:rsidR="00AE434F" w:rsidRDefault="00AE434F" w:rsidP="00AE434F">
      <w:pPr>
        <w:pStyle w:val="Odstavecseseznamem"/>
        <w:keepNext/>
        <w:keepLines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E434F">
        <w:rPr>
          <w:rFonts w:ascii="Arial" w:hAnsi="Arial" w:cs="Arial"/>
          <w:b/>
          <w:bCs/>
          <w:sz w:val="22"/>
          <w:szCs w:val="22"/>
          <w:u w:val="single"/>
        </w:rPr>
        <w:t>Jedná se o tuto změnu Smlouvy:</w:t>
      </w:r>
    </w:p>
    <w:p w14:paraId="3FB8B75D" w14:textId="77777777" w:rsidR="00AE434F" w:rsidRPr="00AE434F" w:rsidRDefault="00AE434F" w:rsidP="00AE434F">
      <w:pPr>
        <w:pStyle w:val="Odstavecseseznamem"/>
        <w:keepNext/>
        <w:keepLines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CC05B45" w14:textId="4E761C78" w:rsidR="00AE434F" w:rsidRDefault="00AE434F" w:rsidP="00AE434F">
      <w:pPr>
        <w:pStyle w:val="Odstavecseseznamem"/>
        <w:keepNext/>
        <w:keepLines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E434F">
        <w:rPr>
          <w:rFonts w:ascii="Arial" w:hAnsi="Arial" w:cs="Arial"/>
          <w:b/>
          <w:bCs/>
          <w:sz w:val="22"/>
          <w:szCs w:val="22"/>
          <w:u w:val="single"/>
        </w:rPr>
        <w:t>Změna čl. 11 (CENA A PLATEBNÍ PODMÍNKY) odst. 11.1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Smlouvy</w:t>
      </w:r>
    </w:p>
    <w:p w14:paraId="6068E0C3" w14:textId="424AD8BD" w:rsidR="00AE434F" w:rsidRDefault="00AE434F" w:rsidP="00AE434F">
      <w:pPr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změně čl. 11 odst. 11.1 Smlouvy dochází z důvodů níže uvedených změn závazku ze Smlouvy na veřejnou zakázku (dále jen „</w:t>
      </w:r>
      <w:r w:rsidRPr="00BE6C3C">
        <w:rPr>
          <w:rFonts w:ascii="Arial" w:hAnsi="Arial" w:cs="Arial"/>
          <w:b/>
          <w:bCs/>
          <w:sz w:val="22"/>
          <w:szCs w:val="22"/>
        </w:rPr>
        <w:t>VZ</w:t>
      </w:r>
      <w:r>
        <w:rPr>
          <w:rFonts w:ascii="Arial" w:hAnsi="Arial" w:cs="Arial"/>
          <w:sz w:val="22"/>
          <w:szCs w:val="22"/>
        </w:rPr>
        <w:t>“), a to:</w:t>
      </w:r>
    </w:p>
    <w:p w14:paraId="1271D438" w14:textId="77777777" w:rsidR="00505C2B" w:rsidRDefault="00505C2B" w:rsidP="00505C2B">
      <w:pPr>
        <w:keepNext/>
        <w:keepLines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CA0C133" w14:textId="77777777" w:rsidR="00505C2B" w:rsidRPr="00505C2B" w:rsidRDefault="00AE434F" w:rsidP="00505C2B">
      <w:pPr>
        <w:keepNext/>
        <w:keepLines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</w:t>
      </w:r>
      <w:r w:rsidRPr="00505C2B">
        <w:rPr>
          <w:rFonts w:ascii="Arial" w:hAnsi="Arial" w:cs="Arial"/>
          <w:sz w:val="22"/>
          <w:szCs w:val="22"/>
        </w:rPr>
        <w:t xml:space="preserve">změna závazku ze Smlouvy na VZ ve smyslu ustanovení § 100 odst. 1 </w:t>
      </w:r>
      <w:r w:rsidR="00BE6C3C" w:rsidRPr="00505C2B">
        <w:rPr>
          <w:rFonts w:ascii="Arial" w:hAnsi="Arial" w:cs="Arial"/>
          <w:sz w:val="22"/>
          <w:szCs w:val="22"/>
        </w:rPr>
        <w:t>zák. č. 134/2016</w:t>
      </w:r>
    </w:p>
    <w:p w14:paraId="3B748492" w14:textId="51EBB134" w:rsidR="00505C2B" w:rsidRPr="00505C2B" w:rsidRDefault="00505C2B" w:rsidP="00505C2B">
      <w:pPr>
        <w:keepNext/>
        <w:keepLines/>
        <w:tabs>
          <w:tab w:val="left" w:pos="0"/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E6C3C" w:rsidRPr="00505C2B">
        <w:rPr>
          <w:rFonts w:ascii="Arial" w:hAnsi="Arial" w:cs="Arial"/>
          <w:sz w:val="22"/>
          <w:szCs w:val="22"/>
        </w:rPr>
        <w:t>Sb., o zadávání veřejných zakázek (dále jen „</w:t>
      </w:r>
      <w:r w:rsidR="00AE434F" w:rsidRPr="00505C2B">
        <w:rPr>
          <w:rFonts w:ascii="Arial" w:hAnsi="Arial" w:cs="Arial"/>
          <w:b/>
          <w:bCs/>
          <w:sz w:val="22"/>
          <w:szCs w:val="22"/>
        </w:rPr>
        <w:t>ZZVZ</w:t>
      </w:r>
      <w:r w:rsidR="00BE6C3C" w:rsidRPr="00505C2B">
        <w:rPr>
          <w:rFonts w:ascii="Arial" w:hAnsi="Arial" w:cs="Arial"/>
          <w:sz w:val="22"/>
          <w:szCs w:val="22"/>
        </w:rPr>
        <w:t>“)</w:t>
      </w:r>
      <w:r w:rsidR="006B271D" w:rsidRPr="00505C2B">
        <w:rPr>
          <w:rFonts w:ascii="Arial" w:hAnsi="Arial" w:cs="Arial"/>
          <w:sz w:val="22"/>
          <w:szCs w:val="22"/>
        </w:rPr>
        <w:t>, jedná se o vyhrazenou změnu</w:t>
      </w:r>
    </w:p>
    <w:p w14:paraId="138A5176" w14:textId="09D12AE6" w:rsidR="00AE434F" w:rsidRDefault="006B271D" w:rsidP="00505C2B">
      <w:pPr>
        <w:keepNext/>
        <w:keepLines/>
        <w:tabs>
          <w:tab w:val="left" w:pos="0"/>
          <w:tab w:val="left" w:pos="284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505C2B">
        <w:rPr>
          <w:rFonts w:ascii="Arial" w:hAnsi="Arial" w:cs="Arial"/>
          <w:sz w:val="22"/>
          <w:szCs w:val="22"/>
        </w:rPr>
        <w:t xml:space="preserve">závazku ze Smlouvy na VZ. </w:t>
      </w:r>
      <w:r w:rsidRPr="00505C2B">
        <w:rPr>
          <w:rFonts w:ascii="Arial" w:hAnsi="Arial" w:cs="Arial"/>
          <w:b/>
          <w:bCs/>
          <w:sz w:val="22"/>
          <w:szCs w:val="22"/>
        </w:rPr>
        <w:t xml:space="preserve">Změna nemění celkovou povahu VZ a týká se rozsahu </w:t>
      </w:r>
      <w:r w:rsidR="00505C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5C2B">
        <w:rPr>
          <w:rFonts w:ascii="Arial" w:hAnsi="Arial" w:cs="Arial"/>
          <w:b/>
          <w:bCs/>
          <w:sz w:val="22"/>
          <w:szCs w:val="22"/>
        </w:rPr>
        <w:t>stavebních prací – méněpráce a vícepráce.</w:t>
      </w:r>
    </w:p>
    <w:p w14:paraId="5C4D751C" w14:textId="77777777" w:rsidR="00505C2B" w:rsidRDefault="00505C2B" w:rsidP="00505C2B">
      <w:pPr>
        <w:keepNext/>
        <w:keepLines/>
        <w:tabs>
          <w:tab w:val="left" w:pos="0"/>
          <w:tab w:val="left" w:pos="284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4E39083" w14:textId="23EB19C2" w:rsidR="007B3D1E" w:rsidRDefault="00505C2B">
      <w:pPr>
        <w:ind w:left="426"/>
        <w:rPr>
          <w:rFonts w:ascii="Arial" w:hAnsi="Arial" w:cs="Arial"/>
          <w:b/>
          <w:bCs/>
          <w:sz w:val="22"/>
          <w:szCs w:val="22"/>
        </w:rPr>
      </w:pPr>
      <w:r w:rsidRPr="009700A2">
        <w:rPr>
          <w:rFonts w:ascii="Arial" w:hAnsi="Arial" w:cs="Arial"/>
          <w:sz w:val="22"/>
          <w:szCs w:val="22"/>
          <w:u w:val="single"/>
        </w:rPr>
        <w:t>Jedná se o následující změnu závazku ze Smlouvy na VZ dle Změnového listu č. 1 (dále jen „</w:t>
      </w:r>
      <w:r w:rsidRPr="009700A2">
        <w:rPr>
          <w:rFonts w:ascii="Arial" w:hAnsi="Arial" w:cs="Arial"/>
          <w:b/>
          <w:bCs/>
          <w:sz w:val="22"/>
          <w:szCs w:val="22"/>
          <w:u w:val="single"/>
        </w:rPr>
        <w:t>ZBV 1</w:t>
      </w:r>
      <w:r w:rsidRPr="009700A2">
        <w:rPr>
          <w:rFonts w:ascii="Arial" w:hAnsi="Arial" w:cs="Arial"/>
          <w:sz w:val="22"/>
          <w:szCs w:val="22"/>
          <w:u w:val="single"/>
        </w:rPr>
        <w:t>“):</w:t>
      </w:r>
      <w:bookmarkStart w:id="0" w:name="_Hlk145576999"/>
    </w:p>
    <w:p w14:paraId="574F8BF0" w14:textId="77777777" w:rsidR="007B3D1E" w:rsidRPr="00874C92" w:rsidRDefault="007B3D1E" w:rsidP="00D15BD7">
      <w:pPr>
        <w:ind w:left="426"/>
        <w:rPr>
          <w:rFonts w:ascii="Arial" w:hAnsi="Arial" w:cs="Arial"/>
          <w:sz w:val="22"/>
          <w:szCs w:val="22"/>
          <w:u w:val="single"/>
        </w:rPr>
      </w:pPr>
    </w:p>
    <w:p w14:paraId="63309DC8" w14:textId="5695A9B1" w:rsidR="007B3D1E" w:rsidRDefault="009700A2" w:rsidP="007B3D1E">
      <w:pPr>
        <w:ind w:left="426"/>
        <w:rPr>
          <w:rFonts w:ascii="Arial" w:hAnsi="Arial" w:cs="Arial"/>
          <w:sz w:val="22"/>
          <w:szCs w:val="22"/>
        </w:rPr>
      </w:pPr>
      <w:r w:rsidRPr="009700A2">
        <w:rPr>
          <w:rFonts w:ascii="Arial" w:hAnsi="Arial" w:cs="Arial"/>
          <w:b/>
          <w:bCs/>
          <w:sz w:val="22"/>
          <w:szCs w:val="22"/>
        </w:rPr>
        <w:lastRenderedPageBreak/>
        <w:t>ZBV 1 - Zvýšení rozsahu obnovy silničního krytu, Zřízení nového chodníku</w:t>
      </w:r>
      <w:r w:rsidR="00874C92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Pr="009700A2">
        <w:rPr>
          <w:rFonts w:ascii="Arial" w:hAnsi="Arial" w:cs="Arial"/>
          <w:b/>
          <w:bCs/>
          <w:sz w:val="22"/>
          <w:szCs w:val="22"/>
        </w:rPr>
        <w:t>Popis změny:</w:t>
      </w:r>
    </w:p>
    <w:p w14:paraId="309D7048" w14:textId="77777777" w:rsidR="007B3D1E" w:rsidRPr="009700A2" w:rsidRDefault="007B3D1E" w:rsidP="00D15BD7">
      <w:pPr>
        <w:ind w:left="426"/>
        <w:rPr>
          <w:rFonts w:ascii="Arial" w:hAnsi="Arial" w:cs="Arial"/>
          <w:b/>
          <w:bCs/>
          <w:sz w:val="22"/>
          <w:szCs w:val="22"/>
        </w:rPr>
      </w:pPr>
    </w:p>
    <w:p w14:paraId="065B7EA3" w14:textId="469BD061" w:rsidR="007B3D1E" w:rsidRDefault="009700A2" w:rsidP="007B3D1E">
      <w:pPr>
        <w:ind w:left="426"/>
        <w:rPr>
          <w:rFonts w:ascii="Arial" w:hAnsi="Arial" w:cs="Arial"/>
          <w:sz w:val="22"/>
          <w:szCs w:val="22"/>
        </w:rPr>
      </w:pPr>
      <w:bookmarkStart w:id="1" w:name="_Hlk145577027"/>
      <w:r w:rsidRPr="009700A2">
        <w:rPr>
          <w:rFonts w:ascii="Arial" w:hAnsi="Arial" w:cs="Arial"/>
          <w:sz w:val="22"/>
          <w:szCs w:val="22"/>
        </w:rPr>
        <w:t>Po geodetickém zaměření provedených prací došlo k úpravě množství položek. Jedná se o doměření množství.</w:t>
      </w:r>
    </w:p>
    <w:p w14:paraId="2BCAB617" w14:textId="77777777" w:rsidR="007B3D1E" w:rsidRPr="009700A2" w:rsidRDefault="007B3D1E" w:rsidP="00D15BD7">
      <w:pPr>
        <w:ind w:left="426"/>
        <w:rPr>
          <w:rFonts w:ascii="Arial" w:hAnsi="Arial" w:cs="Arial"/>
          <w:sz w:val="22"/>
          <w:szCs w:val="22"/>
        </w:rPr>
      </w:pPr>
    </w:p>
    <w:bookmarkEnd w:id="1"/>
    <w:p w14:paraId="5032FD92" w14:textId="6A8FEE6F" w:rsidR="007B3D1E" w:rsidRDefault="009700A2" w:rsidP="007B3D1E">
      <w:pPr>
        <w:ind w:left="426"/>
        <w:rPr>
          <w:rFonts w:ascii="Arial" w:hAnsi="Arial" w:cs="Arial"/>
          <w:sz w:val="22"/>
          <w:szCs w:val="22"/>
        </w:rPr>
      </w:pPr>
      <w:r w:rsidRPr="009700A2">
        <w:rPr>
          <w:rFonts w:ascii="Arial" w:hAnsi="Arial" w:cs="Arial"/>
          <w:b/>
          <w:bCs/>
          <w:sz w:val="22"/>
          <w:szCs w:val="22"/>
        </w:rPr>
        <w:t>Zdůvodnění:</w:t>
      </w:r>
    </w:p>
    <w:p w14:paraId="06C6BC06" w14:textId="77777777" w:rsidR="007B3D1E" w:rsidRPr="009700A2" w:rsidRDefault="007B3D1E" w:rsidP="00D15BD7">
      <w:pPr>
        <w:ind w:left="426"/>
        <w:rPr>
          <w:rFonts w:ascii="Arial" w:hAnsi="Arial" w:cs="Arial"/>
          <w:b/>
          <w:bCs/>
          <w:sz w:val="22"/>
          <w:szCs w:val="22"/>
        </w:rPr>
      </w:pPr>
    </w:p>
    <w:p w14:paraId="223FC5F6" w14:textId="77777777" w:rsidR="00D15BD7" w:rsidRDefault="009700A2" w:rsidP="00D15BD7">
      <w:pPr>
        <w:ind w:left="426"/>
        <w:rPr>
          <w:rFonts w:ascii="Arial" w:hAnsi="Arial" w:cs="Arial"/>
          <w:sz w:val="22"/>
          <w:szCs w:val="22"/>
        </w:rPr>
      </w:pPr>
      <w:r w:rsidRPr="009700A2">
        <w:rPr>
          <w:rFonts w:ascii="Arial" w:hAnsi="Arial" w:cs="Arial"/>
          <w:sz w:val="22"/>
          <w:szCs w:val="22"/>
        </w:rPr>
        <w:t>Zadavatel si vyhradil změnu závazku pro jednotlivé položky smlouvy. Změna nemění celkovou povahu veřejné zakázky.</w:t>
      </w:r>
      <w:bookmarkStart w:id="2" w:name="_Hlk184825219"/>
    </w:p>
    <w:p w14:paraId="4DF10C08" w14:textId="77777777" w:rsidR="00D15BD7" w:rsidRDefault="00D15BD7" w:rsidP="00D15BD7">
      <w:pPr>
        <w:ind w:left="426"/>
        <w:rPr>
          <w:rFonts w:ascii="Arial" w:hAnsi="Arial" w:cs="Arial"/>
          <w:sz w:val="22"/>
          <w:szCs w:val="22"/>
        </w:rPr>
      </w:pPr>
    </w:p>
    <w:p w14:paraId="04D9DAEE" w14:textId="37D5885E" w:rsidR="00D15BD7" w:rsidRPr="00D15BD7" w:rsidRDefault="009700A2" w:rsidP="00D15BD7">
      <w:pPr>
        <w:pStyle w:val="Odstavecseseznamem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b/>
          <w:bCs/>
          <w:sz w:val="22"/>
          <w:szCs w:val="22"/>
        </w:rPr>
        <w:t>Vícepráce dle ZBV 1 (§ 100 odst. 1 ZZVZ) bez DPH:</w:t>
      </w:r>
      <w:r w:rsidRPr="00D15BD7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D15BD7"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 w:rsidRPr="00D15BD7">
        <w:rPr>
          <w:rFonts w:ascii="Arial" w:hAnsi="Arial" w:cs="Arial"/>
          <w:b/>
          <w:bCs/>
          <w:sz w:val="22"/>
          <w:szCs w:val="22"/>
        </w:rPr>
        <w:t>3 279 625,94 Kč</w:t>
      </w:r>
      <w:bookmarkEnd w:id="2"/>
    </w:p>
    <w:p w14:paraId="741BC108" w14:textId="77777777" w:rsidR="00D15BD7" w:rsidRPr="00D15BD7" w:rsidRDefault="00D15BD7" w:rsidP="00D15BD7">
      <w:pPr>
        <w:rPr>
          <w:rFonts w:ascii="Arial" w:hAnsi="Arial" w:cs="Arial"/>
          <w:sz w:val="22"/>
          <w:szCs w:val="22"/>
        </w:rPr>
      </w:pPr>
    </w:p>
    <w:p w14:paraId="5578D737" w14:textId="77777777" w:rsidR="00D15BD7" w:rsidRDefault="001D734C" w:rsidP="00D15BD7">
      <w:pPr>
        <w:ind w:left="6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1.2</w:t>
      </w:r>
      <w:r w:rsidRPr="00D15BD7">
        <w:rPr>
          <w:rFonts w:ascii="Arial" w:hAnsi="Arial" w:cs="Arial"/>
          <w:sz w:val="22"/>
          <w:szCs w:val="22"/>
        </w:rPr>
        <w:tab/>
        <w:t xml:space="preserve"> změna závazku ze Smlouvy na VZ ve smyslu ustanovení § 222 odst. 4 ZZVZ, která nemění celkovou povahu VZ a jejíž hodnota je nižší než finanční limit pro nadlimitní VZ a nižší než 15 % původní hodnoty závazku ze smlouvy na VZ na stavební práce, která není koncesí.</w:t>
      </w:r>
    </w:p>
    <w:p w14:paraId="5C178A55" w14:textId="77777777" w:rsidR="00D15BD7" w:rsidRDefault="00D15BD7" w:rsidP="00D15BD7">
      <w:pPr>
        <w:ind w:left="66"/>
        <w:rPr>
          <w:rFonts w:ascii="Arial" w:hAnsi="Arial" w:cs="Arial"/>
          <w:sz w:val="22"/>
          <w:szCs w:val="22"/>
        </w:rPr>
      </w:pPr>
    </w:p>
    <w:p w14:paraId="5B1A0940" w14:textId="77777777" w:rsidR="00D15BD7" w:rsidRDefault="001D734C" w:rsidP="00D15BD7">
      <w:pPr>
        <w:ind w:left="66"/>
        <w:rPr>
          <w:rFonts w:ascii="Arial" w:hAnsi="Arial" w:cs="Arial"/>
          <w:sz w:val="22"/>
          <w:szCs w:val="22"/>
          <w:u w:val="single"/>
        </w:rPr>
      </w:pPr>
      <w:r w:rsidRPr="001D734C">
        <w:rPr>
          <w:rFonts w:ascii="Arial" w:hAnsi="Arial" w:cs="Arial"/>
          <w:sz w:val="22"/>
          <w:szCs w:val="22"/>
          <w:u w:val="single"/>
        </w:rPr>
        <w:t>Jedná se o následující změnu závazku ze Smlouvy na VZ dle Změnového listu č. 2 (dále jen „</w:t>
      </w:r>
      <w:r w:rsidRPr="001D734C">
        <w:rPr>
          <w:rFonts w:ascii="Arial" w:hAnsi="Arial" w:cs="Arial"/>
          <w:b/>
          <w:bCs/>
          <w:sz w:val="22"/>
          <w:szCs w:val="22"/>
          <w:u w:val="single"/>
        </w:rPr>
        <w:t>ZBV 2</w:t>
      </w:r>
      <w:r w:rsidRPr="001D734C">
        <w:rPr>
          <w:rFonts w:ascii="Arial" w:hAnsi="Arial" w:cs="Arial"/>
          <w:sz w:val="22"/>
          <w:szCs w:val="22"/>
          <w:u w:val="single"/>
        </w:rPr>
        <w:t>“):</w:t>
      </w:r>
    </w:p>
    <w:p w14:paraId="23D9377C" w14:textId="77777777" w:rsidR="00D15BD7" w:rsidRDefault="00D15BD7" w:rsidP="00D15BD7">
      <w:pPr>
        <w:ind w:left="66"/>
        <w:rPr>
          <w:rFonts w:ascii="Arial" w:hAnsi="Arial" w:cs="Arial"/>
          <w:sz w:val="22"/>
          <w:szCs w:val="22"/>
        </w:rPr>
      </w:pPr>
    </w:p>
    <w:p w14:paraId="25C76E6D" w14:textId="77777777" w:rsidR="00D15BD7" w:rsidRDefault="001D734C" w:rsidP="00D15BD7">
      <w:pPr>
        <w:ind w:left="66" w:firstLine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ZBV 2 - </w:t>
      </w:r>
      <w:r w:rsidRPr="001D734C">
        <w:rPr>
          <w:rFonts w:ascii="Arial" w:hAnsi="Arial" w:cs="Arial"/>
          <w:b/>
          <w:bCs/>
          <w:sz w:val="22"/>
          <w:szCs w:val="22"/>
        </w:rPr>
        <w:t xml:space="preserve">Vybudování opěrné palisády </w:t>
      </w:r>
    </w:p>
    <w:p w14:paraId="288E9D55" w14:textId="77777777" w:rsidR="00D15BD7" w:rsidRDefault="001D734C" w:rsidP="00D15BD7">
      <w:pPr>
        <w:ind w:left="66" w:firstLine="294"/>
        <w:rPr>
          <w:rFonts w:ascii="Arial" w:hAnsi="Arial" w:cs="Arial"/>
          <w:sz w:val="22"/>
          <w:szCs w:val="22"/>
        </w:rPr>
      </w:pPr>
      <w:r w:rsidRPr="001D734C">
        <w:rPr>
          <w:rFonts w:ascii="Arial" w:hAnsi="Arial" w:cs="Arial"/>
          <w:b/>
          <w:bCs/>
          <w:sz w:val="22"/>
          <w:szCs w:val="22"/>
        </w:rPr>
        <w:t>Popis změny:</w:t>
      </w:r>
    </w:p>
    <w:p w14:paraId="7981F3E4" w14:textId="77777777" w:rsidR="00D15BD7" w:rsidRDefault="001D734C" w:rsidP="00D15BD7">
      <w:pPr>
        <w:ind w:left="360"/>
        <w:rPr>
          <w:rFonts w:ascii="Arial" w:hAnsi="Arial" w:cs="Arial"/>
          <w:sz w:val="22"/>
          <w:szCs w:val="22"/>
        </w:rPr>
      </w:pPr>
      <w:r w:rsidRPr="001D734C">
        <w:rPr>
          <w:rFonts w:ascii="Arial" w:hAnsi="Arial" w:cs="Arial"/>
          <w:sz w:val="22"/>
          <w:szCs w:val="22"/>
        </w:rPr>
        <w:t>Při stavbě nového chodníku bylo nutné z důvodu vyrovnání terénu vybudovat také opěrnou zídku z prefabrikovaných palisád.</w:t>
      </w:r>
    </w:p>
    <w:p w14:paraId="2115623D" w14:textId="77777777" w:rsidR="00D15BD7" w:rsidRDefault="00D15BD7" w:rsidP="00D15BD7">
      <w:pPr>
        <w:ind w:left="360"/>
        <w:rPr>
          <w:rFonts w:ascii="Arial" w:hAnsi="Arial" w:cs="Arial"/>
          <w:sz w:val="22"/>
          <w:szCs w:val="22"/>
        </w:rPr>
      </w:pPr>
    </w:p>
    <w:p w14:paraId="0685B2DC" w14:textId="77777777" w:rsidR="00D15BD7" w:rsidRDefault="001D734C" w:rsidP="00D15BD7">
      <w:pPr>
        <w:ind w:left="360"/>
        <w:rPr>
          <w:rFonts w:ascii="Arial" w:hAnsi="Arial" w:cs="Arial"/>
          <w:sz w:val="22"/>
          <w:szCs w:val="22"/>
        </w:rPr>
      </w:pPr>
      <w:r w:rsidRPr="001D734C">
        <w:rPr>
          <w:rFonts w:ascii="Arial" w:hAnsi="Arial" w:cs="Arial"/>
          <w:b/>
          <w:bCs/>
          <w:sz w:val="22"/>
          <w:szCs w:val="22"/>
        </w:rPr>
        <w:t>Zdůvodnění:</w:t>
      </w:r>
    </w:p>
    <w:p w14:paraId="7C7534F5" w14:textId="77777777" w:rsidR="00D15BD7" w:rsidRDefault="001D734C" w:rsidP="00D15BD7">
      <w:pPr>
        <w:ind w:left="360"/>
        <w:rPr>
          <w:rFonts w:ascii="Arial" w:hAnsi="Arial" w:cs="Arial"/>
          <w:sz w:val="22"/>
          <w:szCs w:val="22"/>
        </w:rPr>
      </w:pPr>
      <w:r w:rsidRPr="001D734C">
        <w:rPr>
          <w:rFonts w:ascii="Arial" w:hAnsi="Arial" w:cs="Arial"/>
          <w:sz w:val="22"/>
          <w:szCs w:val="22"/>
        </w:rPr>
        <w:t>Všechny tyto práce byly provedeny na základě požadavku Objednatele a slouží ke zlepšení dopravní situace chodců v místě stavby. Nemění celkovou povahu zakázky.</w:t>
      </w:r>
    </w:p>
    <w:p w14:paraId="66C1088E" w14:textId="77777777" w:rsidR="00D15BD7" w:rsidRDefault="00D15BD7" w:rsidP="00D15BD7">
      <w:pPr>
        <w:ind w:left="360"/>
        <w:rPr>
          <w:rFonts w:ascii="Arial" w:hAnsi="Arial" w:cs="Arial"/>
          <w:sz w:val="22"/>
          <w:szCs w:val="22"/>
        </w:rPr>
      </w:pPr>
    </w:p>
    <w:p w14:paraId="5E3D555C" w14:textId="77777777" w:rsidR="00D15BD7" w:rsidRPr="00D15BD7" w:rsidRDefault="007B0B71" w:rsidP="00D15BD7">
      <w:pPr>
        <w:pStyle w:val="Odstavecseseznamem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b/>
          <w:bCs/>
          <w:sz w:val="22"/>
          <w:szCs w:val="22"/>
        </w:rPr>
        <w:t xml:space="preserve">Vícepráce dle ZBV </w:t>
      </w:r>
      <w:r w:rsidR="00665F75" w:rsidRPr="00D15BD7">
        <w:rPr>
          <w:rFonts w:ascii="Arial" w:hAnsi="Arial" w:cs="Arial"/>
          <w:b/>
          <w:bCs/>
          <w:sz w:val="22"/>
          <w:szCs w:val="22"/>
        </w:rPr>
        <w:t>2</w:t>
      </w:r>
      <w:r w:rsidRPr="00D15BD7">
        <w:rPr>
          <w:rFonts w:ascii="Arial" w:hAnsi="Arial" w:cs="Arial"/>
          <w:b/>
          <w:bCs/>
          <w:sz w:val="22"/>
          <w:szCs w:val="22"/>
        </w:rPr>
        <w:t xml:space="preserve"> (§ 222 odst. 4 ZZVZ) bez DPH:</w:t>
      </w:r>
      <w:r w:rsidRPr="00D15BD7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="00D15BD7"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  <w:r w:rsidRPr="00D15BD7">
        <w:rPr>
          <w:rFonts w:ascii="Arial" w:hAnsi="Arial" w:cs="Arial"/>
          <w:b/>
          <w:bCs/>
          <w:sz w:val="22"/>
          <w:szCs w:val="22"/>
        </w:rPr>
        <w:t>949 525,00 Kč</w:t>
      </w:r>
    </w:p>
    <w:p w14:paraId="611AA699" w14:textId="77777777" w:rsidR="00D15BD7" w:rsidRDefault="00D15BD7" w:rsidP="00D15BD7">
      <w:pPr>
        <w:rPr>
          <w:rFonts w:ascii="Arial" w:hAnsi="Arial" w:cs="Arial"/>
          <w:sz w:val="22"/>
          <w:szCs w:val="22"/>
        </w:rPr>
      </w:pPr>
    </w:p>
    <w:p w14:paraId="5F50D6EB" w14:textId="77777777" w:rsidR="00D15BD7" w:rsidRDefault="00665F75" w:rsidP="00D15BD7">
      <w:pPr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2.</w:t>
      </w:r>
      <w:r w:rsidRPr="00D15BD7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D15BD7">
        <w:rPr>
          <w:rFonts w:ascii="Arial" w:hAnsi="Arial" w:cs="Arial"/>
          <w:sz w:val="22"/>
          <w:szCs w:val="22"/>
        </w:rPr>
        <w:t xml:space="preserve">Vzhledem ke skutečnostem uvedeným v předchozím odstavci 1. tohoto článku se  </w:t>
      </w:r>
      <w:r w:rsidR="00D15BD7">
        <w:rPr>
          <w:rFonts w:ascii="Arial" w:hAnsi="Arial" w:cs="Arial"/>
          <w:sz w:val="22"/>
          <w:szCs w:val="22"/>
        </w:rPr>
        <w:t xml:space="preserve">  </w:t>
      </w:r>
    </w:p>
    <w:p w14:paraId="1DD2E383" w14:textId="77777777" w:rsidR="00D15BD7" w:rsidRDefault="00665F75" w:rsidP="00D15BD7">
      <w:pPr>
        <w:ind w:left="426"/>
        <w:rPr>
          <w:rFonts w:ascii="Arial" w:hAnsi="Arial" w:cs="Arial"/>
          <w:sz w:val="22"/>
          <w:szCs w:val="22"/>
        </w:rPr>
      </w:pPr>
      <w:r w:rsidRPr="00665F75">
        <w:rPr>
          <w:rFonts w:ascii="Arial" w:hAnsi="Arial" w:cs="Arial"/>
          <w:b/>
          <w:bCs/>
          <w:sz w:val="22"/>
          <w:szCs w:val="22"/>
          <w:u w:val="single"/>
        </w:rPr>
        <w:t>Smluvní strany dohodly, že znění čl. 11 odst. 11.1 Smlouvy, se v části Cena Díla a Cena bez DPH nahrazuje novým zněním takto:</w:t>
      </w:r>
    </w:p>
    <w:p w14:paraId="6F4C9793" w14:textId="77777777" w:rsidR="00D15BD7" w:rsidRDefault="00D15BD7" w:rsidP="00D15BD7">
      <w:pPr>
        <w:rPr>
          <w:rFonts w:ascii="Arial" w:hAnsi="Arial" w:cs="Arial"/>
          <w:sz w:val="22"/>
          <w:szCs w:val="22"/>
        </w:rPr>
      </w:pPr>
    </w:p>
    <w:p w14:paraId="3E3256E5" w14:textId="40B62F5E" w:rsidR="00D15BD7" w:rsidRDefault="00665F75" w:rsidP="00D15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 Cena Díla je určena na základě Dílčího ceníku, který je nedílnou součástí Přílohy č.</w:t>
      </w:r>
      <w:r w:rsidR="00D15B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této Smlouvy a který je doplněn o přílohu č. 1 Dodatku č. 1 </w:t>
      </w:r>
      <w:r w:rsidR="000D281E">
        <w:rPr>
          <w:rFonts w:ascii="Arial" w:hAnsi="Arial" w:cs="Arial"/>
          <w:sz w:val="22"/>
          <w:szCs w:val="22"/>
        </w:rPr>
        <w:t>k této Smlouvě a činí:</w:t>
      </w:r>
    </w:p>
    <w:p w14:paraId="764EED45" w14:textId="77777777" w:rsidR="00D15BD7" w:rsidRDefault="00D15BD7" w:rsidP="00D15BD7">
      <w:pPr>
        <w:ind w:left="426"/>
        <w:rPr>
          <w:rFonts w:ascii="Arial" w:hAnsi="Arial" w:cs="Arial"/>
          <w:sz w:val="22"/>
          <w:szCs w:val="22"/>
        </w:rPr>
      </w:pPr>
    </w:p>
    <w:p w14:paraId="16D7710A" w14:textId="77777777" w:rsidR="00D15BD7" w:rsidRDefault="000D281E" w:rsidP="00D15BD7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dle Smlouvy bez 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0D281E">
        <w:rPr>
          <w:rFonts w:ascii="Arial" w:hAnsi="Arial" w:cs="Arial"/>
          <w:sz w:val="22"/>
          <w:szCs w:val="22"/>
        </w:rPr>
        <w:t>34 648 018,</w:t>
      </w:r>
      <w:r>
        <w:rPr>
          <w:rFonts w:ascii="Arial" w:hAnsi="Arial" w:cs="Arial"/>
          <w:sz w:val="22"/>
          <w:szCs w:val="22"/>
        </w:rPr>
        <w:t xml:space="preserve"> </w:t>
      </w:r>
      <w:r w:rsidRPr="000D281E">
        <w:rPr>
          <w:rFonts w:ascii="Arial" w:hAnsi="Arial" w:cs="Arial"/>
          <w:sz w:val="22"/>
          <w:szCs w:val="22"/>
        </w:rPr>
        <w:t>36 Kč</w:t>
      </w:r>
    </w:p>
    <w:p w14:paraId="4ADBD0EC" w14:textId="2A3D9059" w:rsidR="000D281E" w:rsidRDefault="000D281E" w:rsidP="00D15BD7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víceprací dle Dodatku č. 1 (§ 100 odst. 1 ZZVZ), bez DPH: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D281E">
        <w:rPr>
          <w:rFonts w:ascii="Arial" w:hAnsi="Arial" w:cs="Arial"/>
          <w:sz w:val="22"/>
          <w:szCs w:val="22"/>
        </w:rPr>
        <w:t>3 279 625,</w:t>
      </w:r>
      <w:r>
        <w:rPr>
          <w:rFonts w:ascii="Arial" w:hAnsi="Arial" w:cs="Arial"/>
          <w:sz w:val="22"/>
          <w:szCs w:val="22"/>
        </w:rPr>
        <w:t xml:space="preserve"> </w:t>
      </w:r>
      <w:r w:rsidRPr="000D281E">
        <w:rPr>
          <w:rFonts w:ascii="Arial" w:hAnsi="Arial" w:cs="Arial"/>
          <w:sz w:val="22"/>
          <w:szCs w:val="22"/>
        </w:rPr>
        <w:t>94 Kč</w:t>
      </w:r>
    </w:p>
    <w:p w14:paraId="5092F878" w14:textId="269AC539" w:rsidR="000D281E" w:rsidRPr="00AE434F" w:rsidRDefault="000D281E" w:rsidP="000D281E">
      <w:pPr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D281E">
        <w:rPr>
          <w:rFonts w:ascii="Arial" w:hAnsi="Arial" w:cs="Arial"/>
          <w:sz w:val="22"/>
          <w:szCs w:val="22"/>
        </w:rPr>
        <w:t xml:space="preserve">Cena víceprací dle Dodatku č. 1 (§ </w:t>
      </w:r>
      <w:r>
        <w:rPr>
          <w:rFonts w:ascii="Arial" w:hAnsi="Arial" w:cs="Arial"/>
          <w:sz w:val="22"/>
          <w:szCs w:val="22"/>
        </w:rPr>
        <w:t>222</w:t>
      </w:r>
      <w:r w:rsidRPr="000D281E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4</w:t>
      </w:r>
      <w:r w:rsidRPr="000D281E">
        <w:rPr>
          <w:rFonts w:ascii="Arial" w:hAnsi="Arial" w:cs="Arial"/>
          <w:sz w:val="22"/>
          <w:szCs w:val="22"/>
        </w:rPr>
        <w:t xml:space="preserve"> ZZVZ), bez DPH: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0D281E">
        <w:rPr>
          <w:rFonts w:ascii="Arial" w:hAnsi="Arial" w:cs="Arial"/>
          <w:sz w:val="22"/>
          <w:szCs w:val="22"/>
        </w:rPr>
        <w:t>949 525,</w:t>
      </w:r>
      <w:r>
        <w:rPr>
          <w:rFonts w:ascii="Arial" w:hAnsi="Arial" w:cs="Arial"/>
          <w:sz w:val="22"/>
          <w:szCs w:val="22"/>
        </w:rPr>
        <w:t xml:space="preserve"> </w:t>
      </w:r>
      <w:r w:rsidRPr="000D281E">
        <w:rPr>
          <w:rFonts w:ascii="Arial" w:hAnsi="Arial" w:cs="Arial"/>
          <w:sz w:val="22"/>
          <w:szCs w:val="22"/>
        </w:rPr>
        <w:t>00 Kč</w:t>
      </w:r>
    </w:p>
    <w:p w14:paraId="5351E9BD" w14:textId="77777777" w:rsidR="000D281E" w:rsidRPr="000D281E" w:rsidRDefault="000D281E" w:rsidP="000D281E">
      <w:pPr>
        <w:pStyle w:val="Odstavecseseznamem"/>
        <w:keepNext/>
        <w:keepLines/>
        <w:ind w:left="426"/>
        <w:jc w:val="both"/>
        <w:rPr>
          <w:rFonts w:ascii="Arial" w:hAnsi="Arial" w:cs="Arial"/>
          <w:sz w:val="22"/>
          <w:szCs w:val="22"/>
        </w:rPr>
      </w:pPr>
    </w:p>
    <w:p w14:paraId="27316D08" w14:textId="10BCC760" w:rsidR="000D281E" w:rsidRPr="000D281E" w:rsidRDefault="000D281E" w:rsidP="000D281E">
      <w:pPr>
        <w:keepNext/>
        <w:keepLines/>
        <w:jc w:val="both"/>
        <w:rPr>
          <w:rFonts w:ascii="Arial" w:hAnsi="Arial" w:cs="Arial"/>
          <w:b/>
          <w:bCs/>
          <w:sz w:val="22"/>
          <w:szCs w:val="22"/>
        </w:rPr>
      </w:pPr>
      <w:r w:rsidRPr="000D281E">
        <w:rPr>
          <w:rFonts w:ascii="Arial" w:hAnsi="Arial" w:cs="Arial"/>
          <w:b/>
          <w:bCs/>
          <w:sz w:val="22"/>
          <w:szCs w:val="22"/>
        </w:rPr>
        <w:t>Cena dle Smlouvy včetně Dodatku č. 1 bez DPH („Cena“):</w:t>
      </w:r>
      <w:r w:rsidRPr="000D281E">
        <w:rPr>
          <w:rFonts w:ascii="Arial" w:hAnsi="Arial" w:cs="Arial"/>
          <w:b/>
          <w:bCs/>
          <w:sz w:val="22"/>
          <w:szCs w:val="22"/>
        </w:rPr>
        <w:tab/>
      </w:r>
      <w:r w:rsidRPr="000D281E">
        <w:rPr>
          <w:rFonts w:ascii="Arial" w:hAnsi="Arial" w:cs="Arial"/>
          <w:b/>
          <w:bCs/>
          <w:sz w:val="22"/>
          <w:szCs w:val="22"/>
        </w:rPr>
        <w:tab/>
        <w:t xml:space="preserve">    38 877 169,30 Kč</w:t>
      </w:r>
    </w:p>
    <w:p w14:paraId="1636780F" w14:textId="4327A37D" w:rsidR="00973A69" w:rsidRPr="002D226B" w:rsidRDefault="00424675" w:rsidP="00F81BA8">
      <w:pPr>
        <w:ind w:hanging="141"/>
        <w:rPr>
          <w:rFonts w:ascii="Arial" w:hAnsi="Arial" w:cs="Arial"/>
          <w:sz w:val="22"/>
          <w:szCs w:val="22"/>
          <w:highlight w:val="yellow"/>
        </w:rPr>
      </w:pPr>
      <w:r w:rsidRPr="002D226B">
        <w:rPr>
          <w:rFonts w:ascii="Arial" w:hAnsi="Arial" w:cs="Arial"/>
          <w:sz w:val="22"/>
          <w:szCs w:val="22"/>
          <w:highlight w:val="yellow"/>
        </w:rPr>
        <w:t xml:space="preserve">             </w:t>
      </w:r>
      <w:r w:rsidR="00973A69" w:rsidRPr="002D226B">
        <w:rPr>
          <w:rFonts w:ascii="Arial" w:hAnsi="Arial" w:cs="Arial"/>
          <w:sz w:val="22"/>
          <w:szCs w:val="22"/>
          <w:highlight w:val="yellow"/>
        </w:rPr>
        <w:t xml:space="preserve">                          </w:t>
      </w:r>
    </w:p>
    <w:p w14:paraId="0AD91D7E" w14:textId="16860D30" w:rsidR="007B3AC4" w:rsidRPr="00C87343" w:rsidRDefault="007B3AC4" w:rsidP="000D281E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 w:rsidRPr="00C87343">
        <w:rPr>
          <w:rFonts w:ascii="Arial" w:hAnsi="Arial" w:cs="Arial"/>
          <w:sz w:val="22"/>
          <w:szCs w:val="22"/>
        </w:rPr>
        <w:t>Ostatní ustanovení čl. 11 odst. 11.1 Smlouvy se nemění</w:t>
      </w:r>
      <w:r w:rsidRPr="00C87343">
        <w:rPr>
          <w:rFonts w:ascii="Arial" w:hAnsi="Arial" w:cs="Arial"/>
          <w:b/>
          <w:bCs/>
          <w:sz w:val="22"/>
          <w:szCs w:val="22"/>
        </w:rPr>
        <w:t>.</w:t>
      </w:r>
    </w:p>
    <w:p w14:paraId="422F8961" w14:textId="77777777" w:rsidR="003265BF" w:rsidRPr="002F1A67" w:rsidRDefault="003265BF" w:rsidP="00543F64">
      <w:pPr>
        <w:pStyle w:val="Odstavecseseznamem"/>
        <w:keepNext/>
        <w:keepLines/>
        <w:numPr>
          <w:ilvl w:val="0"/>
          <w:numId w:val="16"/>
        </w:numPr>
        <w:jc w:val="center"/>
        <w:rPr>
          <w:rFonts w:ascii="Arial" w:hAnsi="Arial" w:cs="Arial"/>
          <w:b/>
          <w:sz w:val="22"/>
          <w:szCs w:val="22"/>
        </w:rPr>
      </w:pPr>
    </w:p>
    <w:p w14:paraId="4A1B4539" w14:textId="15B3CEB5" w:rsidR="003265BF" w:rsidRPr="002F1A67" w:rsidRDefault="003265BF" w:rsidP="00F90129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F1A67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0449F2BC" w14:textId="7F90C690" w:rsidR="00242BFF" w:rsidRPr="00874C92" w:rsidRDefault="00242BFF" w:rsidP="00D15BD7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Calibri" w:eastAsia="Calibri" w:hAnsi="Calibri"/>
          <w:sz w:val="14"/>
          <w:szCs w:val="14"/>
        </w:rPr>
      </w:pPr>
      <w:r w:rsidRPr="00242BFF">
        <w:rPr>
          <w:rFonts w:ascii="Arial" w:hAnsi="Arial" w:cs="Arial"/>
          <w:sz w:val="22"/>
          <w:szCs w:val="22"/>
        </w:rPr>
        <w:t>Tento Dodatek je nedílnou součástí výše uvedené Smlouvy. Ostatní ustanovení Smlouvy, která nejsou tímto Dodatkem výslovně dotčena, zůstávají v platnosti a beze změny.</w:t>
      </w:r>
    </w:p>
    <w:p w14:paraId="0C8ED159" w14:textId="701E7985" w:rsidR="00242BFF" w:rsidRPr="00874C92" w:rsidRDefault="00242BFF" w:rsidP="00D15BD7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hAnsi="Arial" w:cs="Arial"/>
          <w:sz w:val="14"/>
          <w:szCs w:val="14"/>
        </w:rPr>
      </w:pPr>
      <w:r w:rsidRPr="00242BFF">
        <w:rPr>
          <w:rFonts w:ascii="Arial" w:hAnsi="Arial" w:cs="Arial"/>
          <w:sz w:val="22"/>
          <w:szCs w:val="22"/>
        </w:rPr>
        <w:t>Smluvní strany prohlašují, že skutečnosti uvedené v Dodatku nepovažují za obchodní tajemství ve smyslu § 504 Občanského zákoníku, a udělují svolení k jejich užití a zveřejnění bez stanovení jakýchkoli dalších podmínek.</w:t>
      </w:r>
    </w:p>
    <w:p w14:paraId="7908CB47" w14:textId="5C28E338" w:rsidR="00242BFF" w:rsidRPr="00874C92" w:rsidRDefault="00242BFF" w:rsidP="00D15BD7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hAnsi="Arial" w:cs="Arial"/>
          <w:sz w:val="14"/>
          <w:szCs w:val="14"/>
        </w:rPr>
      </w:pPr>
      <w:r w:rsidRPr="00242BFF">
        <w:rPr>
          <w:rFonts w:ascii="Arial" w:hAnsi="Arial" w:cs="Arial"/>
          <w:sz w:val="22"/>
          <w:szCs w:val="22"/>
        </w:rPr>
        <w:lastRenderedPageBreak/>
        <w:t>Smluvní strany výslovně sjednávají, že uveřejnění tohoto Dodatku v registru smluv dle zákona č.</w:t>
      </w:r>
      <w:r w:rsidR="00375FBA">
        <w:rPr>
          <w:rFonts w:ascii="Arial" w:hAnsi="Arial" w:cs="Arial"/>
          <w:sz w:val="22"/>
          <w:szCs w:val="22"/>
        </w:rPr>
        <w:t xml:space="preserve"> </w:t>
      </w:r>
      <w:r w:rsidRPr="00242BFF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 (dále jen „</w:t>
      </w:r>
      <w:r w:rsidRPr="00242BFF">
        <w:rPr>
          <w:rFonts w:ascii="Arial" w:hAnsi="Arial" w:cs="Arial"/>
          <w:b/>
          <w:bCs/>
          <w:sz w:val="22"/>
          <w:szCs w:val="22"/>
        </w:rPr>
        <w:t>Zákon o registru smluv</w:t>
      </w:r>
      <w:r w:rsidRPr="00242BFF">
        <w:rPr>
          <w:rFonts w:ascii="Arial" w:hAnsi="Arial" w:cs="Arial"/>
          <w:sz w:val="22"/>
          <w:szCs w:val="22"/>
        </w:rPr>
        <w:t>“), zajistí Objednatel.</w:t>
      </w:r>
    </w:p>
    <w:p w14:paraId="6F010AF9" w14:textId="27A1B795" w:rsidR="00242BFF" w:rsidRPr="00874C92" w:rsidRDefault="00242BFF" w:rsidP="00D15BD7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hAnsi="Arial" w:cs="Arial"/>
          <w:sz w:val="14"/>
          <w:szCs w:val="14"/>
        </w:rPr>
      </w:pPr>
      <w:r w:rsidRPr="00242BFF">
        <w:rPr>
          <w:rFonts w:ascii="Arial" w:hAnsi="Arial" w:cs="Arial"/>
          <w:sz w:val="22"/>
          <w:szCs w:val="22"/>
        </w:rPr>
        <w:t>Tento dodatek nabývá platnosti dnem podpisu poslední ze Smluvních stran a účinnosti dnem uveřejnění v registru smluv dle Zákona o registru smluv.</w:t>
      </w:r>
    </w:p>
    <w:p w14:paraId="465C7683" w14:textId="020C999D" w:rsidR="00375FBA" w:rsidRPr="00874C92" w:rsidRDefault="00242BFF" w:rsidP="00D15BD7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hAnsi="Arial" w:cs="Arial"/>
          <w:sz w:val="14"/>
          <w:szCs w:val="14"/>
        </w:rPr>
      </w:pPr>
      <w:r w:rsidRPr="00242BFF">
        <w:rPr>
          <w:rFonts w:ascii="Arial" w:hAnsi="Arial" w:cs="Arial"/>
          <w:sz w:val="22"/>
          <w:szCs w:val="22"/>
        </w:rPr>
        <w:t>Tento Dodatek je sepsán ve 4 vyhotoveních s platností originálu, přičemž Objednatel obdrží 3 vyhotovení a Zhotovitel obdrží 1 vyhotovení. 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59613C99" w14:textId="77777777" w:rsidR="00375FBA" w:rsidRPr="00375FBA" w:rsidRDefault="00375FBA" w:rsidP="00375FBA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5FBA">
        <w:rPr>
          <w:rFonts w:ascii="Arial" w:hAnsi="Arial" w:cs="Arial"/>
          <w:sz w:val="22"/>
          <w:szCs w:val="22"/>
        </w:rPr>
        <w:t>Přílohy:</w:t>
      </w:r>
    </w:p>
    <w:p w14:paraId="025E8EEE" w14:textId="7810B3F2" w:rsidR="00375FBA" w:rsidRDefault="00375FBA" w:rsidP="00375FBA">
      <w:pPr>
        <w:numPr>
          <w:ilvl w:val="0"/>
          <w:numId w:val="23"/>
        </w:num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5FBA">
        <w:rPr>
          <w:rFonts w:ascii="Arial" w:hAnsi="Arial" w:cs="Arial"/>
          <w:sz w:val="22"/>
          <w:szCs w:val="22"/>
        </w:rPr>
        <w:t xml:space="preserve">Příloha č. 1 – </w:t>
      </w:r>
      <w:r w:rsidR="005B3C13">
        <w:rPr>
          <w:rFonts w:ascii="Arial" w:hAnsi="Arial" w:cs="Arial"/>
          <w:sz w:val="22"/>
          <w:szCs w:val="22"/>
        </w:rPr>
        <w:t>ZBV 1 včetně příloh</w:t>
      </w:r>
    </w:p>
    <w:p w14:paraId="5EB1B47F" w14:textId="386DBE47" w:rsidR="00375FBA" w:rsidRPr="00874C92" w:rsidRDefault="005B3C13" w:rsidP="00D15BD7">
      <w:pPr>
        <w:numPr>
          <w:ilvl w:val="0"/>
          <w:numId w:val="23"/>
        </w:num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ZBV 2 včetně příloh</w:t>
      </w:r>
    </w:p>
    <w:p w14:paraId="69221BE6" w14:textId="1C21FB48" w:rsidR="00242BFF" w:rsidRDefault="00242BFF" w:rsidP="00242BFF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2BFF">
        <w:rPr>
          <w:rFonts w:ascii="Arial" w:hAnsi="Arial" w:cs="Arial"/>
          <w:sz w:val="22"/>
          <w:szCs w:val="22"/>
        </w:rPr>
        <w:t>Smluvní strany prohlašují, že je jim znám obsah tohoto Dodatku včetně jeho příloh, že s jeho obsahem souhlasí, že považují obsah tohoto Dodatku za určitý a srozumitelný a že jsou jim známy všechny skutečnosti, jež jsou pro uzavření tohoto Dodatku rozhodující. Na důkaz toho připojují své podpisy.</w:t>
      </w:r>
    </w:p>
    <w:p w14:paraId="512FFFD6" w14:textId="77777777" w:rsidR="00D15BD7" w:rsidRDefault="00D15BD7" w:rsidP="00D15BD7">
      <w:p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4069EC7" w14:textId="77777777" w:rsidR="00D15BD7" w:rsidRDefault="00D15BD7" w:rsidP="00D15BD7">
      <w:p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9D637D9" w14:textId="77777777" w:rsidR="00D15BD7" w:rsidRDefault="00D15BD7" w:rsidP="00D15BD7">
      <w:p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DE95E19" w14:textId="77777777" w:rsidR="00D15BD7" w:rsidRDefault="00D15BD7" w:rsidP="00D15BD7">
      <w:p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FC15166" w14:textId="77777777" w:rsidR="00D15BD7" w:rsidRDefault="00D15BD7" w:rsidP="00D15BD7">
      <w:p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6120C7F" w14:textId="6AF24984" w:rsidR="00D15BD7" w:rsidRPr="00D15BD7" w:rsidRDefault="00D15BD7" w:rsidP="00D15BD7">
      <w:pPr>
        <w:spacing w:before="120" w:after="120" w:line="276" w:lineRule="auto"/>
        <w:contextualSpacing/>
        <w:jc w:val="center"/>
        <w:rPr>
          <w:rFonts w:ascii="Arial" w:hAnsi="Arial" w:cs="Arial"/>
          <w:i/>
          <w:iCs/>
          <w:sz w:val="22"/>
          <w:szCs w:val="22"/>
        </w:rPr>
      </w:pPr>
      <w:r w:rsidRPr="00D15BD7">
        <w:rPr>
          <w:rFonts w:ascii="Arial" w:hAnsi="Arial" w:cs="Arial"/>
          <w:i/>
          <w:iCs/>
          <w:sz w:val="22"/>
          <w:szCs w:val="22"/>
        </w:rPr>
        <w:t>// Podpisy Stran následují na další straně //</w:t>
      </w:r>
    </w:p>
    <w:p w14:paraId="144ED3DC" w14:textId="1C3C43C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lastRenderedPageBreak/>
        <w:t xml:space="preserve">V Praze dne </w:t>
      </w:r>
      <w:r w:rsidRPr="00D15BD7">
        <w:rPr>
          <w:rFonts w:ascii="Arial" w:hAnsi="Arial" w:cs="Arial"/>
          <w:sz w:val="22"/>
          <w:szCs w:val="22"/>
        </w:rPr>
        <w:tab/>
      </w:r>
      <w:r w:rsidR="00BD2FD9">
        <w:rPr>
          <w:rFonts w:ascii="Arial" w:hAnsi="Arial" w:cs="Arial"/>
          <w:sz w:val="22"/>
          <w:szCs w:val="22"/>
        </w:rPr>
        <w:t>15.1.2025</w:t>
      </w:r>
      <w:r w:rsidRPr="00D15BD7">
        <w:rPr>
          <w:rFonts w:ascii="Arial" w:hAnsi="Arial" w:cs="Arial"/>
          <w:sz w:val="22"/>
          <w:szCs w:val="22"/>
        </w:rPr>
        <w:tab/>
        <w:t xml:space="preserve">             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     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V Praze dne </w:t>
      </w:r>
    </w:p>
    <w:p w14:paraId="2F226462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</w:p>
    <w:p w14:paraId="5571C5B0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Za Objednatele: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>Za Zhotovitele:</w:t>
      </w:r>
    </w:p>
    <w:p w14:paraId="08B9D2B9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</w:p>
    <w:p w14:paraId="5BD5B841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</w:p>
    <w:p w14:paraId="310A8688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_______________________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>__________________________</w:t>
      </w:r>
    </w:p>
    <w:p w14:paraId="7BD7DEFA" w14:textId="0ADB2951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Ing. Josef Richtr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proofErr w:type="spellStart"/>
      <w:r w:rsidR="00BD2FD9">
        <w:rPr>
          <w:rFonts w:ascii="Arial" w:hAnsi="Arial" w:cs="Arial"/>
          <w:sz w:val="22"/>
          <w:szCs w:val="22"/>
        </w:rPr>
        <w:t>xxxxxxxxxxx</w:t>
      </w:r>
      <w:proofErr w:type="spellEnd"/>
    </w:p>
    <w:p w14:paraId="23921947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místopředseda představenstva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PORR a.s. </w:t>
      </w:r>
    </w:p>
    <w:p w14:paraId="36E08765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(na základě zmocnění)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(na základě plné moci)                       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 </w:t>
      </w:r>
    </w:p>
    <w:p w14:paraId="5EB6F5EC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 xml:space="preserve">           </w:t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  </w:t>
      </w:r>
    </w:p>
    <w:p w14:paraId="2C053C79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            </w:t>
      </w:r>
    </w:p>
    <w:p w14:paraId="5FEDAA59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</w:p>
    <w:p w14:paraId="3BAD019B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</w:p>
    <w:p w14:paraId="77237903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</w:p>
    <w:p w14:paraId="26E662E6" w14:textId="77777777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</w:p>
    <w:p w14:paraId="6F6CE04D" w14:textId="26421769" w:rsidR="00D15BD7" w:rsidRPr="00D15BD7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="00E93B1A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>___________________________</w:t>
      </w:r>
    </w:p>
    <w:p w14:paraId="3EE5E681" w14:textId="5272D654" w:rsidR="00D15BD7" w:rsidRPr="00D15BD7" w:rsidRDefault="00BD2FD9" w:rsidP="00E93B1A">
      <w:pPr>
        <w:keepNext/>
        <w:keepLines/>
        <w:ind w:left="5382" w:firstLine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</w:t>
      </w:r>
    </w:p>
    <w:p w14:paraId="14C8B882" w14:textId="77777777" w:rsidR="00D15BD7" w:rsidRPr="00D15BD7" w:rsidRDefault="00D15BD7" w:rsidP="00E93B1A">
      <w:pPr>
        <w:keepNext/>
        <w:keepLines/>
        <w:ind w:left="5100" w:firstLine="564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>PORR a.s.</w:t>
      </w:r>
    </w:p>
    <w:p w14:paraId="0341F092" w14:textId="5088CE97" w:rsidR="00874C92" w:rsidRDefault="00D15BD7" w:rsidP="00D15BD7">
      <w:pPr>
        <w:keepNext/>
        <w:keepLines/>
        <w:ind w:left="426" w:hanging="426"/>
        <w:rPr>
          <w:rFonts w:ascii="Arial" w:hAnsi="Arial" w:cs="Arial"/>
          <w:sz w:val="22"/>
          <w:szCs w:val="22"/>
        </w:rPr>
      </w:pP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3B1A">
        <w:rPr>
          <w:rFonts w:ascii="Arial" w:hAnsi="Arial" w:cs="Arial"/>
          <w:sz w:val="22"/>
          <w:szCs w:val="22"/>
        </w:rPr>
        <w:tab/>
      </w:r>
      <w:r w:rsidRPr="00D15BD7">
        <w:rPr>
          <w:rFonts w:ascii="Arial" w:hAnsi="Arial" w:cs="Arial"/>
          <w:sz w:val="22"/>
          <w:szCs w:val="22"/>
        </w:rPr>
        <w:t>(na základě plné moci)</w:t>
      </w:r>
    </w:p>
    <w:p w14:paraId="45600DB4" w14:textId="3B1D6F98" w:rsidR="00D15BD7" w:rsidRPr="00F90129" w:rsidRDefault="00D15BD7" w:rsidP="00D15BD7">
      <w:pPr>
        <w:keepNext/>
        <w:keepLines/>
        <w:rPr>
          <w:rFonts w:ascii="Arial" w:hAnsi="Arial" w:cs="Arial"/>
          <w:sz w:val="22"/>
          <w:szCs w:val="22"/>
        </w:rPr>
      </w:pPr>
    </w:p>
    <w:p w14:paraId="76B62B4F" w14:textId="315DEF07" w:rsidR="005F2D4F" w:rsidRDefault="005F2D4F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56E20CA3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0E950099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35032CB3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25FC8B20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07C2F3DE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1E7172CB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1898AA3B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043C9184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7F61213E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158C1280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726B9342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45DE252E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59408EBE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4E434585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6BF79EFE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0725C331" w14:textId="77777777" w:rsidR="00D15BD7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p w14:paraId="67F7546F" w14:textId="77777777" w:rsidR="00D15BD7" w:rsidRPr="00C43F60" w:rsidRDefault="00D15BD7" w:rsidP="00CE6903">
      <w:pPr>
        <w:keepNext/>
        <w:keepLines/>
        <w:tabs>
          <w:tab w:val="left" w:pos="709"/>
          <w:tab w:val="left" w:pos="5387"/>
        </w:tabs>
        <w:ind w:right="-524"/>
        <w:jc w:val="both"/>
        <w:rPr>
          <w:rFonts w:ascii="Arial" w:hAnsi="Arial" w:cs="Arial"/>
          <w:sz w:val="22"/>
          <w:szCs w:val="22"/>
        </w:rPr>
      </w:pPr>
    </w:p>
    <w:sectPr w:rsidR="00D15BD7" w:rsidRPr="00C43F60" w:rsidSect="001E4349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8FAB" w14:textId="77777777" w:rsidR="00D45266" w:rsidRDefault="00D45266" w:rsidP="000B26C5">
      <w:r>
        <w:separator/>
      </w:r>
    </w:p>
  </w:endnote>
  <w:endnote w:type="continuationSeparator" w:id="0">
    <w:p w14:paraId="1483C066" w14:textId="77777777" w:rsidR="00D45266" w:rsidRDefault="00D45266" w:rsidP="000B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89459"/>
      <w:docPartObj>
        <w:docPartGallery w:val="Page Numbers (Bottom of Page)"/>
        <w:docPartUnique/>
      </w:docPartObj>
    </w:sdtPr>
    <w:sdtEndPr/>
    <w:sdtContent>
      <w:p w14:paraId="3739FAC2" w14:textId="2BBB2952" w:rsidR="000B26C5" w:rsidRDefault="000B26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130D01" w14:textId="77777777" w:rsidR="000B26C5" w:rsidRDefault="000B2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53A4" w14:textId="77777777" w:rsidR="00D45266" w:rsidRDefault="00D45266" w:rsidP="000B26C5">
      <w:r>
        <w:separator/>
      </w:r>
    </w:p>
  </w:footnote>
  <w:footnote w:type="continuationSeparator" w:id="0">
    <w:p w14:paraId="1AE467B6" w14:textId="77777777" w:rsidR="00D45266" w:rsidRDefault="00D45266" w:rsidP="000B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CCE"/>
    <w:multiLevelType w:val="hybridMultilevel"/>
    <w:tmpl w:val="192C0F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5789D"/>
    <w:multiLevelType w:val="hybridMultilevel"/>
    <w:tmpl w:val="72521F42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43232B"/>
    <w:multiLevelType w:val="hybridMultilevel"/>
    <w:tmpl w:val="29CCC366"/>
    <w:lvl w:ilvl="0" w:tplc="2E04C056">
      <w:start w:val="2"/>
      <w:numFmt w:val="decimal"/>
      <w:lvlText w:val="%1."/>
      <w:lvlJc w:val="left"/>
      <w:pPr>
        <w:ind w:left="673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04A84AB2"/>
    <w:multiLevelType w:val="hybridMultilevel"/>
    <w:tmpl w:val="5E5EA7D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C32094"/>
    <w:multiLevelType w:val="hybridMultilevel"/>
    <w:tmpl w:val="6CFA51DE"/>
    <w:lvl w:ilvl="0" w:tplc="48CE93F6">
      <w:start w:val="1"/>
      <w:numFmt w:val="upperRoman"/>
      <w:lvlText w:val="%1."/>
      <w:lvlJc w:val="righ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47138"/>
    <w:multiLevelType w:val="hybridMultilevel"/>
    <w:tmpl w:val="88FEF984"/>
    <w:lvl w:ilvl="0" w:tplc="B62E74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FF0E70"/>
    <w:multiLevelType w:val="hybridMultilevel"/>
    <w:tmpl w:val="6A74774A"/>
    <w:lvl w:ilvl="0" w:tplc="D6EE0404">
      <w:start w:val="1"/>
      <w:numFmt w:val="lowerLetter"/>
      <w:lvlText w:val="%1)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>
      <w:start w:val="1"/>
      <w:numFmt w:val="decimal"/>
      <w:lvlText w:val="%4."/>
      <w:lvlJc w:val="left"/>
      <w:pPr>
        <w:ind w:left="3231" w:hanging="360"/>
      </w:pPr>
    </w:lvl>
    <w:lvl w:ilvl="4" w:tplc="04050019">
      <w:start w:val="1"/>
      <w:numFmt w:val="lowerLetter"/>
      <w:lvlText w:val="%5."/>
      <w:lvlJc w:val="left"/>
      <w:pPr>
        <w:ind w:left="3951" w:hanging="360"/>
      </w:pPr>
    </w:lvl>
    <w:lvl w:ilvl="5" w:tplc="0405001B">
      <w:start w:val="1"/>
      <w:numFmt w:val="lowerRoman"/>
      <w:lvlText w:val="%6."/>
      <w:lvlJc w:val="right"/>
      <w:pPr>
        <w:ind w:left="4671" w:hanging="180"/>
      </w:pPr>
    </w:lvl>
    <w:lvl w:ilvl="6" w:tplc="0405000F">
      <w:start w:val="1"/>
      <w:numFmt w:val="decimal"/>
      <w:lvlText w:val="%7."/>
      <w:lvlJc w:val="left"/>
      <w:pPr>
        <w:ind w:left="5391" w:hanging="360"/>
      </w:pPr>
    </w:lvl>
    <w:lvl w:ilvl="7" w:tplc="04050019">
      <w:start w:val="1"/>
      <w:numFmt w:val="lowerLetter"/>
      <w:lvlText w:val="%8."/>
      <w:lvlJc w:val="left"/>
      <w:pPr>
        <w:ind w:left="6111" w:hanging="360"/>
      </w:pPr>
    </w:lvl>
    <w:lvl w:ilvl="8" w:tplc="0405001B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2E2A4639"/>
    <w:multiLevelType w:val="hybridMultilevel"/>
    <w:tmpl w:val="4C98F276"/>
    <w:lvl w:ilvl="0" w:tplc="DEDE9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2D7897"/>
    <w:multiLevelType w:val="hybridMultilevel"/>
    <w:tmpl w:val="F08826F0"/>
    <w:lvl w:ilvl="0" w:tplc="255A7A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DD6285"/>
    <w:multiLevelType w:val="hybridMultilevel"/>
    <w:tmpl w:val="BD8E87BC"/>
    <w:lvl w:ilvl="0" w:tplc="B32644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10E13"/>
    <w:multiLevelType w:val="hybridMultilevel"/>
    <w:tmpl w:val="82B6FBA6"/>
    <w:lvl w:ilvl="0" w:tplc="AB7AE0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D82601"/>
    <w:multiLevelType w:val="hybridMultilevel"/>
    <w:tmpl w:val="14D21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F501A"/>
    <w:multiLevelType w:val="hybridMultilevel"/>
    <w:tmpl w:val="192C0F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85CF6"/>
    <w:multiLevelType w:val="hybridMultilevel"/>
    <w:tmpl w:val="8F589920"/>
    <w:lvl w:ilvl="0" w:tplc="ED6E45F0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023BF"/>
    <w:multiLevelType w:val="hybridMultilevel"/>
    <w:tmpl w:val="3AE24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F06A2"/>
    <w:multiLevelType w:val="hybridMultilevel"/>
    <w:tmpl w:val="B0401D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B10BA"/>
    <w:multiLevelType w:val="multilevel"/>
    <w:tmpl w:val="B6B4B95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C940E5F"/>
    <w:multiLevelType w:val="hybridMultilevel"/>
    <w:tmpl w:val="82C8D2A8"/>
    <w:lvl w:ilvl="0" w:tplc="A510FA72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6B6ED7"/>
    <w:multiLevelType w:val="hybridMultilevel"/>
    <w:tmpl w:val="8B2234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2516E2"/>
    <w:multiLevelType w:val="hybridMultilevel"/>
    <w:tmpl w:val="791A3D54"/>
    <w:lvl w:ilvl="0" w:tplc="ADC4B2E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D0FCB"/>
    <w:multiLevelType w:val="multilevel"/>
    <w:tmpl w:val="4E547032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ascii="Arial" w:hAnsi="Arial" w:cs="Arial" w:hint="default"/>
        <w:b/>
        <w:bCs/>
        <w:sz w:val="22"/>
        <w:szCs w:val="22"/>
        <w:u w:val="single"/>
      </w:rPr>
    </w:lvl>
    <w:lvl w:ilvl="2">
      <w:start w:val="1"/>
      <w:numFmt w:val="decimal"/>
      <w:isLgl/>
      <w:lvlText w:val="%1.%2.%3"/>
      <w:lvlJc w:val="left"/>
      <w:pPr>
        <w:ind w:left="3195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396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510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5877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7011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778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8919" w:hanging="1800"/>
      </w:pPr>
      <w:rPr>
        <w:rFonts w:hint="default"/>
        <w:u w:val="single"/>
      </w:rPr>
    </w:lvl>
  </w:abstractNum>
  <w:abstractNum w:abstractNumId="21" w15:restartNumberingAfterBreak="0">
    <w:nsid w:val="68EF7079"/>
    <w:multiLevelType w:val="hybridMultilevel"/>
    <w:tmpl w:val="8BD60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F6BA9"/>
    <w:multiLevelType w:val="hybridMultilevel"/>
    <w:tmpl w:val="F93E4E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22F4B8E"/>
    <w:multiLevelType w:val="hybridMultilevel"/>
    <w:tmpl w:val="478427A6"/>
    <w:lvl w:ilvl="0" w:tplc="96DC1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A4C7C"/>
    <w:multiLevelType w:val="hybridMultilevel"/>
    <w:tmpl w:val="DE74AF5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8D64DC"/>
    <w:multiLevelType w:val="hybridMultilevel"/>
    <w:tmpl w:val="CF882B3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6323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2289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115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364332">
    <w:abstractNumId w:val="11"/>
  </w:num>
  <w:num w:numId="5" w16cid:durableId="3293361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219502">
    <w:abstractNumId w:val="26"/>
  </w:num>
  <w:num w:numId="7" w16cid:durableId="1471626711">
    <w:abstractNumId w:val="2"/>
  </w:num>
  <w:num w:numId="8" w16cid:durableId="465441091">
    <w:abstractNumId w:val="9"/>
  </w:num>
  <w:num w:numId="9" w16cid:durableId="2134521734">
    <w:abstractNumId w:val="15"/>
  </w:num>
  <w:num w:numId="10" w16cid:durableId="1748258808">
    <w:abstractNumId w:val="5"/>
  </w:num>
  <w:num w:numId="11" w16cid:durableId="244001160">
    <w:abstractNumId w:val="24"/>
  </w:num>
  <w:num w:numId="12" w16cid:durableId="90513565">
    <w:abstractNumId w:val="25"/>
  </w:num>
  <w:num w:numId="13" w16cid:durableId="647369792">
    <w:abstractNumId w:val="18"/>
  </w:num>
  <w:num w:numId="14" w16cid:durableId="10077102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5870723">
    <w:abstractNumId w:val="4"/>
  </w:num>
  <w:num w:numId="16" w16cid:durableId="779952861">
    <w:abstractNumId w:val="13"/>
  </w:num>
  <w:num w:numId="17" w16cid:durableId="255752671">
    <w:abstractNumId w:val="7"/>
  </w:num>
  <w:num w:numId="18" w16cid:durableId="1125660767">
    <w:abstractNumId w:val="10"/>
  </w:num>
  <w:num w:numId="19" w16cid:durableId="1989553362">
    <w:abstractNumId w:val="20"/>
  </w:num>
  <w:num w:numId="20" w16cid:durableId="897787648">
    <w:abstractNumId w:val="16"/>
  </w:num>
  <w:num w:numId="21" w16cid:durableId="739862407">
    <w:abstractNumId w:val="8"/>
  </w:num>
  <w:num w:numId="22" w16cid:durableId="26026300">
    <w:abstractNumId w:val="1"/>
  </w:num>
  <w:num w:numId="23" w16cid:durableId="855846459">
    <w:abstractNumId w:val="14"/>
  </w:num>
  <w:num w:numId="24" w16cid:durableId="850264637">
    <w:abstractNumId w:val="0"/>
  </w:num>
  <w:num w:numId="25" w16cid:durableId="322052297">
    <w:abstractNumId w:val="22"/>
  </w:num>
  <w:num w:numId="26" w16cid:durableId="781726734">
    <w:abstractNumId w:val="12"/>
  </w:num>
  <w:num w:numId="27" w16cid:durableId="974263492">
    <w:abstractNumId w:val="19"/>
  </w:num>
  <w:num w:numId="28" w16cid:durableId="122502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C"/>
    <w:rsid w:val="000048EA"/>
    <w:rsid w:val="0003752A"/>
    <w:rsid w:val="000438E7"/>
    <w:rsid w:val="00050186"/>
    <w:rsid w:val="000A1B18"/>
    <w:rsid w:val="000A54E0"/>
    <w:rsid w:val="000B0FB3"/>
    <w:rsid w:val="000B26C5"/>
    <w:rsid w:val="000B75F7"/>
    <w:rsid w:val="000D0AE4"/>
    <w:rsid w:val="000D281E"/>
    <w:rsid w:val="000D74AF"/>
    <w:rsid w:val="00122C69"/>
    <w:rsid w:val="0012713C"/>
    <w:rsid w:val="001373C5"/>
    <w:rsid w:val="00137641"/>
    <w:rsid w:val="00137CBF"/>
    <w:rsid w:val="00140F2F"/>
    <w:rsid w:val="00150A28"/>
    <w:rsid w:val="001536B3"/>
    <w:rsid w:val="001567AA"/>
    <w:rsid w:val="00161B07"/>
    <w:rsid w:val="001846BD"/>
    <w:rsid w:val="001855D1"/>
    <w:rsid w:val="00186A50"/>
    <w:rsid w:val="001B40FC"/>
    <w:rsid w:val="001C1128"/>
    <w:rsid w:val="001D05CD"/>
    <w:rsid w:val="001D7053"/>
    <w:rsid w:val="001D734C"/>
    <w:rsid w:val="001E0A64"/>
    <w:rsid w:val="001E394F"/>
    <w:rsid w:val="001E4349"/>
    <w:rsid w:val="001E6390"/>
    <w:rsid w:val="00207528"/>
    <w:rsid w:val="00213873"/>
    <w:rsid w:val="00216DCA"/>
    <w:rsid w:val="00223250"/>
    <w:rsid w:val="00242BFF"/>
    <w:rsid w:val="00264684"/>
    <w:rsid w:val="00281103"/>
    <w:rsid w:val="002828EE"/>
    <w:rsid w:val="00283FE0"/>
    <w:rsid w:val="002B1F2A"/>
    <w:rsid w:val="002B5A0B"/>
    <w:rsid w:val="002C0E72"/>
    <w:rsid w:val="002D226B"/>
    <w:rsid w:val="002E21EF"/>
    <w:rsid w:val="002E6773"/>
    <w:rsid w:val="002F1A67"/>
    <w:rsid w:val="002F21DE"/>
    <w:rsid w:val="002F691E"/>
    <w:rsid w:val="00323F27"/>
    <w:rsid w:val="003265BF"/>
    <w:rsid w:val="003412A1"/>
    <w:rsid w:val="00375FBA"/>
    <w:rsid w:val="00376FD2"/>
    <w:rsid w:val="0038501E"/>
    <w:rsid w:val="00397C02"/>
    <w:rsid w:val="003B56D4"/>
    <w:rsid w:val="003C1671"/>
    <w:rsid w:val="003D33A4"/>
    <w:rsid w:val="003D7C63"/>
    <w:rsid w:val="003E74A8"/>
    <w:rsid w:val="004211FC"/>
    <w:rsid w:val="00424675"/>
    <w:rsid w:val="00424D20"/>
    <w:rsid w:val="0043135B"/>
    <w:rsid w:val="004502DB"/>
    <w:rsid w:val="00460A0A"/>
    <w:rsid w:val="004637CF"/>
    <w:rsid w:val="0046539D"/>
    <w:rsid w:val="0047218C"/>
    <w:rsid w:val="00472C3C"/>
    <w:rsid w:val="00495CAA"/>
    <w:rsid w:val="004A34F2"/>
    <w:rsid w:val="004B0761"/>
    <w:rsid w:val="004B2D5B"/>
    <w:rsid w:val="004B30CF"/>
    <w:rsid w:val="004B3B60"/>
    <w:rsid w:val="004B7B23"/>
    <w:rsid w:val="004D0638"/>
    <w:rsid w:val="004F108B"/>
    <w:rsid w:val="00505C2B"/>
    <w:rsid w:val="005072DF"/>
    <w:rsid w:val="0054205B"/>
    <w:rsid w:val="00543F64"/>
    <w:rsid w:val="0055311F"/>
    <w:rsid w:val="00565AA9"/>
    <w:rsid w:val="0056667B"/>
    <w:rsid w:val="005809A7"/>
    <w:rsid w:val="00584783"/>
    <w:rsid w:val="005A40AD"/>
    <w:rsid w:val="005B3C13"/>
    <w:rsid w:val="005B4886"/>
    <w:rsid w:val="005B4D1C"/>
    <w:rsid w:val="005C06F4"/>
    <w:rsid w:val="005C3853"/>
    <w:rsid w:val="005D13B9"/>
    <w:rsid w:val="005D4C4B"/>
    <w:rsid w:val="005E2AFE"/>
    <w:rsid w:val="005F2D4F"/>
    <w:rsid w:val="005F6BB5"/>
    <w:rsid w:val="00612AAB"/>
    <w:rsid w:val="00613305"/>
    <w:rsid w:val="006226EB"/>
    <w:rsid w:val="00627D35"/>
    <w:rsid w:val="006311DA"/>
    <w:rsid w:val="00665F75"/>
    <w:rsid w:val="00671807"/>
    <w:rsid w:val="00690CD4"/>
    <w:rsid w:val="00692D9B"/>
    <w:rsid w:val="00696B95"/>
    <w:rsid w:val="006B271D"/>
    <w:rsid w:val="006D3211"/>
    <w:rsid w:val="006D50D8"/>
    <w:rsid w:val="00703D59"/>
    <w:rsid w:val="007248E7"/>
    <w:rsid w:val="0072620B"/>
    <w:rsid w:val="00735DA8"/>
    <w:rsid w:val="00740E47"/>
    <w:rsid w:val="007454C0"/>
    <w:rsid w:val="00781C5E"/>
    <w:rsid w:val="00786E50"/>
    <w:rsid w:val="0079527C"/>
    <w:rsid w:val="007955B1"/>
    <w:rsid w:val="007968EA"/>
    <w:rsid w:val="007974D0"/>
    <w:rsid w:val="007A32D1"/>
    <w:rsid w:val="007B0B71"/>
    <w:rsid w:val="007B3AC4"/>
    <w:rsid w:val="007B3D1E"/>
    <w:rsid w:val="007B7AFB"/>
    <w:rsid w:val="007D3F34"/>
    <w:rsid w:val="00802900"/>
    <w:rsid w:val="00822906"/>
    <w:rsid w:val="008235B3"/>
    <w:rsid w:val="00836C34"/>
    <w:rsid w:val="00843593"/>
    <w:rsid w:val="00874C92"/>
    <w:rsid w:val="00876827"/>
    <w:rsid w:val="0088499C"/>
    <w:rsid w:val="0088605E"/>
    <w:rsid w:val="00886CB3"/>
    <w:rsid w:val="008A4869"/>
    <w:rsid w:val="008D4301"/>
    <w:rsid w:val="00900891"/>
    <w:rsid w:val="00937E00"/>
    <w:rsid w:val="00946D4E"/>
    <w:rsid w:val="009700A2"/>
    <w:rsid w:val="00970D38"/>
    <w:rsid w:val="00971495"/>
    <w:rsid w:val="00973A69"/>
    <w:rsid w:val="00984E2E"/>
    <w:rsid w:val="009955F9"/>
    <w:rsid w:val="009A09BD"/>
    <w:rsid w:val="009B31FD"/>
    <w:rsid w:val="009B74C1"/>
    <w:rsid w:val="009D67DA"/>
    <w:rsid w:val="009F2889"/>
    <w:rsid w:val="009F2B44"/>
    <w:rsid w:val="009F7C34"/>
    <w:rsid w:val="00A050D0"/>
    <w:rsid w:val="00A15E64"/>
    <w:rsid w:val="00A21941"/>
    <w:rsid w:val="00A405F7"/>
    <w:rsid w:val="00A51CFD"/>
    <w:rsid w:val="00A605DD"/>
    <w:rsid w:val="00A62A98"/>
    <w:rsid w:val="00A6492A"/>
    <w:rsid w:val="00A84557"/>
    <w:rsid w:val="00AB36A9"/>
    <w:rsid w:val="00AB4289"/>
    <w:rsid w:val="00AC007C"/>
    <w:rsid w:val="00AD170E"/>
    <w:rsid w:val="00AE434F"/>
    <w:rsid w:val="00AF7CF3"/>
    <w:rsid w:val="00B01C9B"/>
    <w:rsid w:val="00B02B62"/>
    <w:rsid w:val="00B14BF9"/>
    <w:rsid w:val="00B343C5"/>
    <w:rsid w:val="00B6168B"/>
    <w:rsid w:val="00B63247"/>
    <w:rsid w:val="00B73E1F"/>
    <w:rsid w:val="00BA43CD"/>
    <w:rsid w:val="00BB7399"/>
    <w:rsid w:val="00BC2706"/>
    <w:rsid w:val="00BC301F"/>
    <w:rsid w:val="00BC45FC"/>
    <w:rsid w:val="00BC616A"/>
    <w:rsid w:val="00BD2FD9"/>
    <w:rsid w:val="00BE05AE"/>
    <w:rsid w:val="00BE6C3C"/>
    <w:rsid w:val="00BF06E0"/>
    <w:rsid w:val="00C103B2"/>
    <w:rsid w:val="00C12A5C"/>
    <w:rsid w:val="00C22E41"/>
    <w:rsid w:val="00C3733C"/>
    <w:rsid w:val="00C43F60"/>
    <w:rsid w:val="00C771E1"/>
    <w:rsid w:val="00C87343"/>
    <w:rsid w:val="00C92467"/>
    <w:rsid w:val="00CA3257"/>
    <w:rsid w:val="00CA3D99"/>
    <w:rsid w:val="00CB0800"/>
    <w:rsid w:val="00CB726B"/>
    <w:rsid w:val="00CB73C1"/>
    <w:rsid w:val="00CC660F"/>
    <w:rsid w:val="00CD2350"/>
    <w:rsid w:val="00CE393C"/>
    <w:rsid w:val="00CE6903"/>
    <w:rsid w:val="00CF4084"/>
    <w:rsid w:val="00D15BD7"/>
    <w:rsid w:val="00D2633D"/>
    <w:rsid w:val="00D45266"/>
    <w:rsid w:val="00D56424"/>
    <w:rsid w:val="00D6095E"/>
    <w:rsid w:val="00D6191E"/>
    <w:rsid w:val="00D67185"/>
    <w:rsid w:val="00D722B9"/>
    <w:rsid w:val="00D76E2B"/>
    <w:rsid w:val="00D807B2"/>
    <w:rsid w:val="00D82E9B"/>
    <w:rsid w:val="00DB264B"/>
    <w:rsid w:val="00DB7467"/>
    <w:rsid w:val="00DC21FA"/>
    <w:rsid w:val="00DC5025"/>
    <w:rsid w:val="00DD1261"/>
    <w:rsid w:val="00DD1450"/>
    <w:rsid w:val="00DD76D5"/>
    <w:rsid w:val="00DE2108"/>
    <w:rsid w:val="00DF2D80"/>
    <w:rsid w:val="00E01FE8"/>
    <w:rsid w:val="00E13288"/>
    <w:rsid w:val="00E21EF4"/>
    <w:rsid w:val="00E27834"/>
    <w:rsid w:val="00E42C52"/>
    <w:rsid w:val="00E44A9B"/>
    <w:rsid w:val="00E474A7"/>
    <w:rsid w:val="00E67FBB"/>
    <w:rsid w:val="00E93B1A"/>
    <w:rsid w:val="00EA5CA7"/>
    <w:rsid w:val="00EC2682"/>
    <w:rsid w:val="00ED42FB"/>
    <w:rsid w:val="00ED7AC6"/>
    <w:rsid w:val="00EE033E"/>
    <w:rsid w:val="00EE271D"/>
    <w:rsid w:val="00EF206E"/>
    <w:rsid w:val="00EF6B71"/>
    <w:rsid w:val="00F1386C"/>
    <w:rsid w:val="00F21B04"/>
    <w:rsid w:val="00F24E63"/>
    <w:rsid w:val="00F24E6E"/>
    <w:rsid w:val="00F47A42"/>
    <w:rsid w:val="00F5342B"/>
    <w:rsid w:val="00F728F4"/>
    <w:rsid w:val="00F72DC5"/>
    <w:rsid w:val="00F81BA8"/>
    <w:rsid w:val="00F90129"/>
    <w:rsid w:val="00FB1836"/>
    <w:rsid w:val="00FB27D3"/>
    <w:rsid w:val="00FC2D8E"/>
    <w:rsid w:val="00FD505B"/>
    <w:rsid w:val="00FE433D"/>
    <w:rsid w:val="00FE6B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88A8"/>
  <w15:docId w15:val="{CC2ECB4B-7EB0-47FE-9050-3E9728C9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7218C"/>
    <w:pPr>
      <w:keepNext/>
      <w:jc w:val="center"/>
      <w:outlineLvl w:val="0"/>
    </w:pPr>
    <w:rPr>
      <w:b/>
      <w:sz w:val="48"/>
      <w:szCs w:val="20"/>
    </w:rPr>
  </w:style>
  <w:style w:type="paragraph" w:styleId="Nadpis2">
    <w:name w:val="heading 2"/>
    <w:basedOn w:val="Normln"/>
    <w:link w:val="Nadpis2Char"/>
    <w:qFormat/>
    <w:rsid w:val="0047218C"/>
    <w:pPr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73A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7218C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721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21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472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47218C"/>
    <w:pPr>
      <w:ind w:left="720"/>
      <w:contextualSpacing/>
    </w:pPr>
  </w:style>
  <w:style w:type="paragraph" w:customStyle="1" w:styleId="smlstrana-daje">
    <w:name w:val="sml.strana - údaje"/>
    <w:basedOn w:val="Normln"/>
    <w:autoRedefine/>
    <w:rsid w:val="0047218C"/>
    <w:pPr>
      <w:tabs>
        <w:tab w:val="left" w:pos="0"/>
        <w:tab w:val="left" w:pos="284"/>
        <w:tab w:val="left" w:pos="1418"/>
      </w:tabs>
      <w:ind w:right="-284"/>
    </w:pPr>
    <w:rPr>
      <w:szCs w:val="20"/>
    </w:rPr>
  </w:style>
  <w:style w:type="paragraph" w:styleId="Nzev">
    <w:name w:val="Title"/>
    <w:basedOn w:val="Normln"/>
    <w:link w:val="NzevChar"/>
    <w:qFormat/>
    <w:rsid w:val="0047218C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72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4721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3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11">
    <w:name w:val="Text 1.1"/>
    <w:basedOn w:val="Normln"/>
    <w:qFormat/>
    <w:rsid w:val="000D0AE4"/>
    <w:pPr>
      <w:keepNext/>
      <w:spacing w:before="120" w:after="120"/>
      <w:ind w:left="561"/>
      <w:jc w:val="both"/>
    </w:pPr>
    <w:rPr>
      <w:rFonts w:ascii="Arial" w:hAnsi="Arial"/>
      <w:sz w:val="22"/>
      <w:szCs w:val="20"/>
      <w:lang w:eastAsia="en-US"/>
    </w:rPr>
  </w:style>
  <w:style w:type="paragraph" w:customStyle="1" w:styleId="Preambule">
    <w:name w:val="Preambule"/>
    <w:basedOn w:val="Normln"/>
    <w:qFormat/>
    <w:rsid w:val="000D0AE4"/>
    <w:pPr>
      <w:widowControl w:val="0"/>
      <w:numPr>
        <w:numId w:val="5"/>
      </w:numPr>
      <w:spacing w:before="120" w:after="120"/>
      <w:jc w:val="both"/>
    </w:pPr>
    <w:rPr>
      <w:rFonts w:ascii="Arial" w:hAnsi="Arial"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A3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34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34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34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4F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A64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ek11">
    <w:name w:val="Clanek 1.1"/>
    <w:basedOn w:val="Nadpis2"/>
    <w:link w:val="Clanek11Char"/>
    <w:qFormat/>
    <w:rsid w:val="00973A69"/>
    <w:pPr>
      <w:keepNext/>
      <w:keepLines/>
      <w:tabs>
        <w:tab w:val="num" w:pos="567"/>
      </w:tabs>
      <w:spacing w:before="120" w:after="120"/>
      <w:ind w:left="567" w:hanging="567"/>
      <w:jc w:val="both"/>
    </w:pPr>
    <w:rPr>
      <w:rFonts w:cs="Arial"/>
      <w:b w:val="0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rsid w:val="00973A69"/>
    <w:rPr>
      <w:rFonts w:ascii="Times New Roman" w:eastAsia="Times New Roman" w:hAnsi="Times New Roman" w:cs="Arial"/>
      <w:bCs/>
      <w:iCs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73A6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6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6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8D3D-FE23-4DEB-9A97-9B550BFB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Chytilová</dc:creator>
  <cp:lastModifiedBy>Všetečková Tereza</cp:lastModifiedBy>
  <cp:revision>2</cp:revision>
  <cp:lastPrinted>2025-01-08T12:43:00Z</cp:lastPrinted>
  <dcterms:created xsi:type="dcterms:W3CDTF">2025-01-15T11:54:00Z</dcterms:created>
  <dcterms:modified xsi:type="dcterms:W3CDTF">2025-01-15T11:54:00Z</dcterms:modified>
</cp:coreProperties>
</file>