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35" w:rsidRDefault="00F838C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</w:t>
      </w:r>
      <w:bookmarkEnd w:id="0"/>
      <w:bookmarkEnd w:id="1"/>
    </w:p>
    <w:p w:rsidR="002D2D35" w:rsidRDefault="00F838C6">
      <w:pPr>
        <w:pStyle w:val="Zkladntext1"/>
        <w:shd w:val="clear" w:color="auto" w:fill="auto"/>
        <w:spacing w:after="260" w:line="218" w:lineRule="auto"/>
        <w:jc w:val="center"/>
      </w:pPr>
      <w:r>
        <w:rPr>
          <w:b/>
          <w:bCs/>
        </w:rPr>
        <w:t>č.j. SML/196/24/022</w:t>
      </w:r>
    </w:p>
    <w:p w:rsidR="002D2D35" w:rsidRDefault="00F838C6">
      <w:pPr>
        <w:pStyle w:val="Zkladntext1"/>
        <w:shd w:val="clear" w:color="auto" w:fill="auto"/>
        <w:spacing w:after="260"/>
        <w:jc w:val="center"/>
      </w:pPr>
      <w:r>
        <w:t>uzavřená</w:t>
      </w:r>
    </w:p>
    <w:p w:rsidR="002D2D35" w:rsidRDefault="00F838C6">
      <w:pPr>
        <w:pStyle w:val="Zkladntext1"/>
        <w:shd w:val="clear" w:color="auto" w:fill="auto"/>
        <w:spacing w:after="0"/>
        <w:jc w:val="center"/>
      </w:pPr>
      <w:r>
        <w:t>podle Rámcové dohody uzavřené dne 27. 5. 2024 na dodávky osobních automobilů v rámci</w:t>
      </w:r>
      <w:r>
        <w:br/>
        <w:t xml:space="preserve">veřejné zakázky s názvem „Centrální nákup osobních </w:t>
      </w:r>
      <w:proofErr w:type="gramStart"/>
      <w:r>
        <w:t>vozidel - kategorie</w:t>
      </w:r>
      <w:proofErr w:type="gramEnd"/>
      <w:r>
        <w:t xml:space="preserve"> 4B benzin</w:t>
      </w:r>
      <w:r>
        <w:br/>
        <w:t xml:space="preserve">automat“ uveřejněné v </w:t>
      </w:r>
      <w:r>
        <w:t>elektronickém nástroji NEN pod systémovým číslem NEN</w:t>
      </w:r>
      <w:r>
        <w:br/>
        <w:t>N006/23/V00031693</w:t>
      </w:r>
    </w:p>
    <w:p w:rsidR="002D2D35" w:rsidRDefault="00F838C6">
      <w:pPr>
        <w:pStyle w:val="Zkladntext1"/>
        <w:shd w:val="clear" w:color="auto" w:fill="auto"/>
        <w:spacing w:after="260"/>
        <w:jc w:val="center"/>
      </w:pPr>
      <w:r>
        <w:t>(dále jen „Rámcová dohoda“)</w:t>
      </w:r>
    </w:p>
    <w:p w:rsidR="002D2D35" w:rsidRDefault="00F838C6">
      <w:pPr>
        <w:pStyle w:val="Zkladntext1"/>
        <w:shd w:val="clear" w:color="auto" w:fill="auto"/>
        <w:spacing w:after="260"/>
        <w:jc w:val="center"/>
      </w:pPr>
      <w:r>
        <w:t>(to vše dále jen „Kupní smlouva“)</w:t>
      </w:r>
    </w:p>
    <w:p w:rsidR="002D2D35" w:rsidRDefault="00F838C6">
      <w:pPr>
        <w:pStyle w:val="Zkladntext1"/>
        <w:shd w:val="clear" w:color="auto" w:fill="auto"/>
        <w:spacing w:after="260"/>
      </w:pPr>
      <w:r>
        <w:t>Níže uvedeného dne, měsíce a roku strany Kupní smlouvy</w:t>
      </w:r>
    </w:p>
    <w:p w:rsidR="002D2D35" w:rsidRDefault="00F838C6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Státní</w:t>
      </w:r>
      <w:proofErr w:type="gramEnd"/>
      <w:r>
        <w:rPr>
          <w:b/>
          <w:bCs/>
        </w:rPr>
        <w:t xml:space="preserve"> zemědělská a potravinářská inspekce</w:t>
      </w:r>
    </w:p>
    <w:p w:rsidR="002D2D35" w:rsidRDefault="00F838C6">
      <w:pPr>
        <w:pStyle w:val="Zkladntext1"/>
        <w:shd w:val="clear" w:color="auto" w:fill="auto"/>
        <w:spacing w:after="0"/>
      </w:pPr>
      <w:r>
        <w:t xml:space="preserve">sídlo: </w:t>
      </w:r>
      <w:r>
        <w:t>Květná 15, 603 00 Brno</w:t>
      </w:r>
    </w:p>
    <w:p w:rsidR="002D2D35" w:rsidRDefault="00F838C6">
      <w:pPr>
        <w:pStyle w:val="Zkladntext1"/>
        <w:shd w:val="clear" w:color="auto" w:fill="auto"/>
        <w:spacing w:after="40"/>
      </w:pPr>
      <w:r>
        <w:t>IČO: 75014149</w:t>
      </w:r>
    </w:p>
    <w:p w:rsidR="002D2D35" w:rsidRDefault="00F838C6">
      <w:pPr>
        <w:pStyle w:val="Zkladntext1"/>
        <w:shd w:val="clear" w:color="auto" w:fill="auto"/>
        <w:spacing w:after="0"/>
      </w:pPr>
      <w:r>
        <w:t>DIČ: CZ75014149 (neplátce DPH)</w:t>
      </w:r>
    </w:p>
    <w:p w:rsidR="002D2D35" w:rsidRDefault="00F838C6">
      <w:pPr>
        <w:pStyle w:val="Zkladntext1"/>
        <w:shd w:val="clear" w:color="auto" w:fill="auto"/>
        <w:spacing w:after="0"/>
      </w:pPr>
      <w:r>
        <w:t>banka: ČNB</w:t>
      </w:r>
    </w:p>
    <w:p w:rsidR="002D2D35" w:rsidRDefault="00F838C6">
      <w:pPr>
        <w:pStyle w:val="Zkladntext1"/>
        <w:shd w:val="clear" w:color="auto" w:fill="auto"/>
        <w:spacing w:after="40"/>
      </w:pPr>
      <w:r>
        <w:t>č. účtu: 26927621/0710</w:t>
      </w:r>
    </w:p>
    <w:p w:rsidR="002D2D35" w:rsidRDefault="00F838C6">
      <w:pPr>
        <w:pStyle w:val="Zkladntext1"/>
        <w:shd w:val="clear" w:color="auto" w:fill="auto"/>
        <w:spacing w:after="0"/>
      </w:pPr>
      <w:r>
        <w:t xml:space="preserve">ID datové schránky: </w:t>
      </w:r>
      <w:proofErr w:type="spellStart"/>
      <w:r>
        <w:t>avraiqg</w:t>
      </w:r>
      <w:proofErr w:type="spellEnd"/>
    </w:p>
    <w:p w:rsidR="002D2D35" w:rsidRDefault="00F838C6">
      <w:pPr>
        <w:pStyle w:val="Zkladntext1"/>
        <w:shd w:val="clear" w:color="auto" w:fill="auto"/>
        <w:spacing w:after="260"/>
      </w:pPr>
      <w:r>
        <w:t>za níž právně jedná: Ing. Martin Klanica, ústřední ředitel</w:t>
      </w:r>
    </w:p>
    <w:p w:rsidR="002D2D35" w:rsidRDefault="00F838C6">
      <w:pPr>
        <w:pStyle w:val="Zkladntext1"/>
        <w:shd w:val="clear" w:color="auto" w:fill="auto"/>
        <w:spacing w:after="260"/>
      </w:pPr>
      <w:r>
        <w:t>(dále jen „Odběratel“)</w:t>
      </w:r>
    </w:p>
    <w:p w:rsidR="002D2D35" w:rsidRDefault="00F838C6">
      <w:pPr>
        <w:pStyle w:val="Zkladntext1"/>
        <w:shd w:val="clear" w:color="auto" w:fill="auto"/>
        <w:spacing w:after="260"/>
      </w:pPr>
      <w:r>
        <w:t>na straně jedné</w:t>
      </w:r>
    </w:p>
    <w:p w:rsidR="002D2D35" w:rsidRDefault="00F838C6">
      <w:pPr>
        <w:pStyle w:val="Zkladntext1"/>
        <w:shd w:val="clear" w:color="auto" w:fill="auto"/>
        <w:spacing w:after="260"/>
      </w:pPr>
      <w:r>
        <w:t>a</w:t>
      </w:r>
    </w:p>
    <w:p w:rsidR="002D2D35" w:rsidRDefault="00F838C6">
      <w:pPr>
        <w:pStyle w:val="Zkladntext1"/>
        <w:shd w:val="clear" w:color="auto" w:fill="auto"/>
        <w:spacing w:after="0"/>
      </w:pPr>
      <w:r>
        <w:rPr>
          <w:b/>
          <w:bCs/>
        </w:rPr>
        <w:t>Škoda Auto a.s.</w:t>
      </w:r>
    </w:p>
    <w:p w:rsidR="002D2D35" w:rsidRDefault="00F838C6">
      <w:pPr>
        <w:pStyle w:val="Zkladntext1"/>
        <w:shd w:val="clear" w:color="auto" w:fill="auto"/>
        <w:spacing w:after="0"/>
      </w:pPr>
      <w:r>
        <w:t xml:space="preserve">sídlo: tř. Václava Klementa 869, 293 01 Mladá Boleslav zapsaný/á v obchodním rejstříku vedeném u Městského soudu v Praze pod spisovou značkou </w:t>
      </w:r>
      <w:proofErr w:type="spellStart"/>
      <w:r>
        <w:t>Rg</w:t>
      </w:r>
      <w:proofErr w:type="spellEnd"/>
      <w:r>
        <w:t>. B 332</w:t>
      </w:r>
    </w:p>
    <w:p w:rsidR="002D2D35" w:rsidRDefault="00F838C6">
      <w:pPr>
        <w:pStyle w:val="Zkladntext1"/>
        <w:shd w:val="clear" w:color="auto" w:fill="auto"/>
        <w:spacing w:after="0"/>
      </w:pPr>
      <w:r>
        <w:t>IČO: 00177041</w:t>
      </w:r>
    </w:p>
    <w:p w:rsidR="002D2D35" w:rsidRDefault="00F838C6">
      <w:pPr>
        <w:pStyle w:val="Zkladntext1"/>
        <w:shd w:val="clear" w:color="auto" w:fill="auto"/>
        <w:spacing w:after="0"/>
      </w:pPr>
      <w:r>
        <w:t>DIČ: CZ00177041</w:t>
      </w:r>
    </w:p>
    <w:p w:rsidR="002D2D35" w:rsidRDefault="00F838C6">
      <w:pPr>
        <w:pStyle w:val="Zkladntext1"/>
        <w:shd w:val="clear" w:color="auto" w:fill="auto"/>
        <w:spacing w:after="0"/>
      </w:pPr>
      <w:r>
        <w:t xml:space="preserve">banka: </w:t>
      </w:r>
      <w:proofErr w:type="spellStart"/>
      <w:r>
        <w:t>UniCredit</w:t>
      </w:r>
      <w:proofErr w:type="spellEnd"/>
      <w:r>
        <w:t xml:space="preserve"> Bank CZ and SK, a.s.</w:t>
      </w:r>
    </w:p>
    <w:p w:rsidR="002D2D35" w:rsidRDefault="00F838C6">
      <w:pPr>
        <w:pStyle w:val="Zkladntext1"/>
        <w:shd w:val="clear" w:color="auto" w:fill="auto"/>
        <w:spacing w:after="0"/>
      </w:pPr>
      <w:r>
        <w:t>č. účtu: 1000053254/2700</w:t>
      </w:r>
    </w:p>
    <w:p w:rsidR="002D2D35" w:rsidRDefault="00F838C6">
      <w:pPr>
        <w:pStyle w:val="Zkladntext1"/>
        <w:shd w:val="clear" w:color="auto" w:fill="auto"/>
        <w:spacing w:after="0"/>
      </w:pPr>
      <w:r>
        <w:t>ID datové s</w:t>
      </w:r>
      <w:r>
        <w:t>chránky: 67wchuf</w:t>
      </w:r>
    </w:p>
    <w:p w:rsidR="002D2D35" w:rsidRDefault="00F838C6" w:rsidP="00981A12">
      <w:pPr>
        <w:pStyle w:val="Zkladntext1"/>
        <w:shd w:val="clear" w:color="auto" w:fill="auto"/>
        <w:spacing w:after="0"/>
        <w:jc w:val="both"/>
      </w:pPr>
      <w:r>
        <w:t xml:space="preserve">zastoupená: </w:t>
      </w:r>
      <w:proofErr w:type="spellStart"/>
      <w:r w:rsidR="00981A12">
        <w:t>xxxxxxxxxxxxxxxxxxx</w:t>
      </w:r>
      <w:proofErr w:type="spellEnd"/>
    </w:p>
    <w:p w:rsidR="002D2D35" w:rsidRDefault="00F838C6">
      <w:pPr>
        <w:pStyle w:val="Zkladntext1"/>
        <w:shd w:val="clear" w:color="auto" w:fill="auto"/>
        <w:spacing w:after="260"/>
      </w:pPr>
      <w:r>
        <w:t>k</w:t>
      </w:r>
      <w:r>
        <w:t xml:space="preserve">ontaktní osoba: </w:t>
      </w:r>
      <w:proofErr w:type="spellStart"/>
      <w:r w:rsidR="00981A12">
        <w:t>xxxxxxxxxxxxxxxxxxxxxxxxxxxxxxxxxxxxxxxxxxxxxxxxxxx</w:t>
      </w:r>
      <w:proofErr w:type="spellEnd"/>
    </w:p>
    <w:p w:rsidR="002D2D35" w:rsidRDefault="00F838C6">
      <w:pPr>
        <w:pStyle w:val="Zkladntext1"/>
        <w:shd w:val="clear" w:color="auto" w:fill="auto"/>
        <w:spacing w:after="260"/>
      </w:pPr>
      <w:r>
        <w:t>(dále</w:t>
      </w:r>
      <w:r>
        <w:t xml:space="preserve"> jen „Dodavatel“)</w:t>
      </w:r>
    </w:p>
    <w:p w:rsidR="002D2D35" w:rsidRDefault="00F838C6">
      <w:pPr>
        <w:pStyle w:val="Zkladntext1"/>
        <w:shd w:val="clear" w:color="auto" w:fill="auto"/>
        <w:spacing w:after="320"/>
      </w:pPr>
      <w:r>
        <w:lastRenderedPageBreak/>
        <w:t>na straně druhé</w:t>
      </w:r>
    </w:p>
    <w:p w:rsidR="002D2D35" w:rsidRDefault="00F838C6">
      <w:pPr>
        <w:pStyle w:val="Zkladntext1"/>
        <w:shd w:val="clear" w:color="auto" w:fill="auto"/>
        <w:spacing w:after="620"/>
        <w:jc w:val="both"/>
      </w:pPr>
      <w:r>
        <w:t xml:space="preserve">uzavřely tuto Kupní smlouvu podle Rámcové dohody, podle zákona č. 134/2016 Sb., o zadávání veřejných zakázek, ve znění pozdějších předpisů, a v souladu s </w:t>
      </w:r>
      <w:proofErr w:type="spellStart"/>
      <w:r>
        <w:t>ust</w:t>
      </w:r>
      <w:proofErr w:type="spellEnd"/>
      <w:r>
        <w:t xml:space="preserve">. § 2079 a násl. a § 2085 a násl. zákona č. 89/2012 Sb., </w:t>
      </w:r>
      <w:r>
        <w:t xml:space="preserve">občanský zákoník, ve znění pozdějších předpisů, k veřejné zakázce s názvem „Centrální nákup osobních </w:t>
      </w:r>
      <w:proofErr w:type="gramStart"/>
      <w:r>
        <w:t>vozidel - kategorie</w:t>
      </w:r>
      <w:proofErr w:type="gramEnd"/>
      <w:r>
        <w:t xml:space="preserve"> 4B benzin automat</w:t>
      </w:r>
      <w:r>
        <w:rPr>
          <w:i/>
          <w:iCs/>
        </w:rPr>
        <w:t>“</w:t>
      </w:r>
      <w:r>
        <w:t xml:space="preserve"> uveřejněné ve Věstníku veřejných zakázek dne 15. 12. 2023 pod evidenčním číslem Z2023-057194.</w:t>
      </w:r>
    </w:p>
    <w:p w:rsidR="002D2D35" w:rsidRDefault="00F838C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2" w:name="bookmark2"/>
      <w:bookmarkStart w:id="3" w:name="bookmark3"/>
      <w:r>
        <w:t>PŘEDMĚT A ÚČEL KUPNÍ S</w:t>
      </w:r>
      <w:r>
        <w:t>MLOUVY</w:t>
      </w:r>
      <w:bookmarkEnd w:id="2"/>
      <w:bookmarkEnd w:id="3"/>
    </w:p>
    <w:p w:rsidR="002D2D35" w:rsidRDefault="00F838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Účelem této Kupní smlouvy je realizace Rámcové dohody. Předmětem této Kupní smlouvy je závazek Dodavatele dodat Odběrateli Předmět plnění uvedený v Příloze č. 1 Kupní smlouvy, a to za podmínek uvedených v této Kupní smlouvě a Rámcové dohodě v </w:t>
      </w:r>
      <w:r>
        <w:t xml:space="preserve">rámci investiční akce „OSS </w:t>
      </w:r>
      <w:proofErr w:type="gramStart"/>
      <w:r>
        <w:t>SZPI - Dopravní</w:t>
      </w:r>
      <w:proofErr w:type="gramEnd"/>
      <w:r>
        <w:t xml:space="preserve"> prostředky 2023“.</w:t>
      </w:r>
    </w:p>
    <w:p w:rsidR="002D2D35" w:rsidRDefault="00F838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Předmětem této Kupní smlouvy je dále závazek Odběratele za řádně a včas dodaný Předmět plnění zaplatit Cenu za Předmět plnění dle čl. III Rámcové dohody, konkrétně specifikovanou v čl. II této Ku</w:t>
      </w:r>
      <w:r>
        <w:t>pní smlouvy, a to způsobem definovaným v Rámcové dohodě.</w:t>
      </w:r>
    </w:p>
    <w:p w:rsidR="002D2D35" w:rsidRDefault="00F838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60"/>
        <w:ind w:left="380" w:hanging="380"/>
        <w:jc w:val="both"/>
        <w:sectPr w:rsidR="002D2D35">
          <w:footerReference w:type="default" r:id="rId7"/>
          <w:pgSz w:w="11900" w:h="16840"/>
          <w:pgMar w:top="1549" w:right="1377" w:bottom="3533" w:left="1370" w:header="1121" w:footer="3" w:gutter="0"/>
          <w:pgNumType w:start="1"/>
          <w:cols w:space="720"/>
          <w:noEndnote/>
          <w:docGrid w:linePitch="360"/>
        </w:sectPr>
      </w:pPr>
      <w:r>
        <w:t>Pojmy používané v Kupní smlouvě jsou definovány v Rámcové dohodě, není-li v Kupní smlouvě stanoveno jinak.</w:t>
      </w:r>
    </w:p>
    <w:p w:rsidR="002D2D35" w:rsidRDefault="00F838C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50"/>
        </w:tabs>
        <w:spacing w:after="120"/>
      </w:pPr>
      <w:bookmarkStart w:id="4" w:name="bookmark4"/>
      <w:bookmarkStart w:id="5" w:name="bookmark5"/>
      <w:r>
        <w:lastRenderedPageBreak/>
        <w:t xml:space="preserve">CENA ZA </w:t>
      </w:r>
      <w:r>
        <w:t>PŘEDMĚT PLNĚNÍ</w:t>
      </w:r>
      <w:bookmarkEnd w:id="4"/>
      <w:bookmarkEnd w:id="5"/>
    </w:p>
    <w:p w:rsidR="002D2D35" w:rsidRDefault="00F838C6">
      <w:pPr>
        <w:pStyle w:val="Zkladntext1"/>
        <w:numPr>
          <w:ilvl w:val="0"/>
          <w:numId w:val="3"/>
        </w:numPr>
        <w:shd w:val="clear" w:color="auto" w:fill="auto"/>
        <w:tabs>
          <w:tab w:val="left" w:pos="602"/>
        </w:tabs>
        <w:spacing w:after="900"/>
        <w:ind w:left="560" w:hanging="360"/>
      </w:pPr>
      <w:r>
        <w:t>Cena za Předmět plnění dle této Kupní smlouvy činí 991 817,19 Kč bez DPH, sazba DPH činí 21 %, DPH činí 208 281,61 Kč, Cena za Předmět plnění včetně DPH činí 1 200 098,80 Kč.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454"/>
        <w:gridCol w:w="1522"/>
        <w:gridCol w:w="1277"/>
        <w:gridCol w:w="1133"/>
        <w:gridCol w:w="1138"/>
        <w:gridCol w:w="1133"/>
        <w:gridCol w:w="1133"/>
        <w:gridCol w:w="1421"/>
        <w:gridCol w:w="1133"/>
        <w:gridCol w:w="1570"/>
      </w:tblGrid>
      <w:tr w:rsidR="002D2D35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Specifikace Osobního automobilu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Osobní automobil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z</w:t>
            </w:r>
            <w:r>
              <w:rPr>
                <w:sz w:val="20"/>
                <w:szCs w:val="20"/>
              </w:rPr>
              <w:t>volené prvky Nadstandardní výbavy v Kč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Servisní služby v Kč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Osobních automobilů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všechny požadované Osobní automobily v Kč s DPH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2D2D35" w:rsidRDefault="002D2D35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DPH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DPH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DPH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DPH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 </w:t>
            </w:r>
            <w:r>
              <w:rPr>
                <w:sz w:val="20"/>
                <w:szCs w:val="20"/>
              </w:rPr>
              <w:t>DPH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DPH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DPH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DPH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2D2D35" w:rsidRDefault="002D2D35"/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2D35" w:rsidRDefault="002D2D35"/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98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Superb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Combi</w:t>
            </w:r>
            <w:proofErr w:type="spellEnd"/>
          </w:p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Style 2.0 TSI 206 kW DSG 7 4x4 gen. 3 / Superb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Combi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Selection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2.0 TSI 195 kW</w:t>
            </w:r>
          </w:p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DSG 7 4x4 gen. 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878 182,03 Kč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1 062 600,26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28 363,26 Kč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34 319,55</w:t>
            </w:r>
          </w:p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 (vč. příplatkové barvy karoserie)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85 271,90</w:t>
            </w:r>
          </w:p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103 179 Kč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Kč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1 200 098,80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cena za Předmět plnění s DPH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1 200 098,80 Kč</w:t>
            </w:r>
          </w:p>
        </w:tc>
      </w:tr>
    </w:tbl>
    <w:p w:rsidR="002D2D35" w:rsidRDefault="002D2D35">
      <w:pPr>
        <w:sectPr w:rsidR="002D2D35">
          <w:footerReference w:type="default" r:id="rId8"/>
          <w:pgSz w:w="16840" w:h="11900" w:orient="landscape"/>
          <w:pgMar w:top="1634" w:right="1181" w:bottom="1634" w:left="1186" w:header="1206" w:footer="1206" w:gutter="0"/>
          <w:cols w:space="720"/>
          <w:noEndnote/>
          <w:docGrid w:linePitch="360"/>
        </w:sectPr>
      </w:pPr>
    </w:p>
    <w:p w:rsidR="002D2D35" w:rsidRDefault="00F838C6">
      <w:pPr>
        <w:pStyle w:val="Nadpis20"/>
        <w:keepNext/>
        <w:keepLines/>
        <w:numPr>
          <w:ilvl w:val="0"/>
          <w:numId w:val="1"/>
        </w:numPr>
        <w:shd w:val="clear" w:color="auto" w:fill="auto"/>
        <w:spacing w:before="160"/>
      </w:pPr>
      <w:bookmarkStart w:id="6" w:name="bookmark6"/>
      <w:bookmarkStart w:id="7" w:name="bookmark7"/>
      <w:r>
        <w:lastRenderedPageBreak/>
        <w:t>MÍSTO, DOBA A ZPŮSOB PLNĚNÍ</w:t>
      </w:r>
      <w:bookmarkEnd w:id="6"/>
      <w:bookmarkEnd w:id="7"/>
    </w:p>
    <w:p w:rsidR="002D2D35" w:rsidRDefault="00F838C6">
      <w:pPr>
        <w:pStyle w:val="Zkladntext1"/>
        <w:shd w:val="clear" w:color="auto" w:fill="auto"/>
        <w:spacing w:after="340"/>
        <w:ind w:left="380" w:hanging="380"/>
        <w:jc w:val="both"/>
      </w:pPr>
      <w:r>
        <w:t xml:space="preserve">1) Dodavatel se zavazuje provést Dodávku Osobních automobilů v termínu stanoveném v čl. V odst. 1 </w:t>
      </w:r>
      <w:r>
        <w:t>Rámcové dohody a Místě dodání na adrese: Květná 15, 603 00 Brno. Je-li to Odběratelem požadováno, zavazuje se Dodavatel dodat Odběrateli i další části Předmětu plnění uvedené v Příloze č. 1 Kupní smlouvy, a to vždy za dodržení podmínek stanovených touto Ku</w:t>
      </w:r>
      <w:r>
        <w:t>pní smlouvou a Rámcovou dohodou.</w:t>
      </w:r>
    </w:p>
    <w:p w:rsidR="002D2D35" w:rsidRDefault="00F838C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6"/>
        </w:tabs>
      </w:pPr>
      <w:bookmarkStart w:id="8" w:name="bookmark8"/>
      <w:bookmarkStart w:id="9" w:name="bookmark9"/>
      <w:r>
        <w:t>OSTATNÍ UJEDNÁNÍ</w:t>
      </w:r>
      <w:bookmarkEnd w:id="8"/>
      <w:bookmarkEnd w:id="9"/>
    </w:p>
    <w:p w:rsidR="002D2D35" w:rsidRDefault="00F838C6">
      <w:pPr>
        <w:pStyle w:val="Zkladntext1"/>
        <w:shd w:val="clear" w:color="auto" w:fill="auto"/>
        <w:ind w:left="380" w:hanging="380"/>
        <w:jc w:val="both"/>
      </w:pPr>
      <w:r>
        <w:t>1) Odběratel a Dodavatel se dohodli na určení Oprávněné osoby za každou stranu Kupní smlouvy. Oprávněné osoby jsou oprávněné ke všem jednáním týkajícím se této Kupní smlouvy, s výjimkou změn nebo ukončení K</w:t>
      </w:r>
      <w:r>
        <w:t>upní smlouvy, není-li v Kupní smlouvě nebo Rámcové dohodě uvedeno jinak. V případě, že strana Kupní smlouvy má více Oprávněných osob, zasílají se veškeré e-mailové zprávy na adresy všech Oprávněných osob v kopii.</w:t>
      </w:r>
    </w:p>
    <w:p w:rsidR="002D2D35" w:rsidRDefault="00F838C6">
      <w:pPr>
        <w:pStyle w:val="Zkladntext1"/>
        <w:shd w:val="clear" w:color="auto" w:fill="auto"/>
        <w:ind w:firstLine="740"/>
      </w:pPr>
      <w:r>
        <w:t>a) Oprávněnou osobou Odběratele je:</w:t>
      </w:r>
    </w:p>
    <w:p w:rsidR="00981A12" w:rsidRDefault="00981A12">
      <w:pPr>
        <w:pStyle w:val="Zkladntext1"/>
        <w:shd w:val="clear" w:color="auto" w:fill="auto"/>
        <w:ind w:firstLine="740"/>
      </w:pPr>
      <w:proofErr w:type="spellStart"/>
      <w:r>
        <w:t>xxxxxxxxxxxxxxxxxxxxxxxxxxxxxxxxxxxx</w:t>
      </w:r>
      <w:proofErr w:type="spellEnd"/>
    </w:p>
    <w:p w:rsidR="00981A12" w:rsidRDefault="00981A12">
      <w:pPr>
        <w:pStyle w:val="Zkladntext1"/>
        <w:shd w:val="clear" w:color="auto" w:fill="auto"/>
        <w:ind w:firstLine="740"/>
      </w:pPr>
      <w:proofErr w:type="spellStart"/>
      <w:r>
        <w:t>xxxxxxxxxxxxxxxxxxxxxxxxxxxxxxxxxxxx</w:t>
      </w:r>
      <w:proofErr w:type="spellEnd"/>
    </w:p>
    <w:p w:rsidR="00981A12" w:rsidRDefault="00981A12">
      <w:pPr>
        <w:pStyle w:val="Zkladntext1"/>
        <w:shd w:val="clear" w:color="auto" w:fill="auto"/>
        <w:ind w:firstLine="740"/>
      </w:pPr>
      <w:proofErr w:type="spellStart"/>
      <w:r>
        <w:t>xxxxxxxxxxxxxxxxxxxxxxxxxxxxxxxxxxxx</w:t>
      </w:r>
      <w:proofErr w:type="spellEnd"/>
    </w:p>
    <w:p w:rsidR="002D2D35" w:rsidRDefault="00F838C6">
      <w:pPr>
        <w:pStyle w:val="Zkladntext1"/>
        <w:shd w:val="clear" w:color="auto" w:fill="auto"/>
        <w:ind w:left="1080" w:hanging="340"/>
        <w:jc w:val="both"/>
      </w:pPr>
      <w:r>
        <w:t>b) Oprávněnou osobou Dodavatele je osoba, příp. os</w:t>
      </w:r>
      <w:r>
        <w:t>oby uvedené v čl. XV odst. 1 Rámcové dohody.</w:t>
      </w:r>
    </w:p>
    <w:p w:rsidR="002D2D35" w:rsidRDefault="00F838C6">
      <w:pPr>
        <w:pStyle w:val="Zkladntext1"/>
        <w:numPr>
          <w:ilvl w:val="0"/>
          <w:numId w:val="3"/>
        </w:numPr>
        <w:shd w:val="clear" w:color="auto" w:fill="auto"/>
        <w:tabs>
          <w:tab w:val="left" w:pos="359"/>
        </w:tabs>
        <w:ind w:left="380" w:hanging="380"/>
        <w:jc w:val="both"/>
      </w:pPr>
      <w:r>
        <w:t xml:space="preserve">Ke změně Kupní smlouvy nebo ukončení Kupní smlouvy je za Odběratele oprávněn ústřední ředitel, a dále osoby </w:t>
      </w:r>
      <w:proofErr w:type="gramStart"/>
      <w:r>
        <w:t>pověřené - ředitelé</w:t>
      </w:r>
      <w:proofErr w:type="gramEnd"/>
      <w:r>
        <w:t xml:space="preserve"> odborů Ústředního inspektorátu dle interních předpisů Odběratele. Ke změně Kupní sm</w:t>
      </w:r>
      <w:r>
        <w:t xml:space="preserve">louvy nebo ukončení Kupní smlouvy je za Dodavatele oprávněn Dodavatel sám (je-li fyzickou osobou podnikající) nebo statutární orgán Dodavatele, příp. prokurista, a to dle způsobu jednání uvedeném v obchodním rejstříku. Jiné osoby mohou tato právní jednání </w:t>
      </w:r>
      <w:r>
        <w:t>činit pouze s písemným pověřením osoby či orgánu vymezených v předchozí větě (dále jen „Odpovědné osoby pro věci smluvní z Kupní smlouvy“). Odpovědné osoby pro věci smluvní z Kupní smlouvy mají současně všechna oprávnění Oprávněných osob.</w:t>
      </w:r>
    </w:p>
    <w:p w:rsidR="002D2D35" w:rsidRDefault="00F838C6">
      <w:pPr>
        <w:pStyle w:val="Zkladntext1"/>
        <w:numPr>
          <w:ilvl w:val="0"/>
          <w:numId w:val="3"/>
        </w:numPr>
        <w:shd w:val="clear" w:color="auto" w:fill="auto"/>
        <w:tabs>
          <w:tab w:val="left" w:pos="359"/>
        </w:tabs>
        <w:ind w:left="380" w:hanging="380"/>
        <w:jc w:val="both"/>
      </w:pPr>
      <w:r>
        <w:t>Jakékoliv změny k</w:t>
      </w:r>
      <w:r>
        <w:t>ontaktních údajů, bankovních údajů a Oprávněných osob je příslušná strana Kupní smlouvy oprávněna provádět jednostranně a je povinna tyto změny neprodleně písemně oznámit druhé straně Kupní smlouvy.</w:t>
      </w:r>
    </w:p>
    <w:p w:rsidR="002D2D35" w:rsidRDefault="00F838C6">
      <w:pPr>
        <w:pStyle w:val="Zkladntext1"/>
        <w:numPr>
          <w:ilvl w:val="0"/>
          <w:numId w:val="3"/>
        </w:numPr>
        <w:shd w:val="clear" w:color="auto" w:fill="auto"/>
        <w:tabs>
          <w:tab w:val="left" w:pos="359"/>
        </w:tabs>
        <w:ind w:left="380" w:hanging="380"/>
        <w:jc w:val="both"/>
      </w:pPr>
      <w:r>
        <w:t>Změny nebo doplňky Kupní smlouvy včetně jejích příloh mus</w:t>
      </w:r>
      <w:r>
        <w:t>ejí být vyhotoveny písemně formou dodatku, datovány a podepsány oběma stranami Kupní smlouvy s podpisy stran Kupní smlouvy na jedné listině, ledaže Kupní smlouva v konkrétních případech stanoví jinak.</w:t>
      </w:r>
    </w:p>
    <w:p w:rsidR="002D2D35" w:rsidRDefault="00F838C6">
      <w:pPr>
        <w:pStyle w:val="Zkladntext1"/>
        <w:numPr>
          <w:ilvl w:val="0"/>
          <w:numId w:val="3"/>
        </w:numPr>
        <w:shd w:val="clear" w:color="auto" w:fill="auto"/>
        <w:tabs>
          <w:tab w:val="left" w:pos="359"/>
        </w:tabs>
        <w:ind w:left="380" w:hanging="380"/>
        <w:jc w:val="both"/>
      </w:pPr>
      <w:r>
        <w:t>Veškerá ujednání této Kupní smlouvy navazují na Rámcovo</w:t>
      </w:r>
      <w:r>
        <w:t>u dohodu a Rámcovou dohodou se řídí, tj. práva, povinnosti či skutečnosti neupravené v této Kupní smlouvě se řídí</w:t>
      </w:r>
      <w:r>
        <w:br w:type="page"/>
      </w:r>
      <w:r>
        <w:lastRenderedPageBreak/>
        <w:t>ustanoveními Rámcové dohody. V případě, že ujednání obsažené v této Kupní smlouvě se bude odchylovat od ustanovení obsaženého v Rámcové dohodě</w:t>
      </w:r>
      <w:r>
        <w:t>, má ujednání obsažené v Rámcové dohodě přednost před ustanovením obsaženým v této Kupní smlouvě, není-li v konkrétním případě výslovně uvedeno, že se Rámcová dohoda nepoužije. Vztahy stran Kupní smlouvy neupravené touto Kupní smlouvou se řídí ujednáními R</w:t>
      </w:r>
      <w:r>
        <w:t>ámcové dohody a obecně závaznými právními předpisy.</w:t>
      </w:r>
    </w:p>
    <w:p w:rsidR="002D2D35" w:rsidRDefault="00F838C6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Podpisem této Kupní smlouvy Odběratel bere na vědomí a souhlasí s tím, že doručením Návrhu Dodavateli dle podmínek upravených v Rámcové dohodě bude vázán všemi povinnostmi Odběratele zakotvenými v Rámcové</w:t>
      </w:r>
      <w:r>
        <w:t xml:space="preserve"> dohodě a zároveň smí využívat veškerá oprávnění stanovená v Rámcové dohodě. Dodavatel bere na vědomí a souhlasí s postupem dle tohoto odstavce.</w:t>
      </w:r>
    </w:p>
    <w:p w:rsidR="002D2D35" w:rsidRDefault="00F838C6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Tato Kupní smlouva nabývá platnosti dnem podpisu oběma stranami Kupní smlouvy a účinnosti dnem uveřejnění v reg</w:t>
      </w:r>
      <w:r>
        <w:t>istru smluv dle čl. XV odst. 9 Rámcové dohody.</w:t>
      </w:r>
    </w:p>
    <w:p w:rsidR="002D2D35" w:rsidRDefault="00F838C6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Na důkaz toho, že strany Kupní smlouvy s obsahem této Kupní smlouvy souhlasí, rozumí jí a zavazují se k jejímu plnění, připojují své podpisy a prohlašují, že tato Kupní smlouva byla uzavřena podle jejich svobo</w:t>
      </w:r>
      <w:r>
        <w:t>dné a vážné vůle, nikoli v tísni nebo za nápadně nevýhodných podmínek.</w:t>
      </w:r>
    </w:p>
    <w:p w:rsidR="002D2D35" w:rsidRDefault="00F838C6">
      <w:pPr>
        <w:pStyle w:val="Zkladntext1"/>
        <w:shd w:val="clear" w:color="auto" w:fill="auto"/>
        <w:spacing w:after="500"/>
        <w:jc w:val="both"/>
      </w:pPr>
      <w:r>
        <w:t>Příloha č. 1. Specifikace požadovaného Předmětu plnění</w:t>
      </w:r>
    </w:p>
    <w:p w:rsidR="002D2D35" w:rsidRDefault="00F838C6">
      <w:pPr>
        <w:pStyle w:val="Zkladntext1"/>
        <w:shd w:val="clear" w:color="auto" w:fill="auto"/>
        <w:tabs>
          <w:tab w:val="left" w:pos="4171"/>
        </w:tabs>
        <w:spacing w:after="0"/>
        <w:jc w:val="both"/>
      </w:pPr>
      <w:r>
        <w:t>V Brně dnem vložení el. podpisu</w:t>
      </w:r>
      <w:r>
        <w:tab/>
        <w:t>V Mladé Boleslavi dnem vložení el. podpisu</w:t>
      </w:r>
    </w:p>
    <w:p w:rsidR="002D2D35" w:rsidRDefault="00F838C6">
      <w:pPr>
        <w:spacing w:line="1" w:lineRule="exact"/>
      </w:pPr>
      <w:r>
        <w:rPr>
          <w:noProof/>
        </w:rPr>
        <mc:AlternateContent>
          <mc:Choice Requires="wps">
            <w:drawing>
              <wp:anchor distT="977900" distB="3175" distL="0" distR="0" simplePos="0" relativeHeight="125829378" behindDoc="0" locked="0" layoutInCell="1" allowOverlap="1">
                <wp:simplePos x="0" y="0"/>
                <wp:positionH relativeFrom="page">
                  <wp:posOffset>1424305</wp:posOffset>
                </wp:positionH>
                <wp:positionV relativeFrom="paragraph">
                  <wp:posOffset>977900</wp:posOffset>
                </wp:positionV>
                <wp:extent cx="1252855" cy="3778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2D35" w:rsidRDefault="00F838C6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Ing. Martin Klanica</w:t>
                            </w:r>
                            <w:r>
                              <w:br/>
                              <w:t>ústřední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12.15pt;margin-top:77pt;width:98.65pt;height:29.75pt;z-index:125829378;visibility:visible;mso-wrap-style:square;mso-wrap-distance-left:0;mso-wrap-distance-top:77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" filled="f" stroked="f">
                <v:textbox inset="0,0,0,0">
                  <w:txbxContent>
                    <w:p w:rsidR="002D2D35" w:rsidRDefault="00F838C6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Ing. Martin Klanica</w:t>
                      </w:r>
                      <w:r>
                        <w:br/>
                        <w:t>ústřední 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81075" distB="0" distL="0" distR="0" simplePos="0" relativeHeight="125829380" behindDoc="0" locked="0" layoutInCell="1" allowOverlap="1">
                <wp:simplePos x="0" y="0"/>
                <wp:positionH relativeFrom="page">
                  <wp:posOffset>4493895</wp:posOffset>
                </wp:positionH>
                <wp:positionV relativeFrom="paragraph">
                  <wp:posOffset>981075</wp:posOffset>
                </wp:positionV>
                <wp:extent cx="1286510" cy="3778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2D35" w:rsidRDefault="00981A1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proofErr w:type="spellStart"/>
                            <w:r>
                              <w:t>xxxxxxxxxxxxxx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53.85pt;margin-top:77.25pt;width:101.3pt;height:29.75pt;z-index:125829380;visibility:visible;mso-wrap-style:square;mso-wrap-distance-left:0;mso-wrap-distance-top:77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" filled="f" stroked="f">
                <v:textbox inset="0,0,0,0">
                  <w:txbxContent>
                    <w:p w:rsidR="002D2D35" w:rsidRDefault="00981A12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proofErr w:type="spellStart"/>
                      <w:r>
                        <w:t>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D2D35" w:rsidRDefault="00981A12">
      <w:pPr>
        <w:pStyle w:val="Zkladntext1"/>
        <w:shd w:val="clear" w:color="auto" w:fill="auto"/>
        <w:spacing w:after="0"/>
        <w:ind w:left="5140" w:firstLine="540"/>
        <w:sectPr w:rsidR="002D2D35">
          <w:footerReference w:type="default" r:id="rId9"/>
          <w:pgSz w:w="11900" w:h="16840"/>
          <w:pgMar w:top="1593" w:right="1406" w:bottom="1569" w:left="1340" w:header="1165" w:footer="3" w:gutter="0"/>
          <w:cols w:space="720"/>
          <w:noEndnote/>
          <w:docGrid w:linePitch="360"/>
        </w:sectPr>
      </w:pPr>
      <w:r>
        <w:t>xxxxxxxxxxxxxxxxxxxxx</w:t>
      </w:r>
      <w:bookmarkStart w:id="10" w:name="_GoBack"/>
      <w:bookmarkEnd w:id="10"/>
    </w:p>
    <w:p w:rsidR="002D2D35" w:rsidRDefault="00F838C6">
      <w:pPr>
        <w:pStyle w:val="Zkladntext20"/>
        <w:shd w:val="clear" w:color="auto" w:fill="auto"/>
      </w:pPr>
      <w:r>
        <w:lastRenderedPageBreak/>
        <w:t xml:space="preserve">Příloha Kupní smlouvy: Specifikace předmětu </w:t>
      </w:r>
      <w:proofErr w:type="gramStart"/>
      <w:r>
        <w:t>plnění - Obecná</w:t>
      </w:r>
      <w:proofErr w:type="gramEnd"/>
      <w:r>
        <w:br/>
        <w:t xml:space="preserve">'Centrální nákup osobních vozidel - </w:t>
      </w:r>
      <w:r>
        <w:t>kategorie 4B benzin automat"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5294"/>
      </w:tblGrid>
      <w:tr w:rsidR="002D2D3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Podkategorie vozidla: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proofErr w:type="gramStart"/>
            <w:r>
              <w:rPr>
                <w:rFonts w:ascii="Calibri" w:eastAsia="Calibri" w:hAnsi="Calibri" w:cs="Calibri"/>
                <w:sz w:val="13"/>
                <w:szCs w:val="13"/>
              </w:rPr>
              <w:t>4B</w:t>
            </w:r>
            <w:proofErr w:type="gramEnd"/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Tovární značka: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Škoda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Obchodní označení modelu: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Superb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Combi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Selection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2.0 TSI 195 kW DSG 7 4x4 gen. 4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Barva vozidel: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Příplatková barva nebo barva jako součást Fakultativní výbavy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Namontované pneumatiky: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letní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Počet vozidel: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</w:p>
        </w:tc>
      </w:tr>
    </w:tbl>
    <w:p w:rsidR="002D2D35" w:rsidRDefault="002D2D35">
      <w:pPr>
        <w:spacing w:after="139" w:line="1" w:lineRule="exact"/>
      </w:pPr>
    </w:p>
    <w:p w:rsidR="002D2D35" w:rsidRDefault="002D2D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7"/>
        <w:gridCol w:w="1531"/>
        <w:gridCol w:w="1344"/>
        <w:gridCol w:w="1354"/>
      </w:tblGrid>
      <w:tr w:rsidR="002D2D3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Položka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3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Cena bez DPH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Výše DPH v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Cena v Kč včetně DPH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BF6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Cena za Osobní automobil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BF6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878 182,03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BF6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184 418,23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6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1 062 600,26 Kč</w:t>
            </w:r>
          </w:p>
        </w:tc>
      </w:tr>
    </w:tbl>
    <w:p w:rsidR="002D2D35" w:rsidRDefault="002D2D35">
      <w:pPr>
        <w:spacing w:after="139" w:line="1" w:lineRule="exact"/>
      </w:pPr>
    </w:p>
    <w:p w:rsidR="002D2D35" w:rsidRDefault="002D2D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1066"/>
        <w:gridCol w:w="1531"/>
        <w:gridCol w:w="1344"/>
        <w:gridCol w:w="1354"/>
      </w:tblGrid>
      <w:tr w:rsidR="002D2D3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Položka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Požadavek</w:t>
            </w:r>
          </w:p>
          <w:p w:rsidR="002D2D35" w:rsidRDefault="00F838C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ANO/NE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38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Cena bez DPH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Výše DPH v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i/>
                <w:iCs/>
                <w:sz w:val="13"/>
                <w:szCs w:val="13"/>
              </w:rPr>
              <w:t>Cena v Kč včetně DPH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Nadstandardní výbava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podélné střešní nosiče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parkovací senzory a parkovací kamera vzadu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vyhřívaná zpětná zrcátka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středová loketní opěrka vpředu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středová loketní opěrka vzadu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left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letní pneu na litých discích včetně bezpečnostních šroubů kol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tažné zařízení z výroby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82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16 115,70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7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3 384,30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6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19 500,00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left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hasicí přístroj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[práškový 0,5 kg] umístěný pod sedadlem spolujezdce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902,48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189,52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7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1 092,00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sněhové řetězy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2 221,65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466,55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7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2 688,20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reflexní vesty pro všechny cestující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222,48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46,72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269,20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left="32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ochranná mříž mezi zavazadlovým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prostorem a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prostroem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pro cestující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4 801,62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7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1 008,34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5 809,96 Kč</w:t>
            </w:r>
          </w:p>
        </w:tc>
      </w:tr>
    </w:tbl>
    <w:p w:rsidR="002D2D35" w:rsidRDefault="002D2D35">
      <w:pPr>
        <w:spacing w:after="199" w:line="1" w:lineRule="exact"/>
      </w:pPr>
    </w:p>
    <w:p w:rsidR="002D2D35" w:rsidRDefault="002D2D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1066"/>
        <w:gridCol w:w="1531"/>
        <w:gridCol w:w="1344"/>
        <w:gridCol w:w="1354"/>
      </w:tblGrid>
      <w:tr w:rsidR="002D2D3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Cena za vybrané položky Nadstandardní výbavy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16 115,70 Kč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3 384,30 Kč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19 500,00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Příplatková barva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karosérie - červená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21 917,22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4 602,62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26 519,84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Příplatková barva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karosérie - bílá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12 247,56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2 571,99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14 819,55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Příplatková barva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karosérie - černá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12 247,56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2 571,99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14 819,55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BF6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Cena za Servisní služby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NE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BF6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98 463,00 Kč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EBF6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20 677,23 Kč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6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119 140,23 Kč</w:t>
            </w:r>
          </w:p>
        </w:tc>
      </w:tr>
    </w:tbl>
    <w:p w:rsidR="002D2D35" w:rsidRDefault="002D2D35">
      <w:pPr>
        <w:spacing w:after="199" w:line="1" w:lineRule="exact"/>
      </w:pPr>
    </w:p>
    <w:p w:rsidR="002D2D35" w:rsidRDefault="002D2D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1066"/>
        <w:gridCol w:w="1531"/>
        <w:gridCol w:w="1344"/>
        <w:gridCol w:w="1354"/>
      </w:tblGrid>
      <w:tr w:rsidR="002D2D35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Fakultativní výbava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Interiér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Lounge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37 190,08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7 809,92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45 000,00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Paket Business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16 115,70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3 384,30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19 500,00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Paket Drive Plus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24 793,39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5 206,61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30 000,00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Paket pro špatné cesty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5 371,90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1 128,10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6 500,00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Ochranná lišta nákladové hrany Superb IV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Combi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1 800,83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378,17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2 179,00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35" w:rsidRDefault="002D2D3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40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ANO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0,00 Kč</w:t>
            </w:r>
          </w:p>
        </w:tc>
      </w:tr>
    </w:tbl>
    <w:p w:rsidR="002D2D35" w:rsidRDefault="002D2D35">
      <w:pPr>
        <w:spacing w:after="139" w:line="1" w:lineRule="exact"/>
      </w:pPr>
    </w:p>
    <w:p w:rsidR="002D2D35" w:rsidRDefault="002D2D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7"/>
        <w:gridCol w:w="1531"/>
        <w:gridCol w:w="1344"/>
        <w:gridCol w:w="1354"/>
      </w:tblGrid>
      <w:tr w:rsidR="002D2D35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Cena za 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vybrané položky Fakultativní výbavy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85 271,90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6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17 907,10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6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103 179,00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Fakultativní výbava nesmí dosáhnout/přesáhnout hodnotu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90 654,529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19 037,45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109 691,98 Kč</w:t>
            </w:r>
          </w:p>
        </w:tc>
      </w:tr>
    </w:tbl>
    <w:p w:rsidR="002D2D35" w:rsidRDefault="002D2D35">
      <w:pPr>
        <w:spacing w:after="139" w:line="1" w:lineRule="exact"/>
      </w:pPr>
    </w:p>
    <w:p w:rsidR="002D2D35" w:rsidRDefault="002D2D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7"/>
        <w:gridCol w:w="1531"/>
        <w:gridCol w:w="1344"/>
        <w:gridCol w:w="1354"/>
      </w:tblGrid>
      <w:tr w:rsidR="002D2D35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Cena za osobní automobil vybraných parametrů bez Fakultativní výbavy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906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545,29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190 374,51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1 096 919,80 Kč</w:t>
            </w:r>
          </w:p>
        </w:tc>
      </w:tr>
      <w:tr w:rsidR="002D2D3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Cena za osobní automobil vybraných parametrů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991 817,19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208 281,61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6"/>
            <w:vAlign w:val="bottom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1 200 098,80 Kč</w:t>
            </w:r>
          </w:p>
        </w:tc>
      </w:tr>
    </w:tbl>
    <w:p w:rsidR="002D2D35" w:rsidRDefault="002D2D35">
      <w:pPr>
        <w:spacing w:after="139" w:line="1" w:lineRule="exact"/>
      </w:pPr>
    </w:p>
    <w:p w:rsidR="002D2D35" w:rsidRDefault="002D2D3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7"/>
        <w:gridCol w:w="1531"/>
        <w:gridCol w:w="1344"/>
        <w:gridCol w:w="1354"/>
      </w:tblGrid>
      <w:tr w:rsidR="002D2D35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Cena za požadovaný počet Osobních automobilů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991 817,19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208 281,61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2D35" w:rsidRDefault="00F838C6">
            <w:pPr>
              <w:pStyle w:val="Jin0"/>
              <w:shd w:val="clear" w:color="auto" w:fill="auto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1 200 098,80 Kč</w:t>
            </w:r>
          </w:p>
        </w:tc>
      </w:tr>
    </w:tbl>
    <w:p w:rsidR="002D2D35" w:rsidRDefault="002D2D35">
      <w:pPr>
        <w:spacing w:after="199" w:line="1" w:lineRule="exact"/>
      </w:pPr>
    </w:p>
    <w:p w:rsidR="002D2D35" w:rsidRDefault="00F838C6">
      <w:pPr>
        <w:pStyle w:val="Zkladntext30"/>
        <w:shd w:val="clear" w:color="auto" w:fill="auto"/>
      </w:pPr>
      <w:r>
        <w:t xml:space="preserve">JSOU VYPLNĚNA VŠECHNA </w:t>
      </w:r>
      <w:r>
        <w:t>POVINNÁ POLE</w:t>
      </w:r>
    </w:p>
    <w:sectPr w:rsidR="002D2D35">
      <w:footerReference w:type="default" r:id="rId10"/>
      <w:pgSz w:w="11900" w:h="16840"/>
      <w:pgMar w:top="1593" w:right="1406" w:bottom="1569" w:left="1340" w:header="1165" w:footer="11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8C6" w:rsidRDefault="00F838C6">
      <w:r>
        <w:separator/>
      </w:r>
    </w:p>
  </w:endnote>
  <w:endnote w:type="continuationSeparator" w:id="0">
    <w:p w:rsidR="00F838C6" w:rsidRDefault="00F8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35" w:rsidRDefault="00F838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10024110</wp:posOffset>
              </wp:positionV>
              <wp:extent cx="27114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1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2D35" w:rsidRDefault="00F838C6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/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03pt;margin-top:789.3pt;width:21.3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" filled="f" stroked="f">
              <v:textbox style="mso-fit-shape-to-text:t" inset="0,0,0,0">
                <w:txbxContent>
                  <w:p w:rsidR="002D2D35" w:rsidRDefault="00F838C6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/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35" w:rsidRDefault="002D2D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35" w:rsidRDefault="00F838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3307715</wp:posOffset>
              </wp:positionH>
              <wp:positionV relativeFrom="page">
                <wp:posOffset>10073005</wp:posOffset>
              </wp:positionV>
              <wp:extent cx="892810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8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2D35" w:rsidRDefault="00F838C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8"/>
                              <w:szCs w:val="18"/>
                            </w:rPr>
                            <w:t xml:space="preserve"> (celkem 5)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60.45pt;margin-top:793.15pt;width:70.3pt;height:9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" filled="f" stroked="f">
              <v:textbox style="mso-fit-shape-to-text:t" inset="0,0,0,0">
                <w:txbxContent>
                  <w:p w:rsidR="002D2D35" w:rsidRDefault="00F838C6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8"/>
                        <w:szCs w:val="18"/>
                      </w:rPr>
                      <w:t xml:space="preserve"> (celkem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35" w:rsidRDefault="002D2D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8C6" w:rsidRDefault="00F838C6"/>
  </w:footnote>
  <w:footnote w:type="continuationSeparator" w:id="0">
    <w:p w:rsidR="00F838C6" w:rsidRDefault="00F838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0F0"/>
    <w:multiLevelType w:val="multilevel"/>
    <w:tmpl w:val="D84C9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75A49"/>
    <w:multiLevelType w:val="multilevel"/>
    <w:tmpl w:val="D33C2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248A6"/>
    <w:multiLevelType w:val="multilevel"/>
    <w:tmpl w:val="82BCED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35"/>
    <w:rsid w:val="002D2D35"/>
    <w:rsid w:val="00981A12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A31B"/>
  <w15:docId w15:val="{DA7374D8-8B1A-422E-A29C-7AA58EC6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color w:val="92D05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8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20" w:line="262" w:lineRule="auto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/>
      <w:ind w:left="2580"/>
    </w:pPr>
    <w:rPr>
      <w:rFonts w:ascii="Calibri" w:eastAsia="Calibri" w:hAnsi="Calibri" w:cs="Calibri"/>
      <w:b/>
      <w:bCs/>
      <w:color w:val="92D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1421</Words>
  <Characters>8384</Characters>
  <Application>Microsoft Office Word</Application>
  <DocSecurity>0</DocSecurity>
  <Lines>69</Lines>
  <Paragraphs>19</Paragraphs>
  <ScaleCrop>false</ScaleCrop>
  <Company>SZPI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Stehlíček Štěpán Mgr.</dc:creator>
  <cp:keywords/>
  <cp:lastModifiedBy>Bernatová Jana, Mgr.DiS.</cp:lastModifiedBy>
  <cp:revision>2</cp:revision>
  <dcterms:created xsi:type="dcterms:W3CDTF">2025-01-13T13:53:00Z</dcterms:created>
  <dcterms:modified xsi:type="dcterms:W3CDTF">2025-01-13T13:55:00Z</dcterms:modified>
</cp:coreProperties>
</file>