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16BE" w14:textId="6BF43D77" w:rsidR="00210C0D" w:rsidRDefault="00B86054">
      <w:pPr>
        <w:jc w:val="center"/>
        <w:rPr>
          <w:b/>
        </w:rPr>
      </w:pPr>
      <w:r>
        <w:rPr>
          <w:b/>
        </w:rPr>
        <w:t>Smlouva o partnerství</w:t>
      </w:r>
      <w:r>
        <w:rPr>
          <w:b/>
          <w:i/>
        </w:rPr>
        <w:t xml:space="preserve"> </w:t>
      </w:r>
    </w:p>
    <w:p w14:paraId="73C6D878" w14:textId="77777777" w:rsidR="00210C0D" w:rsidRDefault="00B86054">
      <w:pPr>
        <w:jc w:val="center"/>
        <w:rPr>
          <w:b/>
          <w:bCs/>
        </w:rPr>
      </w:pPr>
      <w:r>
        <w:t>uzavřená podle § 1746 odst. 2 zákona č. 89/2012 Sb., občanský zákoník, ve znění pozdějších předpisů (dále jen „občanský zákoník“)</w:t>
      </w:r>
    </w:p>
    <w:p w14:paraId="2E6B7140" w14:textId="77777777" w:rsidR="00210C0D" w:rsidRDefault="00210C0D">
      <w:pPr>
        <w:spacing w:after="0" w:line="240" w:lineRule="auto"/>
        <w:jc w:val="center"/>
        <w:rPr>
          <w:b/>
          <w:bCs/>
        </w:rPr>
      </w:pPr>
    </w:p>
    <w:p w14:paraId="6AE46F40" w14:textId="77777777" w:rsidR="00210C0D" w:rsidRDefault="00B86054">
      <w:pPr>
        <w:jc w:val="center"/>
        <w:rPr>
          <w:b/>
        </w:rPr>
      </w:pPr>
      <w:r>
        <w:rPr>
          <w:b/>
        </w:rPr>
        <w:t>Článek I</w:t>
      </w:r>
    </w:p>
    <w:p w14:paraId="588CE3A2" w14:textId="77777777" w:rsidR="00210C0D" w:rsidRDefault="00B86054">
      <w:pPr>
        <w:jc w:val="center"/>
        <w:rPr>
          <w:rFonts w:eastAsia="Times New Roman"/>
          <w:b/>
          <w:lang w:eastAsia="cs-CZ"/>
        </w:rPr>
      </w:pPr>
      <w:r>
        <w:rPr>
          <w:b/>
        </w:rPr>
        <w:t>SMLUVNÍ STRANY</w:t>
      </w:r>
    </w:p>
    <w:p w14:paraId="7A970107" w14:textId="77777777" w:rsidR="002D4BBD" w:rsidRDefault="002D4BBD" w:rsidP="002D4BBD">
      <w:pPr>
        <w:numPr>
          <w:ilvl w:val="0"/>
          <w:numId w:val="15"/>
        </w:numPr>
        <w:spacing w:after="0" w:line="240" w:lineRule="auto"/>
        <w:ind w:hanging="720"/>
        <w:jc w:val="left"/>
        <w:rPr>
          <w:rFonts w:eastAsia="Times New Roman"/>
          <w:color w:val="000000"/>
          <w:lang w:eastAsia="cs-CZ"/>
        </w:rPr>
      </w:pPr>
      <w:r>
        <w:rPr>
          <w:rFonts w:eastAsia="Times New Roman"/>
          <w:b/>
          <w:lang w:eastAsia="cs-CZ"/>
        </w:rPr>
        <w:t>Vysoká škola báňská – Technická univerzita Ostrava</w:t>
      </w:r>
    </w:p>
    <w:p w14:paraId="0E0F5C09" w14:textId="77777777" w:rsidR="002D4BBD" w:rsidRDefault="002D4BBD" w:rsidP="002D4BBD">
      <w:pPr>
        <w:spacing w:after="0" w:line="240" w:lineRule="auto"/>
        <w:ind w:firstLine="709"/>
        <w:jc w:val="left"/>
        <w:rPr>
          <w:rFonts w:eastAsia="Times New Roman"/>
          <w:color w:val="000000"/>
          <w:lang w:eastAsia="cs-CZ"/>
        </w:rPr>
      </w:pPr>
      <w:r>
        <w:rPr>
          <w:rFonts w:eastAsia="Times New Roman"/>
          <w:color w:val="000000"/>
          <w:lang w:eastAsia="cs-CZ"/>
        </w:rPr>
        <w:t xml:space="preserve">se sídlem </w:t>
      </w:r>
      <w:r>
        <w:rPr>
          <w:rFonts w:eastAsia="Times New Roman"/>
          <w:lang w:eastAsia="cs-CZ"/>
        </w:rPr>
        <w:t>17. listopadu 2172/15, 708 00 Ostrava-Poruba</w:t>
      </w:r>
    </w:p>
    <w:p w14:paraId="7E4A8DB9" w14:textId="77777777" w:rsidR="002D4BBD" w:rsidRDefault="002D4BBD" w:rsidP="002D4BBD">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Pr>
          <w:rFonts w:eastAsia="Times New Roman"/>
          <w:lang w:eastAsia="cs-CZ"/>
        </w:rPr>
        <w:t>61989100</w:t>
      </w:r>
    </w:p>
    <w:p w14:paraId="0D2BE4DA" w14:textId="77777777" w:rsidR="002D4BBD" w:rsidRDefault="002D4BBD" w:rsidP="002D4BBD">
      <w:pPr>
        <w:spacing w:after="0" w:line="240" w:lineRule="auto"/>
        <w:ind w:firstLine="709"/>
        <w:jc w:val="left"/>
        <w:rPr>
          <w:rFonts w:eastAsia="Times New Roman"/>
          <w:lang w:eastAsia="cs-CZ"/>
        </w:rPr>
      </w:pPr>
      <w:r>
        <w:rPr>
          <w:rFonts w:eastAsia="Times New Roman"/>
          <w:color w:val="000000"/>
          <w:lang w:eastAsia="cs-CZ"/>
        </w:rPr>
        <w:t>DIČ: CZ</w:t>
      </w:r>
      <w:r>
        <w:rPr>
          <w:rFonts w:eastAsia="Times New Roman"/>
          <w:lang w:eastAsia="cs-CZ"/>
        </w:rPr>
        <w:t>61989100</w:t>
      </w:r>
    </w:p>
    <w:p w14:paraId="67F72F5F" w14:textId="780D6F38" w:rsidR="002D4BBD" w:rsidRDefault="002D4BBD" w:rsidP="002D4BBD">
      <w:pPr>
        <w:spacing w:after="0" w:line="240" w:lineRule="auto"/>
        <w:ind w:firstLine="709"/>
        <w:jc w:val="left"/>
        <w:rPr>
          <w:rFonts w:eastAsia="Times New Roman"/>
          <w:color w:val="000000"/>
          <w:lang w:eastAsia="cs-CZ"/>
        </w:rPr>
      </w:pPr>
      <w:r>
        <w:rPr>
          <w:rFonts w:eastAsia="Times New Roman"/>
          <w:lang w:eastAsia="cs-CZ"/>
        </w:rPr>
        <w:t>Bankovní spojení: 100954151/0300 - Československá obchodní banka, a. s.</w:t>
      </w:r>
    </w:p>
    <w:p w14:paraId="10E147DA" w14:textId="77777777" w:rsidR="002D4BBD" w:rsidRDefault="002D4BBD" w:rsidP="002D4BBD">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Pr>
          <w:rFonts w:eastAsia="Times New Roman"/>
          <w:lang w:eastAsia="cs-CZ"/>
        </w:rPr>
        <w:t>prof. RNDr. Václavem Snášelem, CSc., rektorem</w:t>
      </w:r>
    </w:p>
    <w:p w14:paraId="3946BCEB" w14:textId="77777777" w:rsidR="00210C0D" w:rsidRDefault="00210C0D">
      <w:pPr>
        <w:spacing w:after="0" w:line="240" w:lineRule="auto"/>
        <w:ind w:left="709"/>
        <w:jc w:val="left"/>
        <w:rPr>
          <w:rFonts w:eastAsia="Times New Roman"/>
          <w:color w:val="000000"/>
          <w:lang w:eastAsia="cs-CZ"/>
        </w:rPr>
      </w:pPr>
    </w:p>
    <w:p w14:paraId="69CA67C6" w14:textId="1423A494" w:rsidR="00210C0D" w:rsidRDefault="00B86054">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2D4BBD">
        <w:rPr>
          <w:rFonts w:eastAsia="Times New Roman"/>
          <w:b/>
          <w:color w:val="000000"/>
          <w:lang w:eastAsia="cs-CZ"/>
        </w:rPr>
        <w:t>VŠB-TUO</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„Příjemce</w:t>
      </w:r>
      <w:r>
        <w:rPr>
          <w:rFonts w:eastAsia="Times New Roman"/>
          <w:color w:val="000000"/>
          <w:lang w:eastAsia="cs-CZ"/>
        </w:rPr>
        <w:t>“</w:t>
      </w:r>
    </w:p>
    <w:p w14:paraId="14FC000F" w14:textId="77777777" w:rsidR="00210C0D" w:rsidRDefault="00210C0D">
      <w:pPr>
        <w:spacing w:after="0" w:line="240" w:lineRule="auto"/>
        <w:ind w:left="709"/>
        <w:jc w:val="left"/>
        <w:rPr>
          <w:rFonts w:eastAsia="Times New Roman"/>
          <w:b/>
          <w:color w:val="000000"/>
          <w:lang w:eastAsia="cs-CZ"/>
        </w:rPr>
      </w:pPr>
    </w:p>
    <w:p w14:paraId="229AECDC" w14:textId="77777777" w:rsidR="00210C0D" w:rsidRDefault="00B86054">
      <w:pPr>
        <w:rPr>
          <w:rFonts w:eastAsia="Times New Roman"/>
          <w:b/>
          <w:lang w:eastAsia="cs-CZ"/>
        </w:rPr>
      </w:pPr>
      <w:r>
        <w:t>a</w:t>
      </w:r>
    </w:p>
    <w:p w14:paraId="2C7D6A3F" w14:textId="609C390C" w:rsidR="00210C0D" w:rsidRDefault="00A7754A">
      <w:pPr>
        <w:numPr>
          <w:ilvl w:val="0"/>
          <w:numId w:val="15"/>
        </w:numPr>
        <w:spacing w:after="0" w:line="240" w:lineRule="auto"/>
        <w:ind w:hanging="720"/>
        <w:jc w:val="left"/>
        <w:rPr>
          <w:rFonts w:eastAsia="Times New Roman"/>
          <w:color w:val="000000"/>
          <w:lang w:eastAsia="cs-CZ"/>
        </w:rPr>
      </w:pPr>
      <w:r w:rsidRPr="00A7754A">
        <w:rPr>
          <w:rFonts w:eastAsia="Times New Roman"/>
          <w:b/>
          <w:lang w:eastAsia="cs-CZ"/>
        </w:rPr>
        <w:t>Ostravská univerzita</w:t>
      </w:r>
      <w:r w:rsidRPr="00A7754A" w:rsidDel="002D4BBD">
        <w:rPr>
          <w:rFonts w:eastAsia="Times New Roman"/>
          <w:b/>
          <w:lang w:eastAsia="cs-CZ"/>
        </w:rPr>
        <w:t xml:space="preserve"> </w:t>
      </w:r>
    </w:p>
    <w:p w14:paraId="6261C0CF" w14:textId="6417357E" w:rsidR="00210C0D" w:rsidRDefault="00A7754A">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Dvořákova 138/7, Moravská Ostrava, 70200 Ostrava </w:t>
      </w:r>
    </w:p>
    <w:p w14:paraId="5B2EC1CE" w14:textId="7E7EA530" w:rsidR="00210C0D" w:rsidRDefault="00B86054">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A7754A" w:rsidRPr="00A7754A">
        <w:rPr>
          <w:rFonts w:eastAsia="Times New Roman"/>
          <w:color w:val="000000"/>
          <w:lang w:eastAsia="cs-CZ"/>
        </w:rPr>
        <w:t>61988987</w:t>
      </w:r>
    </w:p>
    <w:p w14:paraId="2BCDD84D" w14:textId="7B9FE888" w:rsidR="00210C0D" w:rsidRDefault="00B86054">
      <w:pPr>
        <w:spacing w:after="0" w:line="240" w:lineRule="auto"/>
        <w:ind w:firstLine="709"/>
        <w:jc w:val="left"/>
        <w:rPr>
          <w:rFonts w:eastAsia="Times New Roman"/>
          <w:lang w:eastAsia="cs-CZ"/>
        </w:rPr>
      </w:pPr>
      <w:r>
        <w:rPr>
          <w:rFonts w:eastAsia="Times New Roman"/>
          <w:color w:val="000000"/>
          <w:lang w:eastAsia="cs-CZ"/>
        </w:rPr>
        <w:t xml:space="preserve">DIČ: </w:t>
      </w:r>
      <w:r w:rsidR="00A7754A">
        <w:rPr>
          <w:rFonts w:eastAsia="Times New Roman"/>
          <w:color w:val="000000"/>
          <w:lang w:eastAsia="cs-CZ"/>
        </w:rPr>
        <w:t>CZ</w:t>
      </w:r>
      <w:r w:rsidR="00A7754A" w:rsidRPr="00A7754A">
        <w:rPr>
          <w:rFonts w:eastAsia="Times New Roman"/>
          <w:color w:val="000000"/>
          <w:lang w:eastAsia="cs-CZ"/>
        </w:rPr>
        <w:t>61988987</w:t>
      </w:r>
    </w:p>
    <w:p w14:paraId="12EFBAFF" w14:textId="6CDA3C4D" w:rsidR="00210C0D" w:rsidRDefault="00B86054">
      <w:pPr>
        <w:spacing w:after="0" w:line="240" w:lineRule="auto"/>
        <w:ind w:firstLine="709"/>
        <w:jc w:val="left"/>
        <w:rPr>
          <w:rFonts w:eastAsia="Times New Roman"/>
          <w:color w:val="000000"/>
          <w:lang w:eastAsia="cs-CZ"/>
        </w:rPr>
      </w:pPr>
      <w:r>
        <w:rPr>
          <w:rFonts w:eastAsia="Times New Roman"/>
          <w:lang w:eastAsia="cs-CZ"/>
        </w:rPr>
        <w:t xml:space="preserve">Bankovní spojení: </w:t>
      </w:r>
      <w:r w:rsidR="004C12A6" w:rsidRPr="004C12A6">
        <w:rPr>
          <w:rFonts w:eastAsia="Times New Roman"/>
          <w:lang w:eastAsia="cs-CZ"/>
        </w:rPr>
        <w:t>931761/0710</w:t>
      </w:r>
      <w:r>
        <w:t xml:space="preserve"> </w:t>
      </w:r>
    </w:p>
    <w:p w14:paraId="11E584E2" w14:textId="167A605F" w:rsidR="00210C0D" w:rsidRDefault="00B86054">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A7754A" w:rsidRPr="00A7754A">
        <w:rPr>
          <w:rFonts w:eastAsia="Times New Roman"/>
          <w:color w:val="000000"/>
          <w:lang w:eastAsia="cs-CZ"/>
        </w:rPr>
        <w:t>doc. Mgr. Petr</w:t>
      </w:r>
      <w:r w:rsidR="00A7754A">
        <w:rPr>
          <w:rFonts w:eastAsia="Times New Roman"/>
          <w:color w:val="000000"/>
          <w:lang w:eastAsia="cs-CZ"/>
        </w:rPr>
        <w:t>em</w:t>
      </w:r>
      <w:r w:rsidR="00A7754A" w:rsidRPr="00A7754A">
        <w:rPr>
          <w:rFonts w:eastAsia="Times New Roman"/>
          <w:color w:val="000000"/>
          <w:lang w:eastAsia="cs-CZ"/>
        </w:rPr>
        <w:t xml:space="preserve"> Kopecký</w:t>
      </w:r>
      <w:r w:rsidR="00A7754A">
        <w:rPr>
          <w:rFonts w:eastAsia="Times New Roman"/>
          <w:color w:val="000000"/>
          <w:lang w:eastAsia="cs-CZ"/>
        </w:rPr>
        <w:t>m</w:t>
      </w:r>
      <w:r w:rsidR="00A7754A" w:rsidRPr="00A7754A">
        <w:rPr>
          <w:rFonts w:eastAsia="Times New Roman"/>
          <w:color w:val="000000"/>
          <w:lang w:eastAsia="cs-CZ"/>
        </w:rPr>
        <w:t>, Ph.D., rektor</w:t>
      </w:r>
      <w:r w:rsidR="00A7754A">
        <w:rPr>
          <w:rFonts w:eastAsia="Times New Roman"/>
          <w:color w:val="000000"/>
          <w:lang w:eastAsia="cs-CZ"/>
        </w:rPr>
        <w:t>em</w:t>
      </w:r>
      <w:r w:rsidR="00A7754A" w:rsidRPr="00A7754A" w:rsidDel="002D4BBD">
        <w:rPr>
          <w:rFonts w:eastAsia="Times New Roman"/>
          <w:color w:val="000000"/>
          <w:lang w:eastAsia="cs-CZ"/>
        </w:rPr>
        <w:t xml:space="preserve"> </w:t>
      </w:r>
    </w:p>
    <w:p w14:paraId="2D278714" w14:textId="77777777" w:rsidR="00210C0D" w:rsidRDefault="00210C0D">
      <w:pPr>
        <w:spacing w:after="0" w:line="240" w:lineRule="auto"/>
        <w:ind w:firstLine="709"/>
        <w:jc w:val="left"/>
        <w:rPr>
          <w:rFonts w:eastAsia="Times New Roman"/>
          <w:color w:val="000000"/>
          <w:lang w:eastAsia="cs-CZ"/>
        </w:rPr>
      </w:pPr>
    </w:p>
    <w:p w14:paraId="6075CDD9" w14:textId="0DBD8FD1" w:rsidR="00210C0D" w:rsidRDefault="00B86054">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2D4BBD">
        <w:rPr>
          <w:rFonts w:eastAsia="Times New Roman"/>
          <w:b/>
          <w:color w:val="000000"/>
          <w:lang w:eastAsia="cs-CZ"/>
        </w:rPr>
        <w:t>OU</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w:t>
      </w:r>
      <w:r w:rsidR="00316E18">
        <w:rPr>
          <w:rFonts w:eastAsia="Times New Roman"/>
          <w:b/>
          <w:color w:val="000000"/>
          <w:lang w:eastAsia="cs-CZ"/>
        </w:rPr>
        <w:t xml:space="preserve">“ </w:t>
      </w:r>
      <w:r w:rsidR="00316E18" w:rsidRPr="006A7363">
        <w:rPr>
          <w:rFonts w:eastAsia="Times New Roman"/>
          <w:bCs/>
          <w:color w:val="000000"/>
          <w:lang w:eastAsia="cs-CZ"/>
        </w:rPr>
        <w:t>a</w:t>
      </w:r>
      <w:r w:rsidR="00316E18">
        <w:rPr>
          <w:rFonts w:eastAsia="Times New Roman"/>
          <w:b/>
          <w:color w:val="000000"/>
          <w:lang w:eastAsia="cs-CZ"/>
        </w:rPr>
        <w:t xml:space="preserve"> „partner s finančním příspěvkem</w:t>
      </w:r>
      <w:r>
        <w:rPr>
          <w:rFonts w:eastAsia="Times New Roman"/>
          <w:b/>
          <w:color w:val="000000"/>
          <w:lang w:eastAsia="cs-CZ"/>
        </w:rPr>
        <w:t>“</w:t>
      </w:r>
    </w:p>
    <w:p w14:paraId="34BBA197" w14:textId="77777777" w:rsidR="00316E18" w:rsidRDefault="00316E18">
      <w:pPr>
        <w:spacing w:after="0" w:line="240" w:lineRule="auto"/>
        <w:ind w:left="709"/>
        <w:jc w:val="left"/>
        <w:rPr>
          <w:rFonts w:eastAsia="Times New Roman"/>
          <w:b/>
          <w:color w:val="000000"/>
          <w:lang w:eastAsia="cs-CZ"/>
        </w:rPr>
      </w:pPr>
    </w:p>
    <w:p w14:paraId="2AD3AC52" w14:textId="77777777" w:rsidR="00316E18" w:rsidRDefault="00316E18" w:rsidP="00316E18">
      <w:pPr>
        <w:rPr>
          <w:rFonts w:eastAsia="Times New Roman"/>
          <w:b/>
          <w:lang w:eastAsia="cs-CZ"/>
        </w:rPr>
      </w:pPr>
      <w:r>
        <w:t>a</w:t>
      </w:r>
    </w:p>
    <w:p w14:paraId="39EE9E6B" w14:textId="77777777" w:rsidR="00413499" w:rsidRPr="006A7363" w:rsidRDefault="00413499" w:rsidP="00316E18">
      <w:pPr>
        <w:numPr>
          <w:ilvl w:val="0"/>
          <w:numId w:val="15"/>
        </w:numPr>
        <w:spacing w:after="0" w:line="240" w:lineRule="auto"/>
        <w:ind w:hanging="720"/>
        <w:jc w:val="left"/>
        <w:rPr>
          <w:rFonts w:eastAsia="Times New Roman"/>
          <w:color w:val="000000"/>
          <w:lang w:eastAsia="cs-CZ"/>
        </w:rPr>
      </w:pPr>
      <w:r>
        <w:rPr>
          <w:rFonts w:eastAsia="Times New Roman"/>
          <w:b/>
          <w:lang w:eastAsia="cs-CZ"/>
        </w:rPr>
        <w:t>Statutární město Ostrava</w:t>
      </w:r>
    </w:p>
    <w:p w14:paraId="15869E5B" w14:textId="6835104E" w:rsidR="00316E18" w:rsidRDefault="00413499" w:rsidP="006A7363">
      <w:pPr>
        <w:spacing w:after="0" w:line="240" w:lineRule="auto"/>
        <w:ind w:left="720"/>
        <w:jc w:val="left"/>
        <w:rPr>
          <w:rFonts w:eastAsia="Times New Roman"/>
          <w:color w:val="000000"/>
          <w:lang w:eastAsia="cs-CZ"/>
        </w:rPr>
      </w:pPr>
      <w:r>
        <w:rPr>
          <w:rFonts w:eastAsia="Times New Roman"/>
          <w:b/>
          <w:lang w:eastAsia="cs-CZ"/>
        </w:rPr>
        <w:t>Městský obvod Moravská Ostrava a Přívoz</w:t>
      </w:r>
      <w:r w:rsidR="00316E18" w:rsidRPr="00A7754A" w:rsidDel="002D4BBD">
        <w:rPr>
          <w:rFonts w:eastAsia="Times New Roman"/>
          <w:b/>
          <w:lang w:eastAsia="cs-CZ"/>
        </w:rPr>
        <w:t xml:space="preserve"> </w:t>
      </w:r>
    </w:p>
    <w:p w14:paraId="6875D75B" w14:textId="0C96D09E" w:rsidR="00316E18" w:rsidRDefault="00316E18" w:rsidP="00316E18">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sidR="00CE63A7">
        <w:rPr>
          <w:rFonts w:eastAsia="Times New Roman"/>
          <w:color w:val="000000"/>
          <w:lang w:eastAsia="cs-CZ"/>
        </w:rPr>
        <w:t xml:space="preserve">náměstí Dr. E. Beneše 555/6, 729 29 </w:t>
      </w:r>
      <w:r w:rsidRPr="00A7754A">
        <w:rPr>
          <w:rFonts w:eastAsia="Times New Roman"/>
          <w:color w:val="000000"/>
          <w:lang w:eastAsia="cs-CZ"/>
        </w:rPr>
        <w:t xml:space="preserve">Ostrava </w:t>
      </w:r>
    </w:p>
    <w:p w14:paraId="0BD3B725" w14:textId="097FC38D" w:rsidR="00316E18" w:rsidRDefault="00316E18" w:rsidP="00316E18">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413499" w:rsidRPr="00413499">
        <w:rPr>
          <w:rFonts w:eastAsia="Times New Roman"/>
          <w:color w:val="000000"/>
          <w:lang w:eastAsia="cs-CZ"/>
        </w:rPr>
        <w:t>00845451</w:t>
      </w:r>
    </w:p>
    <w:p w14:paraId="39DB87A6" w14:textId="2D6B6124" w:rsidR="00316E18" w:rsidRDefault="00316E18" w:rsidP="00316E18">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76224F">
        <w:rPr>
          <w:rFonts w:eastAsia="Times New Roman"/>
          <w:color w:val="000000"/>
          <w:lang w:eastAsia="cs-CZ"/>
        </w:rPr>
        <w:t>Petrem Veselkou, starostou</w:t>
      </w:r>
      <w:r w:rsidRPr="00A7754A" w:rsidDel="002D4BBD">
        <w:rPr>
          <w:rFonts w:eastAsia="Times New Roman"/>
          <w:color w:val="000000"/>
          <w:lang w:eastAsia="cs-CZ"/>
        </w:rPr>
        <w:t xml:space="preserve"> </w:t>
      </w:r>
    </w:p>
    <w:p w14:paraId="35EFAC58" w14:textId="77777777" w:rsidR="00316E18" w:rsidRDefault="00316E18" w:rsidP="00316E18">
      <w:pPr>
        <w:spacing w:after="0" w:line="240" w:lineRule="auto"/>
        <w:ind w:firstLine="709"/>
        <w:jc w:val="left"/>
        <w:rPr>
          <w:rFonts w:eastAsia="Times New Roman"/>
          <w:color w:val="000000"/>
          <w:lang w:eastAsia="cs-CZ"/>
        </w:rPr>
      </w:pPr>
    </w:p>
    <w:p w14:paraId="46B378EC" w14:textId="23B69066" w:rsidR="00316E18" w:rsidRDefault="00316E18" w:rsidP="00316E18">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proofErr w:type="spellStart"/>
      <w:r w:rsidR="00AA3D63">
        <w:rPr>
          <w:rFonts w:eastAsia="Times New Roman"/>
          <w:b/>
          <w:color w:val="000000"/>
          <w:lang w:eastAsia="cs-CZ"/>
        </w:rPr>
        <w:t>MOaP</w:t>
      </w:r>
      <w:proofErr w:type="spellEnd"/>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6A7363">
        <w:rPr>
          <w:rFonts w:eastAsia="Times New Roman"/>
          <w:bCs/>
          <w:color w:val="000000"/>
          <w:lang w:eastAsia="cs-CZ"/>
        </w:rPr>
        <w:t>a</w:t>
      </w:r>
      <w:r>
        <w:rPr>
          <w:rFonts w:eastAsia="Times New Roman"/>
          <w:b/>
          <w:color w:val="000000"/>
          <w:lang w:eastAsia="cs-CZ"/>
        </w:rPr>
        <w:t xml:space="preserve"> „partner bez finančního příspěvku“</w:t>
      </w:r>
    </w:p>
    <w:p w14:paraId="4BF02D75" w14:textId="77777777" w:rsidR="00316E18" w:rsidRDefault="00316E18">
      <w:pPr>
        <w:spacing w:after="0" w:line="240" w:lineRule="auto"/>
        <w:ind w:left="709"/>
        <w:jc w:val="left"/>
        <w:rPr>
          <w:rFonts w:eastAsia="Times New Roman"/>
          <w:b/>
          <w:color w:val="000000"/>
          <w:lang w:eastAsia="cs-CZ"/>
        </w:rPr>
      </w:pPr>
    </w:p>
    <w:p w14:paraId="17ABF8DF" w14:textId="77777777" w:rsidR="00316E18" w:rsidRDefault="00316E18" w:rsidP="00316E18">
      <w:pPr>
        <w:rPr>
          <w:rFonts w:eastAsia="Times New Roman"/>
          <w:b/>
          <w:lang w:eastAsia="cs-CZ"/>
        </w:rPr>
      </w:pPr>
      <w:r>
        <w:t>a</w:t>
      </w:r>
    </w:p>
    <w:p w14:paraId="3B775090" w14:textId="67CAAC1C" w:rsidR="00316E18" w:rsidRDefault="00413499" w:rsidP="00316E18">
      <w:pPr>
        <w:numPr>
          <w:ilvl w:val="0"/>
          <w:numId w:val="15"/>
        </w:numPr>
        <w:spacing w:after="0" w:line="240" w:lineRule="auto"/>
        <w:ind w:hanging="720"/>
        <w:jc w:val="left"/>
        <w:rPr>
          <w:rFonts w:eastAsia="Times New Roman"/>
          <w:color w:val="000000"/>
          <w:lang w:eastAsia="cs-CZ"/>
        </w:rPr>
      </w:pPr>
      <w:r>
        <w:rPr>
          <w:rFonts w:eastAsia="Times New Roman"/>
          <w:b/>
          <w:lang w:eastAsia="cs-CZ"/>
        </w:rPr>
        <w:t>Moravskoslezské inovační centrum Ostrava, a.s.</w:t>
      </w:r>
      <w:r w:rsidR="00316E18" w:rsidRPr="00A7754A" w:rsidDel="002D4BBD">
        <w:rPr>
          <w:rFonts w:eastAsia="Times New Roman"/>
          <w:b/>
          <w:lang w:eastAsia="cs-CZ"/>
        </w:rPr>
        <w:t xml:space="preserve"> </w:t>
      </w:r>
    </w:p>
    <w:p w14:paraId="6B5A7E13" w14:textId="296C3B01" w:rsidR="00316E18" w:rsidRDefault="00316E18" w:rsidP="00316E18">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sidR="00413499" w:rsidRPr="00413499">
        <w:rPr>
          <w:rFonts w:eastAsia="Times New Roman"/>
          <w:color w:val="000000"/>
          <w:lang w:eastAsia="cs-CZ"/>
        </w:rPr>
        <w:t xml:space="preserve">Technologická 372/2, </w:t>
      </w:r>
      <w:proofErr w:type="spellStart"/>
      <w:r w:rsidR="00413499" w:rsidRPr="00413499">
        <w:rPr>
          <w:rFonts w:eastAsia="Times New Roman"/>
          <w:color w:val="000000"/>
          <w:lang w:eastAsia="cs-CZ"/>
        </w:rPr>
        <w:t>Pustkovec</w:t>
      </w:r>
      <w:proofErr w:type="spellEnd"/>
      <w:r w:rsidR="00413499" w:rsidRPr="00413499">
        <w:rPr>
          <w:rFonts w:eastAsia="Times New Roman"/>
          <w:color w:val="000000"/>
          <w:lang w:eastAsia="cs-CZ"/>
        </w:rPr>
        <w:t>, 708 00 Ostrava</w:t>
      </w:r>
    </w:p>
    <w:p w14:paraId="09A38FF9" w14:textId="1D707351" w:rsidR="00316E18" w:rsidRDefault="00316E18" w:rsidP="00316E18">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413499" w:rsidRPr="00413499">
        <w:rPr>
          <w:rFonts w:eastAsia="Times New Roman"/>
          <w:color w:val="000000"/>
          <w:lang w:eastAsia="cs-CZ"/>
        </w:rPr>
        <w:t>25379631</w:t>
      </w:r>
    </w:p>
    <w:p w14:paraId="15FC9010" w14:textId="568AFA9A" w:rsidR="00316E18" w:rsidRDefault="00316E18" w:rsidP="00316E18">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76224F">
        <w:rPr>
          <w:rFonts w:eastAsia="Times New Roman"/>
          <w:color w:val="000000"/>
          <w:lang w:eastAsia="cs-CZ"/>
        </w:rPr>
        <w:t xml:space="preserve">Mgr. </w:t>
      </w:r>
      <w:r w:rsidR="00435084">
        <w:rPr>
          <w:rFonts w:eastAsia="Times New Roman"/>
          <w:color w:val="000000"/>
          <w:lang w:eastAsia="cs-CZ"/>
        </w:rPr>
        <w:t>Adélou Hradilovou</w:t>
      </w:r>
      <w:r w:rsidR="0076224F">
        <w:rPr>
          <w:rFonts w:eastAsia="Times New Roman"/>
          <w:color w:val="000000"/>
          <w:lang w:eastAsia="cs-CZ"/>
        </w:rPr>
        <w:t>, předsed</w:t>
      </w:r>
      <w:r w:rsidR="00435084">
        <w:rPr>
          <w:rFonts w:eastAsia="Times New Roman"/>
          <w:color w:val="000000"/>
          <w:lang w:eastAsia="cs-CZ"/>
        </w:rPr>
        <w:t>kyní</w:t>
      </w:r>
      <w:r w:rsidR="0076224F">
        <w:rPr>
          <w:rFonts w:eastAsia="Times New Roman"/>
          <w:color w:val="000000"/>
          <w:lang w:eastAsia="cs-CZ"/>
        </w:rPr>
        <w:t xml:space="preserve"> představenstva</w:t>
      </w:r>
      <w:r w:rsidRPr="00A7754A" w:rsidDel="002D4BBD">
        <w:rPr>
          <w:rFonts w:eastAsia="Times New Roman"/>
          <w:color w:val="000000"/>
          <w:lang w:eastAsia="cs-CZ"/>
        </w:rPr>
        <w:t xml:space="preserve"> </w:t>
      </w:r>
    </w:p>
    <w:p w14:paraId="152F707C" w14:textId="77777777" w:rsidR="00316E18" w:rsidRDefault="00316E18" w:rsidP="00316E18">
      <w:pPr>
        <w:spacing w:after="0" w:line="240" w:lineRule="auto"/>
        <w:ind w:firstLine="709"/>
        <w:jc w:val="left"/>
        <w:rPr>
          <w:rFonts w:eastAsia="Times New Roman"/>
          <w:color w:val="000000"/>
          <w:lang w:eastAsia="cs-CZ"/>
        </w:rPr>
      </w:pPr>
    </w:p>
    <w:p w14:paraId="57FB0123" w14:textId="070DEE1A" w:rsidR="00316E18" w:rsidRDefault="00316E18" w:rsidP="00316E18">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AA3D63">
        <w:rPr>
          <w:rFonts w:eastAsia="Times New Roman"/>
          <w:b/>
          <w:color w:val="000000"/>
          <w:lang w:eastAsia="cs-CZ"/>
        </w:rPr>
        <w:t>MSIC</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6A7363">
        <w:rPr>
          <w:rFonts w:eastAsia="Times New Roman"/>
          <w:bCs/>
          <w:color w:val="000000"/>
          <w:lang w:eastAsia="cs-CZ"/>
        </w:rPr>
        <w:t>a</w:t>
      </w:r>
      <w:r>
        <w:rPr>
          <w:rFonts w:eastAsia="Times New Roman"/>
          <w:b/>
          <w:color w:val="000000"/>
          <w:lang w:eastAsia="cs-CZ"/>
        </w:rPr>
        <w:t xml:space="preserve"> „partner bez finančního příspěvku“</w:t>
      </w:r>
    </w:p>
    <w:p w14:paraId="516F16BA" w14:textId="77777777" w:rsidR="00316E18" w:rsidRDefault="00316E18" w:rsidP="00316E18">
      <w:pPr>
        <w:rPr>
          <w:rFonts w:eastAsia="Times New Roman"/>
          <w:b/>
          <w:lang w:eastAsia="cs-CZ"/>
        </w:rPr>
      </w:pPr>
      <w:r>
        <w:t>a</w:t>
      </w:r>
    </w:p>
    <w:p w14:paraId="2DC7C87F" w14:textId="71F2A9A0" w:rsidR="00316E18" w:rsidRDefault="00413499" w:rsidP="00316E18">
      <w:pPr>
        <w:numPr>
          <w:ilvl w:val="0"/>
          <w:numId w:val="15"/>
        </w:numPr>
        <w:spacing w:after="0" w:line="240" w:lineRule="auto"/>
        <w:ind w:hanging="720"/>
        <w:jc w:val="left"/>
        <w:rPr>
          <w:rFonts w:eastAsia="Times New Roman"/>
          <w:color w:val="000000"/>
          <w:lang w:eastAsia="cs-CZ"/>
        </w:rPr>
      </w:pPr>
      <w:r w:rsidRPr="00413499">
        <w:rPr>
          <w:rFonts w:eastAsia="Times New Roman"/>
          <w:b/>
          <w:lang w:eastAsia="cs-CZ"/>
        </w:rPr>
        <w:t>Moravskoslezský Vodíkový Klastr, z. s.</w:t>
      </w:r>
      <w:r w:rsidR="00316E18" w:rsidRPr="00A7754A" w:rsidDel="002D4BBD">
        <w:rPr>
          <w:rFonts w:eastAsia="Times New Roman"/>
          <w:b/>
          <w:lang w:eastAsia="cs-CZ"/>
        </w:rPr>
        <w:t xml:space="preserve"> </w:t>
      </w:r>
    </w:p>
    <w:p w14:paraId="64636B54" w14:textId="7C32A2B4" w:rsidR="00316E18" w:rsidRDefault="00316E18" w:rsidP="00316E18">
      <w:pPr>
        <w:spacing w:after="0" w:line="240" w:lineRule="auto"/>
        <w:ind w:firstLine="709"/>
        <w:jc w:val="left"/>
        <w:rPr>
          <w:rFonts w:eastAsia="Times New Roman"/>
          <w:color w:val="000000"/>
          <w:lang w:eastAsia="cs-CZ"/>
        </w:rPr>
      </w:pPr>
      <w:r w:rsidRPr="00A7754A">
        <w:rPr>
          <w:rFonts w:eastAsia="Times New Roman"/>
          <w:color w:val="000000"/>
          <w:lang w:eastAsia="cs-CZ"/>
        </w:rPr>
        <w:lastRenderedPageBreak/>
        <w:t xml:space="preserve">se sídlem </w:t>
      </w:r>
      <w:r w:rsidR="00413499" w:rsidRPr="00413499">
        <w:rPr>
          <w:rFonts w:eastAsia="Times New Roman"/>
          <w:color w:val="000000"/>
          <w:lang w:eastAsia="cs-CZ"/>
        </w:rPr>
        <w:t>28. října 2771/117, Moravská Ostrava, 702 00 Ostrava</w:t>
      </w:r>
      <w:r w:rsidRPr="00A7754A">
        <w:rPr>
          <w:rFonts w:eastAsia="Times New Roman"/>
          <w:color w:val="000000"/>
          <w:lang w:eastAsia="cs-CZ"/>
        </w:rPr>
        <w:t xml:space="preserve"> </w:t>
      </w:r>
    </w:p>
    <w:p w14:paraId="55196263" w14:textId="2C3D777F" w:rsidR="00316E18" w:rsidRDefault="00316E18" w:rsidP="00316E18">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413499" w:rsidRPr="00413499">
        <w:rPr>
          <w:rFonts w:eastAsia="Times New Roman"/>
          <w:color w:val="000000"/>
          <w:lang w:eastAsia="cs-CZ"/>
        </w:rPr>
        <w:t>17464781</w:t>
      </w:r>
    </w:p>
    <w:p w14:paraId="376373E2" w14:textId="43470462" w:rsidR="00316E18" w:rsidRDefault="00316E18" w:rsidP="00316E18">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76224F">
        <w:rPr>
          <w:rFonts w:eastAsia="Times New Roman"/>
          <w:color w:val="000000"/>
          <w:lang w:eastAsia="cs-CZ"/>
        </w:rPr>
        <w:t xml:space="preserve">Ing. </w:t>
      </w:r>
      <w:r w:rsidR="00413499">
        <w:rPr>
          <w:rFonts w:eastAsia="Times New Roman"/>
          <w:color w:val="000000"/>
          <w:lang w:eastAsia="cs-CZ"/>
        </w:rPr>
        <w:t>Danielem Minaříkem</w:t>
      </w:r>
      <w:r w:rsidR="003137FF">
        <w:rPr>
          <w:rFonts w:eastAsia="Times New Roman"/>
          <w:color w:val="000000"/>
          <w:lang w:eastAsia="cs-CZ"/>
        </w:rPr>
        <w:t>, Ph.D.</w:t>
      </w:r>
      <w:r w:rsidR="0076224F">
        <w:rPr>
          <w:rFonts w:eastAsia="Times New Roman"/>
          <w:color w:val="000000"/>
          <w:lang w:eastAsia="cs-CZ"/>
        </w:rPr>
        <w:t>, předsedou představenstva</w:t>
      </w:r>
      <w:r w:rsidRPr="00A7754A" w:rsidDel="002D4BBD">
        <w:rPr>
          <w:rFonts w:eastAsia="Times New Roman"/>
          <w:color w:val="000000"/>
          <w:lang w:eastAsia="cs-CZ"/>
        </w:rPr>
        <w:t xml:space="preserve"> </w:t>
      </w:r>
    </w:p>
    <w:p w14:paraId="7D6164B6" w14:textId="77777777" w:rsidR="00316E18" w:rsidRDefault="00316E18" w:rsidP="00316E18">
      <w:pPr>
        <w:spacing w:after="0" w:line="240" w:lineRule="auto"/>
        <w:ind w:firstLine="709"/>
        <w:jc w:val="left"/>
        <w:rPr>
          <w:rFonts w:eastAsia="Times New Roman"/>
          <w:color w:val="000000"/>
          <w:lang w:eastAsia="cs-CZ"/>
        </w:rPr>
      </w:pPr>
    </w:p>
    <w:p w14:paraId="1C61A27D" w14:textId="22899AE0" w:rsidR="00316E18" w:rsidRDefault="00316E18" w:rsidP="00316E18">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AA3D63">
        <w:rPr>
          <w:rFonts w:eastAsia="Times New Roman"/>
          <w:b/>
          <w:color w:val="000000"/>
          <w:lang w:eastAsia="cs-CZ"/>
        </w:rPr>
        <w:t>M</w:t>
      </w:r>
      <w:r w:rsidR="006D6DFD">
        <w:rPr>
          <w:rFonts w:eastAsia="Times New Roman"/>
          <w:b/>
          <w:color w:val="000000"/>
          <w:lang w:eastAsia="cs-CZ"/>
        </w:rPr>
        <w:t>S-</w:t>
      </w:r>
      <w:r w:rsidR="00AA3D63">
        <w:rPr>
          <w:rFonts w:eastAsia="Times New Roman"/>
          <w:b/>
          <w:color w:val="000000"/>
          <w:lang w:eastAsia="cs-CZ"/>
        </w:rPr>
        <w:t>VK</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6A7363">
        <w:rPr>
          <w:rFonts w:eastAsia="Times New Roman"/>
          <w:bCs/>
          <w:color w:val="000000"/>
          <w:lang w:eastAsia="cs-CZ"/>
        </w:rPr>
        <w:t>a</w:t>
      </w:r>
      <w:r>
        <w:rPr>
          <w:rFonts w:eastAsia="Times New Roman"/>
          <w:b/>
          <w:color w:val="000000"/>
          <w:lang w:eastAsia="cs-CZ"/>
        </w:rPr>
        <w:t xml:space="preserve"> „partner bez finančního příspěvku“</w:t>
      </w:r>
    </w:p>
    <w:p w14:paraId="2D5513B3" w14:textId="77777777" w:rsidR="00413499" w:rsidRDefault="00413499" w:rsidP="00413499"/>
    <w:p w14:paraId="476ACA1A" w14:textId="7B0C98F6" w:rsidR="00413499" w:rsidRDefault="00413499" w:rsidP="00413499">
      <w:pPr>
        <w:rPr>
          <w:rFonts w:eastAsia="Times New Roman"/>
          <w:b/>
          <w:lang w:eastAsia="cs-CZ"/>
        </w:rPr>
      </w:pPr>
      <w:r>
        <w:t>a</w:t>
      </w:r>
    </w:p>
    <w:p w14:paraId="66D8228E" w14:textId="4AC64ADC" w:rsidR="00413499" w:rsidRDefault="00413499" w:rsidP="00413499">
      <w:pPr>
        <w:numPr>
          <w:ilvl w:val="0"/>
          <w:numId w:val="15"/>
        </w:numPr>
        <w:spacing w:after="0" w:line="240" w:lineRule="auto"/>
        <w:ind w:hanging="720"/>
        <w:jc w:val="left"/>
        <w:rPr>
          <w:rFonts w:eastAsia="Times New Roman"/>
          <w:color w:val="000000"/>
          <w:lang w:eastAsia="cs-CZ"/>
        </w:rPr>
      </w:pPr>
      <w:r w:rsidRPr="00413499">
        <w:rPr>
          <w:rFonts w:eastAsia="Times New Roman"/>
          <w:b/>
          <w:lang w:eastAsia="cs-CZ"/>
        </w:rPr>
        <w:t xml:space="preserve">Technická univerzita v </w:t>
      </w:r>
      <w:proofErr w:type="spellStart"/>
      <w:r w:rsidRPr="00413499">
        <w:rPr>
          <w:rFonts w:eastAsia="Times New Roman"/>
          <w:b/>
          <w:lang w:eastAsia="cs-CZ"/>
        </w:rPr>
        <w:t>Košiciach</w:t>
      </w:r>
      <w:proofErr w:type="spellEnd"/>
      <w:r w:rsidRPr="00A7754A" w:rsidDel="002D4BBD">
        <w:rPr>
          <w:rFonts w:eastAsia="Times New Roman"/>
          <w:b/>
          <w:lang w:eastAsia="cs-CZ"/>
        </w:rPr>
        <w:t xml:space="preserve"> </w:t>
      </w:r>
    </w:p>
    <w:p w14:paraId="0CB29CFF" w14:textId="7EC63C61" w:rsidR="00413499" w:rsidRDefault="00413499" w:rsidP="00413499">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Pr>
          <w:rFonts w:eastAsia="Times New Roman"/>
          <w:color w:val="000000"/>
          <w:lang w:eastAsia="cs-CZ"/>
        </w:rPr>
        <w:t>Letná 1/9, 042 00 Košice-sever, Slovenská republika</w:t>
      </w:r>
      <w:r w:rsidRPr="00A7754A">
        <w:rPr>
          <w:rFonts w:eastAsia="Times New Roman"/>
          <w:color w:val="000000"/>
          <w:lang w:eastAsia="cs-CZ"/>
        </w:rPr>
        <w:t xml:space="preserve"> </w:t>
      </w:r>
    </w:p>
    <w:p w14:paraId="3B3D9C55" w14:textId="70204DD3"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Pr="00413499">
        <w:rPr>
          <w:rFonts w:eastAsia="Times New Roman"/>
          <w:color w:val="000000"/>
          <w:lang w:eastAsia="cs-CZ"/>
        </w:rPr>
        <w:t>00397610</w:t>
      </w:r>
    </w:p>
    <w:p w14:paraId="434CD2FF" w14:textId="1F323803"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zastoupená prof. Ing. Peterem </w:t>
      </w:r>
      <w:proofErr w:type="spellStart"/>
      <w:r>
        <w:rPr>
          <w:rFonts w:eastAsia="Times New Roman"/>
          <w:color w:val="000000"/>
          <w:lang w:eastAsia="cs-CZ"/>
        </w:rPr>
        <w:t>Més</w:t>
      </w:r>
      <w:r w:rsidR="00CE63A7">
        <w:rPr>
          <w:rFonts w:eastAsia="Times New Roman"/>
          <w:color w:val="000000"/>
          <w:lang w:eastAsia="cs-CZ"/>
        </w:rPr>
        <w:t>á</w:t>
      </w:r>
      <w:r>
        <w:rPr>
          <w:rFonts w:eastAsia="Times New Roman"/>
          <w:color w:val="000000"/>
          <w:lang w:eastAsia="cs-CZ"/>
        </w:rPr>
        <w:t>rošem</w:t>
      </w:r>
      <w:proofErr w:type="spellEnd"/>
      <w:r>
        <w:rPr>
          <w:rFonts w:eastAsia="Times New Roman"/>
          <w:color w:val="000000"/>
          <w:lang w:eastAsia="cs-CZ"/>
        </w:rPr>
        <w:t>, PhD</w:t>
      </w:r>
      <w:r w:rsidRPr="00A7754A">
        <w:rPr>
          <w:rFonts w:eastAsia="Times New Roman"/>
          <w:color w:val="000000"/>
          <w:lang w:eastAsia="cs-CZ"/>
        </w:rPr>
        <w:t>., rektor</w:t>
      </w:r>
      <w:r>
        <w:rPr>
          <w:rFonts w:eastAsia="Times New Roman"/>
          <w:color w:val="000000"/>
          <w:lang w:eastAsia="cs-CZ"/>
        </w:rPr>
        <w:t>em</w:t>
      </w:r>
      <w:r w:rsidRPr="00A7754A" w:rsidDel="002D4BBD">
        <w:rPr>
          <w:rFonts w:eastAsia="Times New Roman"/>
          <w:color w:val="000000"/>
          <w:lang w:eastAsia="cs-CZ"/>
        </w:rPr>
        <w:t xml:space="preserve"> </w:t>
      </w:r>
    </w:p>
    <w:p w14:paraId="75475AFF" w14:textId="77777777" w:rsidR="00413499" w:rsidRDefault="00413499" w:rsidP="00413499">
      <w:pPr>
        <w:spacing w:after="0" w:line="240" w:lineRule="auto"/>
        <w:ind w:firstLine="709"/>
        <w:jc w:val="left"/>
        <w:rPr>
          <w:rFonts w:eastAsia="Times New Roman"/>
          <w:color w:val="000000"/>
          <w:lang w:eastAsia="cs-CZ"/>
        </w:rPr>
      </w:pPr>
    </w:p>
    <w:p w14:paraId="4D7AEB16" w14:textId="65E58302" w:rsidR="00413499" w:rsidRDefault="00413499" w:rsidP="00413499">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AA3D63">
        <w:rPr>
          <w:rFonts w:eastAsia="Times New Roman"/>
          <w:b/>
          <w:color w:val="000000"/>
          <w:lang w:eastAsia="cs-CZ"/>
        </w:rPr>
        <w:t>TUK</w:t>
      </w:r>
      <w:r w:rsidR="006D6DFD">
        <w:rPr>
          <w:rFonts w:eastAsia="Times New Roman"/>
          <w:b/>
          <w:color w:val="000000"/>
          <w:lang w:eastAsia="cs-CZ"/>
        </w:rPr>
        <w:t>E</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196299">
        <w:rPr>
          <w:rFonts w:eastAsia="Times New Roman"/>
          <w:bCs/>
          <w:color w:val="000000"/>
          <w:lang w:eastAsia="cs-CZ"/>
        </w:rPr>
        <w:t>a</w:t>
      </w:r>
      <w:r>
        <w:rPr>
          <w:rFonts w:eastAsia="Times New Roman"/>
          <w:b/>
          <w:color w:val="000000"/>
          <w:lang w:eastAsia="cs-CZ"/>
        </w:rPr>
        <w:t xml:space="preserve"> „partner bez finančního příspěvku“</w:t>
      </w:r>
    </w:p>
    <w:p w14:paraId="0B871554" w14:textId="77777777" w:rsidR="00413499" w:rsidRDefault="00413499" w:rsidP="00316E18">
      <w:pPr>
        <w:spacing w:after="0" w:line="240" w:lineRule="auto"/>
        <w:ind w:left="709"/>
        <w:jc w:val="left"/>
        <w:rPr>
          <w:rFonts w:eastAsia="Times New Roman"/>
          <w:b/>
          <w:color w:val="000000"/>
          <w:lang w:eastAsia="cs-CZ"/>
        </w:rPr>
      </w:pPr>
    </w:p>
    <w:p w14:paraId="0BF50D2B" w14:textId="77777777" w:rsidR="00413499" w:rsidRDefault="00413499" w:rsidP="00413499">
      <w:pPr>
        <w:rPr>
          <w:rFonts w:eastAsia="Times New Roman"/>
          <w:b/>
          <w:lang w:eastAsia="cs-CZ"/>
        </w:rPr>
      </w:pPr>
      <w:r>
        <w:t>a</w:t>
      </w:r>
    </w:p>
    <w:p w14:paraId="5306D15C" w14:textId="4AF736E2" w:rsidR="00413499" w:rsidRDefault="00413499" w:rsidP="00413499">
      <w:pPr>
        <w:numPr>
          <w:ilvl w:val="0"/>
          <w:numId w:val="15"/>
        </w:numPr>
        <w:spacing w:after="0" w:line="240" w:lineRule="auto"/>
        <w:ind w:hanging="720"/>
        <w:jc w:val="left"/>
        <w:rPr>
          <w:rFonts w:eastAsia="Times New Roman"/>
          <w:color w:val="000000"/>
          <w:lang w:eastAsia="cs-CZ"/>
        </w:rPr>
      </w:pPr>
      <w:r w:rsidRPr="00413499">
        <w:rPr>
          <w:rFonts w:eastAsia="Times New Roman"/>
          <w:b/>
          <w:lang w:eastAsia="cs-CZ"/>
        </w:rPr>
        <w:t>VÍTKOVICE CYLINDERS a.s.</w:t>
      </w:r>
      <w:r w:rsidRPr="00A7754A" w:rsidDel="002D4BBD">
        <w:rPr>
          <w:rFonts w:eastAsia="Times New Roman"/>
          <w:b/>
          <w:lang w:eastAsia="cs-CZ"/>
        </w:rPr>
        <w:t xml:space="preserve"> </w:t>
      </w:r>
    </w:p>
    <w:p w14:paraId="479A8CBD" w14:textId="31BCE654" w:rsidR="00413499" w:rsidRDefault="00413499" w:rsidP="00413499">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sidR="0076224F" w:rsidRPr="0076224F">
        <w:rPr>
          <w:rFonts w:eastAsia="Times New Roman"/>
          <w:color w:val="000000"/>
          <w:lang w:eastAsia="cs-CZ"/>
        </w:rPr>
        <w:t>Vítkovice 3041, 703 00 Ostrava</w:t>
      </w:r>
      <w:r w:rsidRPr="00A7754A">
        <w:rPr>
          <w:rFonts w:eastAsia="Times New Roman"/>
          <w:color w:val="000000"/>
          <w:lang w:eastAsia="cs-CZ"/>
        </w:rPr>
        <w:t xml:space="preserve"> </w:t>
      </w:r>
    </w:p>
    <w:p w14:paraId="0F161218" w14:textId="2969B25C"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Pr="00413499">
        <w:rPr>
          <w:rFonts w:eastAsia="Times New Roman"/>
          <w:color w:val="000000"/>
          <w:lang w:eastAsia="cs-CZ"/>
        </w:rPr>
        <w:t>25849026</w:t>
      </w:r>
    </w:p>
    <w:p w14:paraId="7FE7800D" w14:textId="6ADE2928"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76224F">
        <w:rPr>
          <w:rFonts w:eastAsia="Times New Roman"/>
          <w:color w:val="000000"/>
          <w:lang w:eastAsia="cs-CZ"/>
        </w:rPr>
        <w:t xml:space="preserve">Ing. </w:t>
      </w:r>
      <w:r>
        <w:rPr>
          <w:rFonts w:eastAsia="Times New Roman"/>
          <w:color w:val="000000"/>
          <w:lang w:eastAsia="cs-CZ"/>
        </w:rPr>
        <w:t>Janem Světlíkem</w:t>
      </w:r>
      <w:r w:rsidR="0076224F">
        <w:rPr>
          <w:rFonts w:eastAsia="Times New Roman"/>
          <w:color w:val="000000"/>
          <w:lang w:eastAsia="cs-CZ"/>
        </w:rPr>
        <w:t>, předsedou představenstva</w:t>
      </w:r>
    </w:p>
    <w:p w14:paraId="6F286E6D" w14:textId="77777777" w:rsidR="00413499" w:rsidRDefault="00413499" w:rsidP="00413499">
      <w:pPr>
        <w:spacing w:after="0" w:line="240" w:lineRule="auto"/>
        <w:ind w:firstLine="709"/>
        <w:jc w:val="left"/>
        <w:rPr>
          <w:rFonts w:eastAsia="Times New Roman"/>
          <w:color w:val="000000"/>
          <w:lang w:eastAsia="cs-CZ"/>
        </w:rPr>
      </w:pPr>
    </w:p>
    <w:p w14:paraId="7D21479A" w14:textId="00E5BBB3" w:rsidR="00413499" w:rsidRDefault="00413499" w:rsidP="00413499">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AA3D63">
        <w:rPr>
          <w:rFonts w:eastAsia="Times New Roman"/>
          <w:b/>
          <w:color w:val="000000"/>
          <w:lang w:eastAsia="cs-CZ"/>
        </w:rPr>
        <w:t>VC</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196299">
        <w:rPr>
          <w:rFonts w:eastAsia="Times New Roman"/>
          <w:bCs/>
          <w:color w:val="000000"/>
          <w:lang w:eastAsia="cs-CZ"/>
        </w:rPr>
        <w:t>a</w:t>
      </w:r>
      <w:r>
        <w:rPr>
          <w:rFonts w:eastAsia="Times New Roman"/>
          <w:b/>
          <w:color w:val="000000"/>
          <w:lang w:eastAsia="cs-CZ"/>
        </w:rPr>
        <w:t xml:space="preserve"> „partner bez finančního příspěvku“</w:t>
      </w:r>
    </w:p>
    <w:p w14:paraId="2939B626" w14:textId="77777777" w:rsidR="00413499" w:rsidRDefault="00413499" w:rsidP="00316E18">
      <w:pPr>
        <w:spacing w:after="0" w:line="240" w:lineRule="auto"/>
        <w:ind w:left="709"/>
        <w:jc w:val="left"/>
        <w:rPr>
          <w:rFonts w:eastAsia="Times New Roman"/>
          <w:b/>
          <w:color w:val="000000"/>
          <w:lang w:eastAsia="cs-CZ"/>
        </w:rPr>
      </w:pPr>
    </w:p>
    <w:p w14:paraId="217CAD26" w14:textId="77777777" w:rsidR="00413499" w:rsidRDefault="00413499" w:rsidP="00413499">
      <w:pPr>
        <w:rPr>
          <w:rFonts w:eastAsia="Times New Roman"/>
          <w:b/>
          <w:lang w:eastAsia="cs-CZ"/>
        </w:rPr>
      </w:pPr>
      <w:r>
        <w:t>a</w:t>
      </w:r>
    </w:p>
    <w:p w14:paraId="470B3C42" w14:textId="1C3D8AE6" w:rsidR="00413499" w:rsidRDefault="0076224F" w:rsidP="00413499">
      <w:pPr>
        <w:numPr>
          <w:ilvl w:val="0"/>
          <w:numId w:val="15"/>
        </w:numPr>
        <w:spacing w:after="0" w:line="240" w:lineRule="auto"/>
        <w:ind w:hanging="720"/>
        <w:jc w:val="left"/>
        <w:rPr>
          <w:rFonts w:eastAsia="Times New Roman"/>
          <w:color w:val="000000"/>
          <w:lang w:eastAsia="cs-CZ"/>
        </w:rPr>
      </w:pPr>
      <w:r w:rsidRPr="0076224F">
        <w:rPr>
          <w:rFonts w:eastAsia="Times New Roman"/>
          <w:b/>
          <w:lang w:eastAsia="cs-CZ"/>
        </w:rPr>
        <w:t>ETERNAL ELECTRIC s.r.o.</w:t>
      </w:r>
      <w:r w:rsidR="00413499" w:rsidRPr="00A7754A" w:rsidDel="002D4BBD">
        <w:rPr>
          <w:rFonts w:eastAsia="Times New Roman"/>
          <w:b/>
          <w:lang w:eastAsia="cs-CZ"/>
        </w:rPr>
        <w:t xml:space="preserve"> </w:t>
      </w:r>
    </w:p>
    <w:p w14:paraId="15138553" w14:textId="735A352A" w:rsidR="00413499" w:rsidRDefault="00413499" w:rsidP="00413499">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sidR="0076224F" w:rsidRPr="0076224F">
        <w:rPr>
          <w:rFonts w:eastAsia="Times New Roman"/>
          <w:color w:val="000000"/>
          <w:lang w:eastAsia="cs-CZ"/>
        </w:rPr>
        <w:t>Na Fojtství 690, 735 32 Rychvald</w:t>
      </w:r>
      <w:r w:rsidRPr="00A7754A">
        <w:rPr>
          <w:rFonts w:eastAsia="Times New Roman"/>
          <w:color w:val="000000"/>
          <w:lang w:eastAsia="cs-CZ"/>
        </w:rPr>
        <w:t xml:space="preserve"> </w:t>
      </w:r>
    </w:p>
    <w:p w14:paraId="28EE705C" w14:textId="1F777122"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76224F" w:rsidRPr="0076224F">
        <w:rPr>
          <w:rFonts w:eastAsia="Times New Roman"/>
          <w:color w:val="000000"/>
          <w:lang w:eastAsia="cs-CZ"/>
        </w:rPr>
        <w:t>09774297</w:t>
      </w:r>
    </w:p>
    <w:p w14:paraId="5EA86F2F" w14:textId="28CF5147"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76224F">
        <w:rPr>
          <w:rFonts w:eastAsia="Times New Roman"/>
          <w:color w:val="000000"/>
          <w:lang w:eastAsia="cs-CZ"/>
        </w:rPr>
        <w:t>Ing. Martinem Kavanem, jednatelem</w:t>
      </w:r>
    </w:p>
    <w:p w14:paraId="7EBE591A" w14:textId="77777777" w:rsidR="00413499" w:rsidRDefault="00413499" w:rsidP="00413499">
      <w:pPr>
        <w:spacing w:after="0" w:line="240" w:lineRule="auto"/>
        <w:ind w:firstLine="709"/>
        <w:jc w:val="left"/>
        <w:rPr>
          <w:rFonts w:eastAsia="Times New Roman"/>
          <w:color w:val="000000"/>
          <w:lang w:eastAsia="cs-CZ"/>
        </w:rPr>
      </w:pPr>
    </w:p>
    <w:p w14:paraId="676D4463" w14:textId="0325CF1D" w:rsidR="00413499" w:rsidRDefault="00413499" w:rsidP="00413499">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AA3D63">
        <w:rPr>
          <w:rFonts w:eastAsia="Times New Roman"/>
          <w:b/>
          <w:color w:val="000000"/>
          <w:lang w:eastAsia="cs-CZ"/>
        </w:rPr>
        <w:t>EE</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196299">
        <w:rPr>
          <w:rFonts w:eastAsia="Times New Roman"/>
          <w:bCs/>
          <w:color w:val="000000"/>
          <w:lang w:eastAsia="cs-CZ"/>
        </w:rPr>
        <w:t>a</w:t>
      </w:r>
      <w:r>
        <w:rPr>
          <w:rFonts w:eastAsia="Times New Roman"/>
          <w:b/>
          <w:color w:val="000000"/>
          <w:lang w:eastAsia="cs-CZ"/>
        </w:rPr>
        <w:t xml:space="preserve"> „partner bez finančního příspěvku“</w:t>
      </w:r>
    </w:p>
    <w:p w14:paraId="753D8383" w14:textId="77777777" w:rsidR="00413499" w:rsidRDefault="00413499" w:rsidP="00316E18">
      <w:pPr>
        <w:spacing w:after="0" w:line="240" w:lineRule="auto"/>
        <w:ind w:left="709"/>
        <w:jc w:val="left"/>
        <w:rPr>
          <w:rFonts w:eastAsia="Times New Roman"/>
          <w:b/>
          <w:color w:val="000000"/>
          <w:lang w:eastAsia="cs-CZ"/>
        </w:rPr>
      </w:pPr>
    </w:p>
    <w:p w14:paraId="1C4CA6EB" w14:textId="77777777" w:rsidR="00413499" w:rsidRDefault="00413499" w:rsidP="00413499">
      <w:pPr>
        <w:rPr>
          <w:rFonts w:eastAsia="Times New Roman"/>
          <w:b/>
          <w:lang w:eastAsia="cs-CZ"/>
        </w:rPr>
      </w:pPr>
      <w:r>
        <w:t>a</w:t>
      </w:r>
    </w:p>
    <w:p w14:paraId="43AC4AE8" w14:textId="0634F8E9" w:rsidR="00413499" w:rsidRDefault="0076224F" w:rsidP="00413499">
      <w:pPr>
        <w:numPr>
          <w:ilvl w:val="0"/>
          <w:numId w:val="15"/>
        </w:numPr>
        <w:spacing w:after="0" w:line="240" w:lineRule="auto"/>
        <w:ind w:hanging="720"/>
        <w:jc w:val="left"/>
        <w:rPr>
          <w:rFonts w:eastAsia="Times New Roman"/>
          <w:color w:val="000000"/>
          <w:lang w:eastAsia="cs-CZ"/>
        </w:rPr>
      </w:pPr>
      <w:r w:rsidRPr="0076224F">
        <w:rPr>
          <w:rFonts w:eastAsia="Times New Roman"/>
          <w:b/>
          <w:lang w:eastAsia="cs-CZ"/>
        </w:rPr>
        <w:t>Moravskoslezské Investice a Development, a.s.</w:t>
      </w:r>
      <w:r w:rsidR="00413499" w:rsidRPr="00A7754A" w:rsidDel="002D4BBD">
        <w:rPr>
          <w:rFonts w:eastAsia="Times New Roman"/>
          <w:b/>
          <w:lang w:eastAsia="cs-CZ"/>
        </w:rPr>
        <w:t xml:space="preserve"> </w:t>
      </w:r>
    </w:p>
    <w:p w14:paraId="43C26F56" w14:textId="26729B1D" w:rsidR="00413499" w:rsidRDefault="00413499" w:rsidP="00413499">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sidR="0076224F" w:rsidRPr="0076224F">
        <w:rPr>
          <w:rFonts w:eastAsia="Times New Roman"/>
          <w:color w:val="000000"/>
          <w:lang w:eastAsia="cs-CZ"/>
        </w:rPr>
        <w:t>Na Jízdárně 1245/7, Moravská Ostrava, 702 00 Ostrava</w:t>
      </w:r>
    </w:p>
    <w:p w14:paraId="153613E8" w14:textId="38477F70"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76224F" w:rsidRPr="0076224F">
        <w:rPr>
          <w:rFonts w:eastAsia="Times New Roman"/>
          <w:color w:val="000000"/>
          <w:lang w:eastAsia="cs-CZ"/>
        </w:rPr>
        <w:t>47673168</w:t>
      </w:r>
    </w:p>
    <w:p w14:paraId="3E15C09D" w14:textId="657B2D90" w:rsidR="00113A50"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zastoupená</w:t>
      </w:r>
      <w:r w:rsidR="0076224F">
        <w:rPr>
          <w:rFonts w:eastAsia="Times New Roman"/>
          <w:color w:val="000000"/>
          <w:lang w:eastAsia="cs-CZ"/>
        </w:rPr>
        <w:t xml:space="preserve"> </w:t>
      </w:r>
      <w:r w:rsidR="00113A50">
        <w:rPr>
          <w:rFonts w:eastAsia="Times New Roman"/>
          <w:color w:val="000000"/>
          <w:lang w:eastAsia="cs-CZ"/>
        </w:rPr>
        <w:tab/>
        <w:t xml:space="preserve">Ing. Václavem Paličkou, předsedou představenstva, </w:t>
      </w:r>
    </w:p>
    <w:p w14:paraId="624EEE5A" w14:textId="1C0B3BAA" w:rsidR="00413499" w:rsidRDefault="00413499" w:rsidP="004C12A6">
      <w:pPr>
        <w:spacing w:after="0" w:line="240" w:lineRule="auto"/>
        <w:ind w:left="2123" w:firstLine="1"/>
        <w:jc w:val="left"/>
        <w:rPr>
          <w:rFonts w:eastAsia="Times New Roman"/>
          <w:color w:val="000000"/>
          <w:lang w:eastAsia="cs-CZ"/>
        </w:rPr>
      </w:pPr>
      <w:r w:rsidRPr="00A7754A">
        <w:rPr>
          <w:rFonts w:eastAsia="Times New Roman"/>
          <w:color w:val="000000"/>
          <w:lang w:eastAsia="cs-CZ"/>
        </w:rPr>
        <w:t>Mgr. Petr</w:t>
      </w:r>
      <w:r>
        <w:rPr>
          <w:rFonts w:eastAsia="Times New Roman"/>
          <w:color w:val="000000"/>
          <w:lang w:eastAsia="cs-CZ"/>
        </w:rPr>
        <w:t>em</w:t>
      </w:r>
      <w:r w:rsidRPr="00A7754A">
        <w:rPr>
          <w:rFonts w:eastAsia="Times New Roman"/>
          <w:color w:val="000000"/>
          <w:lang w:eastAsia="cs-CZ"/>
        </w:rPr>
        <w:t xml:space="preserve"> </w:t>
      </w:r>
      <w:proofErr w:type="spellStart"/>
      <w:r w:rsidR="0076224F">
        <w:rPr>
          <w:rFonts w:eastAsia="Times New Roman"/>
          <w:color w:val="000000"/>
          <w:lang w:eastAsia="cs-CZ"/>
        </w:rPr>
        <w:t>Birklenem</w:t>
      </w:r>
      <w:proofErr w:type="spellEnd"/>
      <w:r w:rsidRPr="00A7754A">
        <w:rPr>
          <w:rFonts w:eastAsia="Times New Roman"/>
          <w:color w:val="000000"/>
          <w:lang w:eastAsia="cs-CZ"/>
        </w:rPr>
        <w:t xml:space="preserve">, </w:t>
      </w:r>
      <w:r w:rsidR="00113A50">
        <w:rPr>
          <w:rFonts w:eastAsia="Times New Roman"/>
          <w:color w:val="000000"/>
          <w:lang w:eastAsia="cs-CZ"/>
        </w:rPr>
        <w:t>místo</w:t>
      </w:r>
      <w:r w:rsidR="0076224F">
        <w:rPr>
          <w:rFonts w:eastAsia="Times New Roman"/>
          <w:color w:val="000000"/>
          <w:lang w:eastAsia="cs-CZ"/>
        </w:rPr>
        <w:t>předsedou představenstva</w:t>
      </w:r>
    </w:p>
    <w:p w14:paraId="091ACAAA" w14:textId="77777777" w:rsidR="00413499" w:rsidRDefault="00413499" w:rsidP="00413499">
      <w:pPr>
        <w:spacing w:after="0" w:line="240" w:lineRule="auto"/>
        <w:ind w:firstLine="709"/>
        <w:jc w:val="left"/>
        <w:rPr>
          <w:rFonts w:eastAsia="Times New Roman"/>
          <w:color w:val="000000"/>
          <w:lang w:eastAsia="cs-CZ"/>
        </w:rPr>
      </w:pPr>
    </w:p>
    <w:p w14:paraId="63DD98AC" w14:textId="06B6EBEF" w:rsidR="00413499" w:rsidRDefault="00413499" w:rsidP="00413499">
      <w:pPr>
        <w:spacing w:after="0" w:line="240" w:lineRule="auto"/>
        <w:ind w:left="709"/>
        <w:jc w:val="left"/>
        <w:rPr>
          <w:rFonts w:eastAsia="Times New Roman"/>
          <w:b/>
          <w:color w:val="000000"/>
          <w:lang w:eastAsia="cs-CZ"/>
        </w:rPr>
      </w:pPr>
      <w:r>
        <w:rPr>
          <w:rFonts w:eastAsia="Times New Roman"/>
          <w:color w:val="000000"/>
          <w:lang w:eastAsia="cs-CZ"/>
        </w:rPr>
        <w:t>dále také jen</w:t>
      </w:r>
      <w:r>
        <w:rPr>
          <w:rFonts w:eastAsia="Times New Roman"/>
          <w:b/>
          <w:color w:val="000000"/>
          <w:lang w:eastAsia="cs-CZ"/>
        </w:rPr>
        <w:t xml:space="preserve"> „</w:t>
      </w:r>
      <w:r w:rsidR="00AA3D63">
        <w:rPr>
          <w:rFonts w:eastAsia="Times New Roman"/>
          <w:b/>
          <w:color w:val="000000"/>
          <w:lang w:eastAsia="cs-CZ"/>
        </w:rPr>
        <w:t>M</w:t>
      </w:r>
      <w:r w:rsidR="006D6DFD">
        <w:rPr>
          <w:rFonts w:eastAsia="Times New Roman"/>
          <w:b/>
          <w:color w:val="000000"/>
          <w:lang w:eastAsia="cs-CZ"/>
        </w:rPr>
        <w:t>S</w:t>
      </w:r>
      <w:r w:rsidR="00AA3D63">
        <w:rPr>
          <w:rFonts w:eastAsia="Times New Roman"/>
          <w:b/>
          <w:color w:val="000000"/>
          <w:lang w:eastAsia="cs-CZ"/>
        </w:rPr>
        <w:t>ID</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196299">
        <w:rPr>
          <w:rFonts w:eastAsia="Times New Roman"/>
          <w:bCs/>
          <w:color w:val="000000"/>
          <w:lang w:eastAsia="cs-CZ"/>
        </w:rPr>
        <w:t>a</w:t>
      </w:r>
      <w:r>
        <w:rPr>
          <w:rFonts w:eastAsia="Times New Roman"/>
          <w:b/>
          <w:color w:val="000000"/>
          <w:lang w:eastAsia="cs-CZ"/>
        </w:rPr>
        <w:t xml:space="preserve"> „partner bez finančního příspěvku“</w:t>
      </w:r>
    </w:p>
    <w:p w14:paraId="4E4D9AC2" w14:textId="77777777" w:rsidR="00413499" w:rsidRDefault="00413499" w:rsidP="00316E18">
      <w:pPr>
        <w:spacing w:after="0" w:line="240" w:lineRule="auto"/>
        <w:ind w:left="709"/>
        <w:jc w:val="left"/>
        <w:rPr>
          <w:rFonts w:eastAsia="Times New Roman"/>
          <w:b/>
          <w:color w:val="000000"/>
          <w:lang w:eastAsia="cs-CZ"/>
        </w:rPr>
      </w:pPr>
    </w:p>
    <w:p w14:paraId="72D2F10D" w14:textId="77777777" w:rsidR="00413499" w:rsidRDefault="00413499" w:rsidP="00413499">
      <w:pPr>
        <w:rPr>
          <w:rFonts w:eastAsia="Times New Roman"/>
          <w:b/>
          <w:lang w:eastAsia="cs-CZ"/>
        </w:rPr>
      </w:pPr>
      <w:r>
        <w:t>a</w:t>
      </w:r>
    </w:p>
    <w:p w14:paraId="2176622E" w14:textId="01E71D15" w:rsidR="00413499" w:rsidRDefault="0076224F" w:rsidP="00413499">
      <w:pPr>
        <w:numPr>
          <w:ilvl w:val="0"/>
          <w:numId w:val="15"/>
        </w:numPr>
        <w:spacing w:after="0" w:line="240" w:lineRule="auto"/>
        <w:ind w:hanging="720"/>
        <w:jc w:val="left"/>
        <w:rPr>
          <w:rFonts w:eastAsia="Times New Roman"/>
          <w:color w:val="000000"/>
          <w:lang w:eastAsia="cs-CZ"/>
        </w:rPr>
      </w:pPr>
      <w:r>
        <w:rPr>
          <w:rFonts w:eastAsia="Times New Roman"/>
          <w:b/>
          <w:lang w:eastAsia="cs-CZ"/>
        </w:rPr>
        <w:t>Česká republika – Ministerstvo</w:t>
      </w:r>
      <w:r w:rsidRPr="0076224F">
        <w:rPr>
          <w:rFonts w:eastAsia="Times New Roman"/>
          <w:b/>
          <w:lang w:eastAsia="cs-CZ"/>
        </w:rPr>
        <w:t xml:space="preserve"> pro místní rozvoj</w:t>
      </w:r>
      <w:r w:rsidR="00413499" w:rsidRPr="00A7754A" w:rsidDel="002D4BBD">
        <w:rPr>
          <w:rFonts w:eastAsia="Times New Roman"/>
          <w:b/>
          <w:lang w:eastAsia="cs-CZ"/>
        </w:rPr>
        <w:t xml:space="preserve"> </w:t>
      </w:r>
    </w:p>
    <w:p w14:paraId="55A14C43" w14:textId="1B1C0A62" w:rsidR="00413499" w:rsidRDefault="00413499" w:rsidP="00413499">
      <w:pPr>
        <w:spacing w:after="0" w:line="240" w:lineRule="auto"/>
        <w:ind w:firstLine="709"/>
        <w:jc w:val="left"/>
        <w:rPr>
          <w:rFonts w:eastAsia="Times New Roman"/>
          <w:color w:val="000000"/>
          <w:lang w:eastAsia="cs-CZ"/>
        </w:rPr>
      </w:pPr>
      <w:r w:rsidRPr="00A7754A">
        <w:rPr>
          <w:rFonts w:eastAsia="Times New Roman"/>
          <w:color w:val="000000"/>
          <w:lang w:eastAsia="cs-CZ"/>
        </w:rPr>
        <w:t xml:space="preserve">se sídlem </w:t>
      </w:r>
      <w:r w:rsidR="0076224F" w:rsidRPr="0076224F">
        <w:rPr>
          <w:rFonts w:eastAsia="Times New Roman"/>
          <w:color w:val="000000"/>
          <w:lang w:eastAsia="cs-CZ"/>
        </w:rPr>
        <w:t>Staroměstské náměstí 932/6, Staré Město, 110 00 Praha</w:t>
      </w:r>
      <w:r w:rsidRPr="00A7754A">
        <w:rPr>
          <w:rFonts w:eastAsia="Times New Roman"/>
          <w:color w:val="000000"/>
          <w:lang w:eastAsia="cs-CZ"/>
        </w:rPr>
        <w:t xml:space="preserve"> </w:t>
      </w:r>
    </w:p>
    <w:p w14:paraId="27F7801B" w14:textId="2FA31E6D"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IČO: </w:t>
      </w:r>
      <w:r w:rsidR="0076224F" w:rsidRPr="0076224F">
        <w:rPr>
          <w:rFonts w:eastAsia="Times New Roman"/>
          <w:color w:val="000000"/>
          <w:lang w:eastAsia="cs-CZ"/>
        </w:rPr>
        <w:t>66002222</w:t>
      </w:r>
    </w:p>
    <w:p w14:paraId="44C45C4C" w14:textId="260227EC" w:rsidR="00413499" w:rsidRDefault="00413499" w:rsidP="00413499">
      <w:pPr>
        <w:spacing w:after="0" w:line="240" w:lineRule="auto"/>
        <w:ind w:firstLine="709"/>
        <w:jc w:val="left"/>
        <w:rPr>
          <w:rFonts w:eastAsia="Times New Roman"/>
          <w:color w:val="000000"/>
          <w:lang w:eastAsia="cs-CZ"/>
        </w:rPr>
      </w:pPr>
      <w:r>
        <w:rPr>
          <w:rFonts w:eastAsia="Times New Roman"/>
          <w:color w:val="000000"/>
          <w:lang w:eastAsia="cs-CZ"/>
        </w:rPr>
        <w:t xml:space="preserve">zastoupená </w:t>
      </w:r>
      <w:r w:rsidR="003137FF" w:rsidRPr="003137FF">
        <w:rPr>
          <w:rFonts w:eastAsia="Times New Roman"/>
          <w:color w:val="000000"/>
          <w:lang w:eastAsia="cs-CZ"/>
        </w:rPr>
        <w:t>Ing. Petr</w:t>
      </w:r>
      <w:r w:rsidR="003137FF">
        <w:rPr>
          <w:rFonts w:eastAsia="Times New Roman"/>
          <w:color w:val="000000"/>
          <w:lang w:eastAsia="cs-CZ"/>
        </w:rPr>
        <w:t>em</w:t>
      </w:r>
      <w:r w:rsidR="003137FF" w:rsidRPr="003137FF">
        <w:rPr>
          <w:rFonts w:eastAsia="Times New Roman"/>
          <w:color w:val="000000"/>
          <w:lang w:eastAsia="cs-CZ"/>
        </w:rPr>
        <w:t xml:space="preserve"> Kulhánk</w:t>
      </w:r>
      <w:r w:rsidR="003137FF">
        <w:rPr>
          <w:rFonts w:eastAsia="Times New Roman"/>
          <w:color w:val="000000"/>
          <w:lang w:eastAsia="cs-CZ"/>
        </w:rPr>
        <w:t xml:space="preserve">em, ministrem </w:t>
      </w:r>
    </w:p>
    <w:p w14:paraId="3C159EE2" w14:textId="77777777" w:rsidR="00413499" w:rsidRDefault="00413499" w:rsidP="00413499">
      <w:pPr>
        <w:spacing w:after="0" w:line="240" w:lineRule="auto"/>
        <w:ind w:firstLine="709"/>
        <w:jc w:val="left"/>
        <w:rPr>
          <w:rFonts w:eastAsia="Times New Roman"/>
          <w:color w:val="000000"/>
          <w:lang w:eastAsia="cs-CZ"/>
        </w:rPr>
      </w:pPr>
    </w:p>
    <w:p w14:paraId="247D24B0" w14:textId="5706B7B4" w:rsidR="00413499" w:rsidRDefault="00413499" w:rsidP="00413499">
      <w:pPr>
        <w:spacing w:after="0" w:line="240" w:lineRule="auto"/>
        <w:ind w:left="709"/>
        <w:jc w:val="left"/>
        <w:rPr>
          <w:rFonts w:eastAsia="Times New Roman"/>
          <w:b/>
          <w:color w:val="000000"/>
          <w:lang w:eastAsia="cs-CZ"/>
        </w:rPr>
      </w:pPr>
      <w:r>
        <w:rPr>
          <w:rFonts w:eastAsia="Times New Roman"/>
          <w:color w:val="000000"/>
          <w:lang w:eastAsia="cs-CZ"/>
        </w:rPr>
        <w:lastRenderedPageBreak/>
        <w:t>dále také jen</w:t>
      </w:r>
      <w:r>
        <w:rPr>
          <w:rFonts w:eastAsia="Times New Roman"/>
          <w:b/>
          <w:color w:val="000000"/>
          <w:lang w:eastAsia="cs-CZ"/>
        </w:rPr>
        <w:t xml:space="preserve"> „</w:t>
      </w:r>
      <w:r w:rsidR="00AA3D63">
        <w:rPr>
          <w:rFonts w:eastAsia="Times New Roman"/>
          <w:b/>
          <w:color w:val="000000"/>
          <w:lang w:eastAsia="cs-CZ"/>
        </w:rPr>
        <w:t>MMR</w:t>
      </w:r>
      <w:r>
        <w:rPr>
          <w:rFonts w:eastAsia="Times New Roman"/>
          <w:b/>
          <w:color w:val="000000"/>
          <w:lang w:eastAsia="cs-CZ"/>
        </w:rPr>
        <w:t xml:space="preserve">“ </w:t>
      </w:r>
      <w:r>
        <w:rPr>
          <w:rFonts w:eastAsia="Times New Roman"/>
          <w:color w:val="000000"/>
          <w:lang w:eastAsia="cs-CZ"/>
        </w:rPr>
        <w:t>nebo</w:t>
      </w:r>
      <w:r>
        <w:rPr>
          <w:rFonts w:eastAsia="Times New Roman"/>
          <w:b/>
          <w:color w:val="000000"/>
          <w:lang w:eastAsia="cs-CZ"/>
        </w:rPr>
        <w:t xml:space="preserve"> „Partner“ </w:t>
      </w:r>
      <w:r w:rsidRPr="00196299">
        <w:rPr>
          <w:rFonts w:eastAsia="Times New Roman"/>
          <w:bCs/>
          <w:color w:val="000000"/>
          <w:lang w:eastAsia="cs-CZ"/>
        </w:rPr>
        <w:t>a</w:t>
      </w:r>
      <w:r>
        <w:rPr>
          <w:rFonts w:eastAsia="Times New Roman"/>
          <w:b/>
          <w:color w:val="000000"/>
          <w:lang w:eastAsia="cs-CZ"/>
        </w:rPr>
        <w:t xml:space="preserve"> „partner bez finančního příspěvku“</w:t>
      </w:r>
    </w:p>
    <w:p w14:paraId="6EDEB1DE" w14:textId="77777777" w:rsidR="00413499" w:rsidRDefault="00413499" w:rsidP="00316E18">
      <w:pPr>
        <w:spacing w:after="0" w:line="240" w:lineRule="auto"/>
        <w:ind w:left="709"/>
        <w:jc w:val="left"/>
        <w:rPr>
          <w:rFonts w:eastAsia="Times New Roman"/>
          <w:b/>
          <w:color w:val="000000"/>
          <w:lang w:eastAsia="cs-CZ"/>
        </w:rPr>
      </w:pPr>
    </w:p>
    <w:p w14:paraId="28BA8F36" w14:textId="77777777" w:rsidR="00316E18" w:rsidRDefault="00316E18">
      <w:pPr>
        <w:spacing w:after="0" w:line="240" w:lineRule="auto"/>
        <w:ind w:left="709"/>
        <w:jc w:val="left"/>
        <w:rPr>
          <w:rFonts w:eastAsia="Times New Roman"/>
          <w:b/>
          <w:color w:val="000000"/>
          <w:lang w:eastAsia="cs-CZ"/>
        </w:rPr>
      </w:pPr>
    </w:p>
    <w:p w14:paraId="2266F7E4" w14:textId="77777777" w:rsidR="00210C0D" w:rsidRDefault="00210C0D">
      <w:pPr>
        <w:spacing w:after="0" w:line="240" w:lineRule="auto"/>
        <w:ind w:left="709"/>
        <w:jc w:val="left"/>
        <w:rPr>
          <w:rFonts w:eastAsia="Times New Roman"/>
          <w:b/>
          <w:color w:val="000000"/>
          <w:lang w:eastAsia="cs-CZ"/>
        </w:rPr>
      </w:pPr>
    </w:p>
    <w:p w14:paraId="212F0054" w14:textId="13E6E483" w:rsidR="00210C0D" w:rsidRDefault="00B86054" w:rsidP="00A7754A">
      <w:pPr>
        <w:spacing w:after="0" w:line="240" w:lineRule="auto"/>
        <w:ind w:left="709"/>
        <w:rPr>
          <w:b/>
        </w:rPr>
      </w:pPr>
      <w:r>
        <w:rPr>
          <w:rFonts w:eastAsia="Times New Roman"/>
          <w:color w:val="000000"/>
          <w:lang w:eastAsia="cs-CZ"/>
        </w:rPr>
        <w:t>Příjemce a Partne</w:t>
      </w:r>
      <w:r w:rsidR="00316E18">
        <w:rPr>
          <w:rFonts w:eastAsia="Times New Roman"/>
          <w:color w:val="000000"/>
          <w:lang w:eastAsia="cs-CZ"/>
        </w:rPr>
        <w:t>ři</w:t>
      </w:r>
      <w:r>
        <w:rPr>
          <w:rFonts w:eastAsia="Times New Roman"/>
          <w:color w:val="000000"/>
          <w:lang w:eastAsia="cs-CZ"/>
        </w:rPr>
        <w:t xml:space="preserve"> (dále společně také</w:t>
      </w:r>
      <w:r>
        <w:rPr>
          <w:rFonts w:eastAsia="Times New Roman"/>
          <w:b/>
          <w:color w:val="000000"/>
          <w:lang w:eastAsia="cs-CZ"/>
        </w:rPr>
        <w:t xml:space="preserve"> „Smluvní strany“</w:t>
      </w:r>
      <w:r>
        <w:rPr>
          <w:rFonts w:eastAsia="Times New Roman"/>
          <w:color w:val="000000"/>
          <w:lang w:eastAsia="cs-CZ"/>
        </w:rPr>
        <w:t>)</w:t>
      </w:r>
      <w:r>
        <w:rPr>
          <w:rFonts w:eastAsia="Times New Roman"/>
          <w:b/>
          <w:color w:val="000000"/>
          <w:lang w:eastAsia="cs-CZ"/>
        </w:rPr>
        <w:t xml:space="preserve"> </w:t>
      </w:r>
      <w:r>
        <w:t>uzavřeli níže uvedeného dne, měsíce a roku tuto Smlouvu o partnerství (dále jen „</w:t>
      </w:r>
      <w:r w:rsidRPr="006E70E4">
        <w:rPr>
          <w:b/>
        </w:rPr>
        <w:t>Smlouva</w:t>
      </w:r>
      <w:r>
        <w:t>“):</w:t>
      </w:r>
    </w:p>
    <w:p w14:paraId="232C5023" w14:textId="77777777" w:rsidR="00210C0D" w:rsidRDefault="00210C0D">
      <w:pPr>
        <w:jc w:val="center"/>
        <w:rPr>
          <w:b/>
        </w:rPr>
      </w:pPr>
    </w:p>
    <w:p w14:paraId="760B1C56" w14:textId="77777777" w:rsidR="00210C0D" w:rsidRPr="00A7754A" w:rsidRDefault="00B86054" w:rsidP="00CA3CB7">
      <w:pPr>
        <w:spacing w:after="0"/>
        <w:jc w:val="center"/>
      </w:pPr>
      <w:r w:rsidRPr="00A7754A">
        <w:rPr>
          <w:b/>
        </w:rPr>
        <w:t>Preambule</w:t>
      </w:r>
    </w:p>
    <w:p w14:paraId="6EFD06A2" w14:textId="610AFF30" w:rsidR="00267622" w:rsidRDefault="00B86054" w:rsidP="006A7363">
      <w:pPr>
        <w:spacing w:after="0" w:line="240" w:lineRule="auto"/>
      </w:pPr>
      <w:r w:rsidRPr="00A7754A">
        <w:t xml:space="preserve">Smluvní strany v návaznosti na společnou žádost o podporu projektu s názvem </w:t>
      </w:r>
      <w:r w:rsidR="006602CD" w:rsidRPr="00194F5C">
        <w:rPr>
          <w:b/>
          <w:bCs/>
          <w:i/>
          <w:iCs/>
        </w:rPr>
        <w:t>Zvýšení odolnosti energetických sítí v kontextu dekarbonizace, decentralizace a udržitelného socioekonomického rozvoje</w:t>
      </w:r>
      <w:r w:rsidR="006602CD" w:rsidRPr="00194F5C">
        <w:rPr>
          <w:b/>
          <w:bCs/>
          <w:i/>
        </w:rPr>
        <w:t>, registrační číslo projektu: CZ.02.01.01/00/23_021/0008759</w:t>
      </w:r>
      <w:r w:rsidRPr="00194F5C">
        <w:rPr>
          <w:b/>
          <w:bCs/>
        </w:rPr>
        <w:t>,</w:t>
      </w:r>
      <w:r w:rsidRPr="00194F5C">
        <w:t xml:space="preserve"> předpokládané zahájení fyzické realizace projektu: </w:t>
      </w:r>
      <w:r w:rsidRPr="00194F5C">
        <w:rPr>
          <w:i/>
        </w:rPr>
        <w:t>1. </w:t>
      </w:r>
      <w:r w:rsidR="006602CD" w:rsidRPr="00194F5C">
        <w:rPr>
          <w:i/>
        </w:rPr>
        <w:t>1</w:t>
      </w:r>
      <w:r w:rsidRPr="00194F5C">
        <w:rPr>
          <w:i/>
        </w:rPr>
        <w:t>. 202</w:t>
      </w:r>
      <w:r w:rsidR="006602CD" w:rsidRPr="00194F5C">
        <w:rPr>
          <w:i/>
        </w:rPr>
        <w:t>5</w:t>
      </w:r>
      <w:r w:rsidRPr="00194F5C">
        <w:t xml:space="preserve">, ukončení realizace projektu: </w:t>
      </w:r>
      <w:r w:rsidRPr="00194F5C">
        <w:rPr>
          <w:i/>
        </w:rPr>
        <w:t>31. 12. 202</w:t>
      </w:r>
      <w:r w:rsidR="006602CD" w:rsidRPr="00194F5C">
        <w:rPr>
          <w:i/>
        </w:rPr>
        <w:t>8</w:t>
      </w:r>
      <w:r w:rsidRPr="00194F5C">
        <w:t xml:space="preserve"> (dále jen „</w:t>
      </w:r>
      <w:r w:rsidRPr="00194F5C">
        <w:rPr>
          <w:b/>
        </w:rPr>
        <w:t>Projekt</w:t>
      </w:r>
      <w:r w:rsidRPr="00194F5C">
        <w:t xml:space="preserve">“) podanou v rámci </w:t>
      </w:r>
      <w:r w:rsidR="006602CD" w:rsidRPr="00A7754A">
        <w:t xml:space="preserve">výzvy č. 02_23_021 Mezisektorová spolupráce pro ITI </w:t>
      </w:r>
      <w:r w:rsidRPr="00EA2A2F">
        <w:t>do Operačního programu Jan Amos Komenský v programovém období 2021 – 2027 (dále jen „</w:t>
      </w:r>
      <w:r w:rsidRPr="00A7754A">
        <w:rPr>
          <w:b/>
        </w:rPr>
        <w:t>OP JAK</w:t>
      </w:r>
      <w:r w:rsidRPr="00A7754A">
        <w:t xml:space="preserve">“) uzavírají tuto </w:t>
      </w:r>
      <w:r w:rsidR="00194F5C">
        <w:t>Sm</w:t>
      </w:r>
      <w:r w:rsidRPr="00A7754A">
        <w:t xml:space="preserve">louvu, která reguluje jejich spolupráci při realizaci Projektu. </w:t>
      </w:r>
      <w:r w:rsidR="00A7754A" w:rsidRPr="00EA2A2F">
        <w:t>P</w:t>
      </w:r>
      <w:r w:rsidR="00A7754A" w:rsidRPr="00A7754A">
        <w:t>rojekt bude plněn celkem desíti partnery, přičemž</w:t>
      </w:r>
      <w:r w:rsidR="00A7754A">
        <w:t xml:space="preserve"> VŠB-TUO a OU jsou jediní partneři s finančním příspěvkem a dalších osm </w:t>
      </w:r>
      <w:r w:rsidR="00E169E4">
        <w:t>P</w:t>
      </w:r>
      <w:r w:rsidR="00A7754A">
        <w:t xml:space="preserve">artnerů je bez finančního příspěvku. </w:t>
      </w:r>
      <w:r w:rsidR="00316E18">
        <w:t xml:space="preserve">S ohledem na specifické postavení Příjemce a OU se Smluvní strany dohodly, že na partnery bez finančního příspěvku se nevztahují </w:t>
      </w:r>
      <w:r w:rsidR="0076224F">
        <w:t>ta</w:t>
      </w:r>
      <w:r w:rsidR="00316E18">
        <w:t xml:space="preserve"> ustanovení Smlouvy</w:t>
      </w:r>
      <w:r w:rsidR="006A7363">
        <w:t xml:space="preserve"> či jejich části</w:t>
      </w:r>
      <w:r w:rsidR="0076224F">
        <w:t xml:space="preserve">, která jsou podbarvena </w:t>
      </w:r>
      <w:r w:rsidR="0076224F" w:rsidRPr="009B5978">
        <w:rPr>
          <w:highlight w:val="yellow"/>
        </w:rPr>
        <w:t>tímto způsobem</w:t>
      </w:r>
      <w:r w:rsidR="0076224F">
        <w:t xml:space="preserve">, popřípadě ta, která obsahují informaci, že se vztahují pouze na partnery s finančním příspěvkem. </w:t>
      </w:r>
    </w:p>
    <w:p w14:paraId="1CB75913" w14:textId="77777777" w:rsidR="00AA3D63" w:rsidRDefault="00AA3D63" w:rsidP="00CA3CB7">
      <w:pPr>
        <w:spacing w:after="0"/>
        <w:jc w:val="center"/>
        <w:rPr>
          <w:b/>
        </w:rPr>
      </w:pPr>
    </w:p>
    <w:p w14:paraId="589384D6" w14:textId="4F1CBE24" w:rsidR="00210C0D" w:rsidRDefault="00B86054" w:rsidP="00CA3CB7">
      <w:pPr>
        <w:spacing w:after="0"/>
        <w:jc w:val="center"/>
        <w:rPr>
          <w:b/>
        </w:rPr>
      </w:pPr>
      <w:r>
        <w:rPr>
          <w:b/>
        </w:rPr>
        <w:t>Článek II</w:t>
      </w:r>
    </w:p>
    <w:p w14:paraId="2E5BED85" w14:textId="77777777" w:rsidR="00210C0D" w:rsidRDefault="00B86054" w:rsidP="00CA3CB7">
      <w:pPr>
        <w:spacing w:after="0"/>
        <w:jc w:val="center"/>
        <w:rPr>
          <w:b/>
          <w:spacing w:val="-4"/>
        </w:rPr>
      </w:pPr>
      <w:r>
        <w:rPr>
          <w:b/>
        </w:rPr>
        <w:t>ÚČEL A PŘEDMĚT SMLOUVY</w:t>
      </w:r>
    </w:p>
    <w:p w14:paraId="17B3D0C0" w14:textId="39F5773E" w:rsidR="00210C0D" w:rsidRDefault="00B86054">
      <w:pPr>
        <w:pStyle w:val="Odstavecseseznamem"/>
        <w:numPr>
          <w:ilvl w:val="0"/>
          <w:numId w:val="4"/>
        </w:numPr>
        <w:ind w:left="567" w:hanging="567"/>
        <w:rPr>
          <w:b/>
          <w:bCs/>
        </w:rPr>
      </w:pPr>
      <w:r>
        <w:rPr>
          <w:b/>
          <w:spacing w:val="-4"/>
        </w:rPr>
        <w:t>Účelem této Smlouvy</w:t>
      </w:r>
      <w:r>
        <w:rPr>
          <w:spacing w:val="-4"/>
        </w:rPr>
        <w:t xml:space="preserve"> je </w:t>
      </w:r>
      <w:r>
        <w:t>vytvoření právního rámce partnerství a vzájemné spolupráce Smluvních stran,</w:t>
      </w:r>
      <w:r>
        <w:rPr>
          <w:spacing w:val="-4"/>
        </w:rPr>
        <w:t xml:space="preserve"> úprava právního postavení Příjemce a </w:t>
      </w:r>
      <w:r w:rsidR="00A7754A">
        <w:rPr>
          <w:spacing w:val="-4"/>
        </w:rPr>
        <w:t>P</w:t>
      </w:r>
      <w:r w:rsidR="006602CD">
        <w:rPr>
          <w:spacing w:val="-4"/>
        </w:rPr>
        <w:t>artner</w:t>
      </w:r>
      <w:r w:rsidR="00E169E4">
        <w:rPr>
          <w:spacing w:val="-4"/>
        </w:rPr>
        <w:t>ů</w:t>
      </w:r>
      <w:r>
        <w:rPr>
          <w:spacing w:val="-4"/>
        </w:rPr>
        <w:t>, jejich úlohy</w:t>
      </w:r>
      <w:r>
        <w:t xml:space="preserve"> a odpovědnosti, jakož i úprava jejich vzájemných práv a povinností, včetně vázanosti Smluvních stran schváleným Projektem, podmínkami obsaženými v právním aktu o poskytnutí/převodu účelové podpory (Rozhodnutí </w:t>
      </w:r>
      <w:r w:rsidRPr="00151740">
        <w:t>o poskytnutí dotace) pro Příjemce na řešení Projektu (dále jen „</w:t>
      </w:r>
      <w:r w:rsidRPr="00151740">
        <w:rPr>
          <w:b/>
        </w:rPr>
        <w:t>Právní akt o</w:t>
      </w:r>
      <w:r w:rsidR="00A06C39" w:rsidRPr="00151740">
        <w:rPr>
          <w:b/>
        </w:rPr>
        <w:t> </w:t>
      </w:r>
      <w:r w:rsidRPr="00151740">
        <w:rPr>
          <w:b/>
        </w:rPr>
        <w:t>poskytnutí podpory</w:t>
      </w:r>
      <w:r w:rsidRPr="00151740">
        <w:t>“),</w:t>
      </w:r>
      <w:r>
        <w:t xml:space="preserve"> a v dokumentech upravujících podmínky udělení a čerpání účelové podpory, zejména v návaznosti na speciální výzvu, či v dalších dokumentech, pokynech či rozhodnutích vydaných poskytovatelem podpory nebo jinými orgány veřejné správy a závazných pro Příjemce a Partnery ve vztahu k Projektu (dále jen „</w:t>
      </w:r>
      <w:r>
        <w:rPr>
          <w:b/>
        </w:rPr>
        <w:t>Dokumentace vztahující se k realizaci Projektu</w:t>
      </w:r>
      <w:r>
        <w:t xml:space="preserve">“), za účelem zajištění realizace a udržitelnosti Projektu, a to za podmínek upravených touto Smlouvou. </w:t>
      </w:r>
      <w:r w:rsidR="00151740">
        <w:t xml:space="preserve">Právní akt pro poskytnutí podpory bude </w:t>
      </w:r>
      <w:r w:rsidR="00CE63A7">
        <w:t xml:space="preserve">všem </w:t>
      </w:r>
      <w:r w:rsidR="00151740">
        <w:t>Partner</w:t>
      </w:r>
      <w:r w:rsidR="00CE63A7">
        <w:t>ům</w:t>
      </w:r>
      <w:r w:rsidR="00151740">
        <w:t xml:space="preserve"> předán Příjemcem poté, co jej Příjemce obdrží. Okamžikem předání Právního aktu o poskytnutí podpory Partner</w:t>
      </w:r>
      <w:r w:rsidR="00CE63A7">
        <w:t>ům</w:t>
      </w:r>
      <w:r w:rsidR="00151740">
        <w:t>, se tento stává pro Partner</w:t>
      </w:r>
      <w:r w:rsidR="00CE63A7">
        <w:t>y</w:t>
      </w:r>
      <w:r w:rsidR="00151740">
        <w:t xml:space="preserve"> závazným. </w:t>
      </w:r>
    </w:p>
    <w:p w14:paraId="29F18A87" w14:textId="5BD52F9E" w:rsidR="00210C0D" w:rsidRDefault="00B86054">
      <w:pPr>
        <w:pStyle w:val="Odstavecseseznamem"/>
        <w:numPr>
          <w:ilvl w:val="0"/>
          <w:numId w:val="4"/>
        </w:numPr>
        <w:ind w:left="567" w:hanging="567"/>
        <w:rPr>
          <w:b/>
        </w:rPr>
      </w:pPr>
      <w:r>
        <w:rPr>
          <w:b/>
          <w:bCs/>
        </w:rPr>
        <w:t>Předmětem této Smlouvy</w:t>
      </w:r>
      <w:r>
        <w:t xml:space="preserve"> je úprava práv a povinností Smluvních stran, zejména v oblasti základních práv a povinností Smluvních stran ve vztahu k Projektu </w:t>
      </w:r>
      <w:r w:rsidRPr="009B5978">
        <w:rPr>
          <w:highlight w:val="yellow"/>
        </w:rPr>
        <w:t>a jeho finančním tokům</w:t>
      </w:r>
      <w:r>
        <w:t>, v oblasti rozdělení úkolů v rámci Projektu</w:t>
      </w:r>
      <w:r w:rsidR="004C7562">
        <w:t xml:space="preserve"> a</w:t>
      </w:r>
      <w:r>
        <w:t xml:space="preserve"> v oblasti odpovědnosti Smluvních stran.</w:t>
      </w:r>
    </w:p>
    <w:p w14:paraId="325C2354" w14:textId="1B93B3F6" w:rsidR="00210C0D" w:rsidRDefault="00B86054" w:rsidP="00151740">
      <w:pPr>
        <w:pStyle w:val="Odstavecseseznamem"/>
        <w:numPr>
          <w:ilvl w:val="0"/>
          <w:numId w:val="4"/>
        </w:numPr>
        <w:spacing w:after="0" w:line="240" w:lineRule="auto"/>
        <w:ind w:left="567" w:hanging="567"/>
        <w:contextualSpacing w:val="0"/>
        <w:rPr>
          <w:b/>
        </w:rPr>
      </w:pPr>
      <w:r>
        <w:rPr>
          <w:b/>
        </w:rPr>
        <w:t xml:space="preserve">Smluvními stranami </w:t>
      </w:r>
      <w:r>
        <w:t>jsou právnické osoby, které jsou nositeli práv a povinností z této Smlouvy a osobami, které jsou oprávněny uzavřít tuto Smlouvu a právně jednat.</w:t>
      </w:r>
    </w:p>
    <w:p w14:paraId="639488DB" w14:textId="480BD3A9" w:rsidR="00210C0D" w:rsidRPr="007A2178" w:rsidRDefault="00B86054">
      <w:pPr>
        <w:pStyle w:val="Numm2"/>
        <w:numPr>
          <w:ilvl w:val="0"/>
          <w:numId w:val="4"/>
        </w:numPr>
        <w:ind w:left="567" w:hanging="567"/>
        <w:rPr>
          <w:rFonts w:ascii="Calibri" w:hAnsi="Calibri"/>
          <w:sz w:val="22"/>
          <w:szCs w:val="22"/>
        </w:rPr>
      </w:pPr>
      <w:r w:rsidRPr="007A2178">
        <w:rPr>
          <w:rFonts w:ascii="Calibri" w:hAnsi="Calibri"/>
          <w:sz w:val="22"/>
          <w:szCs w:val="22"/>
        </w:rPr>
        <w:t>Smluvní strany jsou při realizaci Projektu povinny dodržovat zejména:</w:t>
      </w:r>
    </w:p>
    <w:p w14:paraId="54531917" w14:textId="31D6E216" w:rsidR="00210C0D" w:rsidRPr="007A2178" w:rsidRDefault="00B86054">
      <w:pPr>
        <w:pStyle w:val="Numm3"/>
        <w:numPr>
          <w:ilvl w:val="0"/>
          <w:numId w:val="13"/>
        </w:numPr>
        <w:ind w:left="1134" w:hanging="283"/>
        <w:jc w:val="both"/>
        <w:rPr>
          <w:rFonts w:ascii="Calibri" w:hAnsi="Calibri"/>
          <w:sz w:val="22"/>
          <w:szCs w:val="22"/>
        </w:rPr>
      </w:pPr>
      <w:r w:rsidRPr="007A2178">
        <w:rPr>
          <w:rFonts w:ascii="Calibri" w:hAnsi="Calibri"/>
          <w:sz w:val="22"/>
          <w:szCs w:val="22"/>
        </w:rPr>
        <w:t>právní předpisy České republiky, mj. občanský zákoník, a zákon č. 130/2002 Sb., o podpoře výzkumu, experimentálního vývoje a inovací z veřejných prostředků a o</w:t>
      </w:r>
      <w:r w:rsidR="00A06C39" w:rsidRPr="007A2178">
        <w:rPr>
          <w:rFonts w:ascii="Calibri" w:hAnsi="Calibri"/>
          <w:sz w:val="22"/>
          <w:szCs w:val="22"/>
        </w:rPr>
        <w:t> </w:t>
      </w:r>
      <w:r w:rsidRPr="007A2178">
        <w:rPr>
          <w:rFonts w:ascii="Calibri" w:hAnsi="Calibri"/>
          <w:sz w:val="22"/>
          <w:szCs w:val="22"/>
        </w:rPr>
        <w:t>změně některých souvisejících zákonů, ve znění pozdějších předpisů (dále jen „zákon o podpoře VVI“);</w:t>
      </w:r>
    </w:p>
    <w:p w14:paraId="12F677E7" w14:textId="77777777" w:rsidR="00210C0D" w:rsidRPr="007A2178" w:rsidRDefault="00B86054">
      <w:pPr>
        <w:pStyle w:val="Numm3"/>
        <w:numPr>
          <w:ilvl w:val="0"/>
          <w:numId w:val="13"/>
        </w:numPr>
        <w:ind w:left="1134" w:hanging="283"/>
        <w:jc w:val="both"/>
        <w:rPr>
          <w:rFonts w:ascii="Calibri" w:hAnsi="Calibri"/>
          <w:sz w:val="22"/>
          <w:szCs w:val="22"/>
        </w:rPr>
      </w:pPr>
      <w:r w:rsidRPr="007A2178">
        <w:rPr>
          <w:rFonts w:ascii="Calibri" w:hAnsi="Calibri"/>
          <w:sz w:val="22"/>
          <w:szCs w:val="22"/>
        </w:rPr>
        <w:t>právní předpisy Evropské unie;</w:t>
      </w:r>
    </w:p>
    <w:p w14:paraId="146285A7" w14:textId="77777777" w:rsidR="00210C0D" w:rsidRPr="007A2178" w:rsidRDefault="00B86054">
      <w:pPr>
        <w:pStyle w:val="Numm3"/>
        <w:numPr>
          <w:ilvl w:val="0"/>
          <w:numId w:val="13"/>
        </w:numPr>
        <w:ind w:left="1134" w:hanging="283"/>
        <w:jc w:val="both"/>
        <w:rPr>
          <w:rFonts w:ascii="Calibri" w:hAnsi="Calibri"/>
          <w:sz w:val="22"/>
          <w:szCs w:val="22"/>
        </w:rPr>
      </w:pPr>
      <w:r w:rsidRPr="007A2178">
        <w:rPr>
          <w:rFonts w:ascii="Calibri" w:hAnsi="Calibri"/>
          <w:sz w:val="22"/>
          <w:szCs w:val="22"/>
        </w:rPr>
        <w:lastRenderedPageBreak/>
        <w:t>pravidla a podmínky vyplývající z dokumentace vztahující se k realizaci Projektu, zejména z Právního aktu o poskytnutí podpory případně jiných metodických pokynů vydávaných poskytovatelem dotace (MŠMT);</w:t>
      </w:r>
    </w:p>
    <w:p w14:paraId="22AE1C01" w14:textId="77777777" w:rsidR="00210C0D" w:rsidRPr="007A2178" w:rsidRDefault="00B86054">
      <w:pPr>
        <w:pStyle w:val="Numm3"/>
        <w:numPr>
          <w:ilvl w:val="0"/>
          <w:numId w:val="13"/>
        </w:numPr>
        <w:ind w:left="1134" w:hanging="283"/>
        <w:jc w:val="both"/>
        <w:rPr>
          <w:rFonts w:ascii="Calibri" w:hAnsi="Calibri"/>
          <w:sz w:val="22"/>
          <w:szCs w:val="22"/>
        </w:rPr>
      </w:pPr>
      <w:r w:rsidRPr="007A2178">
        <w:rPr>
          <w:rFonts w:ascii="Calibri" w:hAnsi="Calibri"/>
          <w:sz w:val="22"/>
          <w:szCs w:val="22"/>
        </w:rPr>
        <w:t>tuto Smlouvu;</w:t>
      </w:r>
    </w:p>
    <w:p w14:paraId="0C751F05" w14:textId="77777777" w:rsidR="00210C0D" w:rsidRPr="007A2178" w:rsidRDefault="00B86054">
      <w:pPr>
        <w:pStyle w:val="Numm3"/>
        <w:numPr>
          <w:ilvl w:val="0"/>
          <w:numId w:val="13"/>
        </w:numPr>
        <w:ind w:left="1134" w:hanging="283"/>
        <w:jc w:val="both"/>
        <w:rPr>
          <w:lang w:eastAsia="cs-CZ"/>
        </w:rPr>
      </w:pPr>
      <w:r w:rsidRPr="007A2178">
        <w:rPr>
          <w:rFonts w:ascii="Calibri" w:hAnsi="Calibri"/>
          <w:sz w:val="22"/>
          <w:szCs w:val="22"/>
        </w:rPr>
        <w:t>návrh / popis Projektu;</w:t>
      </w:r>
    </w:p>
    <w:p w14:paraId="0433AF54" w14:textId="77777777" w:rsidR="00210C0D" w:rsidRPr="007A2178" w:rsidRDefault="00B86054">
      <w:pPr>
        <w:pStyle w:val="Odstavecseseznamem"/>
        <w:numPr>
          <w:ilvl w:val="0"/>
          <w:numId w:val="13"/>
        </w:numPr>
        <w:ind w:left="1134" w:hanging="283"/>
      </w:pPr>
      <w:r w:rsidRPr="007A2178">
        <w:rPr>
          <w:lang w:eastAsia="cs-CZ"/>
        </w:rPr>
        <w:t>další dokumenty, podmínky a jiné zdroje informací vztahující se k Projektu;</w:t>
      </w:r>
    </w:p>
    <w:p w14:paraId="4DD9D8F2" w14:textId="77777777" w:rsidR="00210C0D" w:rsidRDefault="00B86054">
      <w:pPr>
        <w:spacing w:after="0"/>
        <w:ind w:left="567"/>
      </w:pPr>
      <w:r w:rsidRPr="007A2178">
        <w:t>to vše vždy v aktuálním znění. Smluvní strany se zavazují kontrolovat aktuální stav platné a účinné legislativy.</w:t>
      </w:r>
    </w:p>
    <w:p w14:paraId="396494EE" w14:textId="18567801" w:rsidR="00210C0D" w:rsidRDefault="00B86054">
      <w:pPr>
        <w:pStyle w:val="Odstavecseseznamem"/>
        <w:numPr>
          <w:ilvl w:val="0"/>
          <w:numId w:val="4"/>
        </w:numPr>
        <w:ind w:left="567" w:hanging="567"/>
        <w:rPr>
          <w:rFonts w:ascii="Times New Roman" w:eastAsia="Times New Roman" w:hAnsi="Times New Roman"/>
          <w:szCs w:val="20"/>
          <w:lang w:eastAsia="cs-CZ"/>
        </w:rPr>
      </w:pPr>
      <w:r>
        <w:t>Vztahy mezi Příjemcem a Partner</w:t>
      </w:r>
      <w:r w:rsidR="00E169E4">
        <w:t>y</w:t>
      </w:r>
      <w:r>
        <w:t xml:space="preserve"> se dále řídí principy partnerství, které jsou vymezeny v Pravidlech pro žadatele a příjemce – obecná část a Pravidlech pro žadatele a příjemce – specifická část výzvy Operačního programu Jan Amos Komenský (dále jen „Pravidla pro žadatele a příjemce“), jejichž závazná verze je uvedena v Právním aktu o poskytnutí podpory, </w:t>
      </w:r>
      <w:bookmarkStart w:id="0" w:name="_Hlk175225105"/>
      <w:r>
        <w:t>případně v Rozhodnutí o změně právního aktu o poskytnutí podpory, nebo ve výzvě.</w:t>
      </w:r>
      <w:bookmarkEnd w:id="0"/>
      <w:r>
        <w:t xml:space="preserve"> </w:t>
      </w:r>
    </w:p>
    <w:p w14:paraId="6B56119C" w14:textId="77777777" w:rsidR="00210C0D" w:rsidRDefault="00B86054" w:rsidP="00CA3CB7">
      <w:pPr>
        <w:spacing w:after="0" w:line="240" w:lineRule="auto"/>
        <w:jc w:val="center"/>
        <w:rPr>
          <w:rFonts w:eastAsia="Times New Roman"/>
          <w:b/>
          <w:caps/>
          <w:lang w:eastAsia="cs-CZ"/>
        </w:rPr>
      </w:pPr>
      <w:bookmarkStart w:id="1" w:name="_Hlk175225276"/>
      <w:r>
        <w:rPr>
          <w:rFonts w:eastAsia="Times New Roman"/>
          <w:b/>
          <w:lang w:eastAsia="cs-CZ"/>
        </w:rPr>
        <w:t>Článek III</w:t>
      </w:r>
    </w:p>
    <w:p w14:paraId="5FEE7E23" w14:textId="77777777" w:rsidR="00210C0D" w:rsidRDefault="00B86054" w:rsidP="00CA3CB7">
      <w:pPr>
        <w:spacing w:after="0" w:line="240" w:lineRule="auto"/>
        <w:jc w:val="center"/>
        <w:rPr>
          <w:rFonts w:eastAsia="Times New Roman"/>
          <w:b/>
          <w:caps/>
          <w:lang w:eastAsia="cs-CZ"/>
        </w:rPr>
      </w:pPr>
      <w:r>
        <w:rPr>
          <w:rFonts w:eastAsia="Times New Roman"/>
          <w:b/>
          <w:caps/>
          <w:lang w:eastAsia="cs-CZ"/>
        </w:rPr>
        <w:t>Čestná prohlášení Smluvních stran</w:t>
      </w:r>
    </w:p>
    <w:p w14:paraId="0B405495" w14:textId="77777777" w:rsidR="00210C0D" w:rsidRDefault="00B86054">
      <w:pPr>
        <w:pStyle w:val="Odstavecseseznamem"/>
        <w:numPr>
          <w:ilvl w:val="0"/>
          <w:numId w:val="5"/>
        </w:numPr>
        <w:spacing w:after="0"/>
        <w:ind w:left="567" w:hanging="567"/>
        <w:rPr>
          <w:rFonts w:eastAsia="Times New Roman"/>
          <w:szCs w:val="20"/>
          <w:lang w:eastAsia="cs-CZ"/>
        </w:rPr>
      </w:pPr>
      <w:r>
        <w:rPr>
          <w:rFonts w:eastAsia="Times New Roman"/>
          <w:szCs w:val="20"/>
          <w:lang w:eastAsia="cs-CZ"/>
        </w:rPr>
        <w:t xml:space="preserve">Každá ze Smluvních stran tímto čestně prohlašuje, že je bez dalšího oprávněna k uzavření této Smlouvy a že tuto Smlouvu uzavírá osoba oprávněná za ni jednat. </w:t>
      </w:r>
    </w:p>
    <w:p w14:paraId="3DF9A049" w14:textId="387A3AB1" w:rsidR="00210C0D" w:rsidRDefault="00B86054">
      <w:pPr>
        <w:pStyle w:val="Odstavecseseznamem"/>
        <w:numPr>
          <w:ilvl w:val="0"/>
          <w:numId w:val="5"/>
        </w:numPr>
        <w:spacing w:after="0"/>
        <w:ind w:left="567" w:hanging="567"/>
        <w:rPr>
          <w:rFonts w:eastAsia="Times New Roman"/>
          <w:szCs w:val="20"/>
          <w:lang w:eastAsia="cs-CZ"/>
        </w:rPr>
      </w:pPr>
      <w:r>
        <w:rPr>
          <w:rFonts w:eastAsia="Times New Roman"/>
          <w:szCs w:val="20"/>
          <w:lang w:eastAsia="cs-CZ"/>
        </w:rPr>
        <w:t xml:space="preserve">Smluvní strany tímto čestně prohlašují, že vzájemnými ujednáními v této Smlouvě vědomě neporušují zákaz nedovolené nepřímé státní podpory ve smyslu Smlouvy o fungování Evropské unie a Sdělení Komise </w:t>
      </w:r>
      <w:r w:rsidR="00F73629">
        <w:rPr>
          <w:rFonts w:eastAsia="Times New Roman"/>
          <w:szCs w:val="20"/>
          <w:lang w:eastAsia="cs-CZ"/>
        </w:rPr>
        <w:t>–</w:t>
      </w:r>
      <w:r>
        <w:rPr>
          <w:rFonts w:eastAsia="Times New Roman"/>
          <w:szCs w:val="20"/>
          <w:lang w:eastAsia="cs-CZ"/>
        </w:rPr>
        <w:t xml:space="preserve"> Rámce pro státní podporu výzkumu, vývoje a inovací (2022/C 414/01) </w:t>
      </w:r>
      <w:r>
        <w:rPr>
          <w:rFonts w:eastAsia="Times New Roman"/>
          <w:i/>
          <w:szCs w:val="20"/>
          <w:lang w:eastAsia="cs-CZ"/>
        </w:rPr>
        <w:t>(dále jen „Rámec pro podporu VVI“)</w:t>
      </w:r>
      <w:r>
        <w:rPr>
          <w:rFonts w:eastAsia="Times New Roman"/>
          <w:szCs w:val="20"/>
          <w:lang w:eastAsia="cs-CZ"/>
        </w:rPr>
        <w:t>.</w:t>
      </w:r>
    </w:p>
    <w:p w14:paraId="2C86E74A" w14:textId="77777777" w:rsidR="00210C0D" w:rsidRDefault="00B86054">
      <w:pPr>
        <w:pStyle w:val="Odstavecseseznamem"/>
        <w:numPr>
          <w:ilvl w:val="0"/>
          <w:numId w:val="5"/>
        </w:numPr>
        <w:spacing w:after="0"/>
        <w:ind w:left="567" w:hanging="567"/>
        <w:rPr>
          <w:rFonts w:eastAsia="Times New Roman"/>
          <w:szCs w:val="20"/>
          <w:lang w:eastAsia="cs-CZ"/>
        </w:rPr>
      </w:pPr>
      <w:r>
        <w:rPr>
          <w:rFonts w:eastAsia="Times New Roman"/>
          <w:szCs w:val="20"/>
          <w:lang w:eastAsia="cs-CZ"/>
        </w:rPr>
        <w:t>Smluvní strany tímto prohlašují, že jsou seznámeny s příslušnými právními předpisy upravujícími nebo souvisejícími s aspekty realizace a udržitelnosti Projektu, zejména s relevantními ustanoveními občanského zákoníku a zákona o podpoře VVI, že si přečetly a seznámily se s návrhem Projektu a dokumentací vztahující se k realizaci Projektu a že se budou těmito právními předpisy, tímto návrhem Projektu a touto dokumentací, jakož i všemi dokumenty, pokyny a rozhodnutími poskytovatele podpory, případně jiných orgánů České republiky a orgánů Evropské unie vydanými v souvislosti s realizací Projektu, řídit.</w:t>
      </w:r>
    </w:p>
    <w:bookmarkEnd w:id="1"/>
    <w:p w14:paraId="4E63C265" w14:textId="77777777" w:rsidR="00210C0D" w:rsidRDefault="00210C0D">
      <w:pPr>
        <w:spacing w:after="0"/>
        <w:rPr>
          <w:rFonts w:eastAsia="Times New Roman"/>
          <w:szCs w:val="20"/>
          <w:lang w:eastAsia="cs-CZ"/>
        </w:rPr>
      </w:pPr>
    </w:p>
    <w:p w14:paraId="0E82D716" w14:textId="77777777" w:rsidR="00210C0D" w:rsidRDefault="00B86054">
      <w:pPr>
        <w:spacing w:after="0"/>
        <w:jc w:val="center"/>
        <w:rPr>
          <w:b/>
        </w:rPr>
      </w:pPr>
      <w:bookmarkStart w:id="2" w:name="_Hlk135911150"/>
      <w:r>
        <w:rPr>
          <w:b/>
        </w:rPr>
        <w:t>Článek IV</w:t>
      </w:r>
      <w:bookmarkEnd w:id="2"/>
    </w:p>
    <w:p w14:paraId="4C8229AE" w14:textId="77777777" w:rsidR="00210C0D" w:rsidRDefault="00B86054" w:rsidP="00CA3CB7">
      <w:pPr>
        <w:spacing w:after="0"/>
        <w:jc w:val="center"/>
        <w:rPr>
          <w:b/>
        </w:rPr>
      </w:pPr>
      <w:r>
        <w:rPr>
          <w:b/>
        </w:rPr>
        <w:t>PRÁVA A POVINNOSTI SMLUVNÍCH STRAN</w:t>
      </w:r>
    </w:p>
    <w:p w14:paraId="3885C503" w14:textId="6CC5A08F" w:rsidR="00210C0D" w:rsidRPr="00151740" w:rsidRDefault="00B86054">
      <w:pPr>
        <w:pStyle w:val="Odstavecseseznamem"/>
        <w:numPr>
          <w:ilvl w:val="0"/>
          <w:numId w:val="3"/>
        </w:numPr>
        <w:ind w:left="567" w:hanging="567"/>
      </w:pPr>
      <w:r>
        <w:rPr>
          <w:b/>
        </w:rPr>
        <w:t xml:space="preserve">Smluvní strany se zavazují </w:t>
      </w:r>
      <w:r>
        <w:t xml:space="preserve">k vzájemné součinnosti v souvislosti s realizací Projektu, a to po celou dobu jeho trvání. Smluvní strany se zavazují k aktivní účasti na realizaci Projektu a k plnění svých rolí a povinností v rámci Projektu řádně, včas a takovým způsobem, aby bylo dosaženo účelu a cílů této Smlouvy a Projektu, minimalizace rizik a efektivního provozu a aby nedocházelo ke škodám na životním prostředí a na majetku ostatních Smluvních stran či třetích osob a k újmě na životě a zdraví lidí. Každá Smluvní strana je povinna jednat způsobem, který neohrožuje </w:t>
      </w:r>
      <w:r w:rsidRPr="00151740">
        <w:t xml:space="preserve">realizaci Projektu a oprávněné zájmy </w:t>
      </w:r>
      <w:r w:rsidR="009B2D06" w:rsidRPr="00151740">
        <w:t xml:space="preserve">druhé </w:t>
      </w:r>
      <w:r w:rsidRPr="00151740">
        <w:t>Smluvní stran</w:t>
      </w:r>
      <w:r w:rsidR="009B2D06" w:rsidRPr="00151740">
        <w:t>y</w:t>
      </w:r>
      <w:r w:rsidRPr="00151740">
        <w:t>.</w:t>
      </w:r>
    </w:p>
    <w:p w14:paraId="7EE3E4E5" w14:textId="77777777" w:rsidR="00210C0D" w:rsidRDefault="00B86054">
      <w:pPr>
        <w:pStyle w:val="Odstavecseseznamem"/>
        <w:numPr>
          <w:ilvl w:val="0"/>
          <w:numId w:val="3"/>
        </w:numPr>
        <w:ind w:left="567" w:hanging="567"/>
      </w:pPr>
      <w:r>
        <w:t>Smluvní strany jsou povinny:</w:t>
      </w:r>
    </w:p>
    <w:p w14:paraId="07D1191C" w14:textId="7FA65CC2" w:rsidR="00210C0D" w:rsidRPr="009B5978" w:rsidRDefault="00B86054">
      <w:pPr>
        <w:pStyle w:val="Odstavecseseznamem"/>
        <w:numPr>
          <w:ilvl w:val="0"/>
          <w:numId w:val="11"/>
        </w:numPr>
        <w:ind w:left="993" w:hanging="426"/>
      </w:pPr>
      <w:r w:rsidRPr="009B5978">
        <w:t>realizovat Projekt v souladu s platným harmonogramem klíčových aktivit Projektu</w:t>
      </w:r>
      <w:r w:rsidR="00CE63A7" w:rsidRPr="009B5978">
        <w:t>, který tvoří přílohu č. 4 Smlouvy</w:t>
      </w:r>
      <w:r w:rsidRPr="009B5978">
        <w:t>;</w:t>
      </w:r>
    </w:p>
    <w:p w14:paraId="7BBCFAA5" w14:textId="5F218BD8" w:rsidR="00210C0D" w:rsidRPr="009B5978" w:rsidRDefault="00B86054">
      <w:pPr>
        <w:pStyle w:val="Odstavecseseznamem"/>
        <w:numPr>
          <w:ilvl w:val="0"/>
          <w:numId w:val="11"/>
        </w:numPr>
        <w:ind w:left="993" w:hanging="426"/>
        <w:rPr>
          <w:highlight w:val="yellow"/>
        </w:rPr>
      </w:pPr>
      <w:r w:rsidRPr="009B5978">
        <w:rPr>
          <w:highlight w:val="yellow"/>
        </w:rPr>
        <w:t>plnit průběžné finanční milníky Projektu;</w:t>
      </w:r>
    </w:p>
    <w:p w14:paraId="421BE75C" w14:textId="6D4148E3" w:rsidR="00210C0D" w:rsidRPr="009B5978" w:rsidRDefault="00B86054">
      <w:pPr>
        <w:pStyle w:val="Odstavecseseznamem"/>
        <w:numPr>
          <w:ilvl w:val="0"/>
          <w:numId w:val="11"/>
        </w:numPr>
        <w:ind w:left="993" w:hanging="426"/>
        <w:rPr>
          <w:highlight w:val="yellow"/>
        </w:rPr>
      </w:pPr>
      <w:r w:rsidRPr="009B5978">
        <w:rPr>
          <w:highlight w:val="yellow"/>
        </w:rPr>
        <w:lastRenderedPageBreak/>
        <w:t xml:space="preserve">využívat poskytnutou podporu v souladu s platnými právními předpisy ČR a EU, s Právním aktem o poskytnutí podpory, výzvou </w:t>
      </w:r>
      <w:r w:rsidR="007A2178" w:rsidRPr="009B5978">
        <w:rPr>
          <w:highlight w:val="yellow"/>
        </w:rPr>
        <w:t>č. 02_23_021 „Mezisektorová spolupráce pro ITI“</w:t>
      </w:r>
      <w:r w:rsidRPr="009B5978">
        <w:rPr>
          <w:highlight w:val="yellow"/>
        </w:rPr>
        <w:t xml:space="preserve"> vyhlášenou Řídicím orgánem OP JAK, Pravidly pro žadatele a příjemce;</w:t>
      </w:r>
    </w:p>
    <w:p w14:paraId="43879095" w14:textId="77777777" w:rsidR="00210C0D" w:rsidRPr="009B5978" w:rsidRDefault="00B86054">
      <w:pPr>
        <w:pStyle w:val="Odstavecseseznamem"/>
        <w:numPr>
          <w:ilvl w:val="0"/>
          <w:numId w:val="11"/>
        </w:numPr>
        <w:ind w:left="993" w:hanging="426"/>
        <w:rPr>
          <w:highlight w:val="yellow"/>
        </w:rPr>
      </w:pPr>
      <w:r w:rsidRPr="009B5978">
        <w:rPr>
          <w:highlight w:val="yellow"/>
        </w:rPr>
        <w:t>podílet se na financování Projektu minimálně ve stanoveném podílu (v %) zapojením vlastních zdrojů do financování celkových způsobilých výdajů Projektu;</w:t>
      </w:r>
    </w:p>
    <w:p w14:paraId="42C28E01" w14:textId="77777777" w:rsidR="00210C0D" w:rsidRPr="009B5978" w:rsidRDefault="00B86054">
      <w:pPr>
        <w:pStyle w:val="Odstavecseseznamem"/>
        <w:numPr>
          <w:ilvl w:val="0"/>
          <w:numId w:val="11"/>
        </w:numPr>
        <w:ind w:left="993" w:hanging="426"/>
        <w:rPr>
          <w:highlight w:val="yellow"/>
        </w:rPr>
      </w:pPr>
      <w:r w:rsidRPr="009B5978">
        <w:rPr>
          <w:highlight w:val="yellow"/>
        </w:rPr>
        <w:t>nakládat s peněžními prostředky získanými z podpory na řešení Projektu v souladu s právními předpisy správně, hospodárně, efektivně a účelně;</w:t>
      </w:r>
    </w:p>
    <w:p w14:paraId="3CCE8917" w14:textId="156CB724" w:rsidR="00210C0D" w:rsidRPr="009B5978" w:rsidRDefault="00B86054">
      <w:pPr>
        <w:pStyle w:val="Odstavecseseznamem"/>
        <w:numPr>
          <w:ilvl w:val="0"/>
          <w:numId w:val="11"/>
        </w:numPr>
        <w:tabs>
          <w:tab w:val="left" w:pos="993"/>
        </w:tabs>
        <w:ind w:left="993" w:hanging="426"/>
        <w:rPr>
          <w:highlight w:val="yellow"/>
        </w:rPr>
      </w:pPr>
      <w:r w:rsidRPr="009B5978">
        <w:rPr>
          <w:highlight w:val="yellow"/>
        </w:rPr>
        <w:t>nakládat po celkovou dobu trvání Projektu s veškerým majetkem pořízeným z podpory Projektu, nebo vytvořeným v rámci Projektu, s péčí řádného hospodáře a bez písemného souhlasu poskytovatele podpory nepřevést na třetí osobu vlastnické právo k tomuto majetku a bez jeho písemného souhlasu takový majetek nezatěžovat věcnými či užívacími právy;</w:t>
      </w:r>
    </w:p>
    <w:p w14:paraId="5A6E1131" w14:textId="77777777" w:rsidR="00210C0D" w:rsidRPr="009B5978" w:rsidRDefault="00B86054">
      <w:pPr>
        <w:pStyle w:val="Odstavecseseznamem"/>
        <w:numPr>
          <w:ilvl w:val="0"/>
          <w:numId w:val="11"/>
        </w:numPr>
        <w:tabs>
          <w:tab w:val="left" w:pos="993"/>
        </w:tabs>
        <w:ind w:left="993" w:hanging="426"/>
        <w:rPr>
          <w:highlight w:val="yellow"/>
        </w:rPr>
      </w:pPr>
      <w:r w:rsidRPr="009B5978">
        <w:rPr>
          <w:highlight w:val="yellow"/>
        </w:rPr>
        <w:t>inventarizovat majetek pořízený z poskytnuté podpory;</w:t>
      </w:r>
    </w:p>
    <w:p w14:paraId="4B967CD6" w14:textId="7E70AD65" w:rsidR="00210C0D" w:rsidRPr="009B5978" w:rsidRDefault="00B86054">
      <w:pPr>
        <w:pStyle w:val="Odstavecseseznamem"/>
        <w:numPr>
          <w:ilvl w:val="0"/>
          <w:numId w:val="11"/>
        </w:numPr>
        <w:ind w:left="993" w:hanging="426"/>
        <w:rPr>
          <w:highlight w:val="yellow"/>
        </w:rPr>
      </w:pPr>
      <w:r w:rsidRPr="009B5978">
        <w:rPr>
          <w:highlight w:val="yellow"/>
        </w:rPr>
        <w:t xml:space="preserve">postupovat při výběru dodavatelů v rámci Projektu podle </w:t>
      </w:r>
      <w:proofErr w:type="spellStart"/>
      <w:r w:rsidRPr="009B5978">
        <w:rPr>
          <w:highlight w:val="yellow"/>
        </w:rPr>
        <w:t>ust</w:t>
      </w:r>
      <w:proofErr w:type="spellEnd"/>
      <w:r w:rsidRPr="009B5978">
        <w:rPr>
          <w:highlight w:val="yellow"/>
        </w:rPr>
        <w:t>. § 8 odst. 4 zákona o podpoře VVI, v souladu s dalšími relevantními právními předpisy (zejména zák. č. 134/2016 Sb., o zadávání veřejných zakázek, ve znění pozdějších předpisů) a dokumenty a pokyny poskytovatele podpory, příp. jiných příslušných orgánů. Smluvní strany jsou dále povinny ověřovat plnění povinností vybranými dodavateli a proplácet pouze věcně a formálně správné faktury – daňové doklady;</w:t>
      </w:r>
    </w:p>
    <w:p w14:paraId="673FF721" w14:textId="77777777" w:rsidR="00210C0D" w:rsidRPr="009B5978" w:rsidRDefault="00B86054">
      <w:pPr>
        <w:pStyle w:val="Odstavecseseznamem"/>
        <w:numPr>
          <w:ilvl w:val="0"/>
          <w:numId w:val="11"/>
        </w:numPr>
        <w:tabs>
          <w:tab w:val="left" w:pos="993"/>
        </w:tabs>
        <w:ind w:left="993" w:hanging="426"/>
        <w:rPr>
          <w:highlight w:val="yellow"/>
        </w:rPr>
      </w:pPr>
      <w:r w:rsidRPr="009B5978">
        <w:rPr>
          <w:highlight w:val="yellow"/>
        </w:rPr>
        <w:t>vést řádně účetnictví a oddělenou účetní evidenci pro účetní případy vztahující se k Projektu, podle příslušných právních předpisů a dokumentace vztahující se k realizaci Projektu, a to ve vztahu ke svým účetním případům;</w:t>
      </w:r>
    </w:p>
    <w:p w14:paraId="1BF8A194" w14:textId="77777777" w:rsidR="00210C0D" w:rsidRDefault="00B86054">
      <w:pPr>
        <w:pStyle w:val="Odstavecseseznamem"/>
        <w:numPr>
          <w:ilvl w:val="0"/>
          <w:numId w:val="11"/>
        </w:numPr>
        <w:tabs>
          <w:tab w:val="left" w:pos="993"/>
        </w:tabs>
        <w:ind w:left="993" w:hanging="426"/>
      </w:pPr>
      <w:r>
        <w:t>nakládat s výsledky Projektu v souladu se zákonem o podpoře VVI a s pravidly veřejné podpory;</w:t>
      </w:r>
    </w:p>
    <w:p w14:paraId="2C5B7685" w14:textId="290DFBE9" w:rsidR="00210C0D" w:rsidRDefault="00B86054">
      <w:pPr>
        <w:pStyle w:val="Odstavecseseznamem"/>
        <w:numPr>
          <w:ilvl w:val="0"/>
          <w:numId w:val="11"/>
        </w:numPr>
        <w:tabs>
          <w:tab w:val="left" w:pos="993"/>
        </w:tabs>
        <w:ind w:left="993" w:hanging="426"/>
      </w:pPr>
      <w:r>
        <w:t xml:space="preserve">řádně uchovávat veškeré dokumenty související s účastí Smluvní strany na realizaci Projektu v souladu s platnými právními předpisy České republiky a Evropské unie, případně s Pravidly pro žadatele a příjemce; nejméně </w:t>
      </w:r>
      <w:r w:rsidRPr="00F73629">
        <w:t>však do 31. 12. 204</w:t>
      </w:r>
      <w:r w:rsidR="00F73629" w:rsidRPr="00F73629">
        <w:t>4</w:t>
      </w:r>
      <w:r w:rsidRPr="00F73629">
        <w:t xml:space="preserve"> nestanoví</w:t>
      </w:r>
      <w:r>
        <w:t>-li právní předpis dobu delší. Stanoví-li tak poskytovatel podpory, je Smluvní strana povinna zavázat touto povinností i své dodavatele;</w:t>
      </w:r>
    </w:p>
    <w:p w14:paraId="4BDE984B" w14:textId="538231EC" w:rsidR="00210C0D" w:rsidRDefault="00B86054">
      <w:pPr>
        <w:pStyle w:val="Odstavecseseznamem"/>
        <w:numPr>
          <w:ilvl w:val="0"/>
          <w:numId w:val="11"/>
        </w:numPr>
        <w:tabs>
          <w:tab w:val="left" w:pos="993"/>
        </w:tabs>
        <w:ind w:left="993" w:hanging="426"/>
      </w:pPr>
      <w:r>
        <w:t>vzájemně se informovat o skutečnostech rozhodných pro plnění této Smlouvy a realizaci Projektu v souladu s Právním aktem o poskytnutí podpory, a to bez zbytečného odkladu;</w:t>
      </w:r>
    </w:p>
    <w:p w14:paraId="35855621" w14:textId="1FEFB9F1" w:rsidR="00210C0D" w:rsidRDefault="00B86054">
      <w:pPr>
        <w:pStyle w:val="Odstavecseseznamem"/>
        <w:numPr>
          <w:ilvl w:val="0"/>
          <w:numId w:val="11"/>
        </w:numPr>
        <w:tabs>
          <w:tab w:val="left" w:pos="993"/>
        </w:tabs>
        <w:ind w:left="993" w:hanging="426"/>
      </w:pPr>
      <w:r>
        <w:t>jednat při realizaci Projektu eticky, korektně, transparentně a v souladu s dobrými mravy;</w:t>
      </w:r>
    </w:p>
    <w:p w14:paraId="57460482" w14:textId="4CCAA0B9" w:rsidR="00210C0D" w:rsidRPr="00992906" w:rsidRDefault="00B86054">
      <w:pPr>
        <w:pStyle w:val="Odstavecseseznamem"/>
        <w:numPr>
          <w:ilvl w:val="0"/>
          <w:numId w:val="11"/>
        </w:numPr>
        <w:ind w:left="993" w:hanging="426"/>
        <w:rPr>
          <w:highlight w:val="yellow"/>
        </w:rPr>
      </w:pPr>
      <w:r w:rsidRPr="009B5978">
        <w:rPr>
          <w:highlight w:val="yellow"/>
        </w:rPr>
        <w:t xml:space="preserve">nefinancovat žádnou výdajovou/nákladovou položku, která je hrazena z účelové podpory dle této Smlouvy, z jiných prostředků rozpočtové kapitoly MŠMT, a pokud tak stanoví </w:t>
      </w:r>
      <w:r w:rsidRPr="00992906">
        <w:rPr>
          <w:highlight w:val="yellow"/>
        </w:rPr>
        <w:t>poskytovatel podpory, ani jiné rozpočtové kapitoly státního rozpočtu, státních fondů, jiných strukturálních fondů EU nebo jiných prostředků EU, ani z jiné dotace.</w:t>
      </w:r>
      <w:r w:rsidRPr="00992906">
        <w:rPr>
          <w:rStyle w:val="ZnakapoznpodarouENFootnoteReferencePGIFunoteZifferTimesNewRoman12bZenoPGIFunoteZifferBVIfnrFootnotesymbolFootnoteReferenceSuperscriptAppelnotedebasdepAppelnotedebasdepageLgendeCharCarCarCarCar"/>
          <w:highlight w:val="yellow"/>
        </w:rPr>
        <w:footnoteReference w:id="1"/>
      </w:r>
      <w:r w:rsidRPr="00992906">
        <w:rPr>
          <w:highlight w:val="yellow"/>
        </w:rPr>
        <w:t xml:space="preserve"> Pokud byl určitý výdaj uhrazen z dotace pouze zčásti, týká se zákaz podle předchozí věty pouze této části výdaje;</w:t>
      </w:r>
    </w:p>
    <w:p w14:paraId="61CACE58" w14:textId="77777777" w:rsidR="00210C0D" w:rsidRPr="00992906" w:rsidRDefault="00B86054">
      <w:pPr>
        <w:pStyle w:val="Odstavecseseznamem"/>
        <w:numPr>
          <w:ilvl w:val="0"/>
          <w:numId w:val="11"/>
        </w:numPr>
        <w:ind w:left="993" w:hanging="426"/>
        <w:rPr>
          <w:highlight w:val="yellow"/>
        </w:rPr>
      </w:pPr>
      <w:r w:rsidRPr="00992906">
        <w:rPr>
          <w:highlight w:val="yellow"/>
        </w:rPr>
        <w:t>uhradit veškeré na Smluvní stranu připadající výdaje Projektu;</w:t>
      </w:r>
    </w:p>
    <w:p w14:paraId="3C5AE5A7" w14:textId="77777777" w:rsidR="00210C0D" w:rsidRDefault="00B86054">
      <w:pPr>
        <w:pStyle w:val="Odstavecseseznamem"/>
        <w:numPr>
          <w:ilvl w:val="0"/>
          <w:numId w:val="11"/>
        </w:numPr>
        <w:ind w:left="993" w:hanging="426"/>
      </w:pPr>
      <w:r>
        <w:t>vynaložit veškeré úsilí, které od nich lze oprávněně očekávat k dodržení a naplnění veškerých na Smluvní stranu připadajících výsledků a indikátorů Projektu a dalších podmínek realizace a udržitelnosti Projektu;</w:t>
      </w:r>
    </w:p>
    <w:p w14:paraId="06290FCA" w14:textId="77777777" w:rsidR="00210C0D" w:rsidRDefault="00B86054">
      <w:pPr>
        <w:pStyle w:val="Odstavecseseznamem"/>
        <w:numPr>
          <w:ilvl w:val="0"/>
          <w:numId w:val="11"/>
        </w:numPr>
        <w:spacing w:after="0"/>
        <w:ind w:left="992" w:hanging="425"/>
        <w:rPr>
          <w:rStyle w:val="NORMcisloChar"/>
        </w:rPr>
      </w:pPr>
      <w:r>
        <w:t>dodržovat své povinnosti a koordinovat své aktivity při ochraně osobních údajů.</w:t>
      </w:r>
    </w:p>
    <w:p w14:paraId="704F5CDF" w14:textId="5DA6CDE4" w:rsidR="00210C0D" w:rsidRDefault="00D652C5">
      <w:pPr>
        <w:pStyle w:val="NORMcislo"/>
        <w:numPr>
          <w:ilvl w:val="0"/>
          <w:numId w:val="3"/>
        </w:numPr>
        <w:spacing w:after="0"/>
        <w:ind w:left="567" w:hanging="567"/>
      </w:pPr>
      <w:r>
        <w:rPr>
          <w:rStyle w:val="NORMcisloChar"/>
        </w:rPr>
        <w:lastRenderedPageBreak/>
        <w:t>VŠB-TUO</w:t>
      </w:r>
      <w:r>
        <w:rPr>
          <w:rStyle w:val="NORMcisloChar"/>
          <w:i/>
        </w:rPr>
        <w:t xml:space="preserve"> </w:t>
      </w:r>
      <w:r w:rsidR="00B86054">
        <w:rPr>
          <w:rStyle w:val="NORMcisloChar"/>
          <w:i/>
        </w:rPr>
        <w:t xml:space="preserve">(Příjemce) </w:t>
      </w:r>
      <w:r w:rsidR="00B86054">
        <w:t>je dále povinen zejména:</w:t>
      </w:r>
    </w:p>
    <w:p w14:paraId="2FAAC276" w14:textId="77777777" w:rsidR="00210C0D" w:rsidRDefault="00B86054">
      <w:pPr>
        <w:pStyle w:val="Odstavecseseznamem"/>
        <w:numPr>
          <w:ilvl w:val="0"/>
          <w:numId w:val="12"/>
        </w:numPr>
        <w:spacing w:after="120"/>
        <w:ind w:left="993" w:hanging="426"/>
      </w:pPr>
      <w:r>
        <w:t>dodržovat Právní akt o poskytnutí podpory a řádně realizovat Projekt, včetně odpovídajícího rozložení výdajů Projektu v čase;</w:t>
      </w:r>
    </w:p>
    <w:p w14:paraId="44F2EEA0" w14:textId="046571C7" w:rsidR="00210C0D" w:rsidRDefault="00B86054">
      <w:pPr>
        <w:pStyle w:val="Odstavecseseznamem"/>
        <w:numPr>
          <w:ilvl w:val="0"/>
          <w:numId w:val="12"/>
        </w:numPr>
        <w:spacing w:after="120"/>
        <w:ind w:left="993" w:hanging="426"/>
      </w:pPr>
      <w:r>
        <w:t xml:space="preserve">uplatňovat řídicí roli v rámci řídicí struktury Projektu a koordinovat </w:t>
      </w:r>
      <w:r w:rsidR="00D652C5">
        <w:t>Partner</w:t>
      </w:r>
      <w:r w:rsidR="00DA4CDD">
        <w:t>y</w:t>
      </w:r>
      <w:r w:rsidR="00D652C5">
        <w:t xml:space="preserve"> </w:t>
      </w:r>
      <w:r>
        <w:t xml:space="preserve">při administraci Projektu a poskytovat </w:t>
      </w:r>
      <w:r w:rsidR="00DA4CDD">
        <w:t xml:space="preserve">jim </w:t>
      </w:r>
      <w:r>
        <w:t>v tomto ohledu součinnost v souladu s pokyny poskytovatele podpory;</w:t>
      </w:r>
    </w:p>
    <w:p w14:paraId="36B94E16" w14:textId="77777777" w:rsidR="00210C0D" w:rsidRDefault="00B86054">
      <w:pPr>
        <w:pStyle w:val="Odstavecseseznamem"/>
        <w:numPr>
          <w:ilvl w:val="0"/>
          <w:numId w:val="12"/>
        </w:numPr>
        <w:spacing w:after="120"/>
        <w:ind w:left="993" w:hanging="426"/>
      </w:pPr>
      <w:r>
        <w:t>vytvořit si pro implementaci Projektu dostatečnou odbornou a technickou kapacitu a tuto kapacitu udržovat po celou dobu řešení Projektu;</w:t>
      </w:r>
    </w:p>
    <w:p w14:paraId="7DF57349" w14:textId="77777777" w:rsidR="00210C0D" w:rsidRDefault="00B86054">
      <w:pPr>
        <w:pStyle w:val="Odstavecseseznamem"/>
        <w:numPr>
          <w:ilvl w:val="0"/>
          <w:numId w:val="12"/>
        </w:numPr>
        <w:spacing w:after="120"/>
        <w:ind w:left="993" w:hanging="426"/>
      </w:pPr>
      <w:r>
        <w:t>poskytovat informace poskytovateli podpory v pravidelných intervalech (i ad hoc podle potřeby) o postupu Projektu, realizovaných výběrech dodavatelů, plnění výsledků a ukazatelů a dalších důležitých skutečnostech a vystupovat jako hlavní kontaktní osoba Projektu ve vztahu k poskytovateli podpory;</w:t>
      </w:r>
    </w:p>
    <w:p w14:paraId="4C54BACB" w14:textId="7284092E" w:rsidR="00210C0D" w:rsidRDefault="00B86054">
      <w:pPr>
        <w:pStyle w:val="Odstavecseseznamem"/>
        <w:numPr>
          <w:ilvl w:val="0"/>
          <w:numId w:val="12"/>
        </w:numPr>
        <w:spacing w:after="120"/>
        <w:ind w:left="993" w:hanging="426"/>
      </w:pPr>
      <w:r>
        <w:t>informovat Partner</w:t>
      </w:r>
      <w:r w:rsidR="00DA4CDD">
        <w:t>y</w:t>
      </w:r>
      <w:r>
        <w:t xml:space="preserve"> o dosažených výsledcích v Projektu a neprodleně </w:t>
      </w:r>
      <w:r w:rsidR="00D652C5">
        <w:t>Partner</w:t>
      </w:r>
      <w:r w:rsidR="00DA4CDD">
        <w:t>y</w:t>
      </w:r>
      <w:r w:rsidR="00D652C5">
        <w:t xml:space="preserve"> </w:t>
      </w:r>
      <w:r>
        <w:t xml:space="preserve">informovat o všech skutečnostech rozhodných pro plnění </w:t>
      </w:r>
      <w:r w:rsidR="00D652C5">
        <w:t xml:space="preserve">jeho </w:t>
      </w:r>
      <w:r>
        <w:t>povinností vyplývajících z</w:t>
      </w:r>
      <w:r w:rsidR="00A06C39">
        <w:t> </w:t>
      </w:r>
      <w:r>
        <w:t xml:space="preserve">účasti na Projektu a poskytovat </w:t>
      </w:r>
      <w:r w:rsidR="00D652C5">
        <w:t xml:space="preserve">mu </w:t>
      </w:r>
      <w:r>
        <w:t>aktualizované znění Právního aktu o poskytnutí podpory, případně další dokumentace vztahující se k Projektu;</w:t>
      </w:r>
    </w:p>
    <w:p w14:paraId="698EE093" w14:textId="77777777" w:rsidR="00210C0D" w:rsidRDefault="00B86054">
      <w:pPr>
        <w:pStyle w:val="Odstavecseseznamem"/>
        <w:numPr>
          <w:ilvl w:val="0"/>
          <w:numId w:val="12"/>
        </w:numPr>
        <w:tabs>
          <w:tab w:val="left" w:pos="993"/>
        </w:tabs>
        <w:spacing w:after="120"/>
        <w:ind w:left="993" w:hanging="426"/>
      </w:pPr>
      <w:r>
        <w:t xml:space="preserve">podrobit se kontrolám Projektu ze strany poskytovatele podpory a dalších kontrolních subjektů a poskytovat při těchto kontrolách odpovídající součinnost; </w:t>
      </w:r>
    </w:p>
    <w:p w14:paraId="294A57A6" w14:textId="77777777" w:rsidR="00210C0D" w:rsidRDefault="00B86054">
      <w:pPr>
        <w:pStyle w:val="Odstavecseseznamem"/>
        <w:numPr>
          <w:ilvl w:val="0"/>
          <w:numId w:val="12"/>
        </w:numPr>
        <w:spacing w:after="120"/>
        <w:ind w:left="993" w:hanging="426"/>
      </w:pPr>
      <w:r>
        <w:t>realizovat další, následující činnosti:</w:t>
      </w:r>
    </w:p>
    <w:p w14:paraId="24113287" w14:textId="77777777" w:rsidR="00210C0D" w:rsidRDefault="00B86054">
      <w:pPr>
        <w:pStyle w:val="Odstavecseseznamem"/>
        <w:numPr>
          <w:ilvl w:val="0"/>
          <w:numId w:val="8"/>
        </w:numPr>
        <w:spacing w:after="120"/>
      </w:pPr>
      <w:r>
        <w:t>zpracování změn a doplnění návrhu Projektu,</w:t>
      </w:r>
    </w:p>
    <w:p w14:paraId="42CC39DD" w14:textId="77777777" w:rsidR="00210C0D" w:rsidRDefault="00B86054">
      <w:pPr>
        <w:pStyle w:val="Odstavecseseznamem"/>
        <w:numPr>
          <w:ilvl w:val="0"/>
          <w:numId w:val="8"/>
        </w:numPr>
        <w:spacing w:after="120"/>
      </w:pPr>
      <w:r>
        <w:t>průběžné vyhodnocování projektových činností,</w:t>
      </w:r>
    </w:p>
    <w:p w14:paraId="2FD49E71" w14:textId="77777777" w:rsidR="00210C0D" w:rsidRDefault="00B86054">
      <w:pPr>
        <w:pStyle w:val="Odstavecseseznamem"/>
        <w:numPr>
          <w:ilvl w:val="0"/>
          <w:numId w:val="8"/>
        </w:numPr>
        <w:spacing w:after="120"/>
      </w:pPr>
      <w:r>
        <w:t>vyhodnocení připomínek a hodnocení výstupů z Projektu,</w:t>
      </w:r>
    </w:p>
    <w:p w14:paraId="0ACF0FA6" w14:textId="77777777" w:rsidR="00210C0D" w:rsidRDefault="00B86054">
      <w:pPr>
        <w:pStyle w:val="Odstavecseseznamem"/>
        <w:numPr>
          <w:ilvl w:val="0"/>
          <w:numId w:val="8"/>
        </w:numPr>
        <w:spacing w:after="120"/>
      </w:pPr>
      <w:r>
        <w:t>provádění publicity Projektu,</w:t>
      </w:r>
    </w:p>
    <w:p w14:paraId="4498086E" w14:textId="6735E571" w:rsidR="00210C0D" w:rsidRDefault="00B86054">
      <w:pPr>
        <w:pStyle w:val="Odstavecseseznamem"/>
        <w:numPr>
          <w:ilvl w:val="0"/>
          <w:numId w:val="8"/>
        </w:numPr>
        <w:spacing w:after="120"/>
      </w:pPr>
      <w:r>
        <w:t xml:space="preserve">projednání veškerých změn a povinností s </w:t>
      </w:r>
      <w:r w:rsidR="00041284">
        <w:t>Partnerem</w:t>
      </w:r>
      <w:r>
        <w:t>,</w:t>
      </w:r>
    </w:p>
    <w:p w14:paraId="1788357C" w14:textId="77777777" w:rsidR="00210C0D" w:rsidRDefault="00B86054">
      <w:pPr>
        <w:pStyle w:val="Odstavecseseznamem"/>
        <w:numPr>
          <w:ilvl w:val="0"/>
          <w:numId w:val="8"/>
        </w:numPr>
        <w:spacing w:after="120"/>
      </w:pPr>
      <w:r>
        <w:t>zpracování zpráv o realizaci a předkládání žádostí o platbu,</w:t>
      </w:r>
    </w:p>
    <w:p w14:paraId="5F78A180" w14:textId="4E539030" w:rsidR="00210C0D" w:rsidRPr="00F73629" w:rsidRDefault="00570C69">
      <w:pPr>
        <w:pStyle w:val="Odstavecseseznamem"/>
        <w:numPr>
          <w:ilvl w:val="0"/>
          <w:numId w:val="8"/>
        </w:numPr>
        <w:spacing w:after="120"/>
      </w:pPr>
      <w:r w:rsidRPr="00267622">
        <w:t>převedení plateb Partnerovi</w:t>
      </w:r>
      <w:r w:rsidR="00B86054" w:rsidRPr="00F73629">
        <w:t>.</w:t>
      </w:r>
    </w:p>
    <w:p w14:paraId="31D881F8" w14:textId="77777777" w:rsidR="00210C0D" w:rsidRDefault="00B86054">
      <w:pPr>
        <w:pStyle w:val="Odstavecseseznamem"/>
        <w:numPr>
          <w:ilvl w:val="0"/>
          <w:numId w:val="12"/>
        </w:numPr>
        <w:spacing w:after="0"/>
        <w:ind w:left="992" w:hanging="425"/>
      </w:pPr>
      <w:r>
        <w:t xml:space="preserve">řádně dokončit a finančně uzavřít Projekt v termínu stanoveném poskytovatelem podpory, včetně finančního vypořádání. </w:t>
      </w:r>
    </w:p>
    <w:p w14:paraId="59FED219" w14:textId="2579A864" w:rsidR="00210C0D" w:rsidRDefault="00B86054">
      <w:pPr>
        <w:pStyle w:val="NORMcislo"/>
        <w:numPr>
          <w:ilvl w:val="0"/>
          <w:numId w:val="3"/>
        </w:numPr>
        <w:spacing w:after="0"/>
        <w:ind w:left="567" w:hanging="567"/>
      </w:pPr>
      <w:r>
        <w:rPr>
          <w:i/>
        </w:rPr>
        <w:t xml:space="preserve">Partner </w:t>
      </w:r>
      <w:r>
        <w:t>je dále povinen zejména:</w:t>
      </w:r>
    </w:p>
    <w:p w14:paraId="1FCEDC1B" w14:textId="77777777" w:rsidR="00210C0D" w:rsidRDefault="00B86054">
      <w:pPr>
        <w:pStyle w:val="NORMcislo"/>
        <w:numPr>
          <w:ilvl w:val="0"/>
          <w:numId w:val="10"/>
        </w:numPr>
        <w:spacing w:after="0"/>
        <w:ind w:left="992" w:hanging="425"/>
      </w:pPr>
      <w:r>
        <w:t xml:space="preserve">dodržovat Právní akt o poskytnutí podpory a řádně realizovat Projekt, </w:t>
      </w:r>
      <w:r w:rsidRPr="009B5978">
        <w:rPr>
          <w:highlight w:val="yellow"/>
        </w:rPr>
        <w:t>včetně odpovídajícího rozložení výdajů Projektu v čase;</w:t>
      </w:r>
    </w:p>
    <w:p w14:paraId="5DDEB52C" w14:textId="4E612A36" w:rsidR="00210C0D" w:rsidRDefault="00B86054">
      <w:pPr>
        <w:pStyle w:val="NORMcislo"/>
        <w:numPr>
          <w:ilvl w:val="0"/>
          <w:numId w:val="10"/>
        </w:numPr>
        <w:spacing w:after="0"/>
        <w:ind w:left="992" w:hanging="425"/>
      </w:pPr>
      <w:r>
        <w:t xml:space="preserve">respektovat řídicí roli Příjemce v rámci řídicí struktury Projektu a umožnit koordinaci Smluvních stran při administraci Projektu a poskytovat Smluvní </w:t>
      </w:r>
      <w:r w:rsidR="002E6D60">
        <w:t xml:space="preserve">straně </w:t>
      </w:r>
      <w:r>
        <w:t>v tomto ohledu součinnost v souladu s pokyny poskytovatele podpory;</w:t>
      </w:r>
    </w:p>
    <w:p w14:paraId="43D9501F" w14:textId="77777777" w:rsidR="00210C0D" w:rsidRDefault="00B86054">
      <w:pPr>
        <w:pStyle w:val="NORMcislo"/>
        <w:numPr>
          <w:ilvl w:val="0"/>
          <w:numId w:val="10"/>
        </w:numPr>
        <w:spacing w:after="0"/>
        <w:ind w:left="992" w:hanging="425"/>
      </w:pPr>
      <w:r>
        <w:t>vytvořit si pro implementaci Projektu dostatečnou odbornou a technickou kapacitu a tuto kapacitu udržovat po celou dobu řešení Projektu;</w:t>
      </w:r>
    </w:p>
    <w:p w14:paraId="02E387C3" w14:textId="0D5E28D5" w:rsidR="00210C0D" w:rsidRDefault="00B86054">
      <w:pPr>
        <w:pStyle w:val="NORMcislo"/>
        <w:numPr>
          <w:ilvl w:val="0"/>
          <w:numId w:val="10"/>
        </w:numPr>
        <w:spacing w:after="0"/>
        <w:ind w:left="992" w:hanging="425"/>
      </w:pPr>
      <w:r>
        <w:t>poskytnout Příjemci nezbytnou součinnost k</w:t>
      </w:r>
      <w:r w:rsidR="00570C69">
        <w:t>e</w:t>
      </w:r>
      <w:r>
        <w:t xml:space="preserve"> </w:t>
      </w:r>
      <w:r w:rsidR="00570C69">
        <w:t xml:space="preserve">splnění povinností vyplývajících z </w:t>
      </w:r>
      <w:r>
        <w:t>Právního aktu</w:t>
      </w:r>
      <w:r w:rsidR="00570C69">
        <w:t xml:space="preserve"> o poskytnutí podpory</w:t>
      </w:r>
      <w:r>
        <w:t>;</w:t>
      </w:r>
    </w:p>
    <w:p w14:paraId="6DDBF6CA" w14:textId="77777777" w:rsidR="00210C0D" w:rsidRDefault="00B86054">
      <w:pPr>
        <w:pStyle w:val="NORMcislo"/>
        <w:numPr>
          <w:ilvl w:val="0"/>
          <w:numId w:val="10"/>
        </w:numPr>
        <w:spacing w:after="0"/>
        <w:ind w:left="992" w:hanging="425"/>
      </w:pPr>
      <w:r>
        <w:t>poskytnout Příjemci veškerou nutnou součinnost za účelem dosažení účelu a cílů této Smlouvy, Projektu i účelové podpory, jakož i za účelem dodržení povinností vzniklých Příjemci v souvislosti s Projektem, včetně účasti na společných aktivitách konaných v rámci realizace Projektu;</w:t>
      </w:r>
    </w:p>
    <w:p w14:paraId="2A979102" w14:textId="641045D7" w:rsidR="00210C0D" w:rsidRDefault="00B86054" w:rsidP="003865F5">
      <w:pPr>
        <w:pStyle w:val="NORMcislo"/>
        <w:numPr>
          <w:ilvl w:val="0"/>
          <w:numId w:val="10"/>
        </w:numPr>
        <w:tabs>
          <w:tab w:val="clear" w:pos="0"/>
          <w:tab w:val="left" w:pos="1276"/>
        </w:tabs>
        <w:spacing w:after="0"/>
        <w:ind w:left="992" w:hanging="425"/>
      </w:pPr>
      <w:r>
        <w:t xml:space="preserve">předkládat Příjemci ve stanovené lhůtě nebo vždy, kdy o to Příjemce s náležitým odůvodněním (například při důvodném podezření na porušení Smlouvy Partnerem </w:t>
      </w:r>
      <w:r w:rsidRPr="009B5978">
        <w:rPr>
          <w:highlight w:val="yellow"/>
        </w:rPr>
        <w:t xml:space="preserve">nebo </w:t>
      </w:r>
      <w:r w:rsidRPr="009B5978">
        <w:rPr>
          <w:highlight w:val="yellow"/>
        </w:rPr>
        <w:lastRenderedPageBreak/>
        <w:t>možnou nesrovnalost</w:t>
      </w:r>
      <w:r>
        <w:t xml:space="preserve">) požádá, podklady, </w:t>
      </w:r>
      <w:r w:rsidRPr="009B5978">
        <w:rPr>
          <w:highlight w:val="yellow"/>
        </w:rPr>
        <w:t>kopie účetních dokladů</w:t>
      </w:r>
      <w:r>
        <w:t xml:space="preserve"> a jiné dokumenty o</w:t>
      </w:r>
      <w:r w:rsidR="00A06C39">
        <w:t> </w:t>
      </w:r>
      <w:r>
        <w:t xml:space="preserve">realizaci Projektu a na žádost Příjemce bezodkladně písemně poskytnout požadované informace související s realizací Projektu. </w:t>
      </w:r>
    </w:p>
    <w:p w14:paraId="13A2BA3E" w14:textId="77777777" w:rsidR="00210C0D" w:rsidRDefault="00B86054">
      <w:pPr>
        <w:pStyle w:val="NORMcislo"/>
        <w:numPr>
          <w:ilvl w:val="0"/>
          <w:numId w:val="10"/>
        </w:numPr>
        <w:spacing w:after="0"/>
        <w:ind w:left="992" w:hanging="425"/>
      </w:pPr>
      <w:r>
        <w:t>bezodkladně po zjištění informovat Příjemce o skutečnostech, jež mají ekonomický či jiný dopad na Projekt, nebo o veškerých podstatných změnách, které u Partnera nastaly ve vztahu k Projektu;</w:t>
      </w:r>
    </w:p>
    <w:p w14:paraId="64CF9F0F" w14:textId="77777777" w:rsidR="00210C0D" w:rsidRDefault="00B86054">
      <w:pPr>
        <w:pStyle w:val="NORMcislo"/>
        <w:numPr>
          <w:ilvl w:val="0"/>
          <w:numId w:val="10"/>
        </w:numPr>
        <w:spacing w:after="0"/>
        <w:ind w:left="992" w:hanging="425"/>
      </w:pPr>
      <w:r>
        <w:t>umožnit provádění kontroly všech dokladů a činností prováděných ve vztahu k Projektu a poskytnout součinnost všem osobám oprávněným k provádění kontroly (zejména MŠMT, orgánům finanční správy, Ministerstvu financí, Nejvyššímu kontrolnímu úřadu, Evropské komisi a Evropskému účetnímu dvoru), příp. jejich zmocněncům (zejm. ve smyslu zákona č. 320/2001 Sb., o finanční kontrole ve veřejné správě, v platném znění). To vše v rozsahu, v jakém je tuto kontrolu povinen umožnit Příjemce vůči poskytovateli podpory, jakož i vůči dalším orgánům veřejné správy, na základě Právního aktu o poskytnutí podpory, účinné legislativy a aktuální dokumentace vztahující se k účelové podpoře a speciální výzvě. Partner má dále povinnost zajistit, aby obdobné povinnosti ve vztahu k Projektu plnili také jeho dodavatelé;</w:t>
      </w:r>
    </w:p>
    <w:p w14:paraId="0C15E7AE" w14:textId="77777777" w:rsidR="00210C0D" w:rsidRDefault="00B86054" w:rsidP="003865F5">
      <w:pPr>
        <w:pStyle w:val="NORMcislo"/>
        <w:numPr>
          <w:ilvl w:val="0"/>
          <w:numId w:val="10"/>
        </w:numPr>
        <w:tabs>
          <w:tab w:val="clear" w:pos="0"/>
          <w:tab w:val="left" w:pos="1134"/>
        </w:tabs>
        <w:spacing w:after="0"/>
        <w:ind w:left="992" w:hanging="425"/>
      </w:pPr>
      <w:r>
        <w:t>bezodkladně informovat Příjemce o všech provedených kontrolách vyplývajících z účasti na Projektu, o všech případných navržených nápravných opatřeních, která budou výsledkem těchto kontrol a o jejich splnění;</w:t>
      </w:r>
    </w:p>
    <w:p w14:paraId="3F65C0E6" w14:textId="77777777" w:rsidR="00210C0D" w:rsidRDefault="00B86054" w:rsidP="003865F5">
      <w:pPr>
        <w:pStyle w:val="NORMcislo"/>
        <w:numPr>
          <w:ilvl w:val="0"/>
          <w:numId w:val="10"/>
        </w:numPr>
        <w:tabs>
          <w:tab w:val="clear" w:pos="0"/>
          <w:tab w:val="left" w:pos="1134"/>
        </w:tabs>
        <w:spacing w:after="0"/>
        <w:ind w:left="992" w:hanging="425"/>
      </w:pPr>
      <w:r>
        <w:t>realizovat další následující činnosti:</w:t>
      </w:r>
    </w:p>
    <w:p w14:paraId="3DA6045B" w14:textId="77777777" w:rsidR="00210C0D" w:rsidRDefault="00B86054">
      <w:pPr>
        <w:pStyle w:val="Odstavecseseznamem"/>
        <w:numPr>
          <w:ilvl w:val="0"/>
          <w:numId w:val="2"/>
        </w:numPr>
        <w:spacing w:after="0"/>
        <w:ind w:left="1417" w:hanging="357"/>
      </w:pPr>
      <w:r>
        <w:t>připomínkování a hodnocení výstupů z Projektu,</w:t>
      </w:r>
    </w:p>
    <w:p w14:paraId="2501F7DE" w14:textId="77777777" w:rsidR="00210C0D" w:rsidRDefault="00B86054">
      <w:pPr>
        <w:pStyle w:val="Odstavecseseznamem"/>
        <w:numPr>
          <w:ilvl w:val="0"/>
          <w:numId w:val="2"/>
        </w:numPr>
        <w:spacing w:after="0"/>
        <w:ind w:left="1417" w:hanging="357"/>
      </w:pPr>
      <w:r>
        <w:t>spolupráce na návrhu změn a doplnění Projektu,</w:t>
      </w:r>
    </w:p>
    <w:p w14:paraId="578ECD33" w14:textId="77777777" w:rsidR="00210C0D" w:rsidRPr="009B5978" w:rsidRDefault="00B86054">
      <w:pPr>
        <w:pStyle w:val="Odstavecseseznamem"/>
        <w:numPr>
          <w:ilvl w:val="0"/>
          <w:numId w:val="2"/>
        </w:numPr>
        <w:spacing w:after="0"/>
        <w:ind w:left="1417" w:hanging="357"/>
        <w:rPr>
          <w:highlight w:val="yellow"/>
        </w:rPr>
      </w:pPr>
      <w:r w:rsidRPr="009B5978">
        <w:rPr>
          <w:highlight w:val="yellow"/>
        </w:rPr>
        <w:t>vyúčtování vynaložených prostředků,</w:t>
      </w:r>
    </w:p>
    <w:p w14:paraId="1C62F74B" w14:textId="77777777" w:rsidR="00210C0D" w:rsidRDefault="00B86054">
      <w:pPr>
        <w:pStyle w:val="Odstavecseseznamem"/>
        <w:numPr>
          <w:ilvl w:val="0"/>
          <w:numId w:val="2"/>
        </w:numPr>
        <w:spacing w:after="0"/>
        <w:ind w:left="1417" w:hanging="357"/>
      </w:pPr>
      <w:r>
        <w:t>zpracování zpráv o své činnosti v dohodnutých termínech.</w:t>
      </w:r>
    </w:p>
    <w:p w14:paraId="1BB5C2F4" w14:textId="77777777" w:rsidR="00210C0D" w:rsidRDefault="00B86054">
      <w:pPr>
        <w:pStyle w:val="NORMcislo"/>
        <w:numPr>
          <w:ilvl w:val="0"/>
          <w:numId w:val="3"/>
        </w:numPr>
        <w:spacing w:after="0"/>
        <w:ind w:left="567" w:hanging="567"/>
      </w:pPr>
      <w:r>
        <w:t>Partner se dále zavazuje:</w:t>
      </w:r>
    </w:p>
    <w:p w14:paraId="2704C1CA" w14:textId="009D473E" w:rsidR="00210C0D" w:rsidRPr="009B5978" w:rsidRDefault="00B86054">
      <w:pPr>
        <w:pStyle w:val="Odstavecseseznamem"/>
        <w:numPr>
          <w:ilvl w:val="0"/>
          <w:numId w:val="7"/>
        </w:numPr>
        <w:spacing w:after="0"/>
        <w:ind w:left="992" w:hanging="425"/>
        <w:rPr>
          <w:highlight w:val="yellow"/>
        </w:rPr>
      </w:pPr>
      <w:r w:rsidRPr="009B5978">
        <w:rPr>
          <w:highlight w:val="yellow"/>
        </w:rPr>
        <w:t xml:space="preserve">mít zřízen svůj bankovní účet. Bankovní účet může být založen u jakékoliv banky oprávněné působit v České republice a musí být veden výhradně v měně CZK. </w:t>
      </w:r>
      <w:r w:rsidR="00187E76" w:rsidRPr="009B5978">
        <w:rPr>
          <w:rFonts w:cs="Arial"/>
          <w:highlight w:val="yellow"/>
        </w:rPr>
        <w:t xml:space="preserve">Partner je povinen zachovat svůj bankovní účet i po ukončení </w:t>
      </w:r>
      <w:r w:rsidR="00F952C5" w:rsidRPr="009B5978">
        <w:rPr>
          <w:rFonts w:cs="Arial"/>
          <w:highlight w:val="yellow"/>
        </w:rPr>
        <w:t>P</w:t>
      </w:r>
      <w:r w:rsidR="00187E76" w:rsidRPr="009B5978">
        <w:rPr>
          <w:rFonts w:cs="Arial"/>
          <w:highlight w:val="yellow"/>
        </w:rPr>
        <w:t xml:space="preserve">rojektu až do doby, než obdrží závěrečnou platbu, resp. až do doby finančního vypořádání </w:t>
      </w:r>
      <w:r w:rsidR="00570C69" w:rsidRPr="009B5978">
        <w:rPr>
          <w:rFonts w:cs="Arial"/>
          <w:highlight w:val="yellow"/>
        </w:rPr>
        <w:t>P</w:t>
      </w:r>
      <w:r w:rsidR="00187E76" w:rsidRPr="009B5978">
        <w:rPr>
          <w:rFonts w:cs="Arial"/>
          <w:highlight w:val="yellow"/>
        </w:rPr>
        <w:t>rojektu</w:t>
      </w:r>
      <w:r w:rsidR="00187E76" w:rsidRPr="009B5978">
        <w:rPr>
          <w:highlight w:val="yellow"/>
        </w:rPr>
        <w:t xml:space="preserve">. </w:t>
      </w:r>
      <w:r w:rsidRPr="009B5978">
        <w:rPr>
          <w:highlight w:val="yellow"/>
        </w:rPr>
        <w:t>Pokud dojde ke změně bankovního účtu Partnera, je tento povinen informovat Příjemce o této změně písemně do 10 kalendářních dnů ode dne, kdy k této změně došlo;</w:t>
      </w:r>
    </w:p>
    <w:p w14:paraId="02C63D13" w14:textId="16A7826B" w:rsidR="00210C0D" w:rsidRPr="009B5978" w:rsidRDefault="00B86054">
      <w:pPr>
        <w:pStyle w:val="Odstavecseseznamem"/>
        <w:numPr>
          <w:ilvl w:val="0"/>
          <w:numId w:val="7"/>
        </w:numPr>
        <w:spacing w:after="0"/>
        <w:ind w:left="992" w:hanging="425"/>
        <w:rPr>
          <w:highlight w:val="yellow"/>
        </w:rPr>
      </w:pPr>
      <w:r w:rsidRPr="009B5978">
        <w:rPr>
          <w:highlight w:val="yellow"/>
        </w:rPr>
        <w:t xml:space="preserve">vést </w:t>
      </w:r>
      <w:r w:rsidR="00E53F69" w:rsidRPr="009B5978">
        <w:rPr>
          <w:rFonts w:cs="Arial"/>
          <w:highlight w:val="yellow"/>
        </w:rPr>
        <w:t>oddělenou účetní evidenci všech účetních případů vztahujících se k </w:t>
      </w:r>
      <w:r w:rsidR="00570C69" w:rsidRPr="009B5978">
        <w:rPr>
          <w:rFonts w:cs="Arial"/>
          <w:highlight w:val="yellow"/>
        </w:rPr>
        <w:t>P</w:t>
      </w:r>
      <w:r w:rsidR="00E53F69" w:rsidRPr="009B5978">
        <w:rPr>
          <w:rFonts w:cs="Arial"/>
          <w:highlight w:val="yellow"/>
        </w:rPr>
        <w:t>rojektu</w:t>
      </w:r>
      <w:r w:rsidR="00E53F69" w:rsidRPr="009B5978" w:rsidDel="00E53F69">
        <w:rPr>
          <w:highlight w:val="yellow"/>
        </w:rPr>
        <w:t xml:space="preserve"> </w:t>
      </w:r>
      <w:r w:rsidRPr="009B5978">
        <w:rPr>
          <w:highlight w:val="yellow"/>
        </w:rPr>
        <w:t xml:space="preserve">v souladu se zákonem č. 563/1991 Sb., o účetnictví, ve znění pozdějších předpisů Dále je povinen uchovávat je způsobem uvedeným v zákoně č. </w:t>
      </w:r>
      <w:r w:rsidRPr="009B5978">
        <w:rPr>
          <w:spacing w:val="-4"/>
          <w:highlight w:val="yellow"/>
        </w:rPr>
        <w:t>563/1991 Sb., o účetnictví, ve znění pozdějších předpisů, a v zákoně č. 499/2004 Sb.,</w:t>
      </w:r>
      <w:r w:rsidRPr="009B5978">
        <w:rPr>
          <w:highlight w:val="yellow"/>
        </w:rPr>
        <w:t xml:space="preserve"> o archivnictví a spisové službě a o změně některých zákonů, ve znění pozdějších předpisů, a v souladu s dalšími platnými právními předpisy ČR;</w:t>
      </w:r>
    </w:p>
    <w:p w14:paraId="4B409004" w14:textId="6B998809" w:rsidR="00210C0D" w:rsidRPr="009B5978" w:rsidRDefault="00B86054">
      <w:pPr>
        <w:pStyle w:val="Odstavecseseznamem"/>
        <w:numPr>
          <w:ilvl w:val="0"/>
          <w:numId w:val="7"/>
        </w:numPr>
        <w:spacing w:after="0"/>
        <w:ind w:left="992" w:hanging="425"/>
        <w:rPr>
          <w:highlight w:val="yellow"/>
        </w:rPr>
      </w:pPr>
      <w:r w:rsidRPr="009B5978">
        <w:rPr>
          <w:highlight w:val="yellow"/>
        </w:rPr>
        <w:t>v případě uzavírání dodavatelsko-odběratelských vztahů dodržovat pravidla účelovosti a způsobilosti výdajů;</w:t>
      </w:r>
    </w:p>
    <w:p w14:paraId="6D0B5367" w14:textId="7024B146" w:rsidR="004F4BED" w:rsidRPr="009B5978" w:rsidRDefault="004F4BED" w:rsidP="00570C69">
      <w:pPr>
        <w:pStyle w:val="Odstavecseseznamem"/>
        <w:numPr>
          <w:ilvl w:val="0"/>
          <w:numId w:val="7"/>
        </w:numPr>
        <w:ind w:left="993" w:hanging="426"/>
        <w:rPr>
          <w:highlight w:val="yellow"/>
        </w:rPr>
      </w:pPr>
      <w:r w:rsidRPr="009B5978">
        <w:rPr>
          <w:highlight w:val="yellow"/>
        </w:rPr>
        <w:t xml:space="preserve">s finančními prostředky poskytnutými na základě této </w:t>
      </w:r>
      <w:r w:rsidR="00570C69" w:rsidRPr="009B5978">
        <w:rPr>
          <w:highlight w:val="yellow"/>
        </w:rPr>
        <w:t>S</w:t>
      </w:r>
      <w:r w:rsidRPr="009B5978">
        <w:rPr>
          <w:highlight w:val="yellow"/>
        </w:rPr>
        <w:t xml:space="preserve">mlouvy nakládat podle pravidel stanovených v Pravidlech pro žadatele a příjemce a </w:t>
      </w:r>
      <w:r w:rsidR="00570C69" w:rsidRPr="009B5978">
        <w:rPr>
          <w:highlight w:val="yellow"/>
        </w:rPr>
        <w:t>P</w:t>
      </w:r>
      <w:r w:rsidRPr="009B5978">
        <w:rPr>
          <w:highlight w:val="yellow"/>
        </w:rPr>
        <w:t>rávním aktu o poskytnutí podpory, zejména hospodárně, efektivně a účelně;</w:t>
      </w:r>
    </w:p>
    <w:p w14:paraId="085D5AF0" w14:textId="6F82403F" w:rsidR="004F4BED" w:rsidRPr="00570C69" w:rsidRDefault="004F4BED" w:rsidP="00570C69">
      <w:pPr>
        <w:pStyle w:val="Odstavecseseznamem"/>
        <w:numPr>
          <w:ilvl w:val="0"/>
          <w:numId w:val="7"/>
        </w:numPr>
        <w:ind w:left="993" w:hanging="426"/>
      </w:pPr>
      <w:r w:rsidRPr="00570C69">
        <w:t xml:space="preserve">uzavřít smlouvu dle čl. 28 Obecného nařízení o ochraně osobních údajů s </w:t>
      </w:r>
      <w:r w:rsidR="00570C69">
        <w:t>P</w:t>
      </w:r>
      <w:r w:rsidRPr="00570C69">
        <w:t xml:space="preserve">říjemcem a s dodavateli </w:t>
      </w:r>
      <w:r w:rsidR="00570C69">
        <w:t>P</w:t>
      </w:r>
      <w:r w:rsidRPr="00570C69">
        <w:t xml:space="preserve">artnera (je-li to </w:t>
      </w:r>
      <w:r w:rsidR="00570C69">
        <w:t>nezbytné</w:t>
      </w:r>
      <w:r w:rsidRPr="00570C69">
        <w:t xml:space="preserve">), která upraví podmínky zpracování osobních údajů obdobně jako </w:t>
      </w:r>
      <w:r w:rsidR="00570C69">
        <w:t>P</w:t>
      </w:r>
      <w:r w:rsidRPr="00570C69">
        <w:t>rávní akt o poskytnutí podpory</w:t>
      </w:r>
      <w:r w:rsidR="00D9380E" w:rsidRPr="00570C69">
        <w:t>;</w:t>
      </w:r>
    </w:p>
    <w:p w14:paraId="217F9015" w14:textId="762BD9AB" w:rsidR="00D9380E" w:rsidRDefault="00D9380E" w:rsidP="00570C69">
      <w:pPr>
        <w:pStyle w:val="Odstavecseseznamem"/>
        <w:numPr>
          <w:ilvl w:val="0"/>
          <w:numId w:val="7"/>
        </w:numPr>
        <w:ind w:left="993" w:hanging="426"/>
      </w:pPr>
      <w:r w:rsidRPr="00D9380E">
        <w:lastRenderedPageBreak/>
        <w:t xml:space="preserve">během realizace </w:t>
      </w:r>
      <w:r w:rsidR="00570C69">
        <w:t>P</w:t>
      </w:r>
      <w:r w:rsidRPr="00D9380E">
        <w:t xml:space="preserve">rojektu poskytnout součinnost při naplňování indikátorů </w:t>
      </w:r>
      <w:r w:rsidR="00570C69">
        <w:t>P</w:t>
      </w:r>
      <w:r w:rsidRPr="00D9380E">
        <w:t xml:space="preserve">rojektu uvedených v příloze č. </w:t>
      </w:r>
      <w:r w:rsidR="00B730D5" w:rsidRPr="004C12A6">
        <w:t>3</w:t>
      </w:r>
      <w:r w:rsidRPr="00D9380E">
        <w:t xml:space="preserve"> této </w:t>
      </w:r>
      <w:r w:rsidR="00570C69">
        <w:t>S</w:t>
      </w:r>
      <w:r w:rsidRPr="00D9380E">
        <w:t>mlouvy;</w:t>
      </w:r>
    </w:p>
    <w:p w14:paraId="446A0D3C" w14:textId="5064FD05" w:rsidR="00247DBE" w:rsidRPr="009B5978" w:rsidRDefault="00247DBE" w:rsidP="00570C69">
      <w:pPr>
        <w:pStyle w:val="Odstavecseseznamem"/>
        <w:numPr>
          <w:ilvl w:val="0"/>
          <w:numId w:val="7"/>
        </w:numPr>
        <w:ind w:left="993" w:hanging="426"/>
      </w:pPr>
      <w:r w:rsidRPr="009B5978">
        <w:t xml:space="preserve">po celou dobu realizace a udržitelnosti </w:t>
      </w:r>
      <w:r w:rsidR="00570C69" w:rsidRPr="009B5978">
        <w:t>P</w:t>
      </w:r>
      <w:r w:rsidRPr="009B5978">
        <w:t xml:space="preserve">rojektu v případě, že se </w:t>
      </w:r>
      <w:r w:rsidR="00570C69" w:rsidRPr="009B5978">
        <w:t>P</w:t>
      </w:r>
      <w:r w:rsidRPr="009B5978">
        <w:t>rojektu týká, dodržovat právní předpisy ČR a EU a politiky EU, zejména pak pravidla hospodářské soutěže, platné předpisy upravující veřejnou podporu, principy ochrany životního prostředí a prosazování rovných příležitostí;</w:t>
      </w:r>
    </w:p>
    <w:p w14:paraId="2A67CD3A" w14:textId="12DE3943" w:rsidR="00247DBE" w:rsidRPr="009B5978" w:rsidRDefault="00247DBE" w:rsidP="00570C69">
      <w:pPr>
        <w:pStyle w:val="Odstavecseseznamem"/>
        <w:numPr>
          <w:ilvl w:val="0"/>
          <w:numId w:val="7"/>
        </w:numPr>
        <w:ind w:left="993" w:hanging="426"/>
        <w:rPr>
          <w:highlight w:val="yellow"/>
        </w:rPr>
      </w:pPr>
      <w:r w:rsidRPr="009B5978">
        <w:rPr>
          <w:highlight w:val="yellow"/>
        </w:rPr>
        <w:t xml:space="preserve">po celou dobu realizace a udržitelnosti </w:t>
      </w:r>
      <w:r w:rsidR="00570C69" w:rsidRPr="009B5978">
        <w:rPr>
          <w:highlight w:val="yellow"/>
        </w:rPr>
        <w:t>P</w:t>
      </w:r>
      <w:r w:rsidRPr="009B5978">
        <w:rPr>
          <w:highlight w:val="yellow"/>
        </w:rPr>
        <w:t xml:space="preserve">rojektu, v případě, že se </w:t>
      </w:r>
      <w:r w:rsidR="00570C69" w:rsidRPr="009B5978">
        <w:rPr>
          <w:highlight w:val="yellow"/>
        </w:rPr>
        <w:t>P</w:t>
      </w:r>
      <w:r w:rsidRPr="009B5978">
        <w:rPr>
          <w:highlight w:val="yellow"/>
        </w:rPr>
        <w:t>rojektu týká, nakládat s veškerým majetkem spolufinancovaným i jen částečně z finanční podpory s péčí řádného hospodáře, zejména jej zabezpečit proti poškození, ztrátě nebo odcizení;</w:t>
      </w:r>
    </w:p>
    <w:p w14:paraId="1C5B7D70" w14:textId="77777777" w:rsidR="00210C0D" w:rsidRDefault="00B86054">
      <w:pPr>
        <w:pStyle w:val="Odstavecseseznamem"/>
        <w:numPr>
          <w:ilvl w:val="0"/>
          <w:numId w:val="7"/>
        </w:numPr>
        <w:spacing w:after="0"/>
        <w:ind w:left="992" w:hanging="425"/>
      </w:pPr>
      <w:r>
        <w:t>na žádost Příjemce bezodkladně písemně poskytnout požadované doplňující informace související s realizací Projektu, a to ve lhůtě stanovené Příjemcem, tato lhůta musí být dostatečná pro vyřízení žádosti;</w:t>
      </w:r>
    </w:p>
    <w:p w14:paraId="7CE7EB14" w14:textId="77777777" w:rsidR="00210C0D" w:rsidRDefault="00B86054">
      <w:pPr>
        <w:pStyle w:val="Odstavecseseznamem"/>
        <w:numPr>
          <w:ilvl w:val="0"/>
          <w:numId w:val="7"/>
        </w:numPr>
        <w:spacing w:after="0"/>
        <w:ind w:left="992" w:hanging="425"/>
      </w:pPr>
      <w:r>
        <w:t>poskytnout součinnost Příjemci při provádění kontroly dle odst. 4 písm. f) tohoto článku Smlouvy;</w:t>
      </w:r>
    </w:p>
    <w:p w14:paraId="683263B6" w14:textId="19EEE417" w:rsidR="00210C0D" w:rsidRDefault="00B86054">
      <w:pPr>
        <w:pStyle w:val="Odstavecseseznamem"/>
        <w:numPr>
          <w:ilvl w:val="0"/>
          <w:numId w:val="7"/>
        </w:numPr>
        <w:tabs>
          <w:tab w:val="left" w:pos="993"/>
        </w:tabs>
        <w:spacing w:after="0"/>
        <w:ind w:left="992" w:hanging="425"/>
      </w:pPr>
      <w:r>
        <w:t xml:space="preserve">při realizaci činností dle této Smlouvy uskutečňovat </w:t>
      </w:r>
      <w:r w:rsidR="000B00AC">
        <w:t xml:space="preserve">publicitu </w:t>
      </w:r>
      <w:r>
        <w:t>Projektu v souladu s pokyny uvedenými v Pravidlech pro žadatele a příjemce;</w:t>
      </w:r>
    </w:p>
    <w:p w14:paraId="0B032C08" w14:textId="3207C666" w:rsidR="00210C0D" w:rsidRPr="00CB4A67" w:rsidRDefault="00B86054">
      <w:pPr>
        <w:pStyle w:val="Odstavecseseznamem"/>
        <w:numPr>
          <w:ilvl w:val="0"/>
          <w:numId w:val="7"/>
        </w:numPr>
        <w:tabs>
          <w:tab w:val="left" w:pos="993"/>
        </w:tabs>
        <w:spacing w:after="0"/>
        <w:ind w:left="992" w:hanging="425"/>
        <w:rPr>
          <w:highlight w:val="yellow"/>
        </w:rPr>
      </w:pPr>
      <w:r w:rsidRPr="00CB4A67">
        <w:rPr>
          <w:highlight w:val="yellow"/>
        </w:rPr>
        <w:t xml:space="preserve">po celou dobu </w:t>
      </w:r>
      <w:r w:rsidR="00194F5C" w:rsidRPr="00CB4A67">
        <w:rPr>
          <w:highlight w:val="yellow"/>
        </w:rPr>
        <w:t>realizace a udržitelnosti</w:t>
      </w:r>
      <w:r w:rsidRPr="00CB4A67">
        <w:rPr>
          <w:highlight w:val="yellow"/>
        </w:rPr>
        <w:t xml:space="preserve"> Projektu, s výjimkou případů, kdy se jedná o naplňování účelu Projektu, nepřevést majetek spolufinancovaný byť i částečně z prostředků dotace bez předchozího písemného souhlasu Řídicího orgánu OP JAK a Příjemce do vlastnictví jiného či nepřenechat k užívání další osobě (v případě výpůjčky a pronájmu podmínka předchozího písemného souhlasu Řídicího orgánu OP JAK platí pouze pro dlouhodobý majetek a zároveň dobu výpůjčky nebo pronájmu delší než 30 kalendářních dnů</w:t>
      </w:r>
      <w:r w:rsidRPr="00CB4A67">
        <w:rPr>
          <w:highlight w:val="yellow"/>
          <w:vertAlign w:val="superscript"/>
        </w:rPr>
        <w:footnoteReference w:id="2"/>
      </w:r>
      <w:r w:rsidRPr="00CB4A67">
        <w:rPr>
          <w:highlight w:val="yellow"/>
        </w:rPr>
        <w:t>), a dále nezatížit tento majetek po tuto dobu bez předchozího písemného souhlasu Řídicího orgánu OP JAK a Příjemce, ani vlastnické právo Partnera nijak neomezit;</w:t>
      </w:r>
    </w:p>
    <w:p w14:paraId="5184ACEB" w14:textId="6FCF78B3" w:rsidR="00210C0D" w:rsidRPr="00CB4A67" w:rsidRDefault="00B86054">
      <w:pPr>
        <w:pStyle w:val="Odstavecseseznamem"/>
        <w:numPr>
          <w:ilvl w:val="0"/>
          <w:numId w:val="7"/>
        </w:numPr>
        <w:tabs>
          <w:tab w:val="left" w:pos="993"/>
        </w:tabs>
        <w:spacing w:after="0"/>
        <w:ind w:left="992" w:hanging="425"/>
        <w:rPr>
          <w:highlight w:val="yellow"/>
        </w:rPr>
      </w:pPr>
      <w:r w:rsidRPr="00CB4A67">
        <w:rPr>
          <w:highlight w:val="yellow"/>
        </w:rPr>
        <w:t xml:space="preserve">zajistit, aby majetek přenechaný k užívání nebyl dále přenechán k užívání další osobě. V případě pronájmu/výpůjčky přístrojů je Partner povinen vést u přístroje, který chce doplňkově pronajmout/vypůjčit, přístrojový deník, ve kterém musí být odlišen pronájem/výpůjčka od ostatního využití Partnerem. V případě pronájmu/výpůjčky nemovitostí je Partner obdobně povinen vést deník plochy, </w:t>
      </w:r>
      <w:r w:rsidRPr="00CB4A67">
        <w:rPr>
          <w:bCs/>
          <w:highlight w:val="yellow"/>
        </w:rPr>
        <w:t>který umožní odlišit pronájem/výpůjčku nemovitosti či její části od ostatního využití Partnerem</w:t>
      </w:r>
      <w:r w:rsidRPr="00CB4A67">
        <w:rPr>
          <w:highlight w:val="yellow"/>
        </w:rPr>
        <w:t>. Povinnost vést přístrojový deník nebo deník plochy platí minimálně po dobu trvání pronájmu/výpůjčky.</w:t>
      </w:r>
      <w:r w:rsidRPr="00CB4A67">
        <w:rPr>
          <w:highlight w:val="yellow"/>
          <w:vertAlign w:val="superscript"/>
        </w:rPr>
        <w:footnoteReference w:id="3"/>
      </w:r>
      <w:r w:rsidRPr="00CB4A67">
        <w:rPr>
          <w:highlight w:val="yellow"/>
        </w:rPr>
        <w:t xml:space="preserve"> Partner je povinen o pronájmech nebo výpůjčkách realizovaných v daném období informovat Příjemce tak, aby o nich Příjemce mohl informovat Řídicí orgán OP JAK v rámci příslušné zprávy o realizaci/udržitelnosti Projektu. Partner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Projektu. Partner je povinen se při nakládání s majetkem pořízeným z finanční podpory dále řídit Pravidly pro žadatele a příjemce a Právním aktem o</w:t>
      </w:r>
      <w:r w:rsidR="00A06C39" w:rsidRPr="00CB4A67">
        <w:rPr>
          <w:highlight w:val="yellow"/>
        </w:rPr>
        <w:t> </w:t>
      </w:r>
      <w:r w:rsidRPr="00CB4A67">
        <w:rPr>
          <w:highlight w:val="yellow"/>
        </w:rPr>
        <w:t>poskytnutí podpory;</w:t>
      </w:r>
    </w:p>
    <w:p w14:paraId="6696FE05" w14:textId="4FE519AD" w:rsidR="00210C0D" w:rsidRPr="00CB4A67" w:rsidRDefault="00B86054">
      <w:pPr>
        <w:pStyle w:val="Odstavecseseznamem"/>
        <w:numPr>
          <w:ilvl w:val="0"/>
          <w:numId w:val="7"/>
        </w:numPr>
        <w:tabs>
          <w:tab w:val="left" w:pos="993"/>
        </w:tabs>
        <w:spacing w:after="0"/>
        <w:ind w:left="992" w:hanging="425"/>
        <w:rPr>
          <w:highlight w:val="yellow"/>
        </w:rPr>
      </w:pPr>
      <w:r w:rsidRPr="00CB4A67">
        <w:rPr>
          <w:highlight w:val="yellow"/>
        </w:rPr>
        <w:lastRenderedPageBreak/>
        <w:t xml:space="preserve">postupovat v souladu s </w:t>
      </w:r>
      <w:r w:rsidRPr="00CB4A67">
        <w:rPr>
          <w:i/>
          <w:highlight w:val="yellow"/>
        </w:rPr>
        <w:t>Metodikou pro nakládání s majetkem spolufinancovaným z OP JAK</w:t>
      </w:r>
      <w:r w:rsidRPr="00CB4A67">
        <w:rPr>
          <w:highlight w:val="yellow"/>
        </w:rPr>
        <w:t xml:space="preserve">, která je k dispozici na </w:t>
      </w:r>
      <w:hyperlink r:id="rId8" w:history="1">
        <w:r w:rsidRPr="00CB4A67">
          <w:rPr>
            <w:rStyle w:val="Hypertextovodkaz"/>
            <w:highlight w:val="yellow"/>
          </w:rPr>
          <w:t>www.opjak.cz</w:t>
        </w:r>
      </w:hyperlink>
      <w:r w:rsidRPr="00CB4A67">
        <w:rPr>
          <w:highlight w:val="yellow"/>
        </w:rPr>
        <w:t>, a to po celou dobu životnosti podpořeného majetku, resp. odpisování podpořeného majetku (tzn. případně i po ukončení realizace/udržitelnosti Projektu</w:t>
      </w:r>
      <w:r w:rsidR="00DB00BD" w:rsidRPr="00CB4A67">
        <w:rPr>
          <w:highlight w:val="yellow"/>
        </w:rPr>
        <w:t>.</w:t>
      </w:r>
    </w:p>
    <w:p w14:paraId="499BF0AA" w14:textId="77777777" w:rsidR="00210C0D" w:rsidRPr="00CB4A67" w:rsidRDefault="00B86054">
      <w:pPr>
        <w:pStyle w:val="NORMcislo"/>
        <w:numPr>
          <w:ilvl w:val="0"/>
          <w:numId w:val="3"/>
        </w:numPr>
        <w:ind w:left="567" w:hanging="567"/>
        <w:rPr>
          <w:highlight w:val="yellow"/>
        </w:rPr>
      </w:pPr>
      <w:r w:rsidRPr="00CB4A67">
        <w:rPr>
          <w:highlight w:val="yellow"/>
        </w:rPr>
        <w:t xml:space="preserve">Prostředky z dotace mohou být použity pro potřeby </w:t>
      </w:r>
      <w:proofErr w:type="spellStart"/>
      <w:r w:rsidRPr="00CB4A67">
        <w:rPr>
          <w:highlight w:val="yellow"/>
        </w:rPr>
        <w:t>nehospodářské</w:t>
      </w:r>
      <w:proofErr w:type="spellEnd"/>
      <w:r w:rsidRPr="00CB4A67">
        <w:rPr>
          <w:highlight w:val="yellow"/>
        </w:rPr>
        <w:t xml:space="preserve"> činnosti Partnera. K hospodářské činnosti nelze využít majetek ani další zdroje podpořené/pořízené z dotace s výjimkou jejich vedlejšího hospodářského využití sloužícího k jejich účelnějšímu využití. Podmínky </w:t>
      </w:r>
      <w:proofErr w:type="spellStart"/>
      <w:r w:rsidRPr="00CB4A67">
        <w:rPr>
          <w:highlight w:val="yellow"/>
        </w:rPr>
        <w:t>nehospodářského</w:t>
      </w:r>
      <w:proofErr w:type="spellEnd"/>
      <w:r w:rsidRPr="00CB4A67">
        <w:rPr>
          <w:highlight w:val="yellow"/>
        </w:rPr>
        <w:t xml:space="preserve"> využití podpořené infrastruktury (v souladu s ustanovením bodu 21 Rámec pro podporu VVI a bodu 207 Sdělení Komise o pojmu státní podpora uvedeném v čl. 107 odst. 1 Smlouvy o fungování Evropské unie č. C/2016/2946) je nutno dodržovat po celou dobu životnosti, resp. odpisování majetku. Pro účely prokázání čistě vedlejšího charakteru hospodářských činností je Partner povinen postupovat v souladu s Metodikou vykazování hospodářských činností z hlediska veřejné podpory v rámci OP JAK, která je k dispozici na www.opjak.cz, a předložit Příjemci na vyžádání přehled hospodářského využití podpořených kapacit, a to vždy za předchozí rok realizace/udržitelnosti Projektu.</w:t>
      </w:r>
    </w:p>
    <w:p w14:paraId="7E6C8458" w14:textId="2DAD645A" w:rsidR="00210C0D" w:rsidRDefault="00B86054">
      <w:pPr>
        <w:pStyle w:val="NORMcislo"/>
        <w:numPr>
          <w:ilvl w:val="0"/>
          <w:numId w:val="3"/>
        </w:numPr>
        <w:ind w:left="567" w:hanging="567"/>
      </w:pPr>
      <w:r>
        <w:t>Příjemce a Partne</w:t>
      </w:r>
      <w:r w:rsidR="00194F5C">
        <w:t>r</w:t>
      </w:r>
      <w:r>
        <w:t xml:space="preserve"> jmenují v souladu s Projektem kontaktní osoby, jejichž přehled ke dni uzavření této Smlouvy je uveden v </w:t>
      </w:r>
      <w:r w:rsidR="00154AE9" w:rsidRPr="00C139D6">
        <w:t>p</w:t>
      </w:r>
      <w:r w:rsidRPr="00C139D6">
        <w:t xml:space="preserve">říloze č. </w:t>
      </w:r>
      <w:r w:rsidR="00A84063" w:rsidRPr="004C12A6">
        <w:t>2</w:t>
      </w:r>
      <w:r w:rsidRPr="00C139D6">
        <w:t xml:space="preserve">. V případě, že dojde ke změně těchto kontaktních osob, je Příjemce či Partner povinen bez zbytečného odkladu informovat </w:t>
      </w:r>
      <w:r w:rsidR="00194F5C" w:rsidRPr="00C139D6">
        <w:t xml:space="preserve">druhou </w:t>
      </w:r>
      <w:r w:rsidRPr="00C139D6">
        <w:t>Smluvní stran</w:t>
      </w:r>
      <w:r w:rsidR="00194F5C" w:rsidRPr="00C139D6">
        <w:t>u</w:t>
      </w:r>
      <w:r w:rsidRPr="00C139D6">
        <w:t xml:space="preserve">. Změna </w:t>
      </w:r>
      <w:r w:rsidR="00154AE9" w:rsidRPr="00C139D6">
        <w:t>p</w:t>
      </w:r>
      <w:r w:rsidRPr="00C139D6">
        <w:t xml:space="preserve">řílohy č. </w:t>
      </w:r>
      <w:r w:rsidR="00A84063" w:rsidRPr="004C12A6">
        <w:t>2</w:t>
      </w:r>
      <w:r w:rsidRPr="00C139D6">
        <w:t xml:space="preserve"> není důvodem pro</w:t>
      </w:r>
      <w:r>
        <w:t xml:space="preserve"> uzavírání dodatku k této Smlouvě. </w:t>
      </w:r>
    </w:p>
    <w:p w14:paraId="241E14F6" w14:textId="77777777" w:rsidR="00210C0D" w:rsidRDefault="00210C0D">
      <w:pPr>
        <w:pStyle w:val="NORMcislo"/>
        <w:numPr>
          <w:ilvl w:val="0"/>
          <w:numId w:val="0"/>
        </w:numPr>
        <w:ind w:left="360"/>
      </w:pPr>
    </w:p>
    <w:p w14:paraId="375313A2" w14:textId="77777777" w:rsidR="00ED59B6" w:rsidRDefault="00ED59B6">
      <w:pPr>
        <w:pStyle w:val="NORMcislo"/>
        <w:numPr>
          <w:ilvl w:val="0"/>
          <w:numId w:val="0"/>
        </w:numPr>
        <w:ind w:left="360"/>
      </w:pPr>
    </w:p>
    <w:p w14:paraId="6DC735E9" w14:textId="77777777" w:rsidR="00ED59B6" w:rsidRDefault="00ED59B6">
      <w:pPr>
        <w:pStyle w:val="NORMcislo"/>
        <w:numPr>
          <w:ilvl w:val="0"/>
          <w:numId w:val="0"/>
        </w:numPr>
        <w:ind w:left="360"/>
      </w:pPr>
    </w:p>
    <w:p w14:paraId="3116F7E9" w14:textId="144349E0" w:rsidR="00210C0D" w:rsidRDefault="00B86054" w:rsidP="00CA3CB7">
      <w:pPr>
        <w:spacing w:after="0"/>
        <w:jc w:val="center"/>
        <w:rPr>
          <w:b/>
        </w:rPr>
      </w:pPr>
      <w:bookmarkStart w:id="3" w:name="_Hlk175225729"/>
      <w:r>
        <w:rPr>
          <w:b/>
        </w:rPr>
        <w:t>Článek V</w:t>
      </w:r>
    </w:p>
    <w:p w14:paraId="5931779D" w14:textId="77777777" w:rsidR="00210C0D" w:rsidRDefault="00B86054" w:rsidP="00CA3CB7">
      <w:pPr>
        <w:spacing w:after="0"/>
        <w:jc w:val="center"/>
      </w:pPr>
      <w:r>
        <w:rPr>
          <w:b/>
        </w:rPr>
        <w:t>ŘÍZENÍ PROJEKTU</w:t>
      </w:r>
    </w:p>
    <w:p w14:paraId="3772C2B7" w14:textId="29063730" w:rsidR="00210C0D" w:rsidRDefault="00B86054">
      <w:pPr>
        <w:pStyle w:val="Odstavecseseznamem"/>
        <w:ind w:left="0"/>
      </w:pPr>
      <w:r>
        <w:t xml:space="preserve">Řídicí a organizační strukturu Projektu tvoří Řídicí rada </w:t>
      </w:r>
      <w:r w:rsidR="00A77EB9">
        <w:t xml:space="preserve">projektu </w:t>
      </w:r>
      <w:r>
        <w:t>(</w:t>
      </w:r>
      <w:r w:rsidR="00A77EB9">
        <w:t>ŘRP</w:t>
      </w:r>
      <w:r>
        <w:t>)</w:t>
      </w:r>
      <w:r w:rsidR="003E7BEE">
        <w:t xml:space="preserve"> a Management projektu, který je klíčovou aktivitou I (KA I) Projektu</w:t>
      </w:r>
      <w:r w:rsidR="00E50C31">
        <w:t xml:space="preserve"> a jeho součástí je Řídící výbor (ŘV).</w:t>
      </w:r>
      <w:r w:rsidR="003E7BEE">
        <w:t xml:space="preserve"> </w:t>
      </w:r>
    </w:p>
    <w:p w14:paraId="48A4B3BB" w14:textId="0D1C6315" w:rsidR="00210C0D" w:rsidRDefault="00B86054">
      <w:pPr>
        <w:pStyle w:val="Odstavecseseznamem"/>
        <w:numPr>
          <w:ilvl w:val="0"/>
          <w:numId w:val="6"/>
        </w:numPr>
        <w:ind w:left="567" w:hanging="567"/>
      </w:pPr>
      <w:r w:rsidRPr="00A84063">
        <w:rPr>
          <w:b/>
        </w:rPr>
        <w:t xml:space="preserve">Řídicí rada </w:t>
      </w:r>
      <w:r w:rsidR="00A77EB9">
        <w:rPr>
          <w:b/>
        </w:rPr>
        <w:t>projektu</w:t>
      </w:r>
      <w:r w:rsidR="00A77EB9" w:rsidRPr="00A84063">
        <w:rPr>
          <w:b/>
        </w:rPr>
        <w:t xml:space="preserve"> </w:t>
      </w:r>
      <w:r w:rsidR="007E01AA" w:rsidRPr="00A84063">
        <w:rPr>
          <w:b/>
        </w:rPr>
        <w:t>(</w:t>
      </w:r>
      <w:r w:rsidR="00A77EB9" w:rsidRPr="00A84063">
        <w:rPr>
          <w:b/>
        </w:rPr>
        <w:t>ŘR</w:t>
      </w:r>
      <w:r w:rsidR="00A77EB9">
        <w:rPr>
          <w:b/>
        </w:rPr>
        <w:t>P</w:t>
      </w:r>
      <w:r w:rsidR="007E01AA" w:rsidRPr="00A84063">
        <w:rPr>
          <w:b/>
        </w:rPr>
        <w:t>)</w:t>
      </w:r>
      <w:r>
        <w:t xml:space="preserve"> je nejvyšším orgánem Projektu. </w:t>
      </w:r>
      <w:r w:rsidR="00A77EB9">
        <w:t xml:space="preserve">ŘRP </w:t>
      </w:r>
      <w:r>
        <w:t xml:space="preserve">je </w:t>
      </w:r>
      <w:r w:rsidR="00A77EB9">
        <w:t>desetičlenná</w:t>
      </w:r>
      <w:r w:rsidR="007E01AA">
        <w:t xml:space="preserve">, členové </w:t>
      </w:r>
      <w:r w:rsidR="00A77EB9">
        <w:t xml:space="preserve">zastupují </w:t>
      </w:r>
      <w:r w:rsidR="00A86A90">
        <w:t>P</w:t>
      </w:r>
      <w:r w:rsidR="00A77EB9">
        <w:t>říjemce</w:t>
      </w:r>
      <w:r w:rsidR="00F31708">
        <w:t xml:space="preserve"> a</w:t>
      </w:r>
      <w:r w:rsidR="00A77EB9">
        <w:t xml:space="preserve"> </w:t>
      </w:r>
      <w:r w:rsidR="00A86A90">
        <w:t>P</w:t>
      </w:r>
      <w:r w:rsidR="00A77EB9">
        <w:t>artner</w:t>
      </w:r>
      <w:r w:rsidR="00F31708">
        <w:t>y</w:t>
      </w:r>
      <w:r w:rsidR="00A77EB9">
        <w:t xml:space="preserve"> </w:t>
      </w:r>
      <w:r w:rsidR="00666273">
        <w:t>(</w:t>
      </w:r>
      <w:r w:rsidR="00666273" w:rsidRPr="00666273">
        <w:t xml:space="preserve">vždy 1 zástupce za </w:t>
      </w:r>
      <w:r w:rsidR="00A86A90">
        <w:t>každ</w:t>
      </w:r>
      <w:r w:rsidR="00F31708">
        <w:t>ou Smluvní stranu</w:t>
      </w:r>
      <w:r w:rsidR="00666273" w:rsidRPr="00666273">
        <w:t>)</w:t>
      </w:r>
      <w:r>
        <w:t xml:space="preserve">. Hlavním úkolem </w:t>
      </w:r>
      <w:r w:rsidR="00A77EB9">
        <w:t xml:space="preserve">ŘRP </w:t>
      </w:r>
      <w:r>
        <w:t>je monitorovat průběh realizace Projektu</w:t>
      </w:r>
      <w:r w:rsidR="002F53D4">
        <w:t xml:space="preserve"> a </w:t>
      </w:r>
      <w:r>
        <w:t xml:space="preserve">projednávat a rozhodovat zásadní otázky </w:t>
      </w:r>
      <w:r w:rsidR="002F53D4">
        <w:t xml:space="preserve">týkající se řízení </w:t>
      </w:r>
      <w:r>
        <w:t>Projektu. Schůzky ŘR</w:t>
      </w:r>
      <w:r w:rsidR="00666273">
        <w:t>P</w:t>
      </w:r>
      <w:r>
        <w:t xml:space="preserve"> svolává </w:t>
      </w:r>
      <w:r w:rsidR="00666273">
        <w:rPr>
          <w:b/>
        </w:rPr>
        <w:t>Odborný vedoucí</w:t>
      </w:r>
      <w:r w:rsidR="00246E5D" w:rsidRPr="00F6322F">
        <w:rPr>
          <w:b/>
        </w:rPr>
        <w:t xml:space="preserve"> Projektu (</w:t>
      </w:r>
      <w:r w:rsidR="00666273">
        <w:rPr>
          <w:b/>
        </w:rPr>
        <w:t>OV</w:t>
      </w:r>
      <w:r w:rsidR="00666273" w:rsidRPr="00F6322F">
        <w:rPr>
          <w:b/>
        </w:rPr>
        <w:t>P</w:t>
      </w:r>
      <w:r w:rsidR="00246E5D" w:rsidRPr="00F6322F">
        <w:rPr>
          <w:b/>
        </w:rPr>
        <w:t>)</w:t>
      </w:r>
      <w:r>
        <w:t xml:space="preserve"> alespoň </w:t>
      </w:r>
      <w:r w:rsidR="00666273">
        <w:t xml:space="preserve">dvakrát </w:t>
      </w:r>
      <w:r>
        <w:t>ročně. O</w:t>
      </w:r>
      <w:r w:rsidR="00246E5D">
        <w:t> </w:t>
      </w:r>
      <w:r>
        <w:t>konání mimořádné schůzky může požádat kterýkoliv z členů ŘR</w:t>
      </w:r>
      <w:r w:rsidR="00666273">
        <w:t>P</w:t>
      </w:r>
      <w:r>
        <w:t xml:space="preserve">. Schůzka může proběhnout prostřednictvím video nebo audio-konference. </w:t>
      </w:r>
      <w:r w:rsidR="00666273">
        <w:t xml:space="preserve">ŘRP </w:t>
      </w:r>
      <w:r w:rsidR="00475844">
        <w:t xml:space="preserve">rozhoduje </w:t>
      </w:r>
      <w:r w:rsidR="00666273" w:rsidRPr="00666273">
        <w:t>nadpoloviční většinou přítomných členů</w:t>
      </w:r>
      <w:r w:rsidR="00666273">
        <w:t xml:space="preserve">. </w:t>
      </w:r>
      <w:r w:rsidR="00666273" w:rsidRPr="00666273">
        <w:t xml:space="preserve">Rada je usnášeníschopná, je-li přítomna nadpoloviční většina členů a </w:t>
      </w:r>
      <w:r w:rsidR="00A86A90">
        <w:t xml:space="preserve">zároveň </w:t>
      </w:r>
      <w:r w:rsidR="00666273" w:rsidRPr="00666273">
        <w:t xml:space="preserve">oba zástupci </w:t>
      </w:r>
      <w:r w:rsidR="00A86A90">
        <w:t xml:space="preserve">Příjemce a </w:t>
      </w:r>
      <w:r w:rsidR="00F31708">
        <w:t>OU</w:t>
      </w:r>
      <w:r w:rsidR="00666273" w:rsidRPr="00666273">
        <w:t>.</w:t>
      </w:r>
      <w:r>
        <w:t xml:space="preserve"> </w:t>
      </w:r>
      <w:r w:rsidR="00666273" w:rsidRPr="00666273">
        <w:t xml:space="preserve">V záležitostech, majících dopad do způsobilých výdajů </w:t>
      </w:r>
      <w:r w:rsidR="00A86A90">
        <w:t>P</w:t>
      </w:r>
      <w:r w:rsidR="00666273" w:rsidRPr="00666273">
        <w:t xml:space="preserve">rojektu, rozhodují pouze zástupci </w:t>
      </w:r>
      <w:r w:rsidR="00A86A90">
        <w:t>P</w:t>
      </w:r>
      <w:r w:rsidR="00666273">
        <w:t>říjemce</w:t>
      </w:r>
      <w:r w:rsidR="00666273" w:rsidRPr="00666273">
        <w:t xml:space="preserve"> a </w:t>
      </w:r>
      <w:r w:rsidR="00F31708">
        <w:t>OU</w:t>
      </w:r>
      <w:r w:rsidR="00A86A90">
        <w:t xml:space="preserve">, </w:t>
      </w:r>
      <w:r w:rsidR="00666273" w:rsidRPr="00666273">
        <w:t xml:space="preserve">a to jednomyslně. </w:t>
      </w:r>
      <w:r>
        <w:t>O</w:t>
      </w:r>
      <w:r w:rsidR="00246E5D">
        <w:t> </w:t>
      </w:r>
      <w:r>
        <w:t xml:space="preserve">jednání </w:t>
      </w:r>
      <w:r w:rsidR="00103440">
        <w:t xml:space="preserve">ŘRP </w:t>
      </w:r>
      <w:r>
        <w:t xml:space="preserve">je pořizován zápis. Za přípravu a vedení agendy odpovídá Příjemce. </w:t>
      </w:r>
      <w:r w:rsidR="007E01AA">
        <w:t>ŘR</w:t>
      </w:r>
      <w:r w:rsidR="00103440">
        <w:t>P</w:t>
      </w:r>
      <w:r w:rsidR="007E01AA">
        <w:t xml:space="preserve"> má k dispozici externí poradní orgán:</w:t>
      </w:r>
    </w:p>
    <w:p w14:paraId="74371314" w14:textId="62EE3EA4" w:rsidR="007E01AA" w:rsidRDefault="00A86A90" w:rsidP="00561215">
      <w:pPr>
        <w:pStyle w:val="Odstavecseseznamem"/>
        <w:numPr>
          <w:ilvl w:val="0"/>
          <w:numId w:val="22"/>
        </w:numPr>
        <w:ind w:left="1418" w:hanging="851"/>
      </w:pPr>
      <w:r w:rsidRPr="00A86A90">
        <w:rPr>
          <w:b/>
        </w:rPr>
        <w:t>P</w:t>
      </w:r>
      <w:r w:rsidR="00103440" w:rsidRPr="00A86A90">
        <w:rPr>
          <w:b/>
        </w:rPr>
        <w:t>oradní orgán</w:t>
      </w:r>
      <w:r w:rsidR="007E01AA" w:rsidRPr="00A86A90">
        <w:rPr>
          <w:b/>
        </w:rPr>
        <w:t xml:space="preserve"> (</w:t>
      </w:r>
      <w:r w:rsidR="00103440" w:rsidRPr="00A86A90">
        <w:rPr>
          <w:b/>
        </w:rPr>
        <w:t>PO</w:t>
      </w:r>
      <w:r w:rsidR="007E01AA" w:rsidRPr="00A86A90">
        <w:rPr>
          <w:b/>
        </w:rPr>
        <w:t>)</w:t>
      </w:r>
      <w:r w:rsidR="007E01AA">
        <w:t xml:space="preserve"> - </w:t>
      </w:r>
      <w:r w:rsidR="00103440" w:rsidRPr="00103440">
        <w:t xml:space="preserve">expertní poradní orgán složený ze zástupců aplikační sféry, kteří nejsou partnery </w:t>
      </w:r>
      <w:r>
        <w:t>P</w:t>
      </w:r>
      <w:r w:rsidR="00103440" w:rsidRPr="00103440">
        <w:t>rojektu</w:t>
      </w:r>
      <w:r>
        <w:t>,</w:t>
      </w:r>
      <w:r w:rsidR="00103440" w:rsidRPr="00103440">
        <w:t xml:space="preserve"> a se kterými bude navázaná spolupráce v rámci realizace </w:t>
      </w:r>
      <w:r w:rsidR="00103440">
        <w:t xml:space="preserve">klíčové aktivity </w:t>
      </w:r>
      <w:r>
        <w:t>P</w:t>
      </w:r>
      <w:r w:rsidR="00103440">
        <w:t>rojektu č.</w:t>
      </w:r>
      <w:r w:rsidR="00103440" w:rsidRPr="00103440">
        <w:t xml:space="preserve"> 2</w:t>
      </w:r>
      <w:r w:rsidR="00810883">
        <w:t xml:space="preserve"> (KA 2)</w:t>
      </w:r>
      <w:r w:rsidR="00103440" w:rsidRPr="00103440">
        <w:t xml:space="preserve">. Poradní orgán se bude vyjadřovat zejména k otázkám v oblasti aktuálních trendů a aplikačních bariér s ohledem na plánované výzkumné cíle, výstupy a výsledky </w:t>
      </w:r>
      <w:r>
        <w:t>P</w:t>
      </w:r>
      <w:r w:rsidR="00103440" w:rsidRPr="00103440">
        <w:t>rojektu</w:t>
      </w:r>
      <w:r>
        <w:t>,</w:t>
      </w:r>
      <w:r w:rsidR="00103440" w:rsidRPr="00103440">
        <w:t xml:space="preserve"> a jeho členové se mohou podílet na směřování a realizaci aktivit </w:t>
      </w:r>
      <w:r>
        <w:t>P</w:t>
      </w:r>
      <w:r w:rsidR="00103440" w:rsidRPr="00103440">
        <w:t xml:space="preserve">rojektu. </w:t>
      </w:r>
      <w:r w:rsidR="00103440" w:rsidRPr="00ED59B6">
        <w:t xml:space="preserve">Základními členy tohoto orgánu budou </w:t>
      </w:r>
      <w:proofErr w:type="spellStart"/>
      <w:r w:rsidR="00103440" w:rsidRPr="00ED59B6">
        <w:t>Fraunhofer</w:t>
      </w:r>
      <w:proofErr w:type="spellEnd"/>
      <w:r w:rsidR="00103440" w:rsidRPr="00ED59B6">
        <w:t xml:space="preserve">-Institut </w:t>
      </w:r>
      <w:proofErr w:type="spellStart"/>
      <w:r w:rsidR="00103440" w:rsidRPr="00ED59B6">
        <w:t>für</w:t>
      </w:r>
      <w:proofErr w:type="spellEnd"/>
      <w:r w:rsidR="00103440" w:rsidRPr="00ED59B6">
        <w:t xml:space="preserve"> </w:t>
      </w:r>
      <w:proofErr w:type="spellStart"/>
      <w:r w:rsidR="00103440" w:rsidRPr="00ED59B6">
        <w:t>Chemische</w:t>
      </w:r>
      <w:proofErr w:type="spellEnd"/>
      <w:r w:rsidR="00103440" w:rsidRPr="00ED59B6">
        <w:t xml:space="preserve"> Technologie ICT a </w:t>
      </w:r>
      <w:proofErr w:type="spellStart"/>
      <w:r w:rsidR="00103440" w:rsidRPr="00ED59B6">
        <w:t>Energy</w:t>
      </w:r>
      <w:proofErr w:type="spellEnd"/>
      <w:r w:rsidR="00103440" w:rsidRPr="00ED59B6">
        <w:t xml:space="preserve"> Center </w:t>
      </w:r>
      <w:proofErr w:type="spellStart"/>
      <w:r w:rsidR="00103440" w:rsidRPr="00ED59B6">
        <w:t>Politecnico</w:t>
      </w:r>
      <w:proofErr w:type="spellEnd"/>
      <w:r w:rsidR="00103440" w:rsidRPr="00ED59B6">
        <w:t xml:space="preserve"> di </w:t>
      </w:r>
      <w:proofErr w:type="spellStart"/>
      <w:r w:rsidR="00103440" w:rsidRPr="00ED59B6">
        <w:lastRenderedPageBreak/>
        <w:t>Torino</w:t>
      </w:r>
      <w:proofErr w:type="spellEnd"/>
      <w:r w:rsidR="00103440" w:rsidRPr="00ED59B6">
        <w:t>. Pora</w:t>
      </w:r>
      <w:r w:rsidR="00103440" w:rsidRPr="00103440">
        <w:t>dní orgán se schází minimálně 1x ročně na společném jednání</w:t>
      </w:r>
      <w:r w:rsidR="004119D6">
        <w:t>, a to především videokonferenčně</w:t>
      </w:r>
      <w:r w:rsidR="00103440" w:rsidRPr="00103440">
        <w:t>.</w:t>
      </w:r>
    </w:p>
    <w:p w14:paraId="47406E5D" w14:textId="77777777" w:rsidR="00927CB3" w:rsidRDefault="007E01AA">
      <w:pPr>
        <w:pStyle w:val="Odstavecseseznamem"/>
        <w:numPr>
          <w:ilvl w:val="0"/>
          <w:numId w:val="6"/>
        </w:numPr>
        <w:ind w:left="567" w:hanging="567"/>
      </w:pPr>
      <w:r w:rsidRPr="00A84063">
        <w:rPr>
          <w:b/>
        </w:rPr>
        <w:t>Management Projektu (KA I)</w:t>
      </w:r>
      <w:r>
        <w:t xml:space="preserve"> zajišťuje operativní řízení Projektu. Jeho součástí je </w:t>
      </w:r>
      <w:r w:rsidRPr="00A84063">
        <w:rPr>
          <w:b/>
        </w:rPr>
        <w:t>Řídící výbor (ŘV)</w:t>
      </w:r>
      <w:r w:rsidR="00927CB3">
        <w:t xml:space="preserve"> ve složení: </w:t>
      </w:r>
    </w:p>
    <w:p w14:paraId="1004BA88" w14:textId="69679FF9" w:rsidR="00210C0D" w:rsidRDefault="003C6C33" w:rsidP="00927CB3">
      <w:pPr>
        <w:pStyle w:val="Odstavecseseznamem"/>
        <w:numPr>
          <w:ilvl w:val="0"/>
          <w:numId w:val="23"/>
        </w:numPr>
        <w:ind w:left="1418" w:hanging="851"/>
      </w:pPr>
      <w:r w:rsidRPr="003C6C33">
        <w:rPr>
          <w:b/>
        </w:rPr>
        <w:t xml:space="preserve">Odborný vedoucí </w:t>
      </w:r>
      <w:r w:rsidR="00B86054" w:rsidRPr="00A84063">
        <w:rPr>
          <w:b/>
        </w:rPr>
        <w:t>Projektu</w:t>
      </w:r>
      <w:r w:rsidR="00B86054">
        <w:t xml:space="preserve"> </w:t>
      </w:r>
      <w:r w:rsidR="00927CB3" w:rsidRPr="00927CB3">
        <w:t>řídí a koordinuje činnost hlavního projektového týmu</w:t>
      </w:r>
      <w:r w:rsidR="000F33FB">
        <w:t xml:space="preserve">, </w:t>
      </w:r>
      <w:r w:rsidR="000F33FB" w:rsidRPr="000F33FB">
        <w:t xml:space="preserve">vč. realizace klíčových aktivit </w:t>
      </w:r>
      <w:r w:rsidR="00A86A90">
        <w:t>P</w:t>
      </w:r>
      <w:r w:rsidR="000F33FB" w:rsidRPr="000F33FB">
        <w:t>rojektu</w:t>
      </w:r>
      <w:r w:rsidR="00A86A90">
        <w:t xml:space="preserve"> </w:t>
      </w:r>
      <w:r w:rsidR="00927CB3" w:rsidRPr="00927CB3">
        <w:t xml:space="preserve">a odpovídá </w:t>
      </w:r>
      <w:r w:rsidR="000F33FB">
        <w:t>ŘRP</w:t>
      </w:r>
      <w:r w:rsidR="000F33FB" w:rsidRPr="00927CB3">
        <w:t xml:space="preserve"> </w:t>
      </w:r>
      <w:r w:rsidR="00927CB3" w:rsidRPr="00927CB3">
        <w:t>za realizaci a odbornou úroveň Projektu v</w:t>
      </w:r>
      <w:r w:rsidR="00246E5D">
        <w:t> </w:t>
      </w:r>
      <w:r w:rsidR="00927CB3" w:rsidRPr="00927CB3">
        <w:t xml:space="preserve">souladu s harmonogramem Projektu, za efektivní, účelné a hospodárné využití finančních prostředků v souladu se schválenou dokumentací a strukturou rozpočtu Projektu, za komunikaci </w:t>
      </w:r>
      <w:r w:rsidR="00A86A90">
        <w:t xml:space="preserve">mezi partnery Projektu </w:t>
      </w:r>
      <w:r w:rsidR="00927CB3" w:rsidRPr="00927CB3">
        <w:t xml:space="preserve">a plnění jejich smluvních povinností. </w:t>
      </w:r>
      <w:r w:rsidR="000F33FB">
        <w:t>OVP</w:t>
      </w:r>
      <w:r w:rsidR="000F33FB" w:rsidRPr="00927CB3">
        <w:t xml:space="preserve"> </w:t>
      </w:r>
      <w:r w:rsidR="00927CB3" w:rsidRPr="00927CB3">
        <w:t xml:space="preserve">zastupuje Projekt navenek, účastní se společných jednání </w:t>
      </w:r>
      <w:r w:rsidR="00927CB3">
        <w:t>ŘR</w:t>
      </w:r>
      <w:r w:rsidR="000F33FB">
        <w:t>P</w:t>
      </w:r>
      <w:r w:rsidR="00927CB3" w:rsidRPr="00927CB3">
        <w:t xml:space="preserve"> a zodpovídá za implementaci operativních rozhodnutí vyplývajících z těchto jednání.</w:t>
      </w:r>
    </w:p>
    <w:p w14:paraId="397B70A1" w14:textId="1511C2EC" w:rsidR="00927CB3" w:rsidRDefault="00927CB3" w:rsidP="00927CB3">
      <w:pPr>
        <w:pStyle w:val="Odstavecseseznamem"/>
        <w:numPr>
          <w:ilvl w:val="0"/>
          <w:numId w:val="23"/>
        </w:numPr>
        <w:ind w:left="1418" w:hanging="851"/>
      </w:pPr>
      <w:r w:rsidRPr="00A84063">
        <w:rPr>
          <w:b/>
        </w:rPr>
        <w:t>Projektový manažer</w:t>
      </w:r>
      <w:r>
        <w:t xml:space="preserve"> </w:t>
      </w:r>
      <w:r w:rsidRPr="00927CB3">
        <w:t xml:space="preserve">řídí administrativní tým </w:t>
      </w:r>
      <w:r>
        <w:t>P</w:t>
      </w:r>
      <w:r w:rsidRPr="00927CB3">
        <w:t xml:space="preserve">rojektu a ve spolupráci s dalšími administrativními pracovníky </w:t>
      </w:r>
      <w:r>
        <w:t>P</w:t>
      </w:r>
      <w:r w:rsidRPr="00927CB3">
        <w:t xml:space="preserve">říjemce a </w:t>
      </w:r>
      <w:r w:rsidR="00C545D6">
        <w:t>P</w:t>
      </w:r>
      <w:r w:rsidR="00C545D6" w:rsidRPr="00927CB3">
        <w:t>artner</w:t>
      </w:r>
      <w:r w:rsidR="00F31708">
        <w:t>ů</w:t>
      </w:r>
      <w:r w:rsidR="00C545D6" w:rsidRPr="00927CB3">
        <w:t xml:space="preserve"> </w:t>
      </w:r>
      <w:r w:rsidRPr="00927CB3">
        <w:t>zajišťuje administrativní procesy Projektu. Zejména zpracovává projektovou dokumentaci k monitorovacím zprávám o</w:t>
      </w:r>
      <w:r w:rsidR="00246E5D">
        <w:t> </w:t>
      </w:r>
      <w:r w:rsidRPr="00927CB3">
        <w:t xml:space="preserve">realizaci </w:t>
      </w:r>
      <w:r>
        <w:t>P</w:t>
      </w:r>
      <w:r w:rsidRPr="00927CB3">
        <w:t>rojektu a k žádostem o platbu, administruje změnová řízení v Projektu, komunikuje s Řídicím orgánem OP JAK, sleduje a vyhodnocuje rizika v Projektu a navrhuje opatření k jejich předcházení a eliminaci.</w:t>
      </w:r>
    </w:p>
    <w:p w14:paraId="4145D998" w14:textId="02311452" w:rsidR="00C66C9C" w:rsidRDefault="00C66C9C" w:rsidP="00927CB3">
      <w:pPr>
        <w:pStyle w:val="Odstavecseseznamem"/>
        <w:numPr>
          <w:ilvl w:val="0"/>
          <w:numId w:val="23"/>
        </w:numPr>
        <w:ind w:left="1418" w:hanging="851"/>
      </w:pPr>
      <w:r w:rsidRPr="00A84063">
        <w:rPr>
          <w:b/>
        </w:rPr>
        <w:t>Finanční manažer Projektu</w:t>
      </w:r>
      <w:r>
        <w:t xml:space="preserve"> </w:t>
      </w:r>
      <w:r w:rsidRPr="00C66C9C">
        <w:t xml:space="preserve">je řídicí pracovník pro správu a dohled nad finanční agendou v Projektu, zejména dohlíží na rozpočet a finanční plán Projektu a koordinuje činnosti správy a dohledu nad finanční agendou s </w:t>
      </w:r>
      <w:r w:rsidR="00F31708">
        <w:t>OU</w:t>
      </w:r>
      <w:r w:rsidRPr="00C66C9C">
        <w:t>.</w:t>
      </w:r>
    </w:p>
    <w:p w14:paraId="52915713" w14:textId="6C3CB540" w:rsidR="00C66C9C" w:rsidRDefault="00C66C9C" w:rsidP="00A84063">
      <w:pPr>
        <w:pStyle w:val="Odstavecseseznamem"/>
        <w:numPr>
          <w:ilvl w:val="0"/>
          <w:numId w:val="23"/>
        </w:numPr>
        <w:ind w:left="1418" w:hanging="851"/>
      </w:pPr>
      <w:r>
        <w:rPr>
          <w:b/>
        </w:rPr>
        <w:t>Vedoucí klíčových aktivit</w:t>
      </w:r>
      <w:r>
        <w:t xml:space="preserve"> koordinují </w:t>
      </w:r>
      <w:r w:rsidRPr="00C66C9C">
        <w:t>odborné činnosti v rámci aktivity, dohlíží na plnění harmonogramu</w:t>
      </w:r>
      <w:r>
        <w:t xml:space="preserve"> Projektu</w:t>
      </w:r>
      <w:r w:rsidRPr="00C66C9C">
        <w:t>, zpracovávají podklady nutné pro administraci Projektu za svou oblast</w:t>
      </w:r>
      <w:r>
        <w:t>.</w:t>
      </w:r>
    </w:p>
    <w:p w14:paraId="2074A682" w14:textId="62A651AE" w:rsidR="00210C0D" w:rsidRDefault="0093739C" w:rsidP="00A84063">
      <w:pPr>
        <w:pStyle w:val="Odstavecseseznamem"/>
        <w:ind w:left="567"/>
      </w:pPr>
      <w:r>
        <w:t xml:space="preserve">OVP </w:t>
      </w:r>
      <w:r w:rsidR="00C66C9C">
        <w:t>je oprávněn v případě potřeby rozhodnout o rozšíření ŘV o další odborníky</w:t>
      </w:r>
      <w:r w:rsidR="00B86054">
        <w:t>.</w:t>
      </w:r>
      <w:r w:rsidR="00C66C9C">
        <w:t xml:space="preserve"> Schůzi ŘV svolává </w:t>
      </w:r>
      <w:r>
        <w:t xml:space="preserve">OVP </w:t>
      </w:r>
      <w:r w:rsidR="00C66C9C">
        <w:t xml:space="preserve">dle potřeby, nejméně však jednou za dva měsíce. </w:t>
      </w:r>
    </w:p>
    <w:bookmarkEnd w:id="3"/>
    <w:p w14:paraId="35DE5CDE" w14:textId="77777777" w:rsidR="00210C0D" w:rsidRDefault="00210C0D" w:rsidP="00CA3CB7">
      <w:pPr>
        <w:pStyle w:val="Odstavecseseznamem"/>
        <w:spacing w:after="0"/>
        <w:ind w:left="0"/>
        <w:contextualSpacing w:val="0"/>
      </w:pPr>
    </w:p>
    <w:p w14:paraId="2E9D7D00" w14:textId="77777777" w:rsidR="00210C0D" w:rsidRDefault="00B86054">
      <w:pPr>
        <w:pStyle w:val="NORMcislo"/>
        <w:numPr>
          <w:ilvl w:val="0"/>
          <w:numId w:val="0"/>
        </w:numPr>
        <w:ind w:left="360"/>
        <w:jc w:val="center"/>
        <w:rPr>
          <w:b/>
          <w:caps/>
        </w:rPr>
      </w:pPr>
      <w:r>
        <w:rPr>
          <w:b/>
        </w:rPr>
        <w:t>Článek VI</w:t>
      </w:r>
    </w:p>
    <w:p w14:paraId="6AD1465C" w14:textId="6D97207C" w:rsidR="00210C0D" w:rsidRDefault="00B86054">
      <w:pPr>
        <w:pStyle w:val="NORMcislo"/>
        <w:numPr>
          <w:ilvl w:val="0"/>
          <w:numId w:val="0"/>
        </w:numPr>
        <w:ind w:left="360"/>
        <w:jc w:val="center"/>
      </w:pPr>
      <w:r>
        <w:rPr>
          <w:b/>
          <w:caps/>
        </w:rPr>
        <w:t>Podíl na dosažení indikátorů a výsledků</w:t>
      </w:r>
    </w:p>
    <w:p w14:paraId="79851DB2" w14:textId="4CA71CF3" w:rsidR="00210C0D" w:rsidRDefault="00B86054" w:rsidP="00CA3CB7">
      <w:pPr>
        <w:pStyle w:val="NORMcislo"/>
        <w:numPr>
          <w:ilvl w:val="0"/>
          <w:numId w:val="0"/>
        </w:numPr>
        <w:spacing w:after="0"/>
        <w:contextualSpacing w:val="0"/>
        <w:rPr>
          <w:b/>
          <w:bCs/>
        </w:rPr>
      </w:pPr>
      <w:r>
        <w:t>Smluvní strany se zavazují, že budou společně realizovat Projekt a usilovat o naplnění účelu a cílů Projektu, a že budou realizovat své úkoly na řešení klíčových aktivit v rámci Projektu. Smluvní strany se zavazují realizovat svůj podíl připadající na dosažení jednotlivých výsledků či indikátorů a jejich množství, hodnot a druhu tak, jak je to popsáno v</w:t>
      </w:r>
      <w:r w:rsidR="000E73AD">
        <w:t xml:space="preserve"> příloze č. </w:t>
      </w:r>
      <w:r w:rsidR="00B730D5">
        <w:t>3</w:t>
      </w:r>
      <w:r w:rsidR="000E73AD">
        <w:t xml:space="preserve"> </w:t>
      </w:r>
      <w:r>
        <w:t>této Smlouv</w:t>
      </w:r>
      <w:r w:rsidR="000E73AD">
        <w:t>y</w:t>
      </w:r>
      <w:r w:rsidR="009D2BAC">
        <w:t>, resp. v Právním aktu o poskytnutí podpory</w:t>
      </w:r>
      <w:r>
        <w:t>. Smluvní strany se dále zavazují poskytnout veškerou součinnost potřebnou k naplnění stanovených indikátorů Projektu.</w:t>
      </w:r>
    </w:p>
    <w:p w14:paraId="1B413556" w14:textId="77777777" w:rsidR="00210C0D" w:rsidRDefault="00210C0D" w:rsidP="00CA3CB7">
      <w:pPr>
        <w:spacing w:after="0"/>
        <w:jc w:val="center"/>
        <w:rPr>
          <w:b/>
          <w:bCs/>
        </w:rPr>
      </w:pPr>
    </w:p>
    <w:p w14:paraId="2FA7D3C0" w14:textId="77777777" w:rsidR="00210C0D" w:rsidRDefault="00B86054" w:rsidP="000E73AD">
      <w:pPr>
        <w:spacing w:after="0"/>
        <w:jc w:val="center"/>
        <w:rPr>
          <w:b/>
          <w:bCs/>
        </w:rPr>
      </w:pPr>
      <w:r>
        <w:rPr>
          <w:b/>
          <w:bCs/>
        </w:rPr>
        <w:t>Článek VII</w:t>
      </w:r>
    </w:p>
    <w:p w14:paraId="5473265E" w14:textId="77777777" w:rsidR="00210C0D" w:rsidRDefault="00B86054">
      <w:pPr>
        <w:spacing w:after="0"/>
        <w:jc w:val="center"/>
        <w:rPr>
          <w:b/>
        </w:rPr>
      </w:pPr>
      <w:r>
        <w:rPr>
          <w:b/>
          <w:bCs/>
        </w:rPr>
        <w:t>FINANCOVÁNÍ PROJEKTU</w:t>
      </w:r>
    </w:p>
    <w:p w14:paraId="6093D823" w14:textId="28C68118" w:rsidR="00210C0D" w:rsidRPr="00CB4A67" w:rsidRDefault="00B86054" w:rsidP="00CA3CB7">
      <w:pPr>
        <w:spacing w:after="0"/>
        <w:jc w:val="center"/>
        <w:rPr>
          <w:highlight w:val="yellow"/>
        </w:rPr>
      </w:pPr>
      <w:r w:rsidRPr="00CB4A67">
        <w:rPr>
          <w:b/>
          <w:highlight w:val="yellow"/>
        </w:rPr>
        <w:t xml:space="preserve">A: Výdaje a příjmy Projektu, a související práva a povinnosti </w:t>
      </w:r>
      <w:r w:rsidR="00F31708" w:rsidRPr="00CB4A67">
        <w:rPr>
          <w:b/>
          <w:highlight w:val="yellow"/>
        </w:rPr>
        <w:t>Příjemce a OU</w:t>
      </w:r>
    </w:p>
    <w:p w14:paraId="22D79773" w14:textId="5266A53B" w:rsidR="00210C0D" w:rsidRPr="00CB4A67" w:rsidRDefault="00B86054">
      <w:pPr>
        <w:pStyle w:val="NORMcislo"/>
        <w:numPr>
          <w:ilvl w:val="0"/>
          <w:numId w:val="16"/>
        </w:numPr>
        <w:tabs>
          <w:tab w:val="clear" w:pos="708"/>
          <w:tab w:val="num" w:pos="567"/>
        </w:tabs>
        <w:ind w:left="567" w:hanging="567"/>
        <w:rPr>
          <w:highlight w:val="yellow"/>
        </w:rPr>
      </w:pPr>
      <w:r w:rsidRPr="00CB4A67">
        <w:rPr>
          <w:highlight w:val="yellow"/>
        </w:rPr>
        <w:t>Projekt bude financován z prostředků, které budou poskytnuty Příjemci formou finanční podpory na základě Právního aktu o poskytnutí podpory z Operačního programu Jan Amos Komenský.</w:t>
      </w:r>
    </w:p>
    <w:p w14:paraId="43D9DD5C" w14:textId="2F5E9BF2" w:rsidR="00210C0D" w:rsidRPr="00CB4A67" w:rsidRDefault="00B86054">
      <w:pPr>
        <w:pStyle w:val="NORMcislo"/>
        <w:numPr>
          <w:ilvl w:val="0"/>
          <w:numId w:val="16"/>
        </w:numPr>
        <w:tabs>
          <w:tab w:val="clear" w:pos="708"/>
          <w:tab w:val="num" w:pos="567"/>
        </w:tabs>
        <w:ind w:left="567" w:hanging="567"/>
        <w:rPr>
          <w:highlight w:val="yellow"/>
        </w:rPr>
      </w:pPr>
      <w:r w:rsidRPr="00CB4A67">
        <w:rPr>
          <w:highlight w:val="yellow"/>
        </w:rPr>
        <w:t xml:space="preserve">Specifikace způsobilých výdajů Projektu, včetně podílu </w:t>
      </w:r>
      <w:r w:rsidR="00F31708" w:rsidRPr="00CB4A67">
        <w:rPr>
          <w:highlight w:val="yellow"/>
        </w:rPr>
        <w:t>Příjemce a OU</w:t>
      </w:r>
      <w:r w:rsidRPr="00CB4A67">
        <w:rPr>
          <w:highlight w:val="yellow"/>
        </w:rPr>
        <w:t xml:space="preserve"> na způsobilých výdajích Projektu</w:t>
      </w:r>
      <w:r w:rsidR="00CA6064" w:rsidRPr="00CB4A67">
        <w:rPr>
          <w:highlight w:val="yellow"/>
        </w:rPr>
        <w:t>,</w:t>
      </w:r>
      <w:r w:rsidRPr="00CB4A67">
        <w:rPr>
          <w:highlight w:val="yellow"/>
        </w:rPr>
        <w:t xml:space="preserve"> je obsahem </w:t>
      </w:r>
      <w:r w:rsidR="00154AE9" w:rsidRPr="00CB4A67">
        <w:rPr>
          <w:highlight w:val="yellow"/>
        </w:rPr>
        <w:t>p</w:t>
      </w:r>
      <w:r w:rsidRPr="00CB4A67">
        <w:rPr>
          <w:highlight w:val="yellow"/>
        </w:rPr>
        <w:t xml:space="preserve">řílohy č. 1 této Smlouvy. Tato příloha bude </w:t>
      </w:r>
      <w:r w:rsidR="00F31708" w:rsidRPr="00CB4A67">
        <w:rPr>
          <w:highlight w:val="yellow"/>
        </w:rPr>
        <w:t>ze strany Příjemce a OU</w:t>
      </w:r>
      <w:r w:rsidRPr="00CB4A67">
        <w:rPr>
          <w:highlight w:val="yellow"/>
        </w:rPr>
        <w:t xml:space="preserve"> průběžně aktualizována po vydání Právního aktu o poskytnutí podpory </w:t>
      </w:r>
      <w:r w:rsidR="000E73AD" w:rsidRPr="00CB4A67">
        <w:rPr>
          <w:highlight w:val="yellow"/>
        </w:rPr>
        <w:t xml:space="preserve">(a to ve formě dodatku </w:t>
      </w:r>
      <w:r w:rsidR="000E73AD" w:rsidRPr="00CB4A67">
        <w:rPr>
          <w:highlight w:val="yellow"/>
        </w:rPr>
        <w:lastRenderedPageBreak/>
        <w:t xml:space="preserve">ke Smlouvě) </w:t>
      </w:r>
      <w:r w:rsidRPr="00CB4A67">
        <w:rPr>
          <w:highlight w:val="yellow"/>
        </w:rPr>
        <w:t xml:space="preserve">a dále pak i s ohledem na změny požadované poskytovatelem podpory a v souladu s pravidly stanovenými poskytovatelem podpory. </w:t>
      </w:r>
    </w:p>
    <w:p w14:paraId="180DF04F" w14:textId="57B89D7C" w:rsidR="00210C0D" w:rsidRPr="00CB4A67" w:rsidRDefault="00F31708">
      <w:pPr>
        <w:pStyle w:val="NORMcislo"/>
        <w:numPr>
          <w:ilvl w:val="0"/>
          <w:numId w:val="16"/>
        </w:numPr>
        <w:tabs>
          <w:tab w:val="clear" w:pos="708"/>
          <w:tab w:val="num" w:pos="567"/>
        </w:tabs>
        <w:ind w:left="567" w:hanging="567"/>
        <w:rPr>
          <w:highlight w:val="yellow"/>
        </w:rPr>
      </w:pPr>
      <w:r w:rsidRPr="00CB4A67">
        <w:rPr>
          <w:highlight w:val="yellow"/>
        </w:rPr>
        <w:t>Příjemce a OU</w:t>
      </w:r>
      <w:r w:rsidR="00B86054" w:rsidRPr="00CB4A67">
        <w:rPr>
          <w:highlight w:val="yellow"/>
        </w:rPr>
        <w:t xml:space="preserve"> berou na vědomí, že v rámci Projektu mohou být z poskytnuté podpory financovány pouze tzv. způsobilé výdaje (splňující pravidla účelovosti a způsobilosti stanovená v Právním aktu o poskytnutí podpory a současně takových výdajů, které jsou považovány za způsobilé ve smyslu nařízení Rady (ES) č. 1303/2013 a Pravidel pro žadatele a příjemce), které Příjemci nebo </w:t>
      </w:r>
      <w:r w:rsidRPr="00CB4A67">
        <w:rPr>
          <w:highlight w:val="yellow"/>
        </w:rPr>
        <w:t xml:space="preserve">OU </w:t>
      </w:r>
      <w:r w:rsidR="00B86054" w:rsidRPr="00CB4A67">
        <w:rPr>
          <w:highlight w:val="yellow"/>
        </w:rPr>
        <w:t xml:space="preserve">vznikly nejdříve dnem vydání Právního aktu o poskytnutí podpory, pokud není </w:t>
      </w:r>
      <w:r w:rsidR="00B86054" w:rsidRPr="00CB4A67">
        <w:rPr>
          <w:spacing w:val="-4"/>
          <w:highlight w:val="yellow"/>
        </w:rPr>
        <w:t>v Právním aktu o poskytnutí podpory stanoveno datum zahájení realizace Projektu</w:t>
      </w:r>
      <w:r w:rsidR="00B86054" w:rsidRPr="00CB4A67">
        <w:rPr>
          <w:highlight w:val="yellow"/>
        </w:rPr>
        <w:t xml:space="preserve"> dříve, než je datum jeho vydání, a nejpozději dnem ukončení realizace Projektu, příp. po ukončení realizace Projektu, pokud souvisejí s finančním i věcným uzavřením Projektu a zavazují se postupovat v souladu s těmito pravidly. </w:t>
      </w:r>
      <w:r w:rsidRPr="00CB4A67">
        <w:rPr>
          <w:highlight w:val="yellow"/>
        </w:rPr>
        <w:t xml:space="preserve">Příjemce a OU </w:t>
      </w:r>
      <w:r w:rsidR="00B86054" w:rsidRPr="00CB4A67">
        <w:rPr>
          <w:highlight w:val="yellow"/>
        </w:rPr>
        <w:t>se proto zavazují postupovat při realizaci Projektu a dodržovat své povinnosti tak, aby výdaje plánované jako způsobilé odpovídaly zásadám splňujícím pravidla účelovosti a způsobilosti ve smyslu poskytnuté účelové podpory ze strany poskytovatele podpory, jakož i ze strany případných jiných příslušných orgánů veřejné správy.</w:t>
      </w:r>
    </w:p>
    <w:p w14:paraId="69C8D107" w14:textId="68B3DA0A" w:rsidR="00210C0D" w:rsidRPr="00CB4A67" w:rsidRDefault="00F31708">
      <w:pPr>
        <w:pStyle w:val="NORMcislo"/>
        <w:numPr>
          <w:ilvl w:val="0"/>
          <w:numId w:val="16"/>
        </w:numPr>
        <w:tabs>
          <w:tab w:val="clear" w:pos="708"/>
          <w:tab w:val="num" w:pos="567"/>
        </w:tabs>
        <w:ind w:left="567" w:hanging="567"/>
        <w:rPr>
          <w:highlight w:val="yellow"/>
        </w:rPr>
      </w:pPr>
      <w:r w:rsidRPr="00CB4A67">
        <w:rPr>
          <w:highlight w:val="yellow"/>
        </w:rPr>
        <w:t xml:space="preserve">Příjemce a OU jsou </w:t>
      </w:r>
      <w:r w:rsidR="00B86054" w:rsidRPr="00CB4A67">
        <w:rPr>
          <w:highlight w:val="yellow"/>
        </w:rPr>
        <w:t>povinn</w:t>
      </w:r>
      <w:r w:rsidRPr="00CB4A67">
        <w:rPr>
          <w:highlight w:val="yellow"/>
        </w:rPr>
        <w:t>i</w:t>
      </w:r>
      <w:r w:rsidR="00B86054" w:rsidRPr="00CB4A67">
        <w:rPr>
          <w:highlight w:val="yellow"/>
        </w:rPr>
        <w:t xml:space="preserve"> dodržovat strukturu výdajů v členění na Příjemce a Partner</w:t>
      </w:r>
      <w:r w:rsidR="00EB3551" w:rsidRPr="00CB4A67">
        <w:rPr>
          <w:highlight w:val="yellow"/>
        </w:rPr>
        <w:t>a</w:t>
      </w:r>
      <w:r w:rsidR="00B86054" w:rsidRPr="00CB4A67">
        <w:rPr>
          <w:highlight w:val="yellow"/>
        </w:rPr>
        <w:t xml:space="preserve"> </w:t>
      </w:r>
      <w:r w:rsidRPr="00CB4A67">
        <w:rPr>
          <w:highlight w:val="yellow"/>
        </w:rPr>
        <w:t xml:space="preserve">(OU) </w:t>
      </w:r>
      <w:r w:rsidR="00B86054" w:rsidRPr="00CB4A67">
        <w:rPr>
          <w:highlight w:val="yellow"/>
        </w:rPr>
        <w:t>a v členění na položky rozpočtu Projektu.</w:t>
      </w:r>
    </w:p>
    <w:p w14:paraId="5807DA93" w14:textId="77777777" w:rsidR="00210C0D" w:rsidRPr="00CB4A67" w:rsidRDefault="00B86054">
      <w:pPr>
        <w:pStyle w:val="NORMcislo"/>
        <w:numPr>
          <w:ilvl w:val="0"/>
          <w:numId w:val="16"/>
        </w:numPr>
        <w:tabs>
          <w:tab w:val="clear" w:pos="708"/>
          <w:tab w:val="num" w:pos="567"/>
        </w:tabs>
        <w:ind w:left="567" w:hanging="567"/>
        <w:rPr>
          <w:highlight w:val="yellow"/>
        </w:rPr>
      </w:pPr>
      <w:r w:rsidRPr="00CB4A67">
        <w:rPr>
          <w:highlight w:val="yellow"/>
        </w:rPr>
        <w:t>Vynaloží-li Smluvní strana výdaj/náklad, jenž je od počátku nezpůsobilý nebo bude následně prohlášen za nezpůsobilý, jedná se o výdaj a náklad výlučně té Smluvní strany, která takový náklad (výdaj) realizovala.</w:t>
      </w:r>
    </w:p>
    <w:p w14:paraId="40591BDC" w14:textId="3F9B2979" w:rsidR="00210C0D" w:rsidRPr="00CB4A67" w:rsidRDefault="00B86054">
      <w:pPr>
        <w:pStyle w:val="NORMcislo"/>
        <w:numPr>
          <w:ilvl w:val="0"/>
          <w:numId w:val="16"/>
        </w:numPr>
        <w:tabs>
          <w:tab w:val="clear" w:pos="708"/>
          <w:tab w:val="num" w:pos="567"/>
        </w:tabs>
        <w:ind w:left="567" w:hanging="567"/>
        <w:rPr>
          <w:highlight w:val="yellow"/>
        </w:rPr>
      </w:pPr>
      <w:r w:rsidRPr="00CB4A67">
        <w:rPr>
          <w:highlight w:val="yellow"/>
        </w:rPr>
        <w:t xml:space="preserve">Příjmy z výstupů uskutečněných po dobu účinnosti této Smlouvy </w:t>
      </w:r>
      <w:r w:rsidR="00D97C5E" w:rsidRPr="00CB4A67">
        <w:rPr>
          <w:highlight w:val="yellow"/>
        </w:rPr>
        <w:t>se řídí ustanoveními čl. XI</w:t>
      </w:r>
      <w:r w:rsidR="00881F60" w:rsidRPr="00CB4A67">
        <w:rPr>
          <w:highlight w:val="yellow"/>
        </w:rPr>
        <w:t>.</w:t>
      </w:r>
      <w:r w:rsidR="00D97C5E" w:rsidRPr="00CB4A67">
        <w:rPr>
          <w:highlight w:val="yellow"/>
        </w:rPr>
        <w:t xml:space="preserve"> Smlouvy</w:t>
      </w:r>
      <w:r w:rsidRPr="00CB4A67">
        <w:rPr>
          <w:highlight w:val="yellow"/>
        </w:rPr>
        <w:t>.</w:t>
      </w:r>
    </w:p>
    <w:p w14:paraId="358E9453" w14:textId="72953143" w:rsidR="00210C0D" w:rsidRPr="00CB4A67" w:rsidRDefault="00B86054">
      <w:pPr>
        <w:pStyle w:val="NORMcislo"/>
        <w:numPr>
          <w:ilvl w:val="0"/>
          <w:numId w:val="16"/>
        </w:numPr>
        <w:tabs>
          <w:tab w:val="clear" w:pos="708"/>
          <w:tab w:val="num" w:pos="567"/>
        </w:tabs>
        <w:ind w:left="567" w:hanging="567"/>
        <w:rPr>
          <w:highlight w:val="yellow"/>
        </w:rPr>
      </w:pPr>
      <w:r w:rsidRPr="00CB4A67">
        <w:rPr>
          <w:highlight w:val="yellow"/>
        </w:rPr>
        <w:t xml:space="preserve">V případě, že dojde ze strany poskytovatele podpory ke krácení rozpočtu Projektu, </w:t>
      </w:r>
      <w:r w:rsidR="00F31708" w:rsidRPr="00CB4A67">
        <w:rPr>
          <w:highlight w:val="yellow"/>
        </w:rPr>
        <w:t xml:space="preserve">Příjemce a OU se </w:t>
      </w:r>
      <w:r w:rsidRPr="00CB4A67">
        <w:rPr>
          <w:highlight w:val="yellow"/>
        </w:rPr>
        <w:t>dohodl</w:t>
      </w:r>
      <w:r w:rsidR="00F31708" w:rsidRPr="00CB4A67">
        <w:rPr>
          <w:highlight w:val="yellow"/>
        </w:rPr>
        <w:t>i</w:t>
      </w:r>
      <w:r w:rsidRPr="00CB4A67">
        <w:rPr>
          <w:highlight w:val="yellow"/>
        </w:rPr>
        <w:t xml:space="preserve">, že Příjemce provede krácení rozpočtu každé </w:t>
      </w:r>
      <w:r w:rsidR="00F31708" w:rsidRPr="00CB4A67">
        <w:rPr>
          <w:highlight w:val="yellow"/>
        </w:rPr>
        <w:t xml:space="preserve">z těchto </w:t>
      </w:r>
      <w:r w:rsidRPr="00CB4A67">
        <w:rPr>
          <w:highlight w:val="yellow"/>
        </w:rPr>
        <w:t>Smluvní</w:t>
      </w:r>
      <w:r w:rsidR="00F31708" w:rsidRPr="00CB4A67">
        <w:rPr>
          <w:highlight w:val="yellow"/>
        </w:rPr>
        <w:t>ch</w:t>
      </w:r>
      <w:r w:rsidRPr="00CB4A67">
        <w:rPr>
          <w:highlight w:val="yellow"/>
        </w:rPr>
        <w:t xml:space="preserve"> stran podle výše jejího podílu na celkovém rozpočtu Projektu. V případě, kdy poskytovatel krátí konkrétní položku rozpočtu, za jejíž realizaci nese odpovědnost </w:t>
      </w:r>
      <w:r w:rsidR="00F31708" w:rsidRPr="00CB4A67">
        <w:rPr>
          <w:highlight w:val="yellow"/>
        </w:rPr>
        <w:t>OU</w:t>
      </w:r>
      <w:r w:rsidRPr="00CB4A67">
        <w:rPr>
          <w:highlight w:val="yellow"/>
        </w:rPr>
        <w:t xml:space="preserve">, pak krácení rozpočtu se omezuje pouze na </w:t>
      </w:r>
      <w:r w:rsidR="00F31708" w:rsidRPr="00CB4A67">
        <w:rPr>
          <w:highlight w:val="yellow"/>
        </w:rPr>
        <w:t>OU</w:t>
      </w:r>
      <w:r w:rsidRPr="00CB4A67">
        <w:rPr>
          <w:highlight w:val="yellow"/>
        </w:rPr>
        <w:t>.</w:t>
      </w:r>
      <w:r w:rsidR="004C7562" w:rsidRPr="00CB4A67">
        <w:rPr>
          <w:highlight w:val="yellow"/>
        </w:rPr>
        <w:t xml:space="preserve"> Obdobné platí v případě krácení položky rozpočtu, za jejíž realizaci nese odpovědnost Příjemce. </w:t>
      </w:r>
    </w:p>
    <w:p w14:paraId="39DCFFFB" w14:textId="77777777" w:rsidR="00210C0D" w:rsidRDefault="00210C0D">
      <w:pPr>
        <w:pStyle w:val="NORMcislo"/>
        <w:numPr>
          <w:ilvl w:val="0"/>
          <w:numId w:val="0"/>
        </w:numPr>
        <w:ind w:left="397"/>
      </w:pPr>
    </w:p>
    <w:p w14:paraId="6E551320" w14:textId="77777777" w:rsidR="00210C0D" w:rsidRDefault="00B86054">
      <w:pPr>
        <w:pStyle w:val="NORMcislo"/>
        <w:numPr>
          <w:ilvl w:val="0"/>
          <w:numId w:val="0"/>
        </w:numPr>
        <w:ind w:left="397" w:hanging="397"/>
        <w:jc w:val="center"/>
        <w:rPr>
          <w:b/>
        </w:rPr>
      </w:pPr>
      <w:r>
        <w:rPr>
          <w:b/>
        </w:rPr>
        <w:t>Článek VIII</w:t>
      </w:r>
    </w:p>
    <w:p w14:paraId="50CBB5C0" w14:textId="77777777" w:rsidR="00210C0D" w:rsidRDefault="00B86054">
      <w:pPr>
        <w:pStyle w:val="NORMcislo"/>
        <w:numPr>
          <w:ilvl w:val="0"/>
          <w:numId w:val="0"/>
        </w:numPr>
        <w:spacing w:after="0"/>
        <w:ind w:left="397" w:hanging="397"/>
        <w:jc w:val="center"/>
        <w:rPr>
          <w:b/>
        </w:rPr>
      </w:pPr>
      <w:r>
        <w:rPr>
          <w:b/>
        </w:rPr>
        <w:t>FINANCOVÁNÍ PROJEKTU</w:t>
      </w:r>
    </w:p>
    <w:p w14:paraId="32085BCB" w14:textId="77777777" w:rsidR="00210C0D" w:rsidRPr="00CB4A67" w:rsidRDefault="00B86054">
      <w:pPr>
        <w:pStyle w:val="NORMcislo"/>
        <w:numPr>
          <w:ilvl w:val="0"/>
          <w:numId w:val="0"/>
        </w:numPr>
        <w:ind w:left="397" w:hanging="397"/>
        <w:jc w:val="center"/>
        <w:rPr>
          <w:highlight w:val="yellow"/>
        </w:rPr>
      </w:pPr>
      <w:r w:rsidRPr="00CB4A67">
        <w:rPr>
          <w:b/>
          <w:highlight w:val="yellow"/>
        </w:rPr>
        <w:t>B: Způsob nastavení finančních toků</w:t>
      </w:r>
    </w:p>
    <w:p w14:paraId="05B65ACF" w14:textId="0060ECE3" w:rsidR="00210C0D" w:rsidRPr="00CB4A67" w:rsidRDefault="00F31708">
      <w:pPr>
        <w:pStyle w:val="NORMcislo"/>
        <w:numPr>
          <w:ilvl w:val="0"/>
          <w:numId w:val="17"/>
        </w:numPr>
        <w:tabs>
          <w:tab w:val="clear" w:pos="708"/>
          <w:tab w:val="num" w:pos="567"/>
        </w:tabs>
        <w:ind w:left="567" w:hanging="567"/>
        <w:rPr>
          <w:highlight w:val="yellow"/>
        </w:rPr>
      </w:pPr>
      <w:r w:rsidRPr="00CB4A67">
        <w:rPr>
          <w:highlight w:val="yellow"/>
        </w:rPr>
        <w:t xml:space="preserve">Příjemce a OU </w:t>
      </w:r>
      <w:r w:rsidR="00B86054" w:rsidRPr="00CB4A67">
        <w:rPr>
          <w:highlight w:val="yellow"/>
        </w:rPr>
        <w:t xml:space="preserve">berou na vědomí, že tok peněžních prostředků na úhradu uznaných nákladů realizovaných v rámci Projektu či v souvislosti s ním bude realizován zásadně prostřednictvím Příjemce. Financování Projektu z poskytnuté podpory bude realizováno formou předem poskytnuté podpory v tzv. ex-ante platbách. Principem uvedeného způsobu financování Projektu je poskytnutí podpory na Projekt předem s tím, že Příjemce a </w:t>
      </w:r>
      <w:r w:rsidR="00A5079D" w:rsidRPr="00CB4A67">
        <w:rPr>
          <w:highlight w:val="yellow"/>
        </w:rPr>
        <w:t xml:space="preserve">OU </w:t>
      </w:r>
      <w:r w:rsidR="00B86054" w:rsidRPr="00CB4A67">
        <w:rPr>
          <w:highlight w:val="yellow"/>
        </w:rPr>
        <w:t xml:space="preserve">jsou povinni poskytnuté prostředky následně vyúčtovat/finančně vypořádat, a to na základě dokladů prokazujících realizaci způsobilých výdajů. Aniž by byla dotčena další relevantní ustanovení Smlouvy, zbylé peněžní prostředky jsou Příjemce a </w:t>
      </w:r>
      <w:r w:rsidR="00A5079D" w:rsidRPr="00CB4A67">
        <w:rPr>
          <w:highlight w:val="yellow"/>
        </w:rPr>
        <w:t xml:space="preserve">OU </w:t>
      </w:r>
      <w:r w:rsidR="000E73AD" w:rsidRPr="00CB4A67">
        <w:rPr>
          <w:highlight w:val="yellow"/>
        </w:rPr>
        <w:t>(</w:t>
      </w:r>
      <w:r w:rsidR="00B86054" w:rsidRPr="00CB4A67">
        <w:rPr>
          <w:highlight w:val="yellow"/>
        </w:rPr>
        <w:t>prostřednictvím Příjemce</w:t>
      </w:r>
      <w:r w:rsidR="000E73AD" w:rsidRPr="00CB4A67">
        <w:rPr>
          <w:highlight w:val="yellow"/>
        </w:rPr>
        <w:t>)</w:t>
      </w:r>
      <w:r w:rsidR="00B86054" w:rsidRPr="00CB4A67">
        <w:rPr>
          <w:highlight w:val="yellow"/>
        </w:rPr>
        <w:t xml:space="preserve"> povinni vrátit na bankovní účet určený poskytovatelem podpory, a to ve stanovené </w:t>
      </w:r>
      <w:r w:rsidR="000E73AD" w:rsidRPr="00CB4A67">
        <w:rPr>
          <w:highlight w:val="yellow"/>
        </w:rPr>
        <w:t>lhůtě</w:t>
      </w:r>
      <w:r w:rsidR="00B86054" w:rsidRPr="00CB4A67">
        <w:rPr>
          <w:highlight w:val="yellow"/>
        </w:rPr>
        <w:t>.</w:t>
      </w:r>
    </w:p>
    <w:p w14:paraId="3FC6656E" w14:textId="5A5DA291" w:rsidR="00210C0D" w:rsidRPr="00CB4A67" w:rsidRDefault="00B86054">
      <w:pPr>
        <w:pStyle w:val="NORMcislo"/>
        <w:numPr>
          <w:ilvl w:val="0"/>
          <w:numId w:val="17"/>
        </w:numPr>
        <w:tabs>
          <w:tab w:val="clear" w:pos="708"/>
          <w:tab w:val="num" w:pos="567"/>
        </w:tabs>
        <w:ind w:left="567" w:hanging="567"/>
        <w:rPr>
          <w:highlight w:val="yellow"/>
        </w:rPr>
      </w:pPr>
      <w:r w:rsidRPr="00CB4A67">
        <w:rPr>
          <w:highlight w:val="yellow"/>
        </w:rPr>
        <w:t xml:space="preserve">Příjemce se zavazuje převést ze svého bankovního účtu na bankovní účet </w:t>
      </w:r>
      <w:r w:rsidR="00A5079D" w:rsidRPr="00CB4A67">
        <w:rPr>
          <w:highlight w:val="yellow"/>
        </w:rPr>
        <w:t xml:space="preserve">OU </w:t>
      </w:r>
      <w:r w:rsidRPr="00CB4A67">
        <w:rPr>
          <w:highlight w:val="yellow"/>
        </w:rPr>
        <w:t xml:space="preserve">peněžní prostředky představující část obdržené podpory připadající na </w:t>
      </w:r>
      <w:r w:rsidR="00A5079D" w:rsidRPr="00CB4A67">
        <w:rPr>
          <w:highlight w:val="yellow"/>
        </w:rPr>
        <w:t xml:space="preserve">OU </w:t>
      </w:r>
      <w:r w:rsidRPr="00CB4A67">
        <w:rPr>
          <w:highlight w:val="yellow"/>
        </w:rPr>
        <w:t>ve lhůtě 15 kalendářních dní od obdržení prostředků ze strany poskytovatele podpory, a to za níže uvedených podmínek.</w:t>
      </w:r>
    </w:p>
    <w:p w14:paraId="392E0993" w14:textId="68AA27D3" w:rsidR="00210C0D" w:rsidRPr="00CB4A67" w:rsidRDefault="00A5079D">
      <w:pPr>
        <w:pStyle w:val="NORMcislo"/>
        <w:numPr>
          <w:ilvl w:val="0"/>
          <w:numId w:val="17"/>
        </w:numPr>
        <w:tabs>
          <w:tab w:val="clear" w:pos="708"/>
          <w:tab w:val="num" w:pos="567"/>
        </w:tabs>
        <w:ind w:left="567" w:hanging="567"/>
        <w:rPr>
          <w:highlight w:val="yellow"/>
        </w:rPr>
      </w:pPr>
      <w:r w:rsidRPr="00CB4A67">
        <w:rPr>
          <w:highlight w:val="yellow"/>
        </w:rPr>
        <w:t xml:space="preserve">Příjemce a OU </w:t>
      </w:r>
      <w:r w:rsidR="00B86054" w:rsidRPr="00CB4A67">
        <w:rPr>
          <w:highlight w:val="yellow"/>
        </w:rPr>
        <w:t xml:space="preserve">se zavazují dokumenty předkládané poskytovateli podpory v souvislosti s finančním vypořádáním výdajů Projektu připravovat (tj. příslušné částky vyčíslit a odůvodnit ve </w:t>
      </w:r>
      <w:r w:rsidR="00B86054" w:rsidRPr="00CB4A67">
        <w:rPr>
          <w:highlight w:val="yellow"/>
        </w:rPr>
        <w:lastRenderedPageBreak/>
        <w:t xml:space="preserve">smyslu účelového využití prostředků) tak, aby reflektovaly </w:t>
      </w:r>
      <w:r w:rsidR="000E73AD" w:rsidRPr="00CB4A67">
        <w:rPr>
          <w:highlight w:val="yellow"/>
        </w:rPr>
        <w:t xml:space="preserve">platný </w:t>
      </w:r>
      <w:r w:rsidR="00B86054" w:rsidRPr="00CB4A67">
        <w:rPr>
          <w:highlight w:val="yellow"/>
        </w:rPr>
        <w:t xml:space="preserve">rozpočet Projektu s tím, že </w:t>
      </w:r>
      <w:r w:rsidRPr="00CB4A67">
        <w:rPr>
          <w:highlight w:val="yellow"/>
        </w:rPr>
        <w:t xml:space="preserve">Příjemce i OU </w:t>
      </w:r>
      <w:r w:rsidR="00B86054" w:rsidRPr="00CB4A67">
        <w:rPr>
          <w:highlight w:val="yellow"/>
        </w:rPr>
        <w:t>nes</w:t>
      </w:r>
      <w:r w:rsidRPr="00CB4A67">
        <w:rPr>
          <w:highlight w:val="yellow"/>
        </w:rPr>
        <w:t>ou</w:t>
      </w:r>
      <w:r w:rsidR="00B86054" w:rsidRPr="00CB4A67">
        <w:rPr>
          <w:highlight w:val="yellow"/>
        </w:rPr>
        <w:t xml:space="preserve"> odpovědnost za správnost předpokládaných částek vyúčtování/finančního vypořádání, které předložil</w:t>
      </w:r>
      <w:r w:rsidRPr="00CB4A67">
        <w:rPr>
          <w:highlight w:val="yellow"/>
        </w:rPr>
        <w:t>i</w:t>
      </w:r>
      <w:r w:rsidR="00B86054" w:rsidRPr="00CB4A67">
        <w:rPr>
          <w:highlight w:val="yellow"/>
        </w:rPr>
        <w:t xml:space="preserve"> jako podklad pro doložení na tuto Smluvní stranu připadajících způsobilých výdajů. </w:t>
      </w:r>
    </w:p>
    <w:p w14:paraId="3632135C" w14:textId="399495EB" w:rsidR="00210C0D" w:rsidRPr="00CB4A67" w:rsidRDefault="00A5079D">
      <w:pPr>
        <w:pStyle w:val="NORMcislo"/>
        <w:numPr>
          <w:ilvl w:val="0"/>
          <w:numId w:val="17"/>
        </w:numPr>
        <w:tabs>
          <w:tab w:val="clear" w:pos="708"/>
          <w:tab w:val="num" w:pos="567"/>
        </w:tabs>
        <w:ind w:left="567" w:hanging="567"/>
        <w:rPr>
          <w:highlight w:val="yellow"/>
        </w:rPr>
      </w:pPr>
      <w:r w:rsidRPr="00CB4A67">
        <w:rPr>
          <w:highlight w:val="yellow"/>
        </w:rPr>
        <w:t xml:space="preserve">Ve prospěch OU </w:t>
      </w:r>
      <w:r w:rsidR="00B86054" w:rsidRPr="00CB4A67">
        <w:rPr>
          <w:highlight w:val="yellow"/>
        </w:rPr>
        <w:t xml:space="preserve">nelze poskytnout větší platbu, nežli bude </w:t>
      </w:r>
      <w:r w:rsidRPr="00CB4A67">
        <w:rPr>
          <w:highlight w:val="yellow"/>
        </w:rPr>
        <w:t xml:space="preserve">OU </w:t>
      </w:r>
      <w:r w:rsidR="00B86054" w:rsidRPr="00CB4A67">
        <w:rPr>
          <w:highlight w:val="yellow"/>
        </w:rPr>
        <w:t>přiznaná</w:t>
      </w:r>
      <w:r w:rsidR="000E73AD" w:rsidRPr="00CB4A67">
        <w:rPr>
          <w:highlight w:val="yellow"/>
        </w:rPr>
        <w:t>,</w:t>
      </w:r>
      <w:r w:rsidR="00B86054" w:rsidRPr="00CB4A67">
        <w:rPr>
          <w:highlight w:val="yellow"/>
        </w:rPr>
        <w:t xml:space="preserve"> a </w:t>
      </w:r>
      <w:r w:rsidR="000E73AD" w:rsidRPr="00CB4A67">
        <w:rPr>
          <w:highlight w:val="yellow"/>
        </w:rPr>
        <w:t xml:space="preserve">takto </w:t>
      </w:r>
      <w:r w:rsidR="00B86054" w:rsidRPr="00CB4A67">
        <w:rPr>
          <w:highlight w:val="yellow"/>
        </w:rPr>
        <w:t xml:space="preserve">náležící částka ex-ante platby </w:t>
      </w:r>
      <w:r w:rsidR="000E73AD" w:rsidRPr="00CB4A67">
        <w:rPr>
          <w:highlight w:val="yellow"/>
        </w:rPr>
        <w:t xml:space="preserve">bude </w:t>
      </w:r>
      <w:r w:rsidR="00B86054" w:rsidRPr="00CB4A67">
        <w:rPr>
          <w:highlight w:val="yellow"/>
        </w:rPr>
        <w:t xml:space="preserve">poskytnutá </w:t>
      </w:r>
      <w:r w:rsidRPr="00CB4A67">
        <w:rPr>
          <w:highlight w:val="yellow"/>
        </w:rPr>
        <w:t xml:space="preserve">OU </w:t>
      </w:r>
      <w:r w:rsidR="00B86054" w:rsidRPr="00CB4A67">
        <w:rPr>
          <w:highlight w:val="yellow"/>
        </w:rPr>
        <w:t>ze strany poskytovatele podpory.</w:t>
      </w:r>
    </w:p>
    <w:p w14:paraId="3A1D8AC9" w14:textId="2E70ADAC" w:rsidR="00210C0D" w:rsidRPr="00CB4A67" w:rsidRDefault="00A5079D">
      <w:pPr>
        <w:pStyle w:val="NORMcislo"/>
        <w:numPr>
          <w:ilvl w:val="0"/>
          <w:numId w:val="17"/>
        </w:numPr>
        <w:tabs>
          <w:tab w:val="clear" w:pos="708"/>
          <w:tab w:val="num" w:pos="567"/>
        </w:tabs>
        <w:ind w:left="567" w:hanging="567"/>
        <w:rPr>
          <w:highlight w:val="yellow"/>
        </w:rPr>
      </w:pPr>
      <w:r w:rsidRPr="00CB4A67">
        <w:rPr>
          <w:highlight w:val="yellow"/>
        </w:rPr>
        <w:t xml:space="preserve">OU </w:t>
      </w:r>
      <w:r w:rsidR="00B86054" w:rsidRPr="00CB4A67">
        <w:rPr>
          <w:highlight w:val="yellow"/>
        </w:rPr>
        <w:t>je povinn</w:t>
      </w:r>
      <w:r w:rsidRPr="00CB4A67">
        <w:rPr>
          <w:highlight w:val="yellow"/>
        </w:rPr>
        <w:t>a</w:t>
      </w:r>
      <w:r w:rsidR="00B86054" w:rsidRPr="00CB4A67">
        <w:rPr>
          <w:highlight w:val="yellow"/>
        </w:rPr>
        <w:t xml:space="preserve"> použít podporu pouze na výdaje, které souvisejí s realizací Projektu, jsou uvedeny ve schváleném rozpočtu Projektu a je možné je považovat za způsobilé.</w:t>
      </w:r>
    </w:p>
    <w:p w14:paraId="1A621D1C" w14:textId="59338FE1" w:rsidR="00210C0D" w:rsidRPr="00CB4A67" w:rsidRDefault="00B86054">
      <w:pPr>
        <w:pStyle w:val="NORMcislo"/>
        <w:numPr>
          <w:ilvl w:val="0"/>
          <w:numId w:val="17"/>
        </w:numPr>
        <w:tabs>
          <w:tab w:val="clear" w:pos="708"/>
          <w:tab w:val="num" w:pos="567"/>
        </w:tabs>
        <w:ind w:left="567" w:hanging="567"/>
        <w:rPr>
          <w:highlight w:val="yellow"/>
        </w:rPr>
      </w:pPr>
      <w:r w:rsidRPr="00CB4A67">
        <w:rPr>
          <w:highlight w:val="yellow"/>
        </w:rPr>
        <w:t xml:space="preserve">Podmínkou převedení platby na </w:t>
      </w:r>
      <w:r w:rsidR="00A5079D" w:rsidRPr="00CB4A67">
        <w:rPr>
          <w:highlight w:val="yellow"/>
        </w:rPr>
        <w:t xml:space="preserve">OU </w:t>
      </w:r>
      <w:r w:rsidRPr="00CB4A67">
        <w:rPr>
          <w:highlight w:val="yellow"/>
        </w:rPr>
        <w:t xml:space="preserve">je řádné splnění (včetně doložení splnění) veškerých povinností </w:t>
      </w:r>
      <w:r w:rsidR="00A5079D" w:rsidRPr="00CB4A67">
        <w:rPr>
          <w:highlight w:val="yellow"/>
        </w:rPr>
        <w:t xml:space="preserve">OU </w:t>
      </w:r>
      <w:r w:rsidRPr="00CB4A67">
        <w:rPr>
          <w:highlight w:val="yellow"/>
        </w:rPr>
        <w:t xml:space="preserve">vůči Příjemci za uplynulé období a úhrada veškerých na </w:t>
      </w:r>
      <w:r w:rsidR="00A5079D" w:rsidRPr="00CB4A67">
        <w:rPr>
          <w:highlight w:val="yellow"/>
        </w:rPr>
        <w:t xml:space="preserve">OU </w:t>
      </w:r>
      <w:r w:rsidRPr="00CB4A67">
        <w:rPr>
          <w:highlight w:val="yellow"/>
        </w:rPr>
        <w:t xml:space="preserve">připadajících nezpůsobilých výdajů, sankcí a korekcí. Pokud však byly povinnosti </w:t>
      </w:r>
      <w:r w:rsidR="00A5079D" w:rsidRPr="00CB4A67">
        <w:rPr>
          <w:highlight w:val="yellow"/>
        </w:rPr>
        <w:t xml:space="preserve">OU </w:t>
      </w:r>
      <w:r w:rsidRPr="00CB4A67">
        <w:rPr>
          <w:highlight w:val="yellow"/>
        </w:rPr>
        <w:t xml:space="preserve">splněny takovým způsobem, že poskytovatel podpory poskytl podporu na další období, není Příjemce oprávněn platbu zadržet, ledaže by na straně </w:t>
      </w:r>
      <w:r w:rsidR="00A5079D" w:rsidRPr="00CB4A67">
        <w:rPr>
          <w:highlight w:val="yellow"/>
        </w:rPr>
        <w:t xml:space="preserve">OU </w:t>
      </w:r>
      <w:r w:rsidRPr="00CB4A67">
        <w:rPr>
          <w:highlight w:val="yellow"/>
        </w:rPr>
        <w:t>šlo o závažné porušení povinností, za které by po Příjemci nebylo možné spravedlivě požadovat, aby platbu převedl.</w:t>
      </w:r>
    </w:p>
    <w:p w14:paraId="410377B7" w14:textId="3D7ACF6E" w:rsidR="00210C0D" w:rsidRPr="00CB4A67" w:rsidRDefault="00B86054">
      <w:pPr>
        <w:pStyle w:val="NORMcislo"/>
        <w:numPr>
          <w:ilvl w:val="0"/>
          <w:numId w:val="17"/>
        </w:numPr>
        <w:tabs>
          <w:tab w:val="clear" w:pos="708"/>
          <w:tab w:val="num" w:pos="567"/>
        </w:tabs>
        <w:ind w:left="567" w:hanging="567"/>
        <w:rPr>
          <w:highlight w:val="yellow"/>
        </w:rPr>
      </w:pPr>
      <w:r w:rsidRPr="00CB4A67">
        <w:rPr>
          <w:highlight w:val="yellow"/>
        </w:rPr>
        <w:t xml:space="preserve">Příjemce je oprávněn krátit platby </w:t>
      </w:r>
      <w:r w:rsidR="00A5079D" w:rsidRPr="00CB4A67">
        <w:rPr>
          <w:highlight w:val="yellow"/>
        </w:rPr>
        <w:t xml:space="preserve">OU </w:t>
      </w:r>
      <w:r w:rsidRPr="00CB4A67">
        <w:rPr>
          <w:highlight w:val="yellow"/>
        </w:rPr>
        <w:t>na základě krácení nebo pozastavení plateb ze strany poskytovatele.</w:t>
      </w:r>
    </w:p>
    <w:p w14:paraId="3D147854" w14:textId="27F3D948" w:rsidR="00210C0D" w:rsidRPr="00CB4A67" w:rsidRDefault="00A5079D">
      <w:pPr>
        <w:pStyle w:val="NORMcislo"/>
        <w:numPr>
          <w:ilvl w:val="0"/>
          <w:numId w:val="17"/>
        </w:numPr>
        <w:tabs>
          <w:tab w:val="clear" w:pos="708"/>
          <w:tab w:val="num" w:pos="567"/>
        </w:tabs>
        <w:ind w:left="567" w:hanging="567"/>
        <w:rPr>
          <w:highlight w:val="yellow"/>
        </w:rPr>
      </w:pPr>
      <w:r w:rsidRPr="00CB4A67">
        <w:rPr>
          <w:highlight w:val="yellow"/>
        </w:rPr>
        <w:t xml:space="preserve">Příjemce a OU </w:t>
      </w:r>
      <w:r w:rsidR="00B86054" w:rsidRPr="00CB4A67">
        <w:rPr>
          <w:highlight w:val="yellow"/>
        </w:rPr>
        <w:t xml:space="preserve">se zavazují dokladovat veškeré výdaje realizované v souvislosti s Projektem. Za správnost způsobilých výdajů </w:t>
      </w:r>
      <w:r w:rsidRPr="00CB4A67">
        <w:rPr>
          <w:highlight w:val="yellow"/>
        </w:rPr>
        <w:t xml:space="preserve">OU </w:t>
      </w:r>
      <w:r w:rsidR="00B86054" w:rsidRPr="00CB4A67">
        <w:rPr>
          <w:highlight w:val="yellow"/>
        </w:rPr>
        <w:t>a jejich úhrady je odpovědn</w:t>
      </w:r>
      <w:r w:rsidRPr="00CB4A67">
        <w:rPr>
          <w:highlight w:val="yellow"/>
        </w:rPr>
        <w:t>á OU</w:t>
      </w:r>
      <w:r w:rsidR="00B86054" w:rsidRPr="00CB4A67">
        <w:rPr>
          <w:highlight w:val="yellow"/>
        </w:rPr>
        <w:t xml:space="preserve">. </w:t>
      </w:r>
    </w:p>
    <w:p w14:paraId="6F6C39DE" w14:textId="61E596E3" w:rsidR="00210C0D" w:rsidRPr="00CB4A67" w:rsidRDefault="00B86054">
      <w:pPr>
        <w:pStyle w:val="NORMcislo"/>
        <w:numPr>
          <w:ilvl w:val="0"/>
          <w:numId w:val="17"/>
        </w:numPr>
        <w:tabs>
          <w:tab w:val="clear" w:pos="708"/>
          <w:tab w:val="num" w:pos="567"/>
        </w:tabs>
        <w:ind w:left="567" w:hanging="567"/>
        <w:rPr>
          <w:highlight w:val="yellow"/>
        </w:rPr>
      </w:pPr>
      <w:r w:rsidRPr="00CB4A67">
        <w:rPr>
          <w:highlight w:val="yellow"/>
        </w:rPr>
        <w:t xml:space="preserve">Proplatí-li Příjemce </w:t>
      </w:r>
      <w:r w:rsidR="00A5079D" w:rsidRPr="00CB4A67">
        <w:rPr>
          <w:highlight w:val="yellow"/>
        </w:rPr>
        <w:t xml:space="preserve">ve prospěch OU </w:t>
      </w:r>
      <w:r w:rsidRPr="00CB4A67">
        <w:rPr>
          <w:highlight w:val="yellow"/>
        </w:rPr>
        <w:t xml:space="preserve">výdaje, jež byly </w:t>
      </w:r>
      <w:r w:rsidR="00A5079D" w:rsidRPr="00CB4A67">
        <w:rPr>
          <w:highlight w:val="yellow"/>
        </w:rPr>
        <w:t xml:space="preserve">ze strany OU </w:t>
      </w:r>
      <w:r w:rsidRPr="00CB4A67">
        <w:rPr>
          <w:highlight w:val="yellow"/>
        </w:rPr>
        <w:t xml:space="preserve">dokladovány jako způsobilé, přičemž se následně tyto ukážou nezpůsobilými (o jejich nezpůsobilosti rozhodne poskytovatel podpory nebo jiný orgán veřejné správy) a vyzve Příjemce k vrácení, případně nezpůsobilé výdaje započte proti ex-ante platbě, je </w:t>
      </w:r>
      <w:r w:rsidR="00A5079D" w:rsidRPr="00CB4A67">
        <w:rPr>
          <w:highlight w:val="yellow"/>
        </w:rPr>
        <w:t xml:space="preserve">OU </w:t>
      </w:r>
      <w:r w:rsidRPr="00CB4A67">
        <w:rPr>
          <w:highlight w:val="yellow"/>
        </w:rPr>
        <w:t>povinn</w:t>
      </w:r>
      <w:r w:rsidR="00A5079D" w:rsidRPr="00CB4A67">
        <w:rPr>
          <w:highlight w:val="yellow"/>
        </w:rPr>
        <w:t>a</w:t>
      </w:r>
      <w:r w:rsidRPr="00CB4A67">
        <w:rPr>
          <w:highlight w:val="yellow"/>
        </w:rPr>
        <w:t xml:space="preserve"> na základě výzvy vrátit Příjemci částku odpovídající proplaceným výdajům nesprávně určeným jako způsobilé včetně jakýchkoliv souvisejících sankcí a korekcí, a to, není-li stanoveno Příjemcem jinak, ve lhůtě 30 dnů ode dne oznámení této skutečnosti </w:t>
      </w:r>
      <w:r w:rsidR="00A5079D" w:rsidRPr="00CB4A67">
        <w:rPr>
          <w:highlight w:val="yellow"/>
        </w:rPr>
        <w:t>OU</w:t>
      </w:r>
      <w:r w:rsidRPr="00CB4A67">
        <w:rPr>
          <w:highlight w:val="yellow"/>
        </w:rPr>
        <w:t xml:space="preserve">. Příjemce umožní </w:t>
      </w:r>
      <w:r w:rsidR="00A5079D" w:rsidRPr="00CB4A67">
        <w:rPr>
          <w:highlight w:val="yellow"/>
        </w:rPr>
        <w:t>OU</w:t>
      </w:r>
      <w:r w:rsidRPr="00CB4A67">
        <w:rPr>
          <w:highlight w:val="yellow"/>
        </w:rPr>
        <w:t>, aby mohl</w:t>
      </w:r>
      <w:r w:rsidR="00A5079D" w:rsidRPr="00CB4A67">
        <w:rPr>
          <w:highlight w:val="yellow"/>
        </w:rPr>
        <w:t>a</w:t>
      </w:r>
      <w:r w:rsidRPr="00CB4A67">
        <w:rPr>
          <w:highlight w:val="yellow"/>
        </w:rPr>
        <w:t xml:space="preserve"> řádně a včas zdůvodnit poskytovateli podpory své výdaje a vysvětlit případné nejasnosti, a umožní </w:t>
      </w:r>
      <w:r w:rsidR="00A5079D" w:rsidRPr="00CB4A67">
        <w:rPr>
          <w:highlight w:val="yellow"/>
        </w:rPr>
        <w:t xml:space="preserve">OU </w:t>
      </w:r>
      <w:r w:rsidRPr="00CB4A67">
        <w:rPr>
          <w:highlight w:val="yellow"/>
        </w:rPr>
        <w:t xml:space="preserve">poskytnout součinnost v rámci řízení o opravných prostředcích (řádných i mimořádných) jakož i dalších prostředcích k sjednání nápravy nesprávného rozhodnutí či postupu ve věci rozhodnutí poskytovatele podpory nebo jiného orgánu veřejné správy o nezpůsobilosti výdajů </w:t>
      </w:r>
      <w:r w:rsidR="00A5079D" w:rsidRPr="00CB4A67">
        <w:rPr>
          <w:highlight w:val="yellow"/>
        </w:rPr>
        <w:t>OU</w:t>
      </w:r>
      <w:r w:rsidRPr="00CB4A67">
        <w:rPr>
          <w:highlight w:val="yellow"/>
        </w:rPr>
        <w:t>.</w:t>
      </w:r>
    </w:p>
    <w:p w14:paraId="401C8939" w14:textId="7E68DB85" w:rsidR="00210C0D" w:rsidRPr="00CB4A67" w:rsidRDefault="00A5079D" w:rsidP="00CA3CB7">
      <w:pPr>
        <w:pStyle w:val="NORMcislo"/>
        <w:numPr>
          <w:ilvl w:val="0"/>
          <w:numId w:val="17"/>
        </w:numPr>
        <w:tabs>
          <w:tab w:val="clear" w:pos="708"/>
          <w:tab w:val="num" w:pos="567"/>
        </w:tabs>
        <w:spacing w:after="0"/>
        <w:ind w:left="567" w:hanging="567"/>
        <w:contextualSpacing w:val="0"/>
        <w:rPr>
          <w:b/>
          <w:highlight w:val="yellow"/>
        </w:rPr>
      </w:pPr>
      <w:r w:rsidRPr="00CB4A67">
        <w:rPr>
          <w:highlight w:val="yellow"/>
        </w:rPr>
        <w:t xml:space="preserve">Příjemce a OU </w:t>
      </w:r>
      <w:r w:rsidR="00B86054" w:rsidRPr="00CB4A67">
        <w:rPr>
          <w:highlight w:val="yellow"/>
        </w:rPr>
        <w:t xml:space="preserve">se zavazují převádět a účtovat peněžní prostředky v rámci Projektu výhradně prostřednictvím bankovních účtů uvedených v záhlaví této Smlouvy. </w:t>
      </w:r>
      <w:r w:rsidRPr="00CB4A67">
        <w:rPr>
          <w:highlight w:val="yellow"/>
        </w:rPr>
        <w:t xml:space="preserve">Příjemce a OU </w:t>
      </w:r>
      <w:r w:rsidR="00B86054" w:rsidRPr="00CB4A67">
        <w:rPr>
          <w:highlight w:val="yellow"/>
        </w:rPr>
        <w:t>jsou povinn</w:t>
      </w:r>
      <w:r w:rsidRPr="00CB4A67">
        <w:rPr>
          <w:highlight w:val="yellow"/>
        </w:rPr>
        <w:t>i</w:t>
      </w:r>
      <w:r w:rsidR="00B86054" w:rsidRPr="00CB4A67">
        <w:rPr>
          <w:highlight w:val="yellow"/>
        </w:rPr>
        <w:t xml:space="preserve"> zachovat si bankovní účty i po ukončení Projektu až do doby finančního vypořádání Projektu. V případě změny bankovního účtu </w:t>
      </w:r>
      <w:r w:rsidRPr="00CB4A67">
        <w:rPr>
          <w:highlight w:val="yellow"/>
        </w:rPr>
        <w:t xml:space="preserve">některé z těchto </w:t>
      </w:r>
      <w:r w:rsidR="00CA3CB7" w:rsidRPr="00CB4A67">
        <w:rPr>
          <w:highlight w:val="yellow"/>
        </w:rPr>
        <w:t>S</w:t>
      </w:r>
      <w:r w:rsidR="00B86054" w:rsidRPr="00CB4A67">
        <w:rPr>
          <w:highlight w:val="yellow"/>
        </w:rPr>
        <w:t>mluvní</w:t>
      </w:r>
      <w:r w:rsidRPr="00CB4A67">
        <w:rPr>
          <w:highlight w:val="yellow"/>
        </w:rPr>
        <w:t>ch</w:t>
      </w:r>
      <w:r w:rsidR="00B86054" w:rsidRPr="00CB4A67">
        <w:rPr>
          <w:highlight w:val="yellow"/>
        </w:rPr>
        <w:t xml:space="preserve"> stran, </w:t>
      </w:r>
      <w:r w:rsidRPr="00CB4A67">
        <w:rPr>
          <w:highlight w:val="yellow"/>
        </w:rPr>
        <w:t xml:space="preserve">postupují tyto </w:t>
      </w:r>
      <w:r w:rsidR="00CA3CB7" w:rsidRPr="00CB4A67">
        <w:rPr>
          <w:highlight w:val="yellow"/>
        </w:rPr>
        <w:t>S</w:t>
      </w:r>
      <w:r w:rsidR="00B86054" w:rsidRPr="00CB4A67">
        <w:rPr>
          <w:highlight w:val="yellow"/>
        </w:rPr>
        <w:t xml:space="preserve">mluvní strany podle čl. IV odst. 5 písm. a Smlouvy. </w:t>
      </w:r>
    </w:p>
    <w:p w14:paraId="4758E202" w14:textId="77777777" w:rsidR="00403A19" w:rsidRDefault="00403A19" w:rsidP="00403A19">
      <w:pPr>
        <w:pStyle w:val="NORMcislo"/>
        <w:numPr>
          <w:ilvl w:val="0"/>
          <w:numId w:val="0"/>
        </w:numPr>
        <w:spacing w:after="0"/>
        <w:ind w:left="567"/>
        <w:contextualSpacing w:val="0"/>
        <w:rPr>
          <w:b/>
        </w:rPr>
      </w:pPr>
    </w:p>
    <w:p w14:paraId="21C91697" w14:textId="77777777" w:rsidR="00210C0D" w:rsidRDefault="00B86054" w:rsidP="00267622">
      <w:pPr>
        <w:spacing w:after="0"/>
        <w:ind w:left="720"/>
        <w:jc w:val="center"/>
        <w:rPr>
          <w:b/>
          <w:caps/>
        </w:rPr>
      </w:pPr>
      <w:r>
        <w:rPr>
          <w:b/>
        </w:rPr>
        <w:t>Článek IX</w:t>
      </w:r>
    </w:p>
    <w:p w14:paraId="3A747240" w14:textId="77777777" w:rsidR="00210C0D" w:rsidRDefault="00B86054" w:rsidP="00403A19">
      <w:pPr>
        <w:spacing w:after="0"/>
        <w:ind w:left="720"/>
        <w:jc w:val="center"/>
        <w:rPr>
          <w:b/>
        </w:rPr>
      </w:pPr>
      <w:r>
        <w:rPr>
          <w:b/>
          <w:caps/>
        </w:rPr>
        <w:t>Další práva a povinnosti Smluvních stran</w:t>
      </w:r>
    </w:p>
    <w:p w14:paraId="204FE176" w14:textId="34E03A28" w:rsidR="00210C0D" w:rsidRPr="00CB4A67" w:rsidRDefault="00B86054" w:rsidP="00403A19">
      <w:pPr>
        <w:pStyle w:val="NORMcislo"/>
        <w:numPr>
          <w:ilvl w:val="0"/>
          <w:numId w:val="18"/>
        </w:numPr>
        <w:tabs>
          <w:tab w:val="clear" w:pos="708"/>
          <w:tab w:val="num" w:pos="567"/>
        </w:tabs>
        <w:spacing w:after="0"/>
        <w:ind w:left="567" w:hanging="567"/>
        <w:contextualSpacing w:val="0"/>
        <w:rPr>
          <w:highlight w:val="yellow"/>
        </w:rPr>
      </w:pPr>
      <w:r w:rsidRPr="00CB4A67">
        <w:rPr>
          <w:b/>
          <w:highlight w:val="yellow"/>
        </w:rPr>
        <w:t>Práva a povinnosti Smluvních stran při předkládání výstupů poskytovateli podpory</w:t>
      </w:r>
      <w:r w:rsidRPr="00CB4A67">
        <w:rPr>
          <w:highlight w:val="yellow"/>
        </w:rPr>
        <w:t xml:space="preserve">. </w:t>
      </w:r>
      <w:r w:rsidR="003A1F8E" w:rsidRPr="00CB4A67">
        <w:rPr>
          <w:highlight w:val="yellow"/>
        </w:rPr>
        <w:t xml:space="preserve">OU </w:t>
      </w:r>
      <w:r w:rsidRPr="00CB4A67">
        <w:rPr>
          <w:highlight w:val="yellow"/>
        </w:rPr>
        <w:t>je povinn</w:t>
      </w:r>
      <w:r w:rsidR="003A1F8E" w:rsidRPr="00CB4A67">
        <w:rPr>
          <w:highlight w:val="yellow"/>
        </w:rPr>
        <w:t>a</w:t>
      </w:r>
      <w:r w:rsidRPr="00CB4A67">
        <w:rPr>
          <w:highlight w:val="yellow"/>
        </w:rPr>
        <w:t xml:space="preserve"> předkládat Příjemci v dostatečném předstihu veškeré podklady a dokumenty pro plnění veškerých povinností Příjemce vůči Poskytovateli podpory (dále také jen „Zprávy“). </w:t>
      </w:r>
      <w:r w:rsidR="003A1F8E" w:rsidRPr="00CB4A67">
        <w:rPr>
          <w:highlight w:val="yellow"/>
        </w:rPr>
        <w:t xml:space="preserve">OU </w:t>
      </w:r>
      <w:r w:rsidRPr="00CB4A67">
        <w:rPr>
          <w:highlight w:val="yellow"/>
        </w:rPr>
        <w:t xml:space="preserve">předloží Příjemci podklady a dokumenty pro Zprávy s předem známým termínem nejméně 20 dní před termínem odevzdání </w:t>
      </w:r>
      <w:r w:rsidR="007F52B4" w:rsidRPr="00CB4A67">
        <w:rPr>
          <w:highlight w:val="yellow"/>
        </w:rPr>
        <w:t>Z</w:t>
      </w:r>
      <w:r w:rsidRPr="00CB4A67">
        <w:rPr>
          <w:highlight w:val="yellow"/>
        </w:rPr>
        <w:t xml:space="preserve">právy poskytovateli podpory (s výjimkou podkladů vztahujících se k poslednímu měsíci daného monitorovacího období, které předloží nejméně 5 dnů před termínem), nedomluví-li se Příjemce a </w:t>
      </w:r>
      <w:r w:rsidR="003A1F8E" w:rsidRPr="00CB4A67">
        <w:rPr>
          <w:highlight w:val="yellow"/>
        </w:rPr>
        <w:t xml:space="preserve">OU </w:t>
      </w:r>
      <w:r w:rsidRPr="00CB4A67">
        <w:rPr>
          <w:highlight w:val="yellow"/>
        </w:rPr>
        <w:t xml:space="preserve">v konkrétním případě na jiné lhůtě, a pro mimořádně </w:t>
      </w:r>
      <w:r w:rsidRPr="00CB4A67">
        <w:rPr>
          <w:highlight w:val="yellow"/>
        </w:rPr>
        <w:lastRenderedPageBreak/>
        <w:t xml:space="preserve">vyžádané Zprávy v přiměřené lhůtě, kterou </w:t>
      </w:r>
      <w:r w:rsidR="003A1F8E" w:rsidRPr="00CB4A67">
        <w:rPr>
          <w:highlight w:val="yellow"/>
        </w:rPr>
        <w:t xml:space="preserve">vůči </w:t>
      </w:r>
      <w:r w:rsidR="003A1F8E" w:rsidRPr="00CB4A67">
        <w:rPr>
          <w:highlight w:val="yellow"/>
          <w:u w:val="single"/>
        </w:rPr>
        <w:t>OU</w:t>
      </w:r>
      <w:r w:rsidR="003A1F8E" w:rsidRPr="00CB4A67">
        <w:rPr>
          <w:highlight w:val="yellow"/>
        </w:rPr>
        <w:t xml:space="preserve"> </w:t>
      </w:r>
      <w:r w:rsidRPr="00CB4A67">
        <w:rPr>
          <w:highlight w:val="yellow"/>
        </w:rPr>
        <w:t xml:space="preserve">stanoví Příjemce s přihlédnutím ke lhůtě pro podání Zprávy stanovené poskytovatelem podpory. </w:t>
      </w:r>
      <w:r w:rsidR="003A1F8E" w:rsidRPr="00CB4A67">
        <w:rPr>
          <w:highlight w:val="yellow"/>
        </w:rPr>
        <w:t xml:space="preserve">OU </w:t>
      </w:r>
      <w:r w:rsidRPr="00CB4A67">
        <w:rPr>
          <w:highlight w:val="yellow"/>
        </w:rPr>
        <w:t xml:space="preserve">nese plnou odpovědnost za úplnost a věcnou i formální správnost podkladů předkládaných Příjemci, jakož i za jejich včasné dodání. Příjemce je oprávněn, nikoliv povinen, tyto podklady a dokumenty kontrolovat, prověřovat a připomínkovat; tím však není dotčena plná odpovědnost </w:t>
      </w:r>
      <w:r w:rsidR="003A1F8E" w:rsidRPr="00CB4A67">
        <w:rPr>
          <w:highlight w:val="yellow"/>
        </w:rPr>
        <w:t xml:space="preserve">OU </w:t>
      </w:r>
      <w:r w:rsidRPr="00CB4A67">
        <w:rPr>
          <w:highlight w:val="yellow"/>
        </w:rPr>
        <w:t xml:space="preserve">za správnost předkládaných dokladů dle předchozí věty. Každá z </w:t>
      </w:r>
      <w:r w:rsidR="003A1F8E" w:rsidRPr="00CB4A67">
        <w:rPr>
          <w:highlight w:val="yellow"/>
        </w:rPr>
        <w:t xml:space="preserve">těchto </w:t>
      </w:r>
      <w:r w:rsidRPr="00CB4A67">
        <w:rPr>
          <w:highlight w:val="yellow"/>
        </w:rPr>
        <w:t>Smluvních stran odpovídá za chyby a nedostatky podkladů a dokumentů týkajících se administrace Projektu, které způsobila sama nebo které způsobili její dodavatelé.</w:t>
      </w:r>
    </w:p>
    <w:p w14:paraId="2FD1B5A4" w14:textId="00447A0E" w:rsidR="00210C0D" w:rsidRPr="00CB4A67" w:rsidRDefault="00B86054" w:rsidP="00986D27">
      <w:pPr>
        <w:pStyle w:val="NORMcislo"/>
        <w:numPr>
          <w:ilvl w:val="0"/>
          <w:numId w:val="18"/>
        </w:numPr>
        <w:tabs>
          <w:tab w:val="clear" w:pos="708"/>
          <w:tab w:val="num" w:pos="567"/>
        </w:tabs>
        <w:spacing w:after="0"/>
        <w:ind w:left="567" w:hanging="567"/>
        <w:contextualSpacing w:val="0"/>
        <w:rPr>
          <w:bCs/>
          <w:highlight w:val="yellow"/>
        </w:rPr>
      </w:pPr>
      <w:r w:rsidRPr="00CB4A67">
        <w:rPr>
          <w:bCs/>
          <w:highlight w:val="yellow"/>
        </w:rPr>
        <w:t xml:space="preserve">Příjemce je oprávněn nepřijmout neúplné či nedopracované podklady, nejedná-li se o neúplnou dokumentaci, která má být dle </w:t>
      </w:r>
      <w:r w:rsidR="003A1F8E" w:rsidRPr="00CB4A67">
        <w:rPr>
          <w:bCs/>
          <w:highlight w:val="yellow"/>
        </w:rPr>
        <w:t xml:space="preserve">OU </w:t>
      </w:r>
      <w:r w:rsidRPr="00CB4A67">
        <w:rPr>
          <w:bCs/>
          <w:highlight w:val="yellow"/>
        </w:rPr>
        <w:t xml:space="preserve">doplněna/upravena v jím stanovené lhůtě, případně upozornit </w:t>
      </w:r>
      <w:r w:rsidR="003A1F8E" w:rsidRPr="00CB4A67">
        <w:rPr>
          <w:bCs/>
          <w:highlight w:val="yellow"/>
        </w:rPr>
        <w:t xml:space="preserve">OU </w:t>
      </w:r>
      <w:r w:rsidRPr="00CB4A67">
        <w:rPr>
          <w:bCs/>
          <w:highlight w:val="yellow"/>
        </w:rPr>
        <w:t xml:space="preserve">na jakékoliv nedostatky v předávané dokumentaci, které je </w:t>
      </w:r>
      <w:r w:rsidR="003A1F8E" w:rsidRPr="00CB4A67">
        <w:rPr>
          <w:bCs/>
          <w:highlight w:val="yellow"/>
        </w:rPr>
        <w:t xml:space="preserve">OU </w:t>
      </w:r>
      <w:r w:rsidRPr="00CB4A67">
        <w:rPr>
          <w:bCs/>
          <w:highlight w:val="yellow"/>
        </w:rPr>
        <w:t>povinn</w:t>
      </w:r>
      <w:r w:rsidR="003A1F8E" w:rsidRPr="00CB4A67">
        <w:rPr>
          <w:bCs/>
          <w:highlight w:val="yellow"/>
        </w:rPr>
        <w:t>a</w:t>
      </w:r>
      <w:r w:rsidRPr="00CB4A67">
        <w:rPr>
          <w:bCs/>
          <w:highlight w:val="yellow"/>
        </w:rPr>
        <w:t xml:space="preserve"> bezodkladně odstranit. To však nezbavuje </w:t>
      </w:r>
      <w:r w:rsidR="003A1F8E" w:rsidRPr="00CB4A67">
        <w:rPr>
          <w:bCs/>
          <w:highlight w:val="yellow"/>
        </w:rPr>
        <w:t xml:space="preserve">OU </w:t>
      </w:r>
      <w:r w:rsidRPr="00CB4A67">
        <w:rPr>
          <w:bCs/>
          <w:highlight w:val="yellow"/>
        </w:rPr>
        <w:t>odpovědnosti za předložené podklady.</w:t>
      </w:r>
    </w:p>
    <w:p w14:paraId="6C73EFD6" w14:textId="7D26C2BF" w:rsidR="00210C0D" w:rsidRPr="00403A19" w:rsidRDefault="00B86054" w:rsidP="00986D27">
      <w:pPr>
        <w:pStyle w:val="NORMcislo"/>
        <w:numPr>
          <w:ilvl w:val="0"/>
          <w:numId w:val="18"/>
        </w:numPr>
        <w:tabs>
          <w:tab w:val="clear" w:pos="708"/>
          <w:tab w:val="num" w:pos="567"/>
        </w:tabs>
        <w:spacing w:after="0"/>
        <w:ind w:left="567" w:hanging="567"/>
        <w:contextualSpacing w:val="0"/>
        <w:rPr>
          <w:bCs/>
        </w:rPr>
      </w:pPr>
      <w:r>
        <w:rPr>
          <w:b/>
        </w:rPr>
        <w:t>Hodnocení realizace Projektu a změny Projektu či Smlouvy.</w:t>
      </w:r>
      <w:r>
        <w:t xml:space="preserve">  </w:t>
      </w:r>
      <w:r w:rsidR="00AE2244">
        <w:t xml:space="preserve">ŘRP </w:t>
      </w:r>
      <w:r>
        <w:t>provádí pravidelně, v předem dohodnutých termínech, vyhodnocení dané fáze realizace Projektu, a to jak z hlediska plnění podmínek stanovených v Právním aktu o poskytnutí podpory a vyplývajících z platné dokumentace vztahující se k realizaci Projektu, tak z hlediska efektivního dosažení stanovených cílů Projektu a naplnění očekávání Smluvních stran o výsledcích vzájemné spolupráce. Výstupem takového vyhodnocení může být:</w:t>
      </w:r>
      <w:r w:rsidR="00403A19">
        <w:t xml:space="preserve"> </w:t>
      </w:r>
      <w:r w:rsidRPr="00403A19">
        <w:rPr>
          <w:bCs/>
        </w:rPr>
        <w:t xml:space="preserve">Zjištění o nezbytnosti změny Projektu, anebo nezbytnosti změny Smlouvy nebo aktualizace některé její přílohy. V takovém případě bude Smluvními stranami provedena zevrubná analýza právních možností takové změny v návaznosti na závazné dokumenty, zejména s ohledem na Právní akt o poskytnutí podpory a platnou dokumentaci vztahující se k realizaci Projektu a tuto Smlouvu, a v návaznosti na tato zjištění v součinnosti všech změnou dotčených Smluvních stran bude zformulován společný návrh změny Projektu nebo změny Smlouvy, případně aktualizace některé její přílohy. V případech, kdy to bude vhodné, Příjemce za součinnosti Partnerů projedná příslušnou uvažovanou změnu s poskytovatelem podpory. V případech, kdy změna Projektu, změna Smlouvy nebo aktualizace její přílohy představuje podstatnou změnu Projektu, je taková změna podmíněna souhlasem ze strany poskytovatele podpory a bude realizována až po obdržení takového souhlasu. V ostatních případech bude poskytovatel podpory o schválení a realizaci změny Příjemcem informován. </w:t>
      </w:r>
    </w:p>
    <w:p w14:paraId="4BD089A0" w14:textId="77777777" w:rsidR="00210C0D" w:rsidRDefault="00210C0D" w:rsidP="00CA3CB7">
      <w:pPr>
        <w:spacing w:after="0"/>
        <w:jc w:val="center"/>
        <w:rPr>
          <w:b/>
          <w:bCs/>
          <w:iCs/>
        </w:rPr>
      </w:pPr>
    </w:p>
    <w:p w14:paraId="1A3CAC99" w14:textId="77777777" w:rsidR="00210C0D" w:rsidRDefault="00B86054" w:rsidP="00CA3CB7">
      <w:pPr>
        <w:spacing w:after="0"/>
        <w:jc w:val="center"/>
        <w:rPr>
          <w:b/>
          <w:bCs/>
          <w:iCs/>
        </w:rPr>
      </w:pPr>
      <w:r>
        <w:rPr>
          <w:b/>
          <w:bCs/>
          <w:iCs/>
        </w:rPr>
        <w:t>Článek X</w:t>
      </w:r>
    </w:p>
    <w:p w14:paraId="24B62B85" w14:textId="77777777" w:rsidR="00210C0D" w:rsidRDefault="00B86054" w:rsidP="00CA3CB7">
      <w:pPr>
        <w:spacing w:after="0"/>
        <w:jc w:val="center"/>
        <w:rPr>
          <w:b/>
        </w:rPr>
      </w:pPr>
      <w:r>
        <w:rPr>
          <w:b/>
          <w:bCs/>
          <w:iCs/>
        </w:rPr>
        <w:t>VĚCNÁ PRÁVA K MOVITÝM A NEMOVITÝM VĚCEM NABYTÝM V SOUVISLOSTI S PROJEKTEM</w:t>
      </w:r>
    </w:p>
    <w:p w14:paraId="7BB06128" w14:textId="77777777" w:rsidR="00210C0D" w:rsidRDefault="00B86054" w:rsidP="00CA3CB7">
      <w:pPr>
        <w:pStyle w:val="Numm2"/>
        <w:numPr>
          <w:ilvl w:val="1"/>
          <w:numId w:val="14"/>
        </w:numPr>
        <w:spacing w:line="276" w:lineRule="auto"/>
        <w:rPr>
          <w:rFonts w:ascii="Calibri" w:hAnsi="Calibri"/>
          <w:sz w:val="22"/>
          <w:szCs w:val="22"/>
        </w:rPr>
      </w:pPr>
      <w:r>
        <w:rPr>
          <w:rFonts w:ascii="Calibri" w:hAnsi="Calibri"/>
          <w:b/>
          <w:sz w:val="22"/>
          <w:szCs w:val="22"/>
        </w:rPr>
        <w:t>Smluvní strany berou na vědomí, že s realizací Projektu souvisí:</w:t>
      </w:r>
    </w:p>
    <w:p w14:paraId="388C458D" w14:textId="77777777" w:rsidR="00210C0D" w:rsidRDefault="00B86054" w:rsidP="00CA3CB7">
      <w:pPr>
        <w:pStyle w:val="Numm3"/>
        <w:numPr>
          <w:ilvl w:val="2"/>
          <w:numId w:val="14"/>
        </w:numPr>
        <w:spacing w:line="276" w:lineRule="auto"/>
        <w:rPr>
          <w:rFonts w:ascii="Calibri" w:hAnsi="Calibri"/>
          <w:sz w:val="22"/>
          <w:szCs w:val="22"/>
        </w:rPr>
      </w:pPr>
      <w:r>
        <w:rPr>
          <w:rFonts w:ascii="Calibri" w:hAnsi="Calibri"/>
          <w:sz w:val="22"/>
          <w:szCs w:val="22"/>
        </w:rPr>
        <w:t>užívání movitých a nemovitých věcí ve vlastnictví některé ze Smluvních stran;</w:t>
      </w:r>
    </w:p>
    <w:p w14:paraId="7854FC2C" w14:textId="77777777" w:rsidR="00210C0D" w:rsidRDefault="00B86054" w:rsidP="00CA3CB7">
      <w:pPr>
        <w:pStyle w:val="Numm3"/>
        <w:numPr>
          <w:ilvl w:val="2"/>
          <w:numId w:val="14"/>
        </w:numPr>
        <w:spacing w:line="276" w:lineRule="auto"/>
        <w:jc w:val="both"/>
        <w:rPr>
          <w:rFonts w:ascii="Calibri" w:hAnsi="Calibri"/>
          <w:sz w:val="22"/>
          <w:szCs w:val="22"/>
        </w:rPr>
      </w:pPr>
      <w:r>
        <w:rPr>
          <w:rFonts w:ascii="Calibri" w:hAnsi="Calibri"/>
          <w:sz w:val="22"/>
          <w:szCs w:val="22"/>
        </w:rPr>
        <w:t>pořízení movitých a nemovitých věcí za účelem realizace Projektu;</w:t>
      </w:r>
    </w:p>
    <w:p w14:paraId="6F5B2EE6" w14:textId="09640F74" w:rsidR="00210C0D" w:rsidRDefault="00B86054" w:rsidP="00CA3CB7">
      <w:pPr>
        <w:pStyle w:val="Numm3"/>
        <w:numPr>
          <w:ilvl w:val="2"/>
          <w:numId w:val="14"/>
        </w:numPr>
        <w:spacing w:line="276" w:lineRule="auto"/>
        <w:jc w:val="both"/>
        <w:rPr>
          <w:rFonts w:ascii="Calibri" w:hAnsi="Calibri"/>
          <w:b/>
          <w:bCs/>
          <w:sz w:val="22"/>
          <w:szCs w:val="22"/>
        </w:rPr>
      </w:pPr>
      <w:r>
        <w:rPr>
          <w:rFonts w:ascii="Calibri" w:hAnsi="Calibri"/>
          <w:sz w:val="22"/>
          <w:szCs w:val="22"/>
        </w:rPr>
        <w:t>pořízení práv k předmětům duševního vlastnictví.</w:t>
      </w:r>
    </w:p>
    <w:p w14:paraId="182324C5" w14:textId="77777777" w:rsidR="00210C0D" w:rsidRDefault="00B86054" w:rsidP="00CA3CB7">
      <w:pPr>
        <w:pStyle w:val="Numm2"/>
        <w:numPr>
          <w:ilvl w:val="1"/>
          <w:numId w:val="14"/>
        </w:numPr>
        <w:spacing w:line="276" w:lineRule="auto"/>
        <w:jc w:val="both"/>
      </w:pPr>
      <w:r>
        <w:rPr>
          <w:rFonts w:ascii="Calibri" w:hAnsi="Calibri"/>
          <w:b/>
          <w:bCs/>
          <w:sz w:val="22"/>
          <w:szCs w:val="22"/>
        </w:rPr>
        <w:t>Užívání movitých a</w:t>
      </w:r>
      <w:r>
        <w:rPr>
          <w:rFonts w:ascii="Calibri" w:hAnsi="Calibri"/>
          <w:b/>
          <w:sz w:val="22"/>
          <w:szCs w:val="22"/>
        </w:rPr>
        <w:t> nemovitých</w:t>
      </w:r>
      <w:r>
        <w:rPr>
          <w:rFonts w:ascii="Calibri" w:hAnsi="Calibri"/>
          <w:sz w:val="22"/>
          <w:szCs w:val="22"/>
        </w:rPr>
        <w:t xml:space="preserve"> </w:t>
      </w:r>
      <w:r>
        <w:rPr>
          <w:rFonts w:ascii="Calibri" w:hAnsi="Calibri"/>
          <w:b/>
          <w:bCs/>
          <w:sz w:val="22"/>
          <w:szCs w:val="22"/>
        </w:rPr>
        <w:t>věcí ve vlastnictví některé ze Smluvních stran</w:t>
      </w:r>
    </w:p>
    <w:p w14:paraId="17464CBF" w14:textId="77777777" w:rsidR="00210C0D" w:rsidRDefault="00B86054" w:rsidP="00CA3CB7">
      <w:pPr>
        <w:spacing w:after="0"/>
        <w:ind w:left="567"/>
        <w:rPr>
          <w:b/>
          <w:bCs/>
        </w:rPr>
      </w:pPr>
      <w:r>
        <w:t xml:space="preserve">Bude-li po dohodě Smluvních stran v souvislosti s Projektem užívána movitá či nemovitá věc ve vlastnictví některé ze Smluvních stran, tato zůstává ve vlastnictví Smluvní strany, jež tuto věc vlastní. Na režimu vlastnického práva, jak uvedeno v tomto odstavci této Smlouvy, se nic nemění ani v důsledku zhodnocení věci za doby trvání Projektu.  </w:t>
      </w:r>
    </w:p>
    <w:p w14:paraId="7EFAF12F" w14:textId="77777777" w:rsidR="00210C0D" w:rsidRDefault="00B86054" w:rsidP="00CA3CB7">
      <w:pPr>
        <w:pStyle w:val="Numm2"/>
        <w:numPr>
          <w:ilvl w:val="1"/>
          <w:numId w:val="14"/>
        </w:numPr>
        <w:spacing w:line="276" w:lineRule="auto"/>
        <w:jc w:val="both"/>
      </w:pPr>
      <w:r>
        <w:rPr>
          <w:rFonts w:ascii="Calibri" w:hAnsi="Calibri"/>
          <w:b/>
          <w:bCs/>
          <w:sz w:val="22"/>
          <w:szCs w:val="22"/>
        </w:rPr>
        <w:t>Pořízení movitých a</w:t>
      </w:r>
      <w:r>
        <w:rPr>
          <w:rFonts w:ascii="Calibri" w:hAnsi="Calibri"/>
          <w:b/>
          <w:sz w:val="22"/>
          <w:szCs w:val="22"/>
        </w:rPr>
        <w:t> nemovitých</w:t>
      </w:r>
      <w:r>
        <w:rPr>
          <w:rFonts w:ascii="Calibri" w:hAnsi="Calibri"/>
          <w:sz w:val="22"/>
          <w:szCs w:val="22"/>
        </w:rPr>
        <w:t xml:space="preserve"> </w:t>
      </w:r>
      <w:r>
        <w:rPr>
          <w:rFonts w:ascii="Calibri" w:hAnsi="Calibri"/>
          <w:b/>
          <w:bCs/>
          <w:sz w:val="22"/>
          <w:szCs w:val="22"/>
        </w:rPr>
        <w:t>věcí za účelem realizace Projektu</w:t>
      </w:r>
    </w:p>
    <w:p w14:paraId="7C0381F2" w14:textId="77777777" w:rsidR="00210C0D" w:rsidRDefault="00B86054" w:rsidP="00CA3CB7">
      <w:pPr>
        <w:spacing w:after="0"/>
        <w:ind w:left="567"/>
        <w:rPr>
          <w:b/>
          <w:bCs/>
        </w:rPr>
      </w:pPr>
      <w:r>
        <w:t xml:space="preserve">Vlastnické právo ke všem movitým a nemovitým věcem pořízeným za doby trvání Projektu a v souvislosti s Projektem zásadně svědčí té ze Smluvních stran, jež předmětnou věc v rámci </w:t>
      </w:r>
      <w:r>
        <w:lastRenderedPageBreak/>
        <w:t>Projektu pořídila (tj. uplatnila náklady spojené s pořízením věci v rámci vyúčtování nebo, v případě neuplatnění nákladů na pořízení věci, právně jednala tak, že byla věc pořízena).</w:t>
      </w:r>
    </w:p>
    <w:p w14:paraId="2D9D1415" w14:textId="77777777" w:rsidR="00210C0D" w:rsidRDefault="00B86054" w:rsidP="00CA3CB7">
      <w:pPr>
        <w:pStyle w:val="Numm2"/>
        <w:numPr>
          <w:ilvl w:val="1"/>
          <w:numId w:val="14"/>
        </w:numPr>
        <w:spacing w:line="276" w:lineRule="auto"/>
        <w:jc w:val="both"/>
      </w:pPr>
      <w:r>
        <w:rPr>
          <w:rFonts w:ascii="Calibri" w:hAnsi="Calibri"/>
          <w:b/>
          <w:bCs/>
          <w:sz w:val="22"/>
          <w:szCs w:val="22"/>
        </w:rPr>
        <w:t xml:space="preserve">Pořízení práv k předmětům </w:t>
      </w:r>
      <w:r w:rsidRPr="00627802">
        <w:rPr>
          <w:rFonts w:ascii="Calibri" w:hAnsi="Calibri"/>
          <w:b/>
          <w:bCs/>
          <w:sz w:val="22"/>
        </w:rPr>
        <w:t>duševního vlastnictví</w:t>
      </w:r>
      <w:r w:rsidRPr="00627802">
        <w:rPr>
          <w:rFonts w:ascii="Calibri" w:hAnsi="Calibri"/>
          <w:b/>
          <w:bCs/>
          <w:sz w:val="20"/>
          <w:szCs w:val="22"/>
        </w:rPr>
        <w:t xml:space="preserve"> </w:t>
      </w:r>
      <w:r>
        <w:rPr>
          <w:rFonts w:ascii="Calibri" w:hAnsi="Calibri"/>
          <w:b/>
          <w:bCs/>
          <w:sz w:val="22"/>
          <w:szCs w:val="22"/>
        </w:rPr>
        <w:t>za účelem realizace Projektu</w:t>
      </w:r>
    </w:p>
    <w:p w14:paraId="7E182425" w14:textId="77777777" w:rsidR="00210C0D" w:rsidRDefault="00B86054" w:rsidP="00CA3CB7">
      <w:pPr>
        <w:spacing w:after="0"/>
        <w:ind w:left="567"/>
      </w:pPr>
      <w:r>
        <w:t>Právo ke všem předmětům duševního vlastnictví (licence) pořízeným za doby trvání Projektu a v souvislosti s Projektem zásadně svědčí té Smluvní straně, jež předmětné právo k předmětu duševního vlastnictví (licenci) v rámci Projektu pořídila (tj. uplatnila náklady spojené s pořízením práv v rámci vyúčtování nebo, v případě neuplatnění nákladů na pořízení věci, právně jednala tak, že byla práva pořízena).</w:t>
      </w:r>
    </w:p>
    <w:p w14:paraId="7F2F9A52" w14:textId="77777777" w:rsidR="00210C0D" w:rsidRPr="00986D27" w:rsidRDefault="00B86054" w:rsidP="00CA3CB7">
      <w:pPr>
        <w:pStyle w:val="Numm2"/>
        <w:numPr>
          <w:ilvl w:val="1"/>
          <w:numId w:val="14"/>
        </w:numPr>
        <w:spacing w:line="276" w:lineRule="auto"/>
        <w:jc w:val="both"/>
        <w:rPr>
          <w:rFonts w:ascii="Calibri" w:hAnsi="Calibri"/>
          <w:color w:val="000000"/>
          <w:sz w:val="22"/>
          <w:szCs w:val="22"/>
        </w:rPr>
      </w:pPr>
      <w:r>
        <w:rPr>
          <w:rFonts w:ascii="Calibri" w:hAnsi="Calibri"/>
          <w:sz w:val="22"/>
          <w:szCs w:val="22"/>
        </w:rPr>
        <w:t xml:space="preserve">Práva a povinnosti Smluvních stran k nakládání s výše uvedeným majetkem se v případě Projektu řídí vždy také podmínkami poskytovatele podpory. Obecně však Smluvní strana nesmí nakládat se svým majetkem tak, aby ohrozila plnění svých povinností stanovených touto </w:t>
      </w:r>
      <w:r w:rsidRPr="00986D27">
        <w:rPr>
          <w:rFonts w:ascii="Calibri" w:hAnsi="Calibri"/>
          <w:sz w:val="22"/>
          <w:szCs w:val="22"/>
        </w:rPr>
        <w:t xml:space="preserve">Smlouvou. </w:t>
      </w:r>
    </w:p>
    <w:p w14:paraId="604037CB" w14:textId="68C3F17E" w:rsidR="00210C0D" w:rsidRPr="00986D27" w:rsidRDefault="00B86054" w:rsidP="00CA3CB7">
      <w:pPr>
        <w:pStyle w:val="Numm2"/>
        <w:numPr>
          <w:ilvl w:val="1"/>
          <w:numId w:val="14"/>
        </w:numPr>
        <w:spacing w:line="276" w:lineRule="auto"/>
        <w:jc w:val="both"/>
        <w:rPr>
          <w:bCs/>
          <w:iCs/>
        </w:rPr>
      </w:pPr>
      <w:r w:rsidRPr="00986D27">
        <w:rPr>
          <w:rFonts w:ascii="Calibri" w:hAnsi="Calibri"/>
          <w:color w:val="000000"/>
          <w:sz w:val="22"/>
          <w:szCs w:val="22"/>
        </w:rPr>
        <w:t xml:space="preserve">Smluvní strany se zavazují, že si vzájemně </w:t>
      </w:r>
      <w:r w:rsidR="00E41F1C">
        <w:rPr>
          <w:rFonts w:ascii="Calibri" w:hAnsi="Calibri"/>
          <w:color w:val="000000"/>
          <w:sz w:val="22"/>
          <w:szCs w:val="22"/>
        </w:rPr>
        <w:t xml:space="preserve">po předchozí domluvě konkrétních </w:t>
      </w:r>
      <w:r w:rsidR="004C12A6">
        <w:rPr>
          <w:rFonts w:ascii="Calibri" w:hAnsi="Calibri"/>
          <w:color w:val="000000"/>
          <w:sz w:val="22"/>
          <w:szCs w:val="22"/>
        </w:rPr>
        <w:t xml:space="preserve">přiměřených </w:t>
      </w:r>
      <w:r w:rsidR="00E41F1C">
        <w:rPr>
          <w:rFonts w:ascii="Calibri" w:hAnsi="Calibri"/>
          <w:color w:val="000000"/>
          <w:sz w:val="22"/>
          <w:szCs w:val="22"/>
        </w:rPr>
        <w:t xml:space="preserve">podmínek </w:t>
      </w:r>
      <w:r w:rsidRPr="00986D27">
        <w:rPr>
          <w:rFonts w:ascii="Calibri" w:hAnsi="Calibri"/>
          <w:color w:val="000000"/>
          <w:sz w:val="22"/>
          <w:szCs w:val="22"/>
        </w:rPr>
        <w:t xml:space="preserve">umožní využití nemovitých věcí a movitých věcí nezbytných pro realizaci Projektu v době jeho trvání. </w:t>
      </w:r>
    </w:p>
    <w:p w14:paraId="1AA95844" w14:textId="77777777" w:rsidR="00210C0D" w:rsidRDefault="00210C0D" w:rsidP="00CA3CB7">
      <w:pPr>
        <w:spacing w:after="0"/>
        <w:jc w:val="left"/>
        <w:rPr>
          <w:bCs/>
          <w:iCs/>
        </w:rPr>
      </w:pPr>
    </w:p>
    <w:p w14:paraId="380C2F86" w14:textId="77777777" w:rsidR="00986D27" w:rsidRDefault="00986D27" w:rsidP="00CA3CB7">
      <w:pPr>
        <w:spacing w:after="0"/>
        <w:jc w:val="left"/>
        <w:rPr>
          <w:bCs/>
          <w:iCs/>
        </w:rPr>
      </w:pPr>
    </w:p>
    <w:p w14:paraId="6B6CD473" w14:textId="77777777" w:rsidR="00986D27" w:rsidRDefault="00986D27" w:rsidP="00CA3CB7">
      <w:pPr>
        <w:spacing w:after="0"/>
        <w:jc w:val="left"/>
        <w:rPr>
          <w:bCs/>
          <w:iCs/>
        </w:rPr>
      </w:pPr>
    </w:p>
    <w:p w14:paraId="5F4D062E" w14:textId="530A0788" w:rsidR="00BA25B5" w:rsidRDefault="00BA25B5" w:rsidP="00CA3CB7">
      <w:pPr>
        <w:spacing w:after="0"/>
        <w:jc w:val="center"/>
        <w:rPr>
          <w:rFonts w:cs="Arial"/>
          <w:b/>
        </w:rPr>
      </w:pPr>
      <w:r w:rsidRPr="0082435D">
        <w:rPr>
          <w:rFonts w:cs="Arial"/>
          <w:b/>
        </w:rPr>
        <w:t xml:space="preserve">Článek </w:t>
      </w:r>
      <w:r w:rsidR="0082435D">
        <w:rPr>
          <w:rFonts w:cs="Arial"/>
          <w:b/>
        </w:rPr>
        <w:t>XI</w:t>
      </w:r>
    </w:p>
    <w:p w14:paraId="28F2E9C8" w14:textId="3AB9AF61" w:rsidR="00BA25B5" w:rsidRDefault="0082435D" w:rsidP="00CA3CB7">
      <w:pPr>
        <w:spacing w:after="0"/>
        <w:jc w:val="center"/>
        <w:rPr>
          <w:rFonts w:cs="Arial"/>
          <w:b/>
        </w:rPr>
      </w:pPr>
      <w:r>
        <w:rPr>
          <w:rFonts w:cs="Arial"/>
          <w:b/>
        </w:rPr>
        <w:t>DUŠEVNÍ VLASTNICTVÍ, PRINCIPY OTEVŘENÉ VĚDY</w:t>
      </w:r>
    </w:p>
    <w:p w14:paraId="09FF53AF" w14:textId="68F9EA81" w:rsidR="00BA25B5" w:rsidRPr="0045486B" w:rsidRDefault="00BA25B5" w:rsidP="00CA3CB7">
      <w:pPr>
        <w:numPr>
          <w:ilvl w:val="0"/>
          <w:numId w:val="26"/>
        </w:numPr>
        <w:tabs>
          <w:tab w:val="left" w:pos="0"/>
          <w:tab w:val="num" w:pos="468"/>
        </w:tabs>
        <w:spacing w:after="0"/>
        <w:rPr>
          <w:rFonts w:asciiTheme="minorHAnsi" w:hAnsiTheme="minorHAnsi" w:cstheme="minorHAnsi"/>
          <w:b/>
          <w:spacing w:val="4"/>
        </w:rPr>
      </w:pPr>
      <w:r w:rsidRPr="0082435D">
        <w:rPr>
          <w:rFonts w:asciiTheme="minorHAnsi" w:hAnsiTheme="minorHAnsi" w:cstheme="minorHAnsi"/>
          <w:b/>
          <w:bCs/>
          <w:spacing w:val="4"/>
        </w:rPr>
        <w:t>Řízení vnesených práv:</w:t>
      </w:r>
      <w:r>
        <w:rPr>
          <w:rFonts w:asciiTheme="minorHAnsi" w:hAnsiTheme="minorHAnsi" w:cstheme="minorHAnsi"/>
          <w:spacing w:val="4"/>
        </w:rPr>
        <w:t xml:space="preserve"> </w:t>
      </w:r>
      <w:r w:rsidRPr="0045486B">
        <w:rPr>
          <w:rFonts w:asciiTheme="minorHAnsi" w:hAnsiTheme="minorHAnsi" w:cstheme="minorHAnsi"/>
          <w:spacing w:val="4"/>
        </w:rPr>
        <w:t xml:space="preserve">Za vnesená práva jsou považována taková autorská práva, práva průmyslového vlastnictví a know-how, která mají </w:t>
      </w:r>
      <w:r w:rsidR="0082435D">
        <w:rPr>
          <w:rFonts w:asciiTheme="minorHAnsi" w:hAnsiTheme="minorHAnsi" w:cstheme="minorHAnsi"/>
          <w:spacing w:val="4"/>
        </w:rPr>
        <w:t>S</w:t>
      </w:r>
      <w:r w:rsidRPr="0045486B">
        <w:rPr>
          <w:rFonts w:asciiTheme="minorHAnsi" w:hAnsiTheme="minorHAnsi" w:cstheme="minorHAnsi"/>
          <w:spacing w:val="4"/>
        </w:rPr>
        <w:t xml:space="preserve">mluvní strany v době uzavření této </w:t>
      </w:r>
      <w:r w:rsidR="0082435D">
        <w:rPr>
          <w:rFonts w:asciiTheme="minorHAnsi" w:hAnsiTheme="minorHAnsi" w:cstheme="minorHAnsi"/>
          <w:spacing w:val="4"/>
        </w:rPr>
        <w:t>S</w:t>
      </w:r>
      <w:r w:rsidRPr="0045486B">
        <w:rPr>
          <w:rFonts w:asciiTheme="minorHAnsi" w:hAnsiTheme="minorHAnsi" w:cstheme="minorHAnsi"/>
          <w:spacing w:val="4"/>
        </w:rPr>
        <w:t xml:space="preserve">mlouvy nebo je získají později nezávisle na řešení </w:t>
      </w:r>
      <w:r w:rsidR="0082435D">
        <w:rPr>
          <w:rFonts w:asciiTheme="minorHAnsi" w:hAnsiTheme="minorHAnsi" w:cstheme="minorHAnsi"/>
          <w:spacing w:val="4"/>
        </w:rPr>
        <w:t>P</w:t>
      </w:r>
      <w:r w:rsidRPr="0045486B">
        <w:rPr>
          <w:rFonts w:asciiTheme="minorHAnsi" w:hAnsiTheme="minorHAnsi" w:cstheme="minorHAnsi"/>
          <w:spacing w:val="4"/>
        </w:rPr>
        <w:t xml:space="preserve">rojektu, a jež jsou nezbytná pro řešení </w:t>
      </w:r>
      <w:r w:rsidR="0082435D">
        <w:rPr>
          <w:rFonts w:asciiTheme="minorHAnsi" w:hAnsiTheme="minorHAnsi" w:cstheme="minorHAnsi"/>
          <w:spacing w:val="4"/>
        </w:rPr>
        <w:t>P</w:t>
      </w:r>
      <w:r w:rsidRPr="0045486B">
        <w:rPr>
          <w:rFonts w:asciiTheme="minorHAnsi" w:hAnsiTheme="minorHAnsi" w:cstheme="minorHAnsi"/>
          <w:spacing w:val="4"/>
        </w:rPr>
        <w:t>rojektu.</w:t>
      </w:r>
      <w:r w:rsidRPr="0045486B">
        <w:rPr>
          <w:rFonts w:asciiTheme="minorHAnsi" w:hAnsiTheme="minorHAnsi" w:cstheme="minorHAnsi"/>
          <w:b/>
          <w:spacing w:val="4"/>
        </w:rPr>
        <w:t xml:space="preserve"> </w:t>
      </w:r>
      <w:r w:rsidRPr="0045486B">
        <w:rPr>
          <w:rFonts w:asciiTheme="minorHAnsi" w:hAnsiTheme="minorHAnsi" w:cstheme="minorHAnsi"/>
          <w:spacing w:val="4"/>
        </w:rPr>
        <w:t xml:space="preserve">Pro vyloučení pochybností se uvádí, že vnesená práva náleží i nadále </w:t>
      </w:r>
      <w:r w:rsidR="0082435D">
        <w:rPr>
          <w:rFonts w:asciiTheme="minorHAnsi" w:hAnsiTheme="minorHAnsi" w:cstheme="minorHAnsi"/>
          <w:spacing w:val="4"/>
        </w:rPr>
        <w:t>S</w:t>
      </w:r>
      <w:r w:rsidRPr="0045486B">
        <w:rPr>
          <w:rFonts w:asciiTheme="minorHAnsi" w:hAnsiTheme="minorHAnsi" w:cstheme="minorHAnsi"/>
          <w:spacing w:val="4"/>
        </w:rPr>
        <w:t xml:space="preserve">mluvní straně, jež je jejich vlastníkem nebo k nim vykonává majetková autorská práva. Smluvní strany mohou vnesená práva ve vlastnictví </w:t>
      </w:r>
      <w:r w:rsidR="003A1F8E">
        <w:rPr>
          <w:rFonts w:asciiTheme="minorHAnsi" w:hAnsiTheme="minorHAnsi" w:cstheme="minorHAnsi"/>
          <w:spacing w:val="4"/>
        </w:rPr>
        <w:t xml:space="preserve">jiné </w:t>
      </w:r>
      <w:r w:rsidR="0082435D">
        <w:rPr>
          <w:rFonts w:asciiTheme="minorHAnsi" w:hAnsiTheme="minorHAnsi" w:cstheme="minorHAnsi"/>
          <w:spacing w:val="4"/>
        </w:rPr>
        <w:t>S</w:t>
      </w:r>
      <w:r w:rsidRPr="0045486B">
        <w:rPr>
          <w:rFonts w:asciiTheme="minorHAnsi" w:hAnsiTheme="minorHAnsi" w:cstheme="minorHAnsi"/>
          <w:spacing w:val="4"/>
        </w:rPr>
        <w:t xml:space="preserve">mluvní strany nutná pro řešení </w:t>
      </w:r>
      <w:r w:rsidR="0082435D">
        <w:rPr>
          <w:rFonts w:asciiTheme="minorHAnsi" w:hAnsiTheme="minorHAnsi" w:cstheme="minorHAnsi"/>
          <w:spacing w:val="4"/>
        </w:rPr>
        <w:t>P</w:t>
      </w:r>
      <w:r w:rsidRPr="0045486B">
        <w:rPr>
          <w:rFonts w:asciiTheme="minorHAnsi" w:hAnsiTheme="minorHAnsi" w:cstheme="minorHAnsi"/>
          <w:spacing w:val="4"/>
        </w:rPr>
        <w:t xml:space="preserve">rojektu užívat bezplatně výlučně pro potřeby </w:t>
      </w:r>
      <w:r w:rsidR="0082435D">
        <w:rPr>
          <w:rFonts w:asciiTheme="minorHAnsi" w:hAnsiTheme="minorHAnsi" w:cstheme="minorHAnsi"/>
          <w:spacing w:val="4"/>
        </w:rPr>
        <w:t>P</w:t>
      </w:r>
      <w:r w:rsidRPr="0045486B">
        <w:rPr>
          <w:rFonts w:asciiTheme="minorHAnsi" w:hAnsiTheme="minorHAnsi" w:cstheme="minorHAnsi"/>
          <w:spacing w:val="4"/>
        </w:rPr>
        <w:t xml:space="preserve">rojektu a pouze po dobu jeho realizace. K jiným účelům mohou </w:t>
      </w:r>
      <w:r w:rsidR="0082435D">
        <w:rPr>
          <w:rFonts w:asciiTheme="minorHAnsi" w:hAnsiTheme="minorHAnsi" w:cstheme="minorHAnsi"/>
          <w:spacing w:val="4"/>
        </w:rPr>
        <w:t>S</w:t>
      </w:r>
      <w:r w:rsidRPr="0045486B">
        <w:rPr>
          <w:rFonts w:asciiTheme="minorHAnsi" w:hAnsiTheme="minorHAnsi" w:cstheme="minorHAnsi"/>
          <w:spacing w:val="4"/>
        </w:rPr>
        <w:t xml:space="preserve">mluvní strany užívat vnesená práva náležící </w:t>
      </w:r>
      <w:r w:rsidR="003A1F8E">
        <w:rPr>
          <w:rFonts w:asciiTheme="minorHAnsi" w:hAnsiTheme="minorHAnsi" w:cstheme="minorHAnsi"/>
          <w:spacing w:val="4"/>
        </w:rPr>
        <w:t xml:space="preserve">jiné </w:t>
      </w:r>
      <w:r w:rsidR="0082435D">
        <w:rPr>
          <w:rFonts w:asciiTheme="minorHAnsi" w:hAnsiTheme="minorHAnsi" w:cstheme="minorHAnsi"/>
          <w:spacing w:val="4"/>
        </w:rPr>
        <w:t>S</w:t>
      </w:r>
      <w:r w:rsidRPr="0045486B">
        <w:rPr>
          <w:rFonts w:asciiTheme="minorHAnsi" w:hAnsiTheme="minorHAnsi" w:cstheme="minorHAnsi"/>
          <w:spacing w:val="4"/>
        </w:rPr>
        <w:t xml:space="preserve">mluvní straně pouze na základě předchozí písemné licenční smlouvy za obvyklých tržních podmínek. Předpokladem pro využití vnesených práv výše uvedeným způsobem je vždy soulad tohoto využití s obecně závaznými právními předpisy, podmínkami programu OP JAK a </w:t>
      </w:r>
      <w:r w:rsidR="0082435D">
        <w:rPr>
          <w:rFonts w:asciiTheme="minorHAnsi" w:hAnsiTheme="minorHAnsi" w:cstheme="minorHAnsi"/>
          <w:spacing w:val="4"/>
        </w:rPr>
        <w:t>P</w:t>
      </w:r>
      <w:r w:rsidRPr="0045486B">
        <w:rPr>
          <w:rFonts w:asciiTheme="minorHAnsi" w:hAnsiTheme="minorHAnsi" w:cstheme="minorHAnsi"/>
          <w:spacing w:val="4"/>
        </w:rPr>
        <w:t xml:space="preserve">rojektu, jakož i stávajícími smluvními závazky </w:t>
      </w:r>
      <w:r w:rsidR="0082435D">
        <w:rPr>
          <w:rFonts w:asciiTheme="minorHAnsi" w:hAnsiTheme="minorHAnsi" w:cstheme="minorHAnsi"/>
          <w:spacing w:val="4"/>
        </w:rPr>
        <w:t>S</w:t>
      </w:r>
      <w:r w:rsidRPr="0045486B">
        <w:rPr>
          <w:rFonts w:asciiTheme="minorHAnsi" w:hAnsiTheme="minorHAnsi" w:cstheme="minorHAnsi"/>
          <w:spacing w:val="4"/>
        </w:rPr>
        <w:t>mluvní strany, jež tato vnesená práva poskytuje k využití.</w:t>
      </w:r>
    </w:p>
    <w:p w14:paraId="233A12A1" w14:textId="59FBEE28"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Výsledkem </w:t>
      </w:r>
      <w:r>
        <w:rPr>
          <w:rFonts w:asciiTheme="minorHAnsi" w:hAnsiTheme="minorHAnsi" w:cstheme="minorHAnsi"/>
          <w:spacing w:val="4"/>
        </w:rPr>
        <w:t>p</w:t>
      </w:r>
      <w:r w:rsidRPr="0045486B">
        <w:rPr>
          <w:rFonts w:asciiTheme="minorHAnsi" w:hAnsiTheme="minorHAnsi" w:cstheme="minorHAnsi"/>
          <w:spacing w:val="4"/>
        </w:rPr>
        <w:t xml:space="preserve">rojektu se pro účely </w:t>
      </w:r>
      <w:r w:rsidR="0082435D">
        <w:rPr>
          <w:rFonts w:asciiTheme="minorHAnsi" w:hAnsiTheme="minorHAnsi" w:cstheme="minorHAnsi"/>
          <w:spacing w:val="4"/>
        </w:rPr>
        <w:t>S</w:t>
      </w:r>
      <w:r w:rsidRPr="0045486B">
        <w:rPr>
          <w:rFonts w:asciiTheme="minorHAnsi" w:hAnsiTheme="minorHAnsi" w:cstheme="minorHAnsi"/>
          <w:spacing w:val="4"/>
        </w:rPr>
        <w:t xml:space="preserve">mlouvy rozumí výsledky podle </w:t>
      </w:r>
      <w:proofErr w:type="spellStart"/>
      <w:r w:rsidRPr="0045486B">
        <w:rPr>
          <w:rFonts w:asciiTheme="minorHAnsi" w:hAnsiTheme="minorHAnsi" w:cstheme="minorHAnsi"/>
          <w:spacing w:val="4"/>
        </w:rPr>
        <w:t>ust</w:t>
      </w:r>
      <w:proofErr w:type="spellEnd"/>
      <w:r w:rsidRPr="0045486B">
        <w:rPr>
          <w:rFonts w:asciiTheme="minorHAnsi" w:hAnsiTheme="minorHAnsi" w:cstheme="minorHAnsi"/>
          <w:spacing w:val="4"/>
        </w:rPr>
        <w:t xml:space="preserve">. § 2 odst. 2 písm. k) zákona č. 130/2002 Sb., </w:t>
      </w:r>
      <w:r w:rsidRPr="0045486B">
        <w:rPr>
          <w:rFonts w:asciiTheme="minorHAnsi" w:hAnsiTheme="minorHAnsi" w:cstheme="minorHAnsi"/>
          <w:shd w:val="clear" w:color="auto" w:fill="FFFFFF"/>
        </w:rPr>
        <w:t>zákon o podpoře výzkumu a vývoje</w:t>
      </w:r>
      <w:r w:rsidRPr="0045486B">
        <w:rPr>
          <w:rFonts w:asciiTheme="minorHAnsi" w:hAnsiTheme="minorHAnsi" w:cstheme="minorHAnsi"/>
          <w:spacing w:val="4"/>
        </w:rPr>
        <w:t xml:space="preserve">, vzniklé samostatnou činností </w:t>
      </w:r>
      <w:r w:rsidR="0082435D">
        <w:rPr>
          <w:rFonts w:asciiTheme="minorHAnsi" w:hAnsiTheme="minorHAnsi" w:cstheme="minorHAnsi"/>
          <w:spacing w:val="4"/>
        </w:rPr>
        <w:t>P</w:t>
      </w:r>
      <w:r w:rsidRPr="0045486B">
        <w:rPr>
          <w:rFonts w:asciiTheme="minorHAnsi" w:hAnsiTheme="minorHAnsi" w:cstheme="minorHAnsi"/>
          <w:spacing w:val="4"/>
        </w:rPr>
        <w:t xml:space="preserve">říjemce či </w:t>
      </w:r>
      <w:r w:rsidR="0082435D">
        <w:rPr>
          <w:rFonts w:asciiTheme="minorHAnsi" w:hAnsiTheme="minorHAnsi" w:cstheme="minorHAnsi"/>
          <w:spacing w:val="4"/>
        </w:rPr>
        <w:t>P</w:t>
      </w:r>
      <w:r w:rsidRPr="0045486B">
        <w:rPr>
          <w:rFonts w:asciiTheme="minorHAnsi" w:hAnsiTheme="minorHAnsi" w:cstheme="minorHAnsi"/>
          <w:spacing w:val="4"/>
        </w:rPr>
        <w:t xml:space="preserve">artnera, nebo společným spolupůsobením </w:t>
      </w:r>
      <w:r w:rsidR="0082435D">
        <w:rPr>
          <w:rFonts w:asciiTheme="minorHAnsi" w:hAnsiTheme="minorHAnsi" w:cstheme="minorHAnsi"/>
          <w:spacing w:val="4"/>
        </w:rPr>
        <w:t>P</w:t>
      </w:r>
      <w:r w:rsidRPr="0045486B">
        <w:rPr>
          <w:rFonts w:asciiTheme="minorHAnsi" w:hAnsiTheme="minorHAnsi" w:cstheme="minorHAnsi"/>
          <w:spacing w:val="4"/>
        </w:rPr>
        <w:t xml:space="preserve">říjemce a </w:t>
      </w:r>
      <w:r w:rsidR="0082435D">
        <w:rPr>
          <w:rFonts w:asciiTheme="minorHAnsi" w:hAnsiTheme="minorHAnsi" w:cstheme="minorHAnsi"/>
          <w:spacing w:val="4"/>
        </w:rPr>
        <w:t>P</w:t>
      </w:r>
      <w:r w:rsidRPr="0045486B">
        <w:rPr>
          <w:rFonts w:asciiTheme="minorHAnsi" w:hAnsiTheme="minorHAnsi" w:cstheme="minorHAnsi"/>
          <w:spacing w:val="4"/>
        </w:rPr>
        <w:t xml:space="preserve">artnera v rámci řešení </w:t>
      </w:r>
      <w:r w:rsidR="0082435D">
        <w:rPr>
          <w:rFonts w:asciiTheme="minorHAnsi" w:hAnsiTheme="minorHAnsi" w:cstheme="minorHAnsi"/>
          <w:spacing w:val="4"/>
        </w:rPr>
        <w:t>P</w:t>
      </w:r>
      <w:r w:rsidRPr="0045486B">
        <w:rPr>
          <w:rFonts w:asciiTheme="minorHAnsi" w:hAnsiTheme="minorHAnsi" w:cstheme="minorHAnsi"/>
          <w:spacing w:val="4"/>
        </w:rPr>
        <w:t>rojektu (dále jen „</w:t>
      </w:r>
      <w:r w:rsidRPr="0082435D">
        <w:rPr>
          <w:rFonts w:asciiTheme="minorHAnsi" w:hAnsiTheme="minorHAnsi" w:cstheme="minorHAnsi"/>
          <w:b/>
          <w:bCs/>
          <w:spacing w:val="4"/>
        </w:rPr>
        <w:t xml:space="preserve">výsledek </w:t>
      </w:r>
      <w:r w:rsidR="0082435D" w:rsidRPr="0082435D">
        <w:rPr>
          <w:rFonts w:asciiTheme="minorHAnsi" w:hAnsiTheme="minorHAnsi" w:cstheme="minorHAnsi"/>
          <w:b/>
          <w:bCs/>
          <w:spacing w:val="4"/>
        </w:rPr>
        <w:t>P</w:t>
      </w:r>
      <w:r w:rsidRPr="0082435D">
        <w:rPr>
          <w:rFonts w:asciiTheme="minorHAnsi" w:hAnsiTheme="minorHAnsi" w:cstheme="minorHAnsi"/>
          <w:b/>
          <w:bCs/>
          <w:spacing w:val="4"/>
        </w:rPr>
        <w:t>rojektu</w:t>
      </w:r>
      <w:r w:rsidRPr="0045486B">
        <w:rPr>
          <w:rFonts w:asciiTheme="minorHAnsi" w:hAnsiTheme="minorHAnsi" w:cstheme="minorHAnsi"/>
          <w:spacing w:val="4"/>
        </w:rPr>
        <w:t>“).</w:t>
      </w:r>
    </w:p>
    <w:p w14:paraId="05E96ADB" w14:textId="307CF1EE"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Smluvní strany se dohodly na tom, že předměty průmyslového vlastnictví (zejména technická řešení) vzniklé při plnění úkolů v rámci </w:t>
      </w:r>
      <w:r w:rsidR="0082435D">
        <w:rPr>
          <w:rFonts w:asciiTheme="minorHAnsi" w:hAnsiTheme="minorHAnsi" w:cstheme="minorHAnsi"/>
          <w:spacing w:val="4"/>
        </w:rPr>
        <w:t>P</w:t>
      </w:r>
      <w:r w:rsidRPr="0045486B">
        <w:rPr>
          <w:rFonts w:asciiTheme="minorHAnsi" w:hAnsiTheme="minorHAnsi" w:cstheme="minorHAnsi"/>
          <w:spacing w:val="4"/>
        </w:rPr>
        <w:t xml:space="preserve">rojektu jsou majetkem té </w:t>
      </w:r>
      <w:r w:rsidR="0082435D">
        <w:rPr>
          <w:rFonts w:asciiTheme="minorHAnsi" w:hAnsiTheme="minorHAnsi" w:cstheme="minorHAnsi"/>
          <w:spacing w:val="4"/>
        </w:rPr>
        <w:t>S</w:t>
      </w:r>
      <w:r w:rsidRPr="0045486B">
        <w:rPr>
          <w:rFonts w:asciiTheme="minorHAnsi" w:hAnsiTheme="minorHAnsi" w:cstheme="minorHAnsi"/>
          <w:spacing w:val="4"/>
        </w:rPr>
        <w:t xml:space="preserve">mluvní strany, jejíž pracovníci toto průmyslové vlastnictví vytvořili. Smluvní strany si navzájem oznámí vytvoření předmětů průmyslového vlastnictví a </w:t>
      </w:r>
      <w:r w:rsidR="0082435D">
        <w:rPr>
          <w:rFonts w:asciiTheme="minorHAnsi" w:hAnsiTheme="minorHAnsi" w:cstheme="minorHAnsi"/>
          <w:spacing w:val="4"/>
        </w:rPr>
        <w:t>S</w:t>
      </w:r>
      <w:r w:rsidRPr="0045486B">
        <w:rPr>
          <w:rFonts w:asciiTheme="minorHAnsi" w:hAnsiTheme="minorHAnsi" w:cstheme="minorHAnsi"/>
          <w:spacing w:val="4"/>
        </w:rPr>
        <w:t>mluvní strana, která je majitelem takového průmyslového vlastnictví, nese náklady spojené s podáním přihlášek a vedením příslušných řízení za účelem získání adekvátní průmyslově-právní ochrany.</w:t>
      </w:r>
    </w:p>
    <w:p w14:paraId="66B50828" w14:textId="0F6FBC76"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Vznikne-li průmyslové vlastnictví při plnění úkolů v rámci </w:t>
      </w:r>
      <w:r w:rsidR="0082435D">
        <w:rPr>
          <w:rFonts w:asciiTheme="minorHAnsi" w:hAnsiTheme="minorHAnsi" w:cstheme="minorHAnsi"/>
          <w:spacing w:val="4"/>
        </w:rPr>
        <w:t>P</w:t>
      </w:r>
      <w:r w:rsidRPr="0045486B">
        <w:rPr>
          <w:rFonts w:asciiTheme="minorHAnsi" w:hAnsiTheme="minorHAnsi" w:cstheme="minorHAnsi"/>
          <w:spacing w:val="4"/>
        </w:rPr>
        <w:t xml:space="preserve">rojektu spoluprací </w:t>
      </w:r>
      <w:r>
        <w:rPr>
          <w:rFonts w:asciiTheme="minorHAnsi" w:hAnsiTheme="minorHAnsi" w:cstheme="minorHAnsi"/>
          <w:spacing w:val="4"/>
        </w:rPr>
        <w:t>zaměstnanců</w:t>
      </w:r>
      <w:r w:rsidRPr="0045486B">
        <w:rPr>
          <w:rFonts w:asciiTheme="minorHAnsi" w:hAnsiTheme="minorHAnsi" w:cstheme="minorHAnsi"/>
          <w:spacing w:val="4"/>
        </w:rPr>
        <w:t xml:space="preserve"> </w:t>
      </w:r>
      <w:r w:rsidR="0082435D">
        <w:rPr>
          <w:rFonts w:asciiTheme="minorHAnsi" w:hAnsiTheme="minorHAnsi" w:cstheme="minorHAnsi"/>
          <w:spacing w:val="4"/>
        </w:rPr>
        <w:t xml:space="preserve">obou </w:t>
      </w:r>
      <w:r w:rsidRPr="0045486B">
        <w:rPr>
          <w:rFonts w:asciiTheme="minorHAnsi" w:hAnsiTheme="minorHAnsi" w:cstheme="minorHAnsi"/>
          <w:spacing w:val="4"/>
        </w:rPr>
        <w:t xml:space="preserve">Smluvních stran, je toto průmyslové vlastnictví ve spoluvlastnictví </w:t>
      </w:r>
      <w:r>
        <w:rPr>
          <w:rFonts w:asciiTheme="minorHAnsi" w:hAnsiTheme="minorHAnsi" w:cstheme="minorHAnsi"/>
          <w:spacing w:val="4"/>
        </w:rPr>
        <w:t xml:space="preserve">daných </w:t>
      </w:r>
      <w:r w:rsidRPr="0045486B">
        <w:rPr>
          <w:rFonts w:asciiTheme="minorHAnsi" w:hAnsiTheme="minorHAnsi" w:cstheme="minorHAnsi"/>
          <w:spacing w:val="4"/>
        </w:rPr>
        <w:t xml:space="preserve">Smluvních </w:t>
      </w:r>
      <w:r w:rsidRPr="0045486B">
        <w:rPr>
          <w:rFonts w:asciiTheme="minorHAnsi" w:hAnsiTheme="minorHAnsi" w:cstheme="minorHAnsi"/>
          <w:spacing w:val="4"/>
        </w:rPr>
        <w:lastRenderedPageBreak/>
        <w:t xml:space="preserve">stran, přičemž spoluvlastnické podíly budou určeny dle poměru jejich účasti na </w:t>
      </w:r>
      <w:r w:rsidR="0082435D">
        <w:rPr>
          <w:rFonts w:asciiTheme="minorHAnsi" w:hAnsiTheme="minorHAnsi" w:cstheme="minorHAnsi"/>
          <w:spacing w:val="4"/>
        </w:rPr>
        <w:t>dosažení tohoto průmyslového vlastnictví</w:t>
      </w:r>
      <w:r w:rsidRPr="0045486B">
        <w:rPr>
          <w:rFonts w:asciiTheme="minorHAnsi" w:hAnsiTheme="minorHAnsi" w:cstheme="minorHAnsi"/>
          <w:spacing w:val="4"/>
        </w:rPr>
        <w:t xml:space="preserve">, vynaložené pracovní kapacity, míry původcovské činnosti při jeho vytváření apod.  Smluvní strany si budou vzájemně nápomocny při přípravě podání přihlášek k průmyslově-právní ochraně, a to i zahraničních. Smluvní strany se v poměru jejich spoluvlastnických podílů budou podílet na nákladech </w:t>
      </w:r>
      <w:r w:rsidRPr="00986D27">
        <w:rPr>
          <w:rFonts w:asciiTheme="minorHAnsi" w:hAnsiTheme="minorHAnsi" w:cstheme="minorHAnsi"/>
          <w:spacing w:val="4"/>
        </w:rPr>
        <w:t xml:space="preserve">spojených s podáním přihlášek, vedením příslušných řízení, jakož i udržováním udělené/zapsané ochrany, pokud se v konkrétním případě nedohodnou písemně jinak. Pro vyloučení pochybností </w:t>
      </w:r>
      <w:r w:rsidR="0082435D" w:rsidRPr="00986D27">
        <w:rPr>
          <w:rFonts w:asciiTheme="minorHAnsi" w:hAnsiTheme="minorHAnsi" w:cstheme="minorHAnsi"/>
          <w:spacing w:val="4"/>
        </w:rPr>
        <w:t>S</w:t>
      </w:r>
      <w:r w:rsidRPr="00986D27">
        <w:rPr>
          <w:rFonts w:asciiTheme="minorHAnsi" w:hAnsiTheme="minorHAnsi" w:cstheme="minorHAnsi"/>
          <w:spacing w:val="4"/>
        </w:rPr>
        <w:t xml:space="preserve">mluvní strany uvádí, že nárok na (spolu)vlastnický podíl na vytvořeném průmyslovém vlastnictví nenáleží </w:t>
      </w:r>
      <w:r w:rsidR="00F12D4D">
        <w:rPr>
          <w:rFonts w:asciiTheme="minorHAnsi" w:hAnsiTheme="minorHAnsi" w:cstheme="minorHAnsi"/>
          <w:spacing w:val="4"/>
        </w:rPr>
        <w:t>Smluvní straně</w:t>
      </w:r>
      <w:r w:rsidRPr="00986D27">
        <w:rPr>
          <w:rFonts w:asciiTheme="minorHAnsi" w:hAnsiTheme="minorHAnsi" w:cstheme="minorHAnsi"/>
          <w:spacing w:val="4"/>
        </w:rPr>
        <w:t xml:space="preserve"> za předpokladu, že se je</w:t>
      </w:r>
      <w:r w:rsidR="00F12D4D">
        <w:rPr>
          <w:rFonts w:asciiTheme="minorHAnsi" w:hAnsiTheme="minorHAnsi" w:cstheme="minorHAnsi"/>
          <w:spacing w:val="4"/>
        </w:rPr>
        <w:t>jí</w:t>
      </w:r>
      <w:r w:rsidRPr="00986D27">
        <w:rPr>
          <w:rFonts w:asciiTheme="minorHAnsi" w:hAnsiTheme="minorHAnsi" w:cstheme="minorHAnsi"/>
          <w:spacing w:val="4"/>
        </w:rPr>
        <w:t xml:space="preserve"> zaměstnanci nepodílí tvůrčí činností na vytvoření průmyslového vlastnictví/výsledků </w:t>
      </w:r>
      <w:r w:rsidR="0082435D" w:rsidRPr="00986D27">
        <w:rPr>
          <w:rFonts w:asciiTheme="minorHAnsi" w:hAnsiTheme="minorHAnsi" w:cstheme="minorHAnsi"/>
          <w:spacing w:val="4"/>
        </w:rPr>
        <w:t>P</w:t>
      </w:r>
      <w:r w:rsidRPr="00986D27">
        <w:rPr>
          <w:rFonts w:asciiTheme="minorHAnsi" w:hAnsiTheme="minorHAnsi" w:cstheme="minorHAnsi"/>
          <w:spacing w:val="4"/>
        </w:rPr>
        <w:t>rojektu.</w:t>
      </w:r>
      <w:r w:rsidR="00CB3852">
        <w:rPr>
          <w:rFonts w:asciiTheme="minorHAnsi" w:hAnsiTheme="minorHAnsi" w:cstheme="minorHAnsi"/>
          <w:spacing w:val="4"/>
        </w:rPr>
        <w:t xml:space="preserve"> V opačném případě budou spoluvlastnické podíly na vytvořeném průmyslovém vlastnictví rozděleny mezi Smluvní strany dle pravidel obsažených v tomto článku Smlouvy. </w:t>
      </w:r>
    </w:p>
    <w:p w14:paraId="4A06D400" w14:textId="3B8CE730"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Každá </w:t>
      </w:r>
      <w:r w:rsidR="0082435D">
        <w:rPr>
          <w:rFonts w:asciiTheme="minorHAnsi" w:hAnsiTheme="minorHAnsi" w:cstheme="minorHAnsi"/>
          <w:spacing w:val="4"/>
        </w:rPr>
        <w:t>S</w:t>
      </w:r>
      <w:r w:rsidRPr="0045486B">
        <w:rPr>
          <w:rFonts w:asciiTheme="minorHAnsi" w:hAnsiTheme="minorHAnsi" w:cstheme="minorHAnsi"/>
          <w:spacing w:val="4"/>
        </w:rPr>
        <w:t xml:space="preserve">mluvní strana je povinna zajistit si bez zbytečného odkladu vůči svým zaměstnancům, kteří se podíleli na vytvoření výsledku </w:t>
      </w:r>
      <w:r w:rsidR="0082435D">
        <w:rPr>
          <w:rFonts w:asciiTheme="minorHAnsi" w:hAnsiTheme="minorHAnsi" w:cstheme="minorHAnsi"/>
          <w:spacing w:val="4"/>
        </w:rPr>
        <w:t>P</w:t>
      </w:r>
      <w:r w:rsidRPr="0045486B">
        <w:rPr>
          <w:rFonts w:asciiTheme="minorHAnsi" w:hAnsiTheme="minorHAnsi" w:cstheme="minorHAnsi"/>
          <w:spacing w:val="4"/>
        </w:rPr>
        <w:t xml:space="preserve">rojektu/předmětu průmyslového vlastnictví, nebo vůči třetím osobám, které se na vytvoření výsledků podílely na základě smluvního vztahu se </w:t>
      </w:r>
      <w:r w:rsidR="0082435D">
        <w:rPr>
          <w:rFonts w:asciiTheme="minorHAnsi" w:hAnsiTheme="minorHAnsi" w:cstheme="minorHAnsi"/>
          <w:spacing w:val="4"/>
        </w:rPr>
        <w:t>S</w:t>
      </w:r>
      <w:r w:rsidRPr="0045486B">
        <w:rPr>
          <w:rFonts w:asciiTheme="minorHAnsi" w:hAnsiTheme="minorHAnsi" w:cstheme="minorHAnsi"/>
          <w:spacing w:val="4"/>
        </w:rPr>
        <w:t xml:space="preserve">mluvní stranou (dále společně jen „původci“), právo volného nakládání s takto vytvořeným výsledkem </w:t>
      </w:r>
      <w:r w:rsidR="0082435D">
        <w:rPr>
          <w:rFonts w:asciiTheme="minorHAnsi" w:hAnsiTheme="minorHAnsi" w:cstheme="minorHAnsi"/>
          <w:spacing w:val="4"/>
        </w:rPr>
        <w:t>P</w:t>
      </w:r>
      <w:r w:rsidRPr="0045486B">
        <w:rPr>
          <w:rFonts w:asciiTheme="minorHAnsi" w:hAnsiTheme="minorHAnsi" w:cstheme="minorHAnsi"/>
          <w:spacing w:val="4"/>
        </w:rPr>
        <w:t xml:space="preserve">rojektu. Nárok původce na odměnu za vytvoření výsledku </w:t>
      </w:r>
      <w:r w:rsidR="0082435D">
        <w:rPr>
          <w:rFonts w:asciiTheme="minorHAnsi" w:hAnsiTheme="minorHAnsi" w:cstheme="minorHAnsi"/>
          <w:spacing w:val="4"/>
        </w:rPr>
        <w:t>P</w:t>
      </w:r>
      <w:r w:rsidRPr="0045486B">
        <w:rPr>
          <w:rFonts w:asciiTheme="minorHAnsi" w:hAnsiTheme="minorHAnsi" w:cstheme="minorHAnsi"/>
          <w:spacing w:val="4"/>
        </w:rPr>
        <w:t xml:space="preserve">rojektu je nákladem příslušné </w:t>
      </w:r>
      <w:r w:rsidR="0082435D">
        <w:rPr>
          <w:rFonts w:asciiTheme="minorHAnsi" w:hAnsiTheme="minorHAnsi" w:cstheme="minorHAnsi"/>
          <w:spacing w:val="4"/>
        </w:rPr>
        <w:t>S</w:t>
      </w:r>
      <w:r w:rsidRPr="0045486B">
        <w:rPr>
          <w:rFonts w:asciiTheme="minorHAnsi" w:hAnsiTheme="minorHAnsi" w:cstheme="minorHAnsi"/>
          <w:spacing w:val="4"/>
        </w:rPr>
        <w:t>mluvní strany, která svůj nárok k výsledku vůči původci uplatňuje.</w:t>
      </w:r>
    </w:p>
    <w:p w14:paraId="02FFEC4E" w14:textId="4A742D32"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Pokud práva k předmětu průmyslového vlastnictví, který bude vytvořen při realizaci </w:t>
      </w:r>
      <w:r w:rsidR="00D97C5E">
        <w:rPr>
          <w:rFonts w:asciiTheme="minorHAnsi" w:hAnsiTheme="minorHAnsi" w:cstheme="minorHAnsi"/>
          <w:spacing w:val="4"/>
        </w:rPr>
        <w:t>P</w:t>
      </w:r>
      <w:r w:rsidRPr="0045486B">
        <w:rPr>
          <w:rFonts w:asciiTheme="minorHAnsi" w:hAnsiTheme="minorHAnsi" w:cstheme="minorHAnsi"/>
          <w:spacing w:val="4"/>
        </w:rPr>
        <w:t xml:space="preserve">rojektu, náleží v souladu s ustanoveními </w:t>
      </w:r>
      <w:r w:rsidR="00D97C5E">
        <w:rPr>
          <w:rFonts w:asciiTheme="minorHAnsi" w:hAnsiTheme="minorHAnsi" w:cstheme="minorHAnsi"/>
          <w:spacing w:val="4"/>
        </w:rPr>
        <w:t>S</w:t>
      </w:r>
      <w:r w:rsidRPr="0045486B">
        <w:rPr>
          <w:rFonts w:asciiTheme="minorHAnsi" w:hAnsiTheme="minorHAnsi" w:cstheme="minorHAnsi"/>
          <w:spacing w:val="4"/>
        </w:rPr>
        <w:t xml:space="preserve">mlouvy </w:t>
      </w:r>
      <w:r w:rsidR="00F12D4D">
        <w:rPr>
          <w:rFonts w:asciiTheme="minorHAnsi" w:hAnsiTheme="minorHAnsi" w:cstheme="minorHAnsi"/>
          <w:spacing w:val="4"/>
        </w:rPr>
        <w:t xml:space="preserve">více </w:t>
      </w:r>
      <w:r w:rsidR="00D97C5E">
        <w:rPr>
          <w:rFonts w:asciiTheme="minorHAnsi" w:hAnsiTheme="minorHAnsi" w:cstheme="minorHAnsi"/>
          <w:spacing w:val="4"/>
        </w:rPr>
        <w:t>S</w:t>
      </w:r>
      <w:r w:rsidRPr="0045486B">
        <w:rPr>
          <w:rFonts w:asciiTheme="minorHAnsi" w:hAnsiTheme="minorHAnsi" w:cstheme="minorHAnsi"/>
          <w:spacing w:val="4"/>
        </w:rPr>
        <w:t>mluvním stranám jako spoluvlastníkům, o využití těchto práv rozhodnou spoluvlastníci jednomyslně; žádný ze spoluvlastníků není oprávněn využívat tato práva bez souhlasu spoluvlastník</w:t>
      </w:r>
      <w:r w:rsidR="00D97C5E">
        <w:rPr>
          <w:rFonts w:asciiTheme="minorHAnsi" w:hAnsiTheme="minorHAnsi" w:cstheme="minorHAnsi"/>
          <w:spacing w:val="4"/>
        </w:rPr>
        <w:t>a</w:t>
      </w:r>
      <w:r w:rsidR="00F12D4D">
        <w:rPr>
          <w:rFonts w:asciiTheme="minorHAnsi" w:hAnsiTheme="minorHAnsi" w:cstheme="minorHAnsi"/>
          <w:spacing w:val="4"/>
        </w:rPr>
        <w:t>/ů</w:t>
      </w:r>
      <w:r w:rsidRPr="0045486B">
        <w:rPr>
          <w:rFonts w:asciiTheme="minorHAnsi" w:hAnsiTheme="minorHAnsi" w:cstheme="minorHAnsi"/>
          <w:spacing w:val="4"/>
        </w:rPr>
        <w:t>, pokud se spoluvlastníci nedohodnou v konkrétním případě písemně jinak.</w:t>
      </w:r>
      <w:r w:rsidRPr="0045486B">
        <w:rPr>
          <w:rFonts w:asciiTheme="minorHAnsi" w:hAnsiTheme="minorHAnsi" w:cstheme="minorHAnsi"/>
        </w:rPr>
        <w:t xml:space="preserve"> Výjimku tvoří nekomerční využívání předmětu průmyslového vlastnictví pro vlastní výzkum, popř. výuku, které je možné i bez souhlasu spoluvlastník</w:t>
      </w:r>
      <w:r w:rsidR="00D97C5E">
        <w:rPr>
          <w:rFonts w:asciiTheme="minorHAnsi" w:hAnsiTheme="minorHAnsi" w:cstheme="minorHAnsi"/>
        </w:rPr>
        <w:t>a</w:t>
      </w:r>
      <w:r w:rsidR="00F12D4D">
        <w:rPr>
          <w:rFonts w:asciiTheme="minorHAnsi" w:hAnsiTheme="minorHAnsi" w:cstheme="minorHAnsi"/>
        </w:rPr>
        <w:t>/ů</w:t>
      </w:r>
      <w:r w:rsidRPr="0045486B">
        <w:rPr>
          <w:rFonts w:asciiTheme="minorHAnsi" w:hAnsiTheme="minorHAnsi" w:cstheme="minorHAnsi"/>
          <w:spacing w:val="4"/>
        </w:rPr>
        <w:t xml:space="preserve">. Smluvní strany se zavazují vynaložit maximální úsilí o dohodu na využití práv z předmětu průmyslového vlastnictví. K platnému uzavření licenční smlouvy je třeba souhlasu </w:t>
      </w:r>
      <w:r w:rsidR="00F12D4D">
        <w:rPr>
          <w:rFonts w:asciiTheme="minorHAnsi" w:hAnsiTheme="minorHAnsi" w:cstheme="minorHAnsi"/>
          <w:spacing w:val="4"/>
        </w:rPr>
        <w:t xml:space="preserve">všech </w:t>
      </w:r>
      <w:r w:rsidRPr="0045486B">
        <w:rPr>
          <w:rFonts w:asciiTheme="minorHAnsi" w:hAnsiTheme="minorHAnsi" w:cstheme="minorHAnsi"/>
          <w:spacing w:val="4"/>
        </w:rPr>
        <w:t xml:space="preserve">spoluvlastníků. K převodu práv z předmětu průmyslového vlastnictví na třetí osobu je zapotřebí jednomyslného souhlasu </w:t>
      </w:r>
      <w:r w:rsidR="00F12D4D">
        <w:rPr>
          <w:rFonts w:asciiTheme="minorHAnsi" w:hAnsiTheme="minorHAnsi" w:cstheme="minorHAnsi"/>
          <w:spacing w:val="4"/>
        </w:rPr>
        <w:t xml:space="preserve">všech </w:t>
      </w:r>
      <w:r w:rsidRPr="0045486B">
        <w:rPr>
          <w:rFonts w:asciiTheme="minorHAnsi" w:hAnsiTheme="minorHAnsi" w:cstheme="minorHAnsi"/>
          <w:spacing w:val="4"/>
        </w:rPr>
        <w:t xml:space="preserve">spoluvlastníků. Na třetí osobu může některý ze spoluvlastníků převést svůj podíl jen v případě, že </w:t>
      </w:r>
      <w:r>
        <w:rPr>
          <w:rFonts w:asciiTheme="minorHAnsi" w:hAnsiTheme="minorHAnsi" w:cstheme="minorHAnsi"/>
          <w:spacing w:val="4"/>
        </w:rPr>
        <w:t>žádný</w:t>
      </w:r>
      <w:r w:rsidRPr="0045486B">
        <w:rPr>
          <w:rFonts w:asciiTheme="minorHAnsi" w:hAnsiTheme="minorHAnsi" w:cstheme="minorHAnsi"/>
          <w:spacing w:val="4"/>
        </w:rPr>
        <w:t xml:space="preserve"> ze spoluvlastníků nepřijme ve lhůtě jednoho měsíce písemnou nabídku převodu. Ve zbývajících otázkách se vzájemné vztahy mezi spoluvlastníky řídí obecnými předpisy o spoluvlastnictví (příslušnými ustanoveními zákona č. 89/2012 Sb., občanský zákoník, ve znění pozdějších předpisů). Nedohodnou-li se spoluvlastníci v konkrétním případě písemně jinak, budou jakékoli výnosy z využití předmětu průmyslového vlastnictví třetími osobami rozděleny mezi spoluvlastníky v poměru jejich spoluvlastnických podílů k danému předmětu průmyslového vlastnictví.</w:t>
      </w:r>
    </w:p>
    <w:p w14:paraId="2F1919D2" w14:textId="65F6A802"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Výše uvedené platí přiměřeně rovněž pro díla požívající ochrany dle zákona č. 121/2000 Sb., o právu autorském, o právech souvisejících s právem autorským a o změně některých zákonů (autorský zákon), vytvořená při realizaci </w:t>
      </w:r>
      <w:r w:rsidR="00D97C5E">
        <w:rPr>
          <w:rFonts w:asciiTheme="minorHAnsi" w:hAnsiTheme="minorHAnsi" w:cstheme="minorHAnsi"/>
          <w:spacing w:val="4"/>
        </w:rPr>
        <w:t>P</w:t>
      </w:r>
      <w:r w:rsidRPr="0045486B">
        <w:rPr>
          <w:rFonts w:asciiTheme="minorHAnsi" w:hAnsiTheme="minorHAnsi" w:cstheme="minorHAnsi"/>
          <w:spacing w:val="4"/>
        </w:rPr>
        <w:t xml:space="preserve">rojektu.  Výkon autorských majetkových práv náleží té </w:t>
      </w:r>
      <w:r w:rsidR="00D97C5E">
        <w:rPr>
          <w:rFonts w:asciiTheme="minorHAnsi" w:hAnsiTheme="minorHAnsi" w:cstheme="minorHAnsi"/>
          <w:spacing w:val="4"/>
        </w:rPr>
        <w:t>S</w:t>
      </w:r>
      <w:r w:rsidRPr="0045486B">
        <w:rPr>
          <w:rFonts w:asciiTheme="minorHAnsi" w:hAnsiTheme="minorHAnsi" w:cstheme="minorHAnsi"/>
          <w:spacing w:val="4"/>
        </w:rPr>
        <w:t xml:space="preserve">mluvní straně, jejíž pracovníci autorské dílo při realizaci </w:t>
      </w:r>
      <w:r w:rsidR="00D97C5E">
        <w:rPr>
          <w:rFonts w:asciiTheme="minorHAnsi" w:hAnsiTheme="minorHAnsi" w:cstheme="minorHAnsi"/>
          <w:spacing w:val="4"/>
        </w:rPr>
        <w:t>P</w:t>
      </w:r>
      <w:r w:rsidRPr="0045486B">
        <w:rPr>
          <w:rFonts w:asciiTheme="minorHAnsi" w:hAnsiTheme="minorHAnsi" w:cstheme="minorHAnsi"/>
          <w:spacing w:val="4"/>
        </w:rPr>
        <w:t xml:space="preserve">rojektu vytvořili. V případě spoluautorství pracovníků </w:t>
      </w:r>
      <w:r w:rsidR="00F12D4D">
        <w:rPr>
          <w:rFonts w:asciiTheme="minorHAnsi" w:hAnsiTheme="minorHAnsi" w:cstheme="minorHAnsi"/>
          <w:spacing w:val="4"/>
        </w:rPr>
        <w:t xml:space="preserve">více </w:t>
      </w:r>
      <w:r w:rsidR="00D97C5E">
        <w:rPr>
          <w:rFonts w:asciiTheme="minorHAnsi" w:hAnsiTheme="minorHAnsi" w:cstheme="minorHAnsi"/>
          <w:spacing w:val="4"/>
        </w:rPr>
        <w:t>S</w:t>
      </w:r>
      <w:r w:rsidRPr="0045486B">
        <w:rPr>
          <w:rFonts w:asciiTheme="minorHAnsi" w:hAnsiTheme="minorHAnsi" w:cstheme="minorHAnsi"/>
          <w:spacing w:val="4"/>
        </w:rPr>
        <w:t xml:space="preserve">mluvních stran náleží výkon autorských majetkových práv </w:t>
      </w:r>
      <w:r w:rsidR="00F12D4D">
        <w:rPr>
          <w:rFonts w:asciiTheme="minorHAnsi" w:hAnsiTheme="minorHAnsi" w:cstheme="minorHAnsi"/>
          <w:spacing w:val="4"/>
        </w:rPr>
        <w:t xml:space="preserve">těmto </w:t>
      </w:r>
      <w:r w:rsidR="00D97C5E">
        <w:rPr>
          <w:rFonts w:asciiTheme="minorHAnsi" w:hAnsiTheme="minorHAnsi" w:cstheme="minorHAnsi"/>
          <w:spacing w:val="4"/>
        </w:rPr>
        <w:t>S</w:t>
      </w:r>
      <w:r w:rsidRPr="0045486B">
        <w:rPr>
          <w:rFonts w:asciiTheme="minorHAnsi" w:hAnsiTheme="minorHAnsi" w:cstheme="minorHAnsi"/>
          <w:spacing w:val="4"/>
        </w:rPr>
        <w:t>mluvním stranám. V podrobnostech se uplatní zákon č. 121/2000 Sb., autorský zákon.</w:t>
      </w:r>
    </w:p>
    <w:p w14:paraId="71004A95" w14:textId="1AF562B0" w:rsidR="00BA25B5" w:rsidRPr="0045486B" w:rsidRDefault="00BA25B5" w:rsidP="00CA3CB7">
      <w:pPr>
        <w:numPr>
          <w:ilvl w:val="0"/>
          <w:numId w:val="26"/>
        </w:numPr>
        <w:tabs>
          <w:tab w:val="left" w:pos="0"/>
          <w:tab w:val="num" w:pos="468"/>
        </w:tabs>
        <w:spacing w:after="0"/>
        <w:rPr>
          <w:rFonts w:asciiTheme="minorHAnsi" w:hAnsiTheme="minorHAnsi" w:cstheme="minorHAnsi"/>
          <w:spacing w:val="4"/>
        </w:rPr>
      </w:pPr>
      <w:r w:rsidRPr="0045486B">
        <w:rPr>
          <w:rFonts w:asciiTheme="minorHAnsi" w:hAnsiTheme="minorHAnsi" w:cstheme="minorHAnsi"/>
          <w:spacing w:val="4"/>
        </w:rPr>
        <w:t xml:space="preserve">Smluvní strany se zavazují, že práva k výsledkům </w:t>
      </w:r>
      <w:r w:rsidR="00D97C5E">
        <w:rPr>
          <w:rFonts w:asciiTheme="minorHAnsi" w:hAnsiTheme="minorHAnsi" w:cstheme="minorHAnsi"/>
          <w:spacing w:val="4"/>
        </w:rPr>
        <w:t>P</w:t>
      </w:r>
      <w:r w:rsidRPr="0045486B">
        <w:rPr>
          <w:rFonts w:asciiTheme="minorHAnsi" w:hAnsiTheme="minorHAnsi" w:cstheme="minorHAnsi"/>
          <w:spacing w:val="4"/>
        </w:rPr>
        <w:t xml:space="preserve">rojektu a práva na přístup k nim budou mezi ně rozdělena tak, aby byl náležitě respektován zákaz nepřímé státní podpory dle Sdělení Komise – Rámce pro státní podporu výzkumu, vývoje a inovací </w:t>
      </w:r>
      <w:r w:rsidRPr="0045486B">
        <w:rPr>
          <w:rFonts w:asciiTheme="minorHAnsi" w:hAnsiTheme="minorHAnsi" w:cstheme="minorHAnsi"/>
          <w:shd w:val="clear" w:color="auto" w:fill="FFFFFF"/>
        </w:rPr>
        <w:t>2022/C 414/01.</w:t>
      </w:r>
    </w:p>
    <w:p w14:paraId="333A16F0" w14:textId="745AEB93" w:rsidR="00BA25B5" w:rsidRPr="00881F60" w:rsidRDefault="00BA25B5" w:rsidP="00CA3CB7">
      <w:pPr>
        <w:numPr>
          <w:ilvl w:val="0"/>
          <w:numId w:val="26"/>
        </w:numPr>
        <w:tabs>
          <w:tab w:val="left" w:pos="0"/>
          <w:tab w:val="num" w:pos="468"/>
        </w:tabs>
        <w:spacing w:after="0"/>
        <w:rPr>
          <w:rFonts w:asciiTheme="minorHAnsi" w:hAnsiTheme="minorHAnsi" w:cstheme="minorHAnsi"/>
        </w:rPr>
      </w:pPr>
      <w:r w:rsidRPr="00881F60">
        <w:rPr>
          <w:rFonts w:asciiTheme="minorHAnsi" w:hAnsiTheme="minorHAnsi" w:cstheme="minorHAnsi"/>
          <w:shd w:val="clear" w:color="auto" w:fill="FFFFFF"/>
        </w:rPr>
        <w:lastRenderedPageBreak/>
        <w:t>Smluvní strany berou na vědomí, že s ohledem na podmínky uvedené v Pravidlech pro žadatele a příjemce – specifická část Výzvy Mezisektorová spolupráce a Mezisektorová spolupráce pro ITI (dále jen „</w:t>
      </w:r>
      <w:proofErr w:type="spellStart"/>
      <w:r w:rsidRPr="00881F60">
        <w:rPr>
          <w:rFonts w:asciiTheme="minorHAnsi" w:hAnsiTheme="minorHAnsi" w:cstheme="minorHAnsi"/>
        </w:rPr>
        <w:t>PpŽP</w:t>
      </w:r>
      <w:proofErr w:type="spellEnd"/>
      <w:r w:rsidRPr="00881F60">
        <w:rPr>
          <w:rFonts w:asciiTheme="minorHAnsi" w:hAnsiTheme="minorHAnsi" w:cstheme="minorHAnsi"/>
        </w:rPr>
        <w:t xml:space="preserve"> – specifická část“)</w:t>
      </w:r>
      <w:r w:rsidRPr="00881F60">
        <w:rPr>
          <w:rFonts w:asciiTheme="minorHAnsi" w:hAnsiTheme="minorHAnsi" w:cstheme="minorHAnsi"/>
          <w:shd w:val="clear" w:color="auto" w:fill="FFFFFF"/>
        </w:rPr>
        <w:t xml:space="preserve">, je nutné v rámci realizace </w:t>
      </w:r>
      <w:r w:rsidR="00D97C5E" w:rsidRPr="00881F60">
        <w:rPr>
          <w:rFonts w:asciiTheme="minorHAnsi" w:hAnsiTheme="minorHAnsi" w:cstheme="minorHAnsi"/>
          <w:shd w:val="clear" w:color="auto" w:fill="FFFFFF"/>
        </w:rPr>
        <w:t>P</w:t>
      </w:r>
      <w:r w:rsidRPr="00881F60">
        <w:rPr>
          <w:rFonts w:asciiTheme="minorHAnsi" w:hAnsiTheme="minorHAnsi" w:cstheme="minorHAnsi"/>
          <w:shd w:val="clear" w:color="auto" w:fill="FFFFFF"/>
        </w:rPr>
        <w:t xml:space="preserve">rojektu a využití jeho výsledků uplatňovat principy otevřené vědy, zejména zásadu </w:t>
      </w:r>
      <w:r w:rsidRPr="00881F60">
        <w:rPr>
          <w:rFonts w:asciiTheme="minorHAnsi" w:hAnsiTheme="minorHAnsi" w:cstheme="minorHAnsi"/>
        </w:rPr>
        <w:t>„otevřené jak jen možno, uzavřené jen jak nutno“, zajistit otevřený přístup k recenzovaným vědeckým publikacím, které jsou výsledkem výzkumu financovaného v rámci Projektu, a správu výzkumných dat podle FAIR principů a otevřený přístup k těmto datům.</w:t>
      </w:r>
    </w:p>
    <w:p w14:paraId="568EC2BD" w14:textId="1C309775" w:rsidR="00BA25B5" w:rsidRPr="00881F60" w:rsidRDefault="00BA25B5" w:rsidP="00CA3CB7">
      <w:pPr>
        <w:numPr>
          <w:ilvl w:val="0"/>
          <w:numId w:val="26"/>
        </w:numPr>
        <w:tabs>
          <w:tab w:val="left" w:pos="0"/>
          <w:tab w:val="num" w:pos="468"/>
        </w:tabs>
        <w:spacing w:after="0"/>
        <w:rPr>
          <w:rFonts w:asciiTheme="minorHAnsi" w:hAnsiTheme="minorHAnsi" w:cstheme="minorHAnsi"/>
        </w:rPr>
      </w:pPr>
      <w:r w:rsidRPr="00881F60">
        <w:rPr>
          <w:rFonts w:asciiTheme="minorHAnsi" w:hAnsiTheme="minorHAnsi" w:cstheme="minorHAnsi"/>
        </w:rPr>
        <w:t>V rámci otevřeného přístupu k recenzovaným vědeckým publikacím souvisejících s výsledky výzkumu v </w:t>
      </w:r>
      <w:r w:rsidR="00D97C5E" w:rsidRPr="00881F60">
        <w:rPr>
          <w:rFonts w:asciiTheme="minorHAnsi" w:hAnsiTheme="minorHAnsi" w:cstheme="minorHAnsi"/>
        </w:rPr>
        <w:t>P</w:t>
      </w:r>
      <w:r w:rsidRPr="00881F60">
        <w:rPr>
          <w:rFonts w:asciiTheme="minorHAnsi" w:hAnsiTheme="minorHAnsi" w:cstheme="minorHAnsi"/>
        </w:rPr>
        <w:t>rojektu je nutné zajistit:</w:t>
      </w:r>
    </w:p>
    <w:p w14:paraId="3DD1A66D" w14:textId="6129A20E" w:rsidR="00BA25B5" w:rsidRPr="00881F60" w:rsidRDefault="00D97C5E"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U</w:t>
      </w:r>
      <w:r w:rsidR="00BA25B5" w:rsidRPr="00881F60">
        <w:rPr>
          <w:rFonts w:asciiTheme="minorHAnsi" w:hAnsiTheme="minorHAnsi" w:cstheme="minorHAnsi"/>
        </w:rPr>
        <w:t xml:space="preserve">ložení strojově čitelné elektronické finální vydavatelské verze nebo konečné verze recenzovaného rukopisu přijatého ke zveřejnění (tj. ve verzi po zapracování připomínek vzešlých z recenzního řízení) do důvěryhodného </w:t>
      </w:r>
      <w:proofErr w:type="spellStart"/>
      <w:r w:rsidR="00BA25B5" w:rsidRPr="00881F60">
        <w:rPr>
          <w:rFonts w:asciiTheme="minorHAnsi" w:hAnsiTheme="minorHAnsi" w:cstheme="minorHAnsi"/>
        </w:rPr>
        <w:t>repozitáře</w:t>
      </w:r>
      <w:proofErr w:type="spellEnd"/>
      <w:r w:rsidR="00BA25B5" w:rsidRPr="00881F60">
        <w:rPr>
          <w:rFonts w:asciiTheme="minorHAnsi" w:hAnsiTheme="minorHAnsi" w:cstheme="minorHAnsi"/>
        </w:rPr>
        <w:t xml:space="preserve"> neprodleně po dni publikování; </w:t>
      </w:r>
    </w:p>
    <w:p w14:paraId="2EEA6E4D" w14:textId="6694C9E9" w:rsidR="00BA25B5" w:rsidRPr="00881F60" w:rsidRDefault="00BA25B5"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 xml:space="preserve">okamžitý otevřený přístup k uložené publikaci za podmínek poslední dostupné verze veřejné licence </w:t>
      </w:r>
      <w:proofErr w:type="spellStart"/>
      <w:r w:rsidRPr="00881F60">
        <w:rPr>
          <w:rFonts w:asciiTheme="minorHAnsi" w:hAnsiTheme="minorHAnsi" w:cstheme="minorHAnsi"/>
        </w:rPr>
        <w:t>Creative</w:t>
      </w:r>
      <w:proofErr w:type="spellEnd"/>
      <w:r w:rsidRPr="00881F60">
        <w:rPr>
          <w:rFonts w:asciiTheme="minorHAnsi" w:hAnsiTheme="minorHAnsi" w:cstheme="minorHAnsi"/>
        </w:rPr>
        <w:t xml:space="preserve"> </w:t>
      </w:r>
      <w:proofErr w:type="spellStart"/>
      <w:r w:rsidRPr="00881F60">
        <w:rPr>
          <w:rFonts w:asciiTheme="minorHAnsi" w:hAnsiTheme="minorHAnsi" w:cstheme="minorHAnsi"/>
        </w:rPr>
        <w:t>Commons</w:t>
      </w:r>
      <w:proofErr w:type="spellEnd"/>
      <w:r w:rsidRPr="00881F60">
        <w:rPr>
          <w:rFonts w:asciiTheme="minorHAnsi" w:hAnsiTheme="minorHAnsi" w:cstheme="minorHAnsi"/>
        </w:rPr>
        <w:t xml:space="preserve"> </w:t>
      </w:r>
      <w:proofErr w:type="spellStart"/>
      <w:r w:rsidRPr="00881F60">
        <w:rPr>
          <w:rFonts w:asciiTheme="minorHAnsi" w:hAnsiTheme="minorHAnsi" w:cstheme="minorHAnsi"/>
        </w:rPr>
        <w:t>Attribution</w:t>
      </w:r>
      <w:proofErr w:type="spellEnd"/>
      <w:r w:rsidRPr="00881F60">
        <w:rPr>
          <w:rFonts w:asciiTheme="minorHAnsi" w:hAnsiTheme="minorHAnsi" w:cstheme="minorHAnsi"/>
        </w:rPr>
        <w:t xml:space="preserve"> International (CC BY 4.0); monografie a jiné dlouhé textové formáty mohou být zpřístupněny za podmínek veřejné licence vylučující úpravu publikace či její komerční užití (např. CC BY-NC 4.0, CC BY-ND 4.0, CC BY-NC-ND 4.0); </w:t>
      </w:r>
    </w:p>
    <w:p w14:paraId="72965D7B" w14:textId="246E7D30" w:rsidR="00BA25B5" w:rsidRPr="00881F60" w:rsidRDefault="00BA25B5"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 xml:space="preserve">poskytnutí informací (reference) o jakémkoli dalším výstupu výzkumu nebo nástrojích potřebných k ověření závěrů recenzované publikace jako součást záznamu (metadat) publikace v důvěryhodném </w:t>
      </w:r>
      <w:proofErr w:type="spellStart"/>
      <w:r w:rsidRPr="00881F60">
        <w:rPr>
          <w:rFonts w:asciiTheme="minorHAnsi" w:hAnsiTheme="minorHAnsi" w:cstheme="minorHAnsi"/>
        </w:rPr>
        <w:t>repozitáři</w:t>
      </w:r>
      <w:proofErr w:type="spellEnd"/>
      <w:r w:rsidR="00D97C5E" w:rsidRPr="00881F60">
        <w:rPr>
          <w:rFonts w:asciiTheme="minorHAnsi" w:hAnsiTheme="minorHAnsi" w:cstheme="minorHAnsi"/>
        </w:rPr>
        <w:t>.</w:t>
      </w:r>
      <w:r w:rsidRPr="00881F60">
        <w:rPr>
          <w:rFonts w:asciiTheme="minorHAnsi" w:hAnsiTheme="minorHAnsi" w:cstheme="minorHAnsi"/>
        </w:rPr>
        <w:t xml:space="preserve"> </w:t>
      </w:r>
    </w:p>
    <w:p w14:paraId="0D8D2BE7" w14:textId="18517076" w:rsidR="00BA25B5" w:rsidRPr="00881F60" w:rsidRDefault="00BA25B5" w:rsidP="00CA3CB7">
      <w:pPr>
        <w:pStyle w:val="Default0"/>
        <w:spacing w:line="276" w:lineRule="auto"/>
        <w:ind w:left="340"/>
        <w:jc w:val="both"/>
        <w:rPr>
          <w:rFonts w:asciiTheme="minorHAnsi" w:hAnsiTheme="minorHAnsi" w:cstheme="minorHAnsi"/>
          <w:sz w:val="22"/>
          <w:szCs w:val="22"/>
        </w:rPr>
      </w:pPr>
      <w:r w:rsidRPr="00881F60">
        <w:rPr>
          <w:rFonts w:asciiTheme="minorHAnsi" w:hAnsiTheme="minorHAnsi" w:cstheme="minorHAnsi"/>
          <w:sz w:val="22"/>
          <w:szCs w:val="22"/>
        </w:rPr>
        <w:t xml:space="preserve">Každá ze </w:t>
      </w:r>
      <w:r w:rsidR="00D97C5E" w:rsidRPr="00881F60">
        <w:rPr>
          <w:rFonts w:asciiTheme="minorHAnsi" w:hAnsiTheme="minorHAnsi" w:cstheme="minorHAnsi"/>
          <w:sz w:val="22"/>
          <w:szCs w:val="22"/>
        </w:rPr>
        <w:t>S</w:t>
      </w:r>
      <w:r w:rsidRPr="00881F60">
        <w:rPr>
          <w:rFonts w:asciiTheme="minorHAnsi" w:hAnsiTheme="minorHAnsi" w:cstheme="minorHAnsi"/>
          <w:sz w:val="22"/>
          <w:szCs w:val="22"/>
        </w:rPr>
        <w:t xml:space="preserve">mluvních stran, pokud je v postavení zaměstnavatele autora/ů vědeckých publikací, je povinna uchovat si k publikaci autorská majetková práva v takovém rozsahu, aby bylo možné stanoveným povinnostem vyhovět. </w:t>
      </w:r>
    </w:p>
    <w:p w14:paraId="7BD9E5E7" w14:textId="77777777" w:rsidR="00BA25B5" w:rsidRPr="00881F60" w:rsidRDefault="00BA25B5" w:rsidP="00CA3CB7">
      <w:pPr>
        <w:pStyle w:val="Default0"/>
        <w:spacing w:line="276" w:lineRule="auto"/>
        <w:ind w:left="340"/>
        <w:jc w:val="both"/>
        <w:rPr>
          <w:rFonts w:asciiTheme="minorHAnsi" w:hAnsiTheme="minorHAnsi" w:cstheme="minorHAnsi"/>
          <w:sz w:val="22"/>
          <w:szCs w:val="22"/>
        </w:rPr>
      </w:pPr>
      <w:r w:rsidRPr="00881F60">
        <w:rPr>
          <w:rFonts w:asciiTheme="minorHAnsi" w:hAnsiTheme="minorHAnsi" w:cstheme="minorHAnsi"/>
          <w:sz w:val="22"/>
          <w:szCs w:val="22"/>
        </w:rPr>
        <w:t xml:space="preserve">Metadata uložených publikací v </w:t>
      </w:r>
      <w:proofErr w:type="spellStart"/>
      <w:r w:rsidRPr="00881F60">
        <w:rPr>
          <w:rFonts w:asciiTheme="minorHAnsi" w:hAnsiTheme="minorHAnsi" w:cstheme="minorHAnsi"/>
          <w:sz w:val="22"/>
          <w:szCs w:val="22"/>
        </w:rPr>
        <w:t>repozitáři</w:t>
      </w:r>
      <w:proofErr w:type="spellEnd"/>
      <w:r w:rsidRPr="00881F60">
        <w:rPr>
          <w:rFonts w:asciiTheme="minorHAnsi" w:hAnsiTheme="minorHAnsi" w:cstheme="minorHAnsi"/>
          <w:sz w:val="22"/>
          <w:szCs w:val="22"/>
        </w:rPr>
        <w:t xml:space="preserve"> musí být veřejně dostupná a strojově čitelná v souladu s FAIR principy a Obecným doporučením metadatového popisu.</w:t>
      </w:r>
    </w:p>
    <w:p w14:paraId="7155B677" w14:textId="385AE6EB" w:rsidR="00BA25B5" w:rsidRPr="00881F60" w:rsidRDefault="00BA25B5" w:rsidP="00CA3CB7">
      <w:pPr>
        <w:pStyle w:val="Zkladntext"/>
        <w:spacing w:after="0" w:line="276" w:lineRule="auto"/>
        <w:ind w:left="340"/>
        <w:rPr>
          <w:rFonts w:asciiTheme="minorHAnsi" w:hAnsiTheme="minorHAnsi" w:cstheme="minorHAnsi"/>
        </w:rPr>
      </w:pPr>
      <w:r w:rsidRPr="00CB4A67">
        <w:rPr>
          <w:rFonts w:asciiTheme="minorHAnsi" w:hAnsiTheme="minorHAnsi" w:cstheme="minorHAnsi"/>
          <w:highlight w:val="yellow"/>
        </w:rPr>
        <w:t xml:space="preserve">Autorské publikační poplatky za otevřený přístup recenzovaných vědeckých publikací jsou způsobilými náklady </w:t>
      </w:r>
      <w:r w:rsidR="00D97C5E" w:rsidRPr="00CB4A67">
        <w:rPr>
          <w:rFonts w:asciiTheme="minorHAnsi" w:hAnsiTheme="minorHAnsi" w:cstheme="minorHAnsi"/>
          <w:highlight w:val="yellow"/>
        </w:rPr>
        <w:t>P</w:t>
      </w:r>
      <w:r w:rsidRPr="00CB4A67">
        <w:rPr>
          <w:rFonts w:asciiTheme="minorHAnsi" w:hAnsiTheme="minorHAnsi" w:cstheme="minorHAnsi"/>
          <w:highlight w:val="yellow"/>
        </w:rPr>
        <w:t>rojektu.</w:t>
      </w:r>
    </w:p>
    <w:p w14:paraId="16C6B901" w14:textId="5C43DBFD" w:rsidR="00BA25B5" w:rsidRPr="00881F60" w:rsidRDefault="00BA25B5" w:rsidP="00CA3CB7">
      <w:pPr>
        <w:pStyle w:val="Zkladntext"/>
        <w:spacing w:after="0" w:line="276" w:lineRule="auto"/>
        <w:ind w:left="340"/>
        <w:rPr>
          <w:rFonts w:asciiTheme="minorHAnsi" w:hAnsiTheme="minorHAnsi" w:cstheme="minorHAnsi"/>
        </w:rPr>
      </w:pPr>
      <w:r w:rsidRPr="00881F60">
        <w:rPr>
          <w:rFonts w:asciiTheme="minorHAnsi" w:hAnsiTheme="minorHAnsi" w:cstheme="minorHAnsi"/>
        </w:rPr>
        <w:t>Partner</w:t>
      </w:r>
      <w:r w:rsidR="00331AF9">
        <w:rPr>
          <w:rFonts w:asciiTheme="minorHAnsi" w:hAnsiTheme="minorHAnsi" w:cstheme="minorHAnsi"/>
        </w:rPr>
        <w:t>, který se podílí na realizaci výsledku ve formě publikace,</w:t>
      </w:r>
      <w:r w:rsidRPr="00881F60">
        <w:rPr>
          <w:rFonts w:asciiTheme="minorHAnsi" w:hAnsiTheme="minorHAnsi" w:cstheme="minorHAnsi"/>
        </w:rPr>
        <w:t xml:space="preserve"> se zavazuje poskytovat </w:t>
      </w:r>
      <w:r w:rsidR="00D97C5E" w:rsidRPr="00881F60">
        <w:rPr>
          <w:rFonts w:asciiTheme="minorHAnsi" w:hAnsiTheme="minorHAnsi" w:cstheme="minorHAnsi"/>
        </w:rPr>
        <w:t>P</w:t>
      </w:r>
      <w:r w:rsidRPr="00881F60">
        <w:rPr>
          <w:rFonts w:asciiTheme="minorHAnsi" w:hAnsiTheme="minorHAnsi" w:cstheme="minorHAnsi"/>
        </w:rPr>
        <w:t xml:space="preserve">říjemci za účelem naplnění podmínek otevřeného přístupu k recenzovaným vědeckým publikacím vyžadovaných poskytovatelem </w:t>
      </w:r>
      <w:r w:rsidR="00D97C5E" w:rsidRPr="00881F60">
        <w:rPr>
          <w:rFonts w:asciiTheme="minorHAnsi" w:hAnsiTheme="minorHAnsi" w:cstheme="minorHAnsi"/>
        </w:rPr>
        <w:t xml:space="preserve">podpory </w:t>
      </w:r>
      <w:r w:rsidRPr="00881F60">
        <w:rPr>
          <w:rFonts w:asciiTheme="minorHAnsi" w:hAnsiTheme="minorHAnsi" w:cstheme="minorHAnsi"/>
        </w:rPr>
        <w:t xml:space="preserve">veškerou potřebnou součinnost. </w:t>
      </w:r>
    </w:p>
    <w:p w14:paraId="60B42026" w14:textId="7D908E93" w:rsidR="00BA25B5" w:rsidRPr="00881F60" w:rsidRDefault="00BA25B5" w:rsidP="00CA3CB7">
      <w:pPr>
        <w:numPr>
          <w:ilvl w:val="0"/>
          <w:numId w:val="26"/>
        </w:numPr>
        <w:tabs>
          <w:tab w:val="left" w:pos="0"/>
          <w:tab w:val="num" w:pos="468"/>
        </w:tabs>
        <w:spacing w:after="0"/>
        <w:rPr>
          <w:rFonts w:asciiTheme="minorHAnsi" w:hAnsiTheme="minorHAnsi" w:cstheme="minorHAnsi"/>
        </w:rPr>
      </w:pPr>
      <w:r w:rsidRPr="00881F60">
        <w:rPr>
          <w:rFonts w:asciiTheme="minorHAnsi" w:hAnsiTheme="minorHAnsi" w:cstheme="minorHAnsi"/>
        </w:rPr>
        <w:t>Příjemce je povinen zajistit správu výzkumných dat</w:t>
      </w:r>
      <w:r w:rsidRPr="00881F60">
        <w:rPr>
          <w:rFonts w:asciiTheme="minorHAnsi" w:hAnsiTheme="minorHAnsi" w:cstheme="minorHAnsi"/>
          <w:b/>
          <w:bCs/>
        </w:rPr>
        <w:t xml:space="preserve"> </w:t>
      </w:r>
      <w:r w:rsidRPr="00881F60">
        <w:rPr>
          <w:rFonts w:asciiTheme="minorHAnsi" w:hAnsiTheme="minorHAnsi" w:cstheme="minorHAnsi"/>
        </w:rPr>
        <w:t xml:space="preserve">shromážděných či vytvořených v průběhu řešení </w:t>
      </w:r>
      <w:r w:rsidR="00D97C5E" w:rsidRPr="00881F60">
        <w:rPr>
          <w:rFonts w:asciiTheme="minorHAnsi" w:hAnsiTheme="minorHAnsi" w:cstheme="minorHAnsi"/>
        </w:rPr>
        <w:t>P</w:t>
      </w:r>
      <w:r w:rsidRPr="00881F60">
        <w:rPr>
          <w:rFonts w:asciiTheme="minorHAnsi" w:hAnsiTheme="minorHAnsi" w:cstheme="minorHAnsi"/>
        </w:rPr>
        <w:t xml:space="preserve">rojektu odpovědně v souladu s FAIR principy, a to zejména těmito prostředky: </w:t>
      </w:r>
    </w:p>
    <w:p w14:paraId="79423044" w14:textId="2644794E" w:rsidR="00BA25B5" w:rsidRPr="00881F60" w:rsidRDefault="00D97C5E"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V</w:t>
      </w:r>
      <w:r w:rsidR="00BA25B5" w:rsidRPr="00881F60">
        <w:rPr>
          <w:rFonts w:asciiTheme="minorHAnsi" w:hAnsiTheme="minorHAnsi" w:cstheme="minorHAnsi"/>
        </w:rPr>
        <w:t xml:space="preserve">ypracováním Plánu správy dat v souladu s FAIR principy a jeho pravidelnou aktualizaci. Aktuální plán předkládá Příjemce společně s první </w:t>
      </w:r>
      <w:proofErr w:type="spellStart"/>
      <w:r w:rsidR="00BA25B5" w:rsidRPr="00881F60">
        <w:rPr>
          <w:rFonts w:asciiTheme="minorHAnsi" w:hAnsiTheme="minorHAnsi" w:cstheme="minorHAnsi"/>
        </w:rPr>
        <w:t>ZoR</w:t>
      </w:r>
      <w:proofErr w:type="spellEnd"/>
      <w:r w:rsidRPr="00881F60">
        <w:rPr>
          <w:rFonts w:asciiTheme="minorHAnsi" w:hAnsiTheme="minorHAnsi" w:cstheme="minorHAnsi"/>
        </w:rPr>
        <w:t>;</w:t>
      </w:r>
      <w:r w:rsidR="00BA25B5" w:rsidRPr="00881F60">
        <w:rPr>
          <w:rFonts w:asciiTheme="minorHAnsi" w:hAnsiTheme="minorHAnsi" w:cstheme="minorHAnsi"/>
        </w:rPr>
        <w:t xml:space="preserve"> </w:t>
      </w:r>
    </w:p>
    <w:p w14:paraId="47996537" w14:textId="237E8193" w:rsidR="00BA25B5" w:rsidRPr="00881F60" w:rsidRDefault="00BA25B5"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 xml:space="preserve">uložením výzkumných dat, zejména těch spjatých s vědeckou recenzovanou publikací, co nejdříve do důvěryhodného </w:t>
      </w:r>
      <w:proofErr w:type="spellStart"/>
      <w:r w:rsidRPr="00881F60">
        <w:rPr>
          <w:rFonts w:asciiTheme="minorHAnsi" w:hAnsiTheme="minorHAnsi" w:cstheme="minorHAnsi"/>
        </w:rPr>
        <w:t>repozitáře</w:t>
      </w:r>
      <w:proofErr w:type="spellEnd"/>
      <w:r w:rsidRPr="00881F60">
        <w:rPr>
          <w:rFonts w:asciiTheme="minorHAnsi" w:hAnsiTheme="minorHAnsi" w:cstheme="minorHAnsi"/>
        </w:rPr>
        <w:t xml:space="preserve"> dle Plánu správy dat; </w:t>
      </w:r>
    </w:p>
    <w:p w14:paraId="6671A440" w14:textId="340F0576" w:rsidR="00BA25B5" w:rsidRPr="00881F60" w:rsidRDefault="00BA25B5"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 xml:space="preserve">zajištěním otevřeného přístupu k výzkumným datům uloženým v </w:t>
      </w:r>
      <w:proofErr w:type="spellStart"/>
      <w:r w:rsidRPr="00881F60">
        <w:rPr>
          <w:rFonts w:asciiTheme="minorHAnsi" w:hAnsiTheme="minorHAnsi" w:cstheme="minorHAnsi"/>
        </w:rPr>
        <w:t>repozitáři</w:t>
      </w:r>
      <w:proofErr w:type="spellEnd"/>
      <w:r w:rsidRPr="00881F60">
        <w:rPr>
          <w:rFonts w:asciiTheme="minorHAnsi" w:hAnsiTheme="minorHAnsi" w:cstheme="minorHAnsi"/>
        </w:rPr>
        <w:t xml:space="preserve">, v souladu s Plánem správy dat, nejlépe za podmínek poslední dostupné verze veřejné licence </w:t>
      </w:r>
      <w:proofErr w:type="spellStart"/>
      <w:r w:rsidRPr="00881F60">
        <w:rPr>
          <w:rFonts w:asciiTheme="minorHAnsi" w:hAnsiTheme="minorHAnsi" w:cstheme="minorHAnsi"/>
        </w:rPr>
        <w:t>Creative</w:t>
      </w:r>
      <w:proofErr w:type="spellEnd"/>
      <w:r w:rsidRPr="00881F60">
        <w:rPr>
          <w:rFonts w:asciiTheme="minorHAnsi" w:hAnsiTheme="minorHAnsi" w:cstheme="minorHAnsi"/>
        </w:rPr>
        <w:t xml:space="preserve"> </w:t>
      </w:r>
      <w:proofErr w:type="spellStart"/>
      <w:r w:rsidRPr="00881F60">
        <w:rPr>
          <w:rFonts w:asciiTheme="minorHAnsi" w:hAnsiTheme="minorHAnsi" w:cstheme="minorHAnsi"/>
        </w:rPr>
        <w:t>Commons</w:t>
      </w:r>
      <w:proofErr w:type="spellEnd"/>
      <w:r w:rsidRPr="00881F60">
        <w:rPr>
          <w:rFonts w:asciiTheme="minorHAnsi" w:hAnsiTheme="minorHAnsi" w:cstheme="minorHAnsi"/>
        </w:rPr>
        <w:t xml:space="preserve"> </w:t>
      </w:r>
      <w:proofErr w:type="spellStart"/>
      <w:r w:rsidRPr="00881F60">
        <w:rPr>
          <w:rFonts w:asciiTheme="minorHAnsi" w:hAnsiTheme="minorHAnsi" w:cstheme="minorHAnsi"/>
        </w:rPr>
        <w:t>Attribution</w:t>
      </w:r>
      <w:proofErr w:type="spellEnd"/>
      <w:r w:rsidRPr="00881F60">
        <w:rPr>
          <w:rFonts w:asciiTheme="minorHAnsi" w:hAnsiTheme="minorHAnsi" w:cstheme="minorHAnsi"/>
        </w:rPr>
        <w:t xml:space="preserve"> International (CC BY 4.0) nebo jejího ekvivalentu, pokud je to potřeba. Otevřený přístup k datům se řídí zásadou „otevřené jak jen možno, uzavřené jen jak nutno“ s ohledem na soukromí, ochranu osobních údajů, důvěrnost, oprávněné obchodní zájmy a práva DV třetích stran, bezpečnost státu nebo jiné oprávněné zájmy a jiná oprávněná omezení. Pokud není poskytnut otevřený přístup (k některým nebo všem) </w:t>
      </w:r>
      <w:r w:rsidRPr="00881F60">
        <w:rPr>
          <w:rFonts w:asciiTheme="minorHAnsi" w:hAnsiTheme="minorHAnsi" w:cstheme="minorHAnsi"/>
        </w:rPr>
        <w:lastRenderedPageBreak/>
        <w:t xml:space="preserve">datům, musí to být odůvodněno v Plánu správy dat a musí být zajištěn pravidelný přezkum tohoto zdůvodnění; </w:t>
      </w:r>
    </w:p>
    <w:p w14:paraId="7BC06D31" w14:textId="7DB5529C" w:rsidR="00BA25B5" w:rsidRPr="00881F60" w:rsidRDefault="00BA25B5" w:rsidP="00D97C5E">
      <w:pPr>
        <w:numPr>
          <w:ilvl w:val="1"/>
          <w:numId w:val="26"/>
        </w:numPr>
        <w:tabs>
          <w:tab w:val="left" w:pos="0"/>
        </w:tabs>
        <w:spacing w:after="0"/>
        <w:rPr>
          <w:rFonts w:asciiTheme="minorHAnsi" w:hAnsiTheme="minorHAnsi" w:cstheme="minorHAnsi"/>
        </w:rPr>
      </w:pPr>
      <w:r w:rsidRPr="00881F60">
        <w:rPr>
          <w:rFonts w:asciiTheme="minorHAnsi" w:hAnsiTheme="minorHAnsi" w:cstheme="minorHAnsi"/>
        </w:rPr>
        <w:t xml:space="preserve">poskytnutí informací (reference) o jakémkoli dalším výstupu výzkumu nebo nástrojích a instrumentech potřebných k opětovnému využití výzkumných dat nebo k jejich validaci jako součást záznamu (metadat) výzkumných dat v důvěryhodném </w:t>
      </w:r>
      <w:proofErr w:type="spellStart"/>
      <w:r w:rsidRPr="00881F60">
        <w:rPr>
          <w:rFonts w:asciiTheme="minorHAnsi" w:hAnsiTheme="minorHAnsi" w:cstheme="minorHAnsi"/>
        </w:rPr>
        <w:t>repozitáři</w:t>
      </w:r>
      <w:proofErr w:type="spellEnd"/>
      <w:r w:rsidRPr="00881F60">
        <w:rPr>
          <w:rFonts w:asciiTheme="minorHAnsi" w:hAnsiTheme="minorHAnsi" w:cstheme="minorHAnsi"/>
        </w:rPr>
        <w:t xml:space="preserve"> (pokud se neuplatní oprávněné důvody pro omezení těchto informací).</w:t>
      </w:r>
    </w:p>
    <w:p w14:paraId="037FCB95" w14:textId="77777777" w:rsidR="00BA25B5" w:rsidRPr="00881F60" w:rsidRDefault="00BA25B5" w:rsidP="00CA3CB7">
      <w:pPr>
        <w:pStyle w:val="Zkladntext"/>
        <w:spacing w:after="0" w:line="276" w:lineRule="auto"/>
        <w:ind w:left="340"/>
        <w:rPr>
          <w:rFonts w:asciiTheme="minorHAnsi" w:hAnsiTheme="minorHAnsi" w:cstheme="minorHAnsi"/>
        </w:rPr>
      </w:pPr>
      <w:r w:rsidRPr="00881F60">
        <w:rPr>
          <w:rFonts w:asciiTheme="minorHAnsi" w:hAnsiTheme="minorHAnsi" w:cstheme="minorHAnsi"/>
        </w:rPr>
        <w:t xml:space="preserve">Metadata uložených výzkumných dat musí být v souladu s FAIR principy veřejně dostupná (v rozsahu, v jakém jsou chráněny legitimní zájmy nebo omezení) a strojově čitelná a v souladu s Obecným doporučením metadatového popisu. </w:t>
      </w:r>
    </w:p>
    <w:p w14:paraId="3479785F" w14:textId="2F21993D" w:rsidR="00BA25B5" w:rsidRPr="00881F60" w:rsidRDefault="00BA25B5" w:rsidP="00CA3CB7">
      <w:pPr>
        <w:pStyle w:val="Zkladntext"/>
        <w:spacing w:after="0" w:line="276" w:lineRule="auto"/>
        <w:ind w:left="340"/>
        <w:rPr>
          <w:rFonts w:asciiTheme="minorHAnsi" w:hAnsiTheme="minorHAnsi" w:cstheme="minorHAnsi"/>
        </w:rPr>
      </w:pPr>
      <w:r w:rsidRPr="00881F60">
        <w:rPr>
          <w:rFonts w:asciiTheme="minorHAnsi" w:hAnsiTheme="minorHAnsi" w:cstheme="minorHAnsi"/>
        </w:rPr>
        <w:t xml:space="preserve">Partner se zavazuje poskytovat </w:t>
      </w:r>
      <w:r w:rsidR="00881F60" w:rsidRPr="00881F60">
        <w:rPr>
          <w:rFonts w:asciiTheme="minorHAnsi" w:hAnsiTheme="minorHAnsi" w:cstheme="minorHAnsi"/>
        </w:rPr>
        <w:t>P</w:t>
      </w:r>
      <w:r w:rsidRPr="00881F60">
        <w:rPr>
          <w:rFonts w:asciiTheme="minorHAnsi" w:hAnsiTheme="minorHAnsi" w:cstheme="minorHAnsi"/>
        </w:rPr>
        <w:t xml:space="preserve">říjemci za účelem naplnění podmínek správy výzkumných dat vyžadovaných poskytovatelem </w:t>
      </w:r>
      <w:r w:rsidR="00881F60" w:rsidRPr="00881F60">
        <w:rPr>
          <w:rFonts w:asciiTheme="minorHAnsi" w:hAnsiTheme="minorHAnsi" w:cstheme="minorHAnsi"/>
        </w:rPr>
        <w:t>podpory</w:t>
      </w:r>
      <w:r w:rsidRPr="00881F60">
        <w:rPr>
          <w:rFonts w:asciiTheme="minorHAnsi" w:hAnsiTheme="minorHAnsi" w:cstheme="minorHAnsi"/>
        </w:rPr>
        <w:t xml:space="preserve"> veškerou potřebnou součinnost. </w:t>
      </w:r>
    </w:p>
    <w:p w14:paraId="638294FA" w14:textId="77777777" w:rsidR="00BA25B5" w:rsidRDefault="00BA25B5" w:rsidP="00CA3CB7">
      <w:pPr>
        <w:numPr>
          <w:ilvl w:val="0"/>
          <w:numId w:val="26"/>
        </w:numPr>
        <w:tabs>
          <w:tab w:val="left" w:pos="0"/>
          <w:tab w:val="num" w:pos="468"/>
        </w:tabs>
        <w:spacing w:after="0"/>
        <w:rPr>
          <w:rFonts w:asciiTheme="minorHAnsi" w:hAnsiTheme="minorHAnsi" w:cstheme="minorHAnsi"/>
        </w:rPr>
      </w:pPr>
      <w:r w:rsidRPr="00881F60">
        <w:rPr>
          <w:rFonts w:asciiTheme="minorHAnsi" w:hAnsiTheme="minorHAnsi" w:cstheme="minorHAnsi"/>
        </w:rPr>
        <w:t>Podrobnosti k principům otevřené vědy jsou uvedeny v </w:t>
      </w:r>
      <w:proofErr w:type="spellStart"/>
      <w:r w:rsidRPr="00881F60">
        <w:rPr>
          <w:rFonts w:asciiTheme="minorHAnsi" w:hAnsiTheme="minorHAnsi" w:cstheme="minorHAnsi"/>
        </w:rPr>
        <w:t>PpŽP</w:t>
      </w:r>
      <w:proofErr w:type="spellEnd"/>
      <w:r w:rsidRPr="00881F60">
        <w:rPr>
          <w:rFonts w:asciiTheme="minorHAnsi" w:hAnsiTheme="minorHAnsi" w:cstheme="minorHAnsi"/>
        </w:rPr>
        <w:t xml:space="preserve"> – specifická část a dokumentech, na které je v </w:t>
      </w:r>
      <w:proofErr w:type="spellStart"/>
      <w:r w:rsidRPr="00881F60">
        <w:rPr>
          <w:rFonts w:asciiTheme="minorHAnsi" w:hAnsiTheme="minorHAnsi" w:cstheme="minorHAnsi"/>
        </w:rPr>
        <w:t>PpŽP</w:t>
      </w:r>
      <w:proofErr w:type="spellEnd"/>
      <w:r w:rsidRPr="00881F60">
        <w:rPr>
          <w:rFonts w:asciiTheme="minorHAnsi" w:hAnsiTheme="minorHAnsi" w:cstheme="minorHAnsi"/>
        </w:rPr>
        <w:t xml:space="preserve"> – specifická část odkazováno.</w:t>
      </w:r>
    </w:p>
    <w:p w14:paraId="151618A2" w14:textId="77777777" w:rsidR="00986D27" w:rsidRDefault="00986D27" w:rsidP="00986D27">
      <w:pPr>
        <w:tabs>
          <w:tab w:val="left" w:pos="0"/>
          <w:tab w:val="num" w:pos="468"/>
        </w:tabs>
        <w:spacing w:after="0"/>
        <w:rPr>
          <w:rFonts w:asciiTheme="minorHAnsi" w:hAnsiTheme="minorHAnsi" w:cstheme="minorHAnsi"/>
        </w:rPr>
      </w:pPr>
    </w:p>
    <w:p w14:paraId="6DABE34B" w14:textId="710E7E18" w:rsidR="00210C0D" w:rsidRDefault="00B86054" w:rsidP="00881F60">
      <w:pPr>
        <w:spacing w:after="0"/>
        <w:jc w:val="center"/>
        <w:rPr>
          <w:b/>
          <w:bCs/>
          <w:iCs/>
        </w:rPr>
      </w:pPr>
      <w:r>
        <w:rPr>
          <w:b/>
          <w:bCs/>
          <w:iCs/>
        </w:rPr>
        <w:t>Článek X</w:t>
      </w:r>
      <w:r w:rsidR="0082435D">
        <w:rPr>
          <w:b/>
          <w:bCs/>
          <w:iCs/>
        </w:rPr>
        <w:t>I</w:t>
      </w:r>
      <w:r>
        <w:rPr>
          <w:b/>
          <w:bCs/>
          <w:iCs/>
        </w:rPr>
        <w:t>I</w:t>
      </w:r>
    </w:p>
    <w:p w14:paraId="763BB618" w14:textId="77777777" w:rsidR="00210C0D" w:rsidRDefault="00B86054" w:rsidP="00881F60">
      <w:pPr>
        <w:spacing w:after="0"/>
        <w:jc w:val="center"/>
      </w:pPr>
      <w:r>
        <w:rPr>
          <w:b/>
          <w:bCs/>
          <w:iCs/>
        </w:rPr>
        <w:t>ODPOVĚDNOST SMLUVNÍCH STRAN ZA PORUŠENÍ PRÁV A POVINNOSTÍ ČI OBECNĚ ZÁVAZNÝCH PRÁVNÍCH PŘEDPISŮ</w:t>
      </w:r>
    </w:p>
    <w:p w14:paraId="6BC5AEAD" w14:textId="5EE5BE51" w:rsidR="00210C0D" w:rsidRDefault="00B86054">
      <w:pPr>
        <w:pStyle w:val="NORMcislo"/>
        <w:numPr>
          <w:ilvl w:val="0"/>
          <w:numId w:val="19"/>
        </w:numPr>
        <w:tabs>
          <w:tab w:val="clear" w:pos="708"/>
          <w:tab w:val="num" w:pos="567"/>
        </w:tabs>
        <w:ind w:left="567" w:hanging="567"/>
      </w:pPr>
      <w:r>
        <w:t>Smluvní strany berou na vědomí, že Příjemce je vůči poskytovateli finanční podpory, kterým je Ministerstvo školství, mládeže a tělovýchovy, a dalším orgánům veřejné správy</w:t>
      </w:r>
      <w:r w:rsidR="00881F60">
        <w:t>,</w:t>
      </w:r>
      <w:r>
        <w:t xml:space="preserve"> právně a finančně odpovědný za správné a zákonné použití finanční podpory poskytnuté na základě Právního aktu o poskytnutí podpory.</w:t>
      </w:r>
    </w:p>
    <w:p w14:paraId="19CB1BB6" w14:textId="654E8B88" w:rsidR="00210C0D" w:rsidRDefault="00B86054">
      <w:pPr>
        <w:pStyle w:val="NORMcislo"/>
        <w:numPr>
          <w:ilvl w:val="0"/>
          <w:numId w:val="19"/>
        </w:numPr>
        <w:tabs>
          <w:tab w:val="clear" w:pos="708"/>
          <w:tab w:val="num" w:pos="567"/>
        </w:tabs>
        <w:ind w:left="567" w:hanging="567"/>
      </w:pPr>
      <w:r>
        <w:t xml:space="preserve">Smluvní strany berou na vědomí, že porušení povinností vyplývajících z této Smlouvy nebo z podmínek poskytovatele může mít za důsledek povinnost Příjemce k vrácení podpory jako celku či její části a/nebo neuhrazení přidělené podpory či její části. Smluvní strany současně berou na vědomí, že porušení výše uvedených povinností může mít rovněž za důsledek veřejnoprávní sankce ze strany poskytovatele podpory či jiných orgánů České republiky či Evropské unie a dále může vést ke vzniku dalších škod na straně Smluvních stran. Smluvní strany berou na vědomí, že v případě porušení této Smlouvy jsou důsledky z toho pro Příjemce vyplývající (zejména ale nikoliv výlučně povinnost Příjemce uhradit či vrátit poskytovateli </w:t>
      </w:r>
      <w:r w:rsidR="00881F60">
        <w:t xml:space="preserve">podpory </w:t>
      </w:r>
      <w:r>
        <w:t xml:space="preserve">či jinému orgánu veřejné správy nezpůsobilé výdaje, sankce a korekce včetně příslušenství, náklady uplatnění opravných prostředků, náklady právního zastoupení atp.) považovány na straně Příjemce za škodu nebo jinou finanční či nefinanční újmu, přičemž Příjemce je oprávněn náhradu škody, či kompenzaci takové újmy požadovat od </w:t>
      </w:r>
      <w:r w:rsidR="00DF7111">
        <w:t>Partnera</w:t>
      </w:r>
      <w:r>
        <w:t xml:space="preserve">, </w:t>
      </w:r>
      <w:r w:rsidR="00881F60">
        <w:t xml:space="preserve">pokud </w:t>
      </w:r>
      <w:r>
        <w:t xml:space="preserve">škodu či příslušnou újmu porušením svých povinností způsobil, případně na nějž dle pravomocného rozhodnutí poskytovatele podpory či jiného orgánu veřejné správy připadá. Tuto náhradu škody či kompenzaci újmy je povinen Partner Příjemci uhradit do 30 dnů ode dne vydání pravomocného rozhodnutí poskytovatele podpory nebo jiného orgánu veřejné správy o porušení povinnosti. Pro vztahy mezi Smluvními stranami platí, že Partner nemůže vůči Příjemci namítat, že nedošlo k porušení jeho povinnosti, pokud z pravomocného rozhodnutí poskytovatele podpory nebo jiného orgánu veřejné správy vyplývá, že povinnost byla porušena. </w:t>
      </w:r>
    </w:p>
    <w:p w14:paraId="1FF2C825" w14:textId="68F0A0C7" w:rsidR="00210C0D" w:rsidRDefault="00D079F9">
      <w:pPr>
        <w:pStyle w:val="NORMcislo"/>
        <w:numPr>
          <w:ilvl w:val="0"/>
          <w:numId w:val="19"/>
        </w:numPr>
        <w:tabs>
          <w:tab w:val="clear" w:pos="708"/>
          <w:tab w:val="num" w:pos="567"/>
        </w:tabs>
        <w:ind w:left="567" w:hanging="567"/>
      </w:pPr>
      <w:r>
        <w:t>Smluvní strana</w:t>
      </w:r>
      <w:r w:rsidR="00B86054">
        <w:t xml:space="preserve"> odpovídá za škodu či jinou finanční či nefinanční újmu vzniklou </w:t>
      </w:r>
      <w:r>
        <w:t xml:space="preserve">jiné </w:t>
      </w:r>
      <w:r w:rsidR="00881F60">
        <w:t xml:space="preserve">Smluvní straně </w:t>
      </w:r>
      <w:r w:rsidR="00B86054">
        <w:t>i třetím osobám, která vznikne porušením jeho povinností vyplývajících z této Smlouvy, jakož i z obecných ustanovení právních předpisů.</w:t>
      </w:r>
    </w:p>
    <w:p w14:paraId="3FF501AB" w14:textId="5E4916E7" w:rsidR="00210C0D" w:rsidRPr="00881F60" w:rsidRDefault="00B86054">
      <w:pPr>
        <w:pStyle w:val="NORMcislo"/>
        <w:numPr>
          <w:ilvl w:val="0"/>
          <w:numId w:val="19"/>
        </w:numPr>
        <w:tabs>
          <w:tab w:val="clear" w:pos="708"/>
          <w:tab w:val="num" w:pos="567"/>
        </w:tabs>
        <w:ind w:left="567" w:hanging="567"/>
      </w:pPr>
      <w:r>
        <w:t xml:space="preserve">Partner neodpovídá za škodu vzniklou konáním nebo opomenutím </w:t>
      </w:r>
      <w:r w:rsidRPr="00881F60">
        <w:t>Příjemce.</w:t>
      </w:r>
    </w:p>
    <w:p w14:paraId="354DC8E0" w14:textId="77777777" w:rsidR="00210C0D" w:rsidRDefault="00210C0D">
      <w:pPr>
        <w:pStyle w:val="NORMcislo"/>
        <w:numPr>
          <w:ilvl w:val="0"/>
          <w:numId w:val="0"/>
        </w:numPr>
        <w:ind w:left="397"/>
      </w:pPr>
    </w:p>
    <w:p w14:paraId="5B7A2E94" w14:textId="5A45FF28" w:rsidR="00210C0D" w:rsidRDefault="00B86054" w:rsidP="00986D27">
      <w:pPr>
        <w:spacing w:after="0"/>
        <w:jc w:val="center"/>
        <w:rPr>
          <w:b/>
        </w:rPr>
      </w:pPr>
      <w:r>
        <w:rPr>
          <w:b/>
        </w:rPr>
        <w:t>Článek</w:t>
      </w:r>
      <w:r>
        <w:rPr>
          <w:b/>
          <w:bCs/>
          <w:iCs/>
        </w:rPr>
        <w:t xml:space="preserve"> XII</w:t>
      </w:r>
      <w:r w:rsidR="0082435D">
        <w:rPr>
          <w:b/>
          <w:bCs/>
          <w:iCs/>
        </w:rPr>
        <w:t>I</w:t>
      </w:r>
    </w:p>
    <w:p w14:paraId="7959B848" w14:textId="77777777" w:rsidR="00210C0D" w:rsidRDefault="00B86054" w:rsidP="00986D27">
      <w:pPr>
        <w:spacing w:after="0"/>
        <w:jc w:val="center"/>
      </w:pPr>
      <w:r>
        <w:rPr>
          <w:b/>
        </w:rPr>
        <w:t>TRVÁNÍ SMLOUVY</w:t>
      </w:r>
    </w:p>
    <w:p w14:paraId="01FF9E2B" w14:textId="439BF772" w:rsidR="00210C0D" w:rsidRDefault="00B86054">
      <w:pPr>
        <w:pStyle w:val="NORMcislo"/>
        <w:numPr>
          <w:ilvl w:val="0"/>
          <w:numId w:val="20"/>
        </w:numPr>
        <w:tabs>
          <w:tab w:val="clear" w:pos="708"/>
          <w:tab w:val="num" w:pos="426"/>
        </w:tabs>
        <w:ind w:left="426" w:hanging="426"/>
      </w:pPr>
      <w:r>
        <w:t>Tato Smlouva se sjednává na dobu určitou, a to na celkovou dobu trvání Projektu. Celkovou dobou trvání Projektu se rozumí doba financování Projektu na základě podpory přidělené Právním aktem o poskytnutí podpory a doba poté, dokud nebudou vypořádány závazky vůči poskytovateli podpory včetně období udržitelnosti Projektu. Tam, kde to z povahy věci vyplývá (například pokud jde o odpovědnost Smluvních stran za škodu a finanční a nefinanční újmu, ochranu a nakládání s předměty práv duševního vlastnictví, mlčenlivost, závazky umožnit kontrolu a doložit způsobilé výdaje a vysvětlit nejasnosti a nesrovnalosti atd.)</w:t>
      </w:r>
      <w:r w:rsidR="00881F60">
        <w:t>,</w:t>
      </w:r>
      <w:r>
        <w:t xml:space="preserve"> trvají účinky příslušných ustanovení této Smlouvy i po uplynutí doby, na kterou je Smlouva uzavřena</w:t>
      </w:r>
      <w:r w:rsidR="00E41F1C">
        <w:t>, pokud Smlouva nestanoví jinak</w:t>
      </w:r>
      <w:r>
        <w:t>.</w:t>
      </w:r>
    </w:p>
    <w:p w14:paraId="46637C69" w14:textId="0179595B" w:rsidR="00210C0D" w:rsidRDefault="00B86054">
      <w:pPr>
        <w:pStyle w:val="NORMcislo"/>
        <w:numPr>
          <w:ilvl w:val="0"/>
          <w:numId w:val="20"/>
        </w:numPr>
        <w:tabs>
          <w:tab w:val="clear" w:pos="708"/>
          <w:tab w:val="num" w:pos="426"/>
        </w:tabs>
      </w:pPr>
      <w:r>
        <w:t>Pokud Partner závažným způsobem nebo opětovně poruší některou z povinností vy</w:t>
      </w:r>
      <w:r>
        <w:rPr>
          <w:spacing w:val="-4"/>
        </w:rPr>
        <w:t>plývající pro něj z této Smlouvy nebo z platných právních předpisů ČR a EU, může být na</w:t>
      </w:r>
      <w:r>
        <w:t xml:space="preserve"> základě </w:t>
      </w:r>
      <w:r w:rsidRPr="00881F60">
        <w:t>schválené změny Projektu vyloučen z další účasti na realizaci Projektu. V tomto případě je povinen předat Příjemci všechny dokumenty a informace vztahující se k Projektu. Tím není dotčena odpovědnost Partnera za škodu</w:t>
      </w:r>
      <w:r>
        <w:t xml:space="preserve"> či jinou finanční nebo nefinanční újmu dle čl. XI</w:t>
      </w:r>
      <w:r w:rsidR="00881F60">
        <w:t>I</w:t>
      </w:r>
      <w:r>
        <w:t>. této Smlouvy.</w:t>
      </w:r>
    </w:p>
    <w:p w14:paraId="71A8A91A" w14:textId="7254E049" w:rsidR="00210C0D" w:rsidRDefault="000835A0">
      <w:pPr>
        <w:pStyle w:val="NORMcislo"/>
        <w:numPr>
          <w:ilvl w:val="0"/>
          <w:numId w:val="20"/>
        </w:numPr>
        <w:tabs>
          <w:tab w:val="clear" w:pos="708"/>
          <w:tab w:val="num" w:pos="426"/>
        </w:tabs>
        <w:ind w:left="426" w:hanging="567"/>
      </w:pPr>
      <w:r>
        <w:t>Partner</w:t>
      </w:r>
      <w:r w:rsidR="00B86054">
        <w:t xml:space="preserve"> může ukončit spolupráci s </w:t>
      </w:r>
      <w:r>
        <w:t>Příjemcem</w:t>
      </w:r>
      <w:r w:rsidR="00B86054">
        <w:t xml:space="preserve"> pouze </w:t>
      </w:r>
      <w:r w:rsidR="00B86054">
        <w:rPr>
          <w:spacing w:val="-4"/>
        </w:rPr>
        <w:t>na základě písemné dohody, která bude obsahovat</w:t>
      </w:r>
      <w:r w:rsidR="00B86054">
        <w:t xml:space="preserve"> rovněž závazek </w:t>
      </w:r>
      <w:r>
        <w:t>Příjemce</w:t>
      </w:r>
      <w:r w:rsidR="00B86054">
        <w:t xml:space="preserve"> převzít jednotlivé povinnosti, odpovědnost </w:t>
      </w:r>
      <w:r w:rsidR="00B86054" w:rsidRPr="00CB4A67">
        <w:rPr>
          <w:highlight w:val="yellow"/>
        </w:rPr>
        <w:t>a majetek (financovaný z finanční podpory Projektu)</w:t>
      </w:r>
      <w:r w:rsidR="00B86054">
        <w:t xml:space="preserve"> vystupujícího Partnera. Tato dohoda nabude účinnosti nejdříve dnem schválení změny Projektu spočívající v odstoupení Partnera od realizace Projektu ze strany poskytovatele dotace (Ministerstva školství, mládeže a tělovýchovy). Takovým ukončením spolupráce nesmí být ohroženo splnění účelu dle článku II. Smlouvy a nesmí tím vzniknout újma </w:t>
      </w:r>
      <w:r w:rsidR="00D079F9">
        <w:t xml:space="preserve">jiné </w:t>
      </w:r>
      <w:r w:rsidR="00881F60">
        <w:t>Smluvní straně</w:t>
      </w:r>
      <w:r w:rsidR="00B86054">
        <w:t>.</w:t>
      </w:r>
    </w:p>
    <w:p w14:paraId="2A8A44DA" w14:textId="0CC100A2" w:rsidR="00870798" w:rsidRDefault="00870798">
      <w:pPr>
        <w:pStyle w:val="NORMcislo"/>
        <w:numPr>
          <w:ilvl w:val="0"/>
          <w:numId w:val="20"/>
        </w:numPr>
        <w:tabs>
          <w:tab w:val="clear" w:pos="708"/>
          <w:tab w:val="num" w:pos="426"/>
        </w:tabs>
        <w:ind w:left="426" w:hanging="567"/>
      </w:pPr>
      <w:r>
        <w:t xml:space="preserve">Smlouva zaniká v případě, že poskytovatelem podpory nebude vydán Právní akt o poskytnutí podpory. </w:t>
      </w:r>
    </w:p>
    <w:p w14:paraId="1002231A" w14:textId="77777777" w:rsidR="00AA3D63" w:rsidRDefault="00AA3D63" w:rsidP="006E3E5C">
      <w:pPr>
        <w:spacing w:after="0"/>
        <w:jc w:val="center"/>
        <w:rPr>
          <w:b/>
        </w:rPr>
      </w:pPr>
    </w:p>
    <w:p w14:paraId="496A8BA5" w14:textId="4959AB01" w:rsidR="00210C0D" w:rsidRDefault="00B86054" w:rsidP="006E3E5C">
      <w:pPr>
        <w:spacing w:after="0"/>
        <w:jc w:val="center"/>
        <w:rPr>
          <w:b/>
        </w:rPr>
      </w:pPr>
      <w:r>
        <w:rPr>
          <w:b/>
        </w:rPr>
        <w:t>Článek XI</w:t>
      </w:r>
      <w:r w:rsidR="0082435D">
        <w:rPr>
          <w:b/>
        </w:rPr>
        <w:t>V</w:t>
      </w:r>
    </w:p>
    <w:p w14:paraId="177C054C" w14:textId="77777777" w:rsidR="00210C0D" w:rsidRDefault="00B86054" w:rsidP="006E3E5C">
      <w:pPr>
        <w:spacing w:after="0"/>
        <w:jc w:val="center"/>
      </w:pPr>
      <w:r>
        <w:rPr>
          <w:b/>
        </w:rPr>
        <w:t>OSTATNÍ USTANOVENÍ</w:t>
      </w:r>
    </w:p>
    <w:p w14:paraId="0BE3EB9C" w14:textId="64CF062D" w:rsidR="00210C0D" w:rsidRDefault="00B86054" w:rsidP="000B2DE3">
      <w:pPr>
        <w:pStyle w:val="NORMcislo"/>
        <w:tabs>
          <w:tab w:val="clear" w:pos="708"/>
          <w:tab w:val="num" w:pos="426"/>
        </w:tabs>
        <w:ind w:left="426" w:hanging="567"/>
      </w:pPr>
      <w:r>
        <w:t>Smluvní strany se zavazují zachovávat mlčenlivost o důvěrných informacích, které si za účelem realizace Projektu nebo souvisejících činností vzájemně sdělí. Smluvní strany se zavazují nezpřístupnit důvěrné informace bez souhlasu sdělující Smluvní strany žádné třetí straně.</w:t>
      </w:r>
      <w:r w:rsidR="000B2DE3">
        <w:t xml:space="preserve"> </w:t>
      </w:r>
      <w:r w:rsidR="000B2DE3" w:rsidRPr="000B2DE3">
        <w:t xml:space="preserve">Důvěrnými informacemi se rozumí jakékoliv informace technického, obchodního a jiného charakteru, řádně označené jako důvěrné, poskytnuté </w:t>
      </w:r>
      <w:r w:rsidR="000B2DE3">
        <w:t>jednou ze S</w:t>
      </w:r>
      <w:r w:rsidR="000B2DE3" w:rsidRPr="000B2DE3">
        <w:t xml:space="preserve">mluvních stran </w:t>
      </w:r>
      <w:r w:rsidR="00D079F9">
        <w:t xml:space="preserve">jiné </w:t>
      </w:r>
      <w:r w:rsidR="000B2DE3">
        <w:t>Sm</w:t>
      </w:r>
      <w:r w:rsidR="000B2DE3" w:rsidRPr="000B2DE3">
        <w:t xml:space="preserve">luvní straně, vyjma informací, které byly v době poskytnutí informace veřejně známé, nebo veřejně dostupné, případně byly-li poskytnuty pro účely soudního řízení souvisejícího s touto </w:t>
      </w:r>
      <w:r w:rsidR="000B2DE3">
        <w:t>S</w:t>
      </w:r>
      <w:r w:rsidR="000B2DE3" w:rsidRPr="000B2DE3">
        <w:t>mlouvou či v rámci plnění úředních povinností.</w:t>
      </w:r>
      <w:r w:rsidR="00E41F1C">
        <w:t xml:space="preserve"> Povinnost zachovávat mlčenlivost o důvěrných informacích přestává být závazná po celkové době trvání Projektu a bezprostředně navazující době v délce 5 let. </w:t>
      </w:r>
    </w:p>
    <w:p w14:paraId="43757502" w14:textId="6C89225A" w:rsidR="00210C0D" w:rsidRPr="000B2DE3" w:rsidRDefault="00B86054" w:rsidP="000B2DE3">
      <w:pPr>
        <w:pStyle w:val="NORMcislo"/>
        <w:tabs>
          <w:tab w:val="clear" w:pos="708"/>
          <w:tab w:val="num" w:pos="426"/>
        </w:tabs>
        <w:ind w:left="426" w:hanging="567"/>
      </w:pPr>
      <w:r w:rsidRPr="000B2DE3">
        <w:t xml:space="preserve">Jakékoliv změny této Smlouvy lze provádět pouze na základě dohody všech Smluvních stran formou písemných dodatků podepsaných oprávněnými zástupci Smluvních stran. </w:t>
      </w:r>
    </w:p>
    <w:p w14:paraId="0C16AD90" w14:textId="63F7B5D8" w:rsidR="00210C0D" w:rsidRDefault="00B86054" w:rsidP="000B2DE3">
      <w:pPr>
        <w:pStyle w:val="NORMcislo"/>
        <w:tabs>
          <w:tab w:val="clear" w:pos="708"/>
          <w:tab w:val="num" w:pos="426"/>
        </w:tabs>
        <w:ind w:left="426" w:hanging="567"/>
        <w:rPr>
          <w:spacing w:val="-4"/>
        </w:rPr>
      </w:pPr>
      <w:r>
        <w:t xml:space="preserve">Smluvní strany </w:t>
      </w:r>
      <w:r w:rsidR="000B2DE3">
        <w:t xml:space="preserve">upraví </w:t>
      </w:r>
      <w:r>
        <w:t>příslušné části této Smlouvy</w:t>
      </w:r>
      <w:r w:rsidR="000B2DE3">
        <w:t xml:space="preserve"> formou uzavření dodatku ke Smlouvě</w:t>
      </w:r>
      <w:r>
        <w:t>, jestliže dojde ke změně Právního aktu o poskytnutí podpory, který bude mít vliv na obsah této Smlouvy.</w:t>
      </w:r>
    </w:p>
    <w:p w14:paraId="5D8441F9" w14:textId="41F12BA2" w:rsidR="00210C0D" w:rsidRDefault="00B86054" w:rsidP="000B2DE3">
      <w:pPr>
        <w:pStyle w:val="NORMcislo"/>
        <w:tabs>
          <w:tab w:val="clear" w:pos="708"/>
          <w:tab w:val="num" w:pos="426"/>
        </w:tabs>
        <w:ind w:left="426" w:hanging="567"/>
      </w:pPr>
      <w:r>
        <w:rPr>
          <w:spacing w:val="-4"/>
        </w:rPr>
        <w:t xml:space="preserve">Vztahy Smluvních stran výslovně touto Smlouvou neupravené se řídí </w:t>
      </w:r>
      <w:r>
        <w:t>občanským zákoníkem a dalšími obecně závaznými právními předpisy České republiky.</w:t>
      </w:r>
    </w:p>
    <w:p w14:paraId="35E3D9A8" w14:textId="5C23BA4B" w:rsidR="00210C0D" w:rsidRDefault="00B86054" w:rsidP="000B2DE3">
      <w:pPr>
        <w:pStyle w:val="NORMcislo"/>
        <w:tabs>
          <w:tab w:val="clear" w:pos="708"/>
          <w:tab w:val="num" w:pos="426"/>
        </w:tabs>
        <w:ind w:left="426" w:hanging="567"/>
      </w:pPr>
      <w:r>
        <w:lastRenderedPageBreak/>
        <w:t>Jestliže některé ustanovení této Smlouvy je neplatné nebo se stane neplatným, nebude tím dotčena platnost ostatních ustanovení. Smluvní strany se zavazují neplatné ustanovení nahradit platným ustanovením, které se co možná nejvíce blíží smyslu a hospodářskému účelu neplatného ustanovení. Jestliže Smlouva bude mít mezeru, která by vyžadovala úpravu, odstraní Smluvní strany tuto mezeru doplňujícím ustanovením, které přihlíží ke smyslu a hospodářskému účelu této Smlouvy.</w:t>
      </w:r>
    </w:p>
    <w:p w14:paraId="0121C09A" w14:textId="73A28684" w:rsidR="00210C0D" w:rsidRDefault="00B86054" w:rsidP="000B2DE3">
      <w:pPr>
        <w:pStyle w:val="NORMcislo"/>
        <w:tabs>
          <w:tab w:val="clear" w:pos="708"/>
          <w:tab w:val="num" w:pos="426"/>
        </w:tabs>
        <w:ind w:left="426" w:hanging="567"/>
      </w:pPr>
      <w:r>
        <w:t xml:space="preserve">Veškeré změny týkající se údajů o Smluvní straně, zejména údajů, uvedených v této Smlouvě, musí být neprodleně oznámeny </w:t>
      </w:r>
      <w:r w:rsidR="00D079F9">
        <w:t xml:space="preserve">ostatním </w:t>
      </w:r>
      <w:r>
        <w:t>Smluvní</w:t>
      </w:r>
      <w:r w:rsidR="00D079F9">
        <w:t>m</w:t>
      </w:r>
      <w:r>
        <w:t xml:space="preserve"> stran</w:t>
      </w:r>
      <w:r w:rsidR="00D079F9">
        <w:t>ám</w:t>
      </w:r>
      <w:r>
        <w:t xml:space="preserve">. Práva a povinnosti Smluvních stran z této Smlouvy nejsou bez souhlasu </w:t>
      </w:r>
      <w:r w:rsidR="00D079F9">
        <w:t xml:space="preserve">ostatních </w:t>
      </w:r>
      <w:r>
        <w:t>Smluvní</w:t>
      </w:r>
      <w:r w:rsidR="00D079F9">
        <w:t>ch</w:t>
      </w:r>
      <w:r>
        <w:t xml:space="preserve"> stran převoditelná na třetí osoby.</w:t>
      </w:r>
    </w:p>
    <w:p w14:paraId="530041C3" w14:textId="650B7573" w:rsidR="00210C0D" w:rsidRDefault="00B86054" w:rsidP="000B2DE3">
      <w:pPr>
        <w:pStyle w:val="NORMcislo"/>
        <w:tabs>
          <w:tab w:val="clear" w:pos="708"/>
          <w:tab w:val="num" w:pos="426"/>
        </w:tabs>
        <w:ind w:left="426" w:hanging="567"/>
      </w:pPr>
      <w:r>
        <w:t xml:space="preserve">Pokud mezi Smluvními stranami vznikne spor ohledně výkladu či plnění jakéhokoliv ustanovení této Smlouvy nebo tato Smlouva předpokládá dohodu a té nelze dosáhnout, bude nejprve řešena </w:t>
      </w:r>
      <w:r w:rsidR="00CA54F1">
        <w:t>ŘRP</w:t>
      </w:r>
      <w:r>
        <w:t>. Pokud nebude dosaženo touto cestou urovnání sporu, bude spor předložen statutárním orgánům Smluvních stran. Pokud se statutární orgány Smluvních stran nedohodnou do 30 kalendářních dnů od zahájení řešení sporu ze strany statutárních orgánů Smluvních stran, může kterákoliv strana spor předložit k rozhodnutí věcně a místně příslušnému soudu.</w:t>
      </w:r>
    </w:p>
    <w:p w14:paraId="4BE7C0A6" w14:textId="4B856257" w:rsidR="00210C0D" w:rsidRDefault="00B86054" w:rsidP="000B2DE3">
      <w:pPr>
        <w:pStyle w:val="NORMcislo"/>
        <w:tabs>
          <w:tab w:val="clear" w:pos="708"/>
          <w:tab w:val="num" w:pos="426"/>
        </w:tabs>
        <w:ind w:left="426" w:hanging="567"/>
      </w:pPr>
      <w:r>
        <w:t>Tato Smlouva je vyhotovena v elektronické formě</w:t>
      </w:r>
      <w:r w:rsidR="00D079F9">
        <w:t xml:space="preserve">. </w:t>
      </w:r>
      <w:r>
        <w:t>Každá ze Smluvních stran obdrží elektronické vyhotovení podepsané Smluvními stranami této Smlouvy.</w:t>
      </w:r>
    </w:p>
    <w:p w14:paraId="14D68A8E" w14:textId="77777777" w:rsidR="00210C0D" w:rsidRDefault="00B86054" w:rsidP="000B2DE3">
      <w:pPr>
        <w:pStyle w:val="NORMcislo"/>
        <w:tabs>
          <w:tab w:val="clear" w:pos="708"/>
          <w:tab w:val="num" w:pos="426"/>
        </w:tabs>
        <w:ind w:left="426" w:hanging="567"/>
      </w:pPr>
      <w:r>
        <w:t>Smluvní strany prohlašují, že tato Smlouva byla sepsána na základě jejich pravé a svobodné vůle, nikoliv v tísni ani za jinak nápadně nevýhodných podmínek.</w:t>
      </w:r>
    </w:p>
    <w:p w14:paraId="06F80F26" w14:textId="480128E8" w:rsidR="00210C0D" w:rsidRDefault="00B86054" w:rsidP="00870798">
      <w:pPr>
        <w:pStyle w:val="NORMcislo"/>
        <w:numPr>
          <w:ilvl w:val="0"/>
          <w:numId w:val="0"/>
        </w:numPr>
        <w:tabs>
          <w:tab w:val="num" w:pos="426"/>
        </w:tabs>
        <w:ind w:left="397"/>
      </w:pPr>
      <w:r>
        <w:t>Tato Smlouva nabývá platnosti okamžikem, kdy k ní připojí svůj podpis poslední ze Smluvních stran a účinnosti dnem</w:t>
      </w:r>
      <w:r w:rsidR="00870798">
        <w:t>,</w:t>
      </w:r>
      <w:r>
        <w:t xml:space="preserve"> kdy tato Smlouva byla uveřejněna v registru smluv dle zákona č. 340/2015 Sb., v platném a účinném znění. Uveřejnění Smlouvy v registru smluv zajistí Příjemce bez zbytečného odkladu, nejpozději do 30 dnů po jejím podpisu poslední ze Smluvních stran. Smluvní strany prohlašují, že </w:t>
      </w:r>
      <w:r w:rsidR="00870798">
        <w:t xml:space="preserve">před podpisem Smlouvy </w:t>
      </w:r>
      <w:r>
        <w:t xml:space="preserve">identifikovaly </w:t>
      </w:r>
      <w:r w:rsidR="00870798">
        <w:t xml:space="preserve">ta </w:t>
      </w:r>
      <w:r>
        <w:t>ustanovení Smlouvy</w:t>
      </w:r>
      <w:r w:rsidR="00870798">
        <w:t xml:space="preserve">, která považují za </w:t>
      </w:r>
      <w:r>
        <w:t>své obchodní tajemství/informace, které nelze poskytnout při postupu podle předpisů upravujících svobodný přístup k informacím, a které bude Příjemcem znečitelněno při uveřejňování Smlouvy v registru smluv podle tohoto odstavce Smlouvy.</w:t>
      </w:r>
      <w:r w:rsidR="00870798">
        <w:t xml:space="preserve"> </w:t>
      </w:r>
      <w:r>
        <w:t>V případě rozporu této Smlouvy s Právním aktem o poskytnutí podpory je rozhodující znění Právního aktu o poskytnutí podpory.</w:t>
      </w:r>
    </w:p>
    <w:p w14:paraId="7569C7DE" w14:textId="77777777" w:rsidR="00210C0D" w:rsidRDefault="00B86054">
      <w:pPr>
        <w:pStyle w:val="NORMcislo"/>
        <w:tabs>
          <w:tab w:val="clear" w:pos="708"/>
          <w:tab w:val="num" w:pos="426"/>
        </w:tabs>
        <w:ind w:left="426" w:hanging="426"/>
      </w:pPr>
      <w:r>
        <w:t>Nedílnou součástí této smlouvy jsou tyto přílohy:</w:t>
      </w:r>
    </w:p>
    <w:p w14:paraId="2348F88C" w14:textId="77777777" w:rsidR="00210C0D" w:rsidRDefault="00B86054">
      <w:pPr>
        <w:pStyle w:val="NORMcislo"/>
        <w:numPr>
          <w:ilvl w:val="0"/>
          <w:numId w:val="0"/>
        </w:numPr>
        <w:ind w:left="567"/>
      </w:pPr>
      <w:r>
        <w:t>Příloha č. 1 - Přehled způsobilých výdajů/nákladů jednotlivých Smluvních stran</w:t>
      </w:r>
    </w:p>
    <w:p w14:paraId="69FB4F6D" w14:textId="108435C8" w:rsidR="00210C0D" w:rsidRDefault="00B86054">
      <w:pPr>
        <w:pStyle w:val="NORMcislo"/>
        <w:numPr>
          <w:ilvl w:val="0"/>
          <w:numId w:val="0"/>
        </w:numPr>
        <w:ind w:left="397" w:firstLine="170"/>
      </w:pPr>
      <w:r>
        <w:t xml:space="preserve">Příloha č. </w:t>
      </w:r>
      <w:r w:rsidR="00B84A9B">
        <w:t>2</w:t>
      </w:r>
      <w:r>
        <w:t xml:space="preserve"> - Přehled kontaktních osob Smluvních stran</w:t>
      </w:r>
    </w:p>
    <w:p w14:paraId="5DB700E9" w14:textId="51C57358" w:rsidR="00A75505" w:rsidRDefault="00A75505">
      <w:pPr>
        <w:pStyle w:val="NORMcislo"/>
        <w:numPr>
          <w:ilvl w:val="0"/>
          <w:numId w:val="0"/>
        </w:numPr>
        <w:ind w:left="397" w:firstLine="170"/>
      </w:pPr>
      <w:r>
        <w:t>Příloha č. 3 – Monitorovací indikátory</w:t>
      </w:r>
    </w:p>
    <w:p w14:paraId="3E5B37E7" w14:textId="286A6AE5" w:rsidR="00154AE9" w:rsidRDefault="00154AE9">
      <w:pPr>
        <w:pStyle w:val="NORMcislo"/>
        <w:numPr>
          <w:ilvl w:val="0"/>
          <w:numId w:val="0"/>
        </w:numPr>
        <w:ind w:left="397" w:firstLine="170"/>
      </w:pPr>
      <w:r>
        <w:t>Příloha č. 4 – Harmonogram klíčových aktivit Projektu</w:t>
      </w:r>
    </w:p>
    <w:p w14:paraId="44A4DC39" w14:textId="5274B673" w:rsidR="00C420EA" w:rsidRDefault="007461CD" w:rsidP="00C420EA">
      <w:pPr>
        <w:pStyle w:val="NORMcislo"/>
        <w:tabs>
          <w:tab w:val="clear" w:pos="708"/>
          <w:tab w:val="num" w:pos="426"/>
        </w:tabs>
        <w:ind w:left="426" w:hanging="426"/>
      </w:pPr>
      <w:r>
        <w:t xml:space="preserve">Doložka platnosti právního jednání: O uzavření této </w:t>
      </w:r>
      <w:r w:rsidR="00C420EA">
        <w:t>Smlouv</w:t>
      </w:r>
      <w:r>
        <w:t>y</w:t>
      </w:r>
      <w:r w:rsidR="00C420EA">
        <w:t xml:space="preserve"> </w:t>
      </w:r>
      <w:r>
        <w:t>rozhodl</w:t>
      </w:r>
      <w:r w:rsidR="00CE63A7">
        <w:t>a</w:t>
      </w:r>
      <w:r>
        <w:t xml:space="preserve"> </w:t>
      </w:r>
      <w:r w:rsidR="00CE63A7">
        <w:t xml:space="preserve">rada </w:t>
      </w:r>
      <w:proofErr w:type="spellStart"/>
      <w:r>
        <w:t>MOaP</w:t>
      </w:r>
      <w:proofErr w:type="spellEnd"/>
      <w:r>
        <w:t xml:space="preserve"> svým usnesením č. </w:t>
      </w:r>
      <w:r w:rsidR="00962D9D" w:rsidRPr="00962D9D">
        <w:t>1262/RMOb2226/28/24</w:t>
      </w:r>
      <w:r>
        <w:t xml:space="preserve"> ze dne </w:t>
      </w:r>
      <w:r w:rsidR="00962D9D" w:rsidRPr="00962D9D">
        <w:t>29.01.2024</w:t>
      </w:r>
      <w:r w:rsidR="00CE63A7">
        <w:t xml:space="preserve"> na základě souhlasu rady Statutárního města Ostrava dle usnesení č. </w:t>
      </w:r>
      <w:r w:rsidR="00962D9D" w:rsidRPr="00962D9D">
        <w:t>03193/RM2226/53</w:t>
      </w:r>
      <w:r w:rsidR="00CE63A7">
        <w:t xml:space="preserve"> ze dne </w:t>
      </w:r>
      <w:r w:rsidR="00962D9D" w:rsidRPr="00962D9D">
        <w:t>16.01.2024</w:t>
      </w:r>
      <w:r>
        <w:t>.</w:t>
      </w:r>
    </w:p>
    <w:p w14:paraId="785BA996" w14:textId="77777777" w:rsidR="006E3E5C" w:rsidRDefault="006E3E5C">
      <w:pPr>
        <w:pStyle w:val="NORMcislo"/>
        <w:numPr>
          <w:ilvl w:val="0"/>
          <w:numId w:val="0"/>
        </w:numPr>
        <w:ind w:left="397" w:firstLine="170"/>
      </w:pPr>
    </w:p>
    <w:p w14:paraId="7ED4F68B" w14:textId="3E43FB0D" w:rsidR="006E3E5C" w:rsidRPr="006A7363" w:rsidRDefault="002B5622" w:rsidP="006A7363">
      <w:pPr>
        <w:pStyle w:val="NORMcislo"/>
        <w:numPr>
          <w:ilvl w:val="0"/>
          <w:numId w:val="0"/>
        </w:numPr>
        <w:ind w:left="397" w:hanging="397"/>
        <w:rPr>
          <w:i/>
          <w:iCs w:val="0"/>
          <w:sz w:val="18"/>
          <w:szCs w:val="18"/>
        </w:rPr>
      </w:pPr>
      <w:r w:rsidRPr="006A7363">
        <w:rPr>
          <w:i/>
          <w:iCs w:val="0"/>
          <w:sz w:val="18"/>
          <w:szCs w:val="18"/>
        </w:rPr>
        <w:t>/ následují podpisové strany</w:t>
      </w:r>
    </w:p>
    <w:p w14:paraId="559744F2" w14:textId="2510C83D" w:rsidR="002B5622" w:rsidRDefault="002B5622">
      <w:pPr>
        <w:spacing w:after="0" w:line="240" w:lineRule="auto"/>
        <w:jc w:val="left"/>
        <w:rPr>
          <w:iCs/>
        </w:rPr>
      </w:pPr>
      <w:r>
        <w:br w:type="page"/>
      </w:r>
    </w:p>
    <w:p w14:paraId="0FDE9957" w14:textId="77777777" w:rsidR="006E3E5C" w:rsidRDefault="006E3E5C">
      <w:pPr>
        <w:pStyle w:val="NORMcislo"/>
        <w:numPr>
          <w:ilvl w:val="0"/>
          <w:numId w:val="0"/>
        </w:numPr>
        <w:ind w:left="397" w:firstLine="170"/>
      </w:pP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tblGrid>
      <w:tr w:rsidR="00343A06" w14:paraId="1E37163E" w14:textId="77777777" w:rsidTr="006A7363">
        <w:tc>
          <w:tcPr>
            <w:tcW w:w="5273" w:type="dxa"/>
          </w:tcPr>
          <w:p w14:paraId="47D3AA3F" w14:textId="64D6AAC1" w:rsidR="00343A06" w:rsidRDefault="00343A06" w:rsidP="006A7363">
            <w:pPr>
              <w:pStyle w:val="NORMcislo"/>
              <w:numPr>
                <w:ilvl w:val="0"/>
                <w:numId w:val="0"/>
              </w:numPr>
              <w:tabs>
                <w:tab w:val="left" w:pos="1108"/>
              </w:tabs>
            </w:pPr>
            <w:r>
              <w:t>Podepsáno dne</w:t>
            </w:r>
          </w:p>
        </w:tc>
      </w:tr>
      <w:tr w:rsidR="00343A06" w14:paraId="09276508" w14:textId="77777777" w:rsidTr="006A7363">
        <w:tc>
          <w:tcPr>
            <w:tcW w:w="5273" w:type="dxa"/>
          </w:tcPr>
          <w:p w14:paraId="0D0B8927" w14:textId="77777777" w:rsidR="00343A06" w:rsidRDefault="00343A06" w:rsidP="00343A06">
            <w:pPr>
              <w:spacing w:after="0"/>
              <w:jc w:val="center"/>
            </w:pPr>
          </w:p>
          <w:p w14:paraId="0E9962A1" w14:textId="77777777" w:rsidR="00343A06" w:rsidRDefault="00343A06" w:rsidP="00343A06">
            <w:pPr>
              <w:spacing w:after="0"/>
              <w:jc w:val="center"/>
            </w:pPr>
          </w:p>
          <w:p w14:paraId="2D697C94" w14:textId="77777777" w:rsidR="00343A06" w:rsidRDefault="00343A06" w:rsidP="00343A06">
            <w:pPr>
              <w:spacing w:after="0"/>
              <w:jc w:val="center"/>
            </w:pPr>
          </w:p>
          <w:p w14:paraId="42DCF52F" w14:textId="77777777" w:rsidR="00343A06" w:rsidRDefault="00343A06" w:rsidP="00343A06">
            <w:pPr>
              <w:spacing w:after="0"/>
              <w:jc w:val="center"/>
            </w:pPr>
          </w:p>
          <w:p w14:paraId="31B6E77D" w14:textId="77777777" w:rsidR="00343A06" w:rsidRDefault="00343A06" w:rsidP="00343A06">
            <w:pPr>
              <w:spacing w:after="0"/>
              <w:jc w:val="center"/>
            </w:pPr>
            <w:r>
              <w:t>___________________________</w:t>
            </w:r>
          </w:p>
          <w:p w14:paraId="50DB70F7" w14:textId="77777777" w:rsidR="00343A06" w:rsidRDefault="00343A06" w:rsidP="00343A06">
            <w:pPr>
              <w:spacing w:after="0"/>
              <w:jc w:val="center"/>
            </w:pPr>
            <w:r>
              <w:t>prof. RNDr. Václav Snášel, CSc.</w:t>
            </w:r>
          </w:p>
          <w:p w14:paraId="6AD8B53F" w14:textId="77777777" w:rsidR="0011387A" w:rsidRDefault="00343A06" w:rsidP="00343A06">
            <w:pPr>
              <w:pStyle w:val="NORMcislo"/>
              <w:numPr>
                <w:ilvl w:val="0"/>
                <w:numId w:val="0"/>
              </w:numPr>
              <w:jc w:val="center"/>
            </w:pPr>
            <w:r>
              <w:t xml:space="preserve">rektor </w:t>
            </w:r>
          </w:p>
          <w:p w14:paraId="425D1CD1" w14:textId="67A5A314" w:rsidR="00343A06" w:rsidRDefault="0011387A" w:rsidP="006A7363">
            <w:pPr>
              <w:pStyle w:val="NORMcislo"/>
              <w:numPr>
                <w:ilvl w:val="0"/>
                <w:numId w:val="0"/>
              </w:numPr>
              <w:jc w:val="center"/>
            </w:pPr>
            <w:r>
              <w:t>Vysoká škola báňská – Technická univerzita Ostrava</w:t>
            </w:r>
          </w:p>
        </w:tc>
      </w:tr>
    </w:tbl>
    <w:p w14:paraId="6922F70A" w14:textId="77777777" w:rsidR="00210C0D" w:rsidRDefault="00210C0D" w:rsidP="00343A06">
      <w:pPr>
        <w:pStyle w:val="NORMcislo"/>
        <w:numPr>
          <w:ilvl w:val="0"/>
          <w:numId w:val="0"/>
        </w:numPr>
        <w:ind w:left="397" w:hanging="397"/>
      </w:pPr>
    </w:p>
    <w:p w14:paraId="3A8DA25B" w14:textId="0AB6771A"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343A06" w14:paraId="6508012C" w14:textId="77777777" w:rsidTr="006A7363">
        <w:tc>
          <w:tcPr>
            <w:tcW w:w="5132" w:type="dxa"/>
          </w:tcPr>
          <w:p w14:paraId="783D5C39" w14:textId="77777777" w:rsidR="00343A06" w:rsidRDefault="00343A06" w:rsidP="00495DB5">
            <w:pPr>
              <w:pStyle w:val="NORMcislo"/>
              <w:numPr>
                <w:ilvl w:val="0"/>
                <w:numId w:val="0"/>
              </w:numPr>
              <w:tabs>
                <w:tab w:val="left" w:pos="1108"/>
              </w:tabs>
            </w:pPr>
            <w:r>
              <w:lastRenderedPageBreak/>
              <w:t>Podepsáno dne</w:t>
            </w:r>
          </w:p>
        </w:tc>
      </w:tr>
      <w:tr w:rsidR="00343A06" w14:paraId="58E62513" w14:textId="77777777" w:rsidTr="006A7363">
        <w:tc>
          <w:tcPr>
            <w:tcW w:w="5132" w:type="dxa"/>
          </w:tcPr>
          <w:p w14:paraId="7F21E898" w14:textId="77777777" w:rsidR="00343A06" w:rsidRDefault="00343A06" w:rsidP="00495DB5">
            <w:pPr>
              <w:spacing w:after="0"/>
              <w:jc w:val="center"/>
            </w:pPr>
          </w:p>
          <w:p w14:paraId="52E519D6" w14:textId="77777777" w:rsidR="00343A06" w:rsidRDefault="00343A06" w:rsidP="00495DB5">
            <w:pPr>
              <w:spacing w:after="0"/>
              <w:jc w:val="center"/>
            </w:pPr>
          </w:p>
          <w:p w14:paraId="3A1D0215" w14:textId="77777777" w:rsidR="00343A06" w:rsidRDefault="00343A06" w:rsidP="00495DB5">
            <w:pPr>
              <w:spacing w:after="0"/>
              <w:jc w:val="center"/>
            </w:pPr>
          </w:p>
          <w:p w14:paraId="05E5A338" w14:textId="77777777" w:rsidR="00343A06" w:rsidRDefault="00343A06" w:rsidP="00495DB5">
            <w:pPr>
              <w:spacing w:after="0"/>
              <w:jc w:val="center"/>
            </w:pPr>
          </w:p>
          <w:p w14:paraId="55B348AD" w14:textId="77777777" w:rsidR="00343A06" w:rsidRDefault="00343A06" w:rsidP="00495DB5">
            <w:pPr>
              <w:spacing w:after="0"/>
              <w:jc w:val="center"/>
            </w:pPr>
            <w:r>
              <w:t>___________________________</w:t>
            </w:r>
          </w:p>
          <w:p w14:paraId="07EB87D7" w14:textId="77777777" w:rsidR="00343A06" w:rsidRDefault="00343A06" w:rsidP="00343A06">
            <w:pPr>
              <w:spacing w:after="0"/>
              <w:jc w:val="center"/>
            </w:pPr>
            <w:r>
              <w:t>doc. Mgr. Petr Kopecký, Ph.D.</w:t>
            </w:r>
          </w:p>
          <w:p w14:paraId="4D44EB31" w14:textId="77777777" w:rsidR="0011387A" w:rsidRDefault="00343A06" w:rsidP="00343A06">
            <w:pPr>
              <w:pStyle w:val="NORMcislo"/>
              <w:numPr>
                <w:ilvl w:val="0"/>
                <w:numId w:val="0"/>
              </w:numPr>
              <w:jc w:val="center"/>
            </w:pPr>
            <w:r>
              <w:t xml:space="preserve">rektor </w:t>
            </w:r>
          </w:p>
          <w:p w14:paraId="16EE8EBA" w14:textId="5911BBE9" w:rsidR="00343A06" w:rsidRDefault="0011387A" w:rsidP="00343A06">
            <w:pPr>
              <w:pStyle w:val="NORMcislo"/>
              <w:numPr>
                <w:ilvl w:val="0"/>
                <w:numId w:val="0"/>
              </w:numPr>
              <w:jc w:val="center"/>
            </w:pPr>
            <w:r>
              <w:t>Ostravská univerzita</w:t>
            </w:r>
          </w:p>
        </w:tc>
      </w:tr>
    </w:tbl>
    <w:p w14:paraId="1503D4D3" w14:textId="77777777" w:rsidR="00343A06" w:rsidRDefault="00343A06" w:rsidP="00343A06">
      <w:pPr>
        <w:pStyle w:val="NORMcislo"/>
        <w:numPr>
          <w:ilvl w:val="0"/>
          <w:numId w:val="0"/>
        </w:numPr>
        <w:ind w:left="397" w:hanging="397"/>
      </w:pPr>
    </w:p>
    <w:p w14:paraId="07E7ADBB" w14:textId="29EC0232"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343A06" w14:paraId="7A1D80F7" w14:textId="77777777" w:rsidTr="006A7363">
        <w:tc>
          <w:tcPr>
            <w:tcW w:w="5132" w:type="dxa"/>
          </w:tcPr>
          <w:p w14:paraId="51F333F8" w14:textId="77777777" w:rsidR="00343A06" w:rsidRDefault="00343A06" w:rsidP="00495DB5">
            <w:pPr>
              <w:pStyle w:val="NORMcislo"/>
              <w:numPr>
                <w:ilvl w:val="0"/>
                <w:numId w:val="0"/>
              </w:numPr>
              <w:tabs>
                <w:tab w:val="left" w:pos="1108"/>
              </w:tabs>
            </w:pPr>
            <w:r>
              <w:lastRenderedPageBreak/>
              <w:t>Podepsáno dne</w:t>
            </w:r>
          </w:p>
        </w:tc>
      </w:tr>
      <w:tr w:rsidR="00343A06" w14:paraId="154DFD8F" w14:textId="77777777" w:rsidTr="006A7363">
        <w:tc>
          <w:tcPr>
            <w:tcW w:w="5132" w:type="dxa"/>
          </w:tcPr>
          <w:p w14:paraId="58E975B2" w14:textId="77777777" w:rsidR="00343A06" w:rsidRDefault="00343A06" w:rsidP="00495DB5">
            <w:pPr>
              <w:spacing w:after="0"/>
              <w:jc w:val="center"/>
            </w:pPr>
          </w:p>
          <w:p w14:paraId="0F551225" w14:textId="77777777" w:rsidR="00343A06" w:rsidRDefault="00343A06" w:rsidP="00495DB5">
            <w:pPr>
              <w:spacing w:after="0"/>
              <w:jc w:val="center"/>
            </w:pPr>
          </w:p>
          <w:p w14:paraId="4DA5DF2C" w14:textId="77777777" w:rsidR="00343A06" w:rsidRDefault="00343A06" w:rsidP="00495DB5">
            <w:pPr>
              <w:spacing w:after="0"/>
              <w:jc w:val="center"/>
            </w:pPr>
          </w:p>
          <w:p w14:paraId="6F6F6AA1" w14:textId="77777777" w:rsidR="00343A06" w:rsidRDefault="00343A06" w:rsidP="00495DB5">
            <w:pPr>
              <w:spacing w:after="0"/>
              <w:jc w:val="center"/>
            </w:pPr>
          </w:p>
          <w:p w14:paraId="205AA5EA" w14:textId="77777777" w:rsidR="00343A06" w:rsidRDefault="00343A06" w:rsidP="00495DB5">
            <w:pPr>
              <w:spacing w:after="0"/>
              <w:jc w:val="center"/>
            </w:pPr>
            <w:r>
              <w:t>___________________________</w:t>
            </w:r>
          </w:p>
          <w:p w14:paraId="5BDCE31B" w14:textId="77777777" w:rsidR="00343A06" w:rsidRDefault="00343A06" w:rsidP="00343A06">
            <w:pPr>
              <w:spacing w:after="0"/>
              <w:jc w:val="center"/>
            </w:pPr>
            <w:r w:rsidRPr="00AA3D63">
              <w:t>Pet</w:t>
            </w:r>
            <w:r>
              <w:t>r</w:t>
            </w:r>
            <w:r w:rsidRPr="00AA3D63">
              <w:t xml:space="preserve"> Veselk</w:t>
            </w:r>
            <w:r>
              <w:t>a</w:t>
            </w:r>
            <w:r w:rsidRPr="00AA3D63">
              <w:t xml:space="preserve"> </w:t>
            </w:r>
          </w:p>
          <w:p w14:paraId="0C627EDD" w14:textId="77777777" w:rsidR="0011387A" w:rsidRDefault="00343A06" w:rsidP="00343A06">
            <w:pPr>
              <w:pStyle w:val="NORMcislo"/>
              <w:numPr>
                <w:ilvl w:val="0"/>
                <w:numId w:val="0"/>
              </w:numPr>
              <w:jc w:val="center"/>
            </w:pPr>
            <w:r w:rsidRPr="00AA3D63">
              <w:t>starost</w:t>
            </w:r>
            <w:r>
              <w:t xml:space="preserve">a </w:t>
            </w:r>
          </w:p>
          <w:p w14:paraId="04037FE4" w14:textId="474B291D" w:rsidR="00343A06" w:rsidRDefault="0011387A" w:rsidP="00343A06">
            <w:pPr>
              <w:pStyle w:val="NORMcislo"/>
              <w:numPr>
                <w:ilvl w:val="0"/>
                <w:numId w:val="0"/>
              </w:numPr>
              <w:jc w:val="center"/>
            </w:pPr>
            <w:r>
              <w:t>Městský obvod Moravská Ostrava a Přívoz</w:t>
            </w:r>
          </w:p>
        </w:tc>
      </w:tr>
    </w:tbl>
    <w:p w14:paraId="5E1CFB99" w14:textId="77777777" w:rsidR="00343A06" w:rsidRDefault="00343A06" w:rsidP="00343A06">
      <w:pPr>
        <w:pStyle w:val="NORMcislo"/>
        <w:numPr>
          <w:ilvl w:val="0"/>
          <w:numId w:val="0"/>
        </w:numPr>
        <w:ind w:left="397" w:hanging="397"/>
      </w:pPr>
    </w:p>
    <w:p w14:paraId="2466956D" w14:textId="36255949"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tblGrid>
      <w:tr w:rsidR="00343A06" w14:paraId="6EBEC80C" w14:textId="77777777" w:rsidTr="006A7363">
        <w:tc>
          <w:tcPr>
            <w:tcW w:w="5273" w:type="dxa"/>
          </w:tcPr>
          <w:p w14:paraId="3503D2E7" w14:textId="77777777" w:rsidR="00343A06" w:rsidRDefault="00343A06" w:rsidP="00495DB5">
            <w:pPr>
              <w:pStyle w:val="NORMcislo"/>
              <w:numPr>
                <w:ilvl w:val="0"/>
                <w:numId w:val="0"/>
              </w:numPr>
              <w:tabs>
                <w:tab w:val="left" w:pos="1108"/>
              </w:tabs>
            </w:pPr>
            <w:r>
              <w:lastRenderedPageBreak/>
              <w:t>Podepsáno dne</w:t>
            </w:r>
          </w:p>
        </w:tc>
      </w:tr>
      <w:tr w:rsidR="00343A06" w14:paraId="569536C2" w14:textId="77777777" w:rsidTr="006A7363">
        <w:tc>
          <w:tcPr>
            <w:tcW w:w="5273" w:type="dxa"/>
          </w:tcPr>
          <w:p w14:paraId="280D7649" w14:textId="77777777" w:rsidR="00343A06" w:rsidRDefault="00343A06" w:rsidP="00495DB5">
            <w:pPr>
              <w:spacing w:after="0"/>
              <w:jc w:val="center"/>
            </w:pPr>
          </w:p>
          <w:p w14:paraId="277FA729" w14:textId="77777777" w:rsidR="00343A06" w:rsidRDefault="00343A06" w:rsidP="00495DB5">
            <w:pPr>
              <w:spacing w:after="0"/>
              <w:jc w:val="center"/>
            </w:pPr>
          </w:p>
          <w:p w14:paraId="673CA529" w14:textId="77777777" w:rsidR="00343A06" w:rsidRDefault="00343A06" w:rsidP="00495DB5">
            <w:pPr>
              <w:spacing w:after="0"/>
              <w:jc w:val="center"/>
            </w:pPr>
          </w:p>
          <w:p w14:paraId="1C990ADC" w14:textId="77777777" w:rsidR="00343A06" w:rsidRDefault="00343A06" w:rsidP="00495DB5">
            <w:pPr>
              <w:spacing w:after="0"/>
              <w:jc w:val="center"/>
            </w:pPr>
          </w:p>
          <w:p w14:paraId="36426227" w14:textId="77777777" w:rsidR="00343A06" w:rsidRDefault="00343A06" w:rsidP="00495DB5">
            <w:pPr>
              <w:spacing w:after="0"/>
              <w:jc w:val="center"/>
            </w:pPr>
            <w:r>
              <w:t>___________________________</w:t>
            </w:r>
          </w:p>
          <w:p w14:paraId="675B9DDD" w14:textId="7391A736" w:rsidR="00343A06" w:rsidRDefault="00343A06" w:rsidP="00343A06">
            <w:pPr>
              <w:spacing w:after="0"/>
              <w:jc w:val="center"/>
            </w:pPr>
            <w:r w:rsidRPr="00AA3D63">
              <w:t xml:space="preserve">Mgr. </w:t>
            </w:r>
            <w:r w:rsidR="00435084">
              <w:t>Adéla Hradilová</w:t>
            </w:r>
            <w:r w:rsidRPr="00AA3D63">
              <w:t xml:space="preserve"> </w:t>
            </w:r>
          </w:p>
          <w:p w14:paraId="51F3CAC1" w14:textId="6A4AA659" w:rsidR="0011387A" w:rsidRDefault="00343A06" w:rsidP="00343A06">
            <w:pPr>
              <w:pStyle w:val="NORMcislo"/>
              <w:numPr>
                <w:ilvl w:val="0"/>
                <w:numId w:val="0"/>
              </w:numPr>
              <w:jc w:val="center"/>
            </w:pPr>
            <w:r w:rsidRPr="00AA3D63">
              <w:t>předsed</w:t>
            </w:r>
            <w:r w:rsidR="00435084">
              <w:t>kyně</w:t>
            </w:r>
            <w:r w:rsidRPr="00AA3D63">
              <w:t xml:space="preserve"> představenstva </w:t>
            </w:r>
          </w:p>
          <w:p w14:paraId="725233AC" w14:textId="72EFBED4" w:rsidR="00343A06" w:rsidRDefault="0011387A" w:rsidP="00343A06">
            <w:pPr>
              <w:pStyle w:val="NORMcislo"/>
              <w:numPr>
                <w:ilvl w:val="0"/>
                <w:numId w:val="0"/>
              </w:numPr>
              <w:jc w:val="center"/>
            </w:pPr>
            <w:r w:rsidRPr="0011387A">
              <w:t>Moravskoslezské inovační centrum Ostrava, a.s.</w:t>
            </w:r>
          </w:p>
        </w:tc>
      </w:tr>
    </w:tbl>
    <w:p w14:paraId="51DF208F" w14:textId="77777777" w:rsidR="00343A06" w:rsidRDefault="00343A06" w:rsidP="00343A06">
      <w:pPr>
        <w:pStyle w:val="NORMcislo"/>
        <w:numPr>
          <w:ilvl w:val="0"/>
          <w:numId w:val="0"/>
        </w:numPr>
        <w:ind w:left="397" w:hanging="397"/>
      </w:pPr>
    </w:p>
    <w:p w14:paraId="2F1690CF" w14:textId="43991C00"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343A06" w14:paraId="56791A51" w14:textId="77777777" w:rsidTr="006A7363">
        <w:tc>
          <w:tcPr>
            <w:tcW w:w="5132" w:type="dxa"/>
          </w:tcPr>
          <w:p w14:paraId="08699B57" w14:textId="77777777" w:rsidR="00343A06" w:rsidRDefault="00343A06" w:rsidP="00495DB5">
            <w:pPr>
              <w:pStyle w:val="NORMcislo"/>
              <w:numPr>
                <w:ilvl w:val="0"/>
                <w:numId w:val="0"/>
              </w:numPr>
              <w:tabs>
                <w:tab w:val="left" w:pos="1108"/>
              </w:tabs>
            </w:pPr>
            <w:r>
              <w:lastRenderedPageBreak/>
              <w:t>Podepsáno dne</w:t>
            </w:r>
          </w:p>
        </w:tc>
      </w:tr>
      <w:tr w:rsidR="00343A06" w14:paraId="149B8689" w14:textId="77777777" w:rsidTr="006A7363">
        <w:tc>
          <w:tcPr>
            <w:tcW w:w="5132" w:type="dxa"/>
          </w:tcPr>
          <w:p w14:paraId="7EF37ABA" w14:textId="77777777" w:rsidR="00343A06" w:rsidRDefault="00343A06" w:rsidP="00495DB5">
            <w:pPr>
              <w:spacing w:after="0"/>
              <w:jc w:val="center"/>
            </w:pPr>
          </w:p>
          <w:p w14:paraId="5DB82196" w14:textId="77777777" w:rsidR="00343A06" w:rsidRDefault="00343A06" w:rsidP="00495DB5">
            <w:pPr>
              <w:spacing w:after="0"/>
              <w:jc w:val="center"/>
            </w:pPr>
          </w:p>
          <w:p w14:paraId="7BED669C" w14:textId="77777777" w:rsidR="00343A06" w:rsidRDefault="00343A06" w:rsidP="00495DB5">
            <w:pPr>
              <w:spacing w:after="0"/>
              <w:jc w:val="center"/>
            </w:pPr>
          </w:p>
          <w:p w14:paraId="5D8656D2" w14:textId="77777777" w:rsidR="00343A06" w:rsidRDefault="00343A06" w:rsidP="00495DB5">
            <w:pPr>
              <w:spacing w:after="0"/>
              <w:jc w:val="center"/>
            </w:pPr>
          </w:p>
          <w:p w14:paraId="05BDA2B7" w14:textId="77777777" w:rsidR="00343A06" w:rsidRDefault="00343A06" w:rsidP="00495DB5">
            <w:pPr>
              <w:spacing w:after="0"/>
              <w:jc w:val="center"/>
            </w:pPr>
            <w:r>
              <w:t>___________________________</w:t>
            </w:r>
          </w:p>
          <w:p w14:paraId="46021AF8" w14:textId="2CD1D618" w:rsidR="00343A06" w:rsidRDefault="00343A06" w:rsidP="00343A06">
            <w:pPr>
              <w:spacing w:after="0"/>
              <w:jc w:val="center"/>
            </w:pPr>
            <w:r w:rsidRPr="00AA3D63">
              <w:t>Ing. Daniel Minařík</w:t>
            </w:r>
            <w:r w:rsidR="003137FF">
              <w:t>, Ph.D.</w:t>
            </w:r>
            <w:r w:rsidRPr="00AA3D63">
              <w:t xml:space="preserve"> </w:t>
            </w:r>
          </w:p>
          <w:p w14:paraId="2BB1BB9D" w14:textId="77777777" w:rsidR="0011387A" w:rsidRDefault="00343A06" w:rsidP="00343A06">
            <w:pPr>
              <w:pStyle w:val="NORMcislo"/>
              <w:numPr>
                <w:ilvl w:val="0"/>
                <w:numId w:val="0"/>
              </w:numPr>
              <w:jc w:val="center"/>
            </w:pPr>
            <w:r w:rsidRPr="00AA3D63">
              <w:t>předsed</w:t>
            </w:r>
            <w:r>
              <w:t>a</w:t>
            </w:r>
            <w:r w:rsidRPr="00AA3D63">
              <w:t xml:space="preserve"> představenstva </w:t>
            </w:r>
          </w:p>
          <w:p w14:paraId="4CE8A8AB" w14:textId="78176682" w:rsidR="00343A06" w:rsidRDefault="0011387A" w:rsidP="00343A06">
            <w:pPr>
              <w:pStyle w:val="NORMcislo"/>
              <w:numPr>
                <w:ilvl w:val="0"/>
                <w:numId w:val="0"/>
              </w:numPr>
              <w:jc w:val="center"/>
            </w:pPr>
            <w:r w:rsidRPr="0011387A">
              <w:t>Moravskoslezský Vodíkový Klastr, z. s.</w:t>
            </w:r>
          </w:p>
        </w:tc>
      </w:tr>
    </w:tbl>
    <w:p w14:paraId="63D4035D" w14:textId="77777777" w:rsidR="00343A06" w:rsidRDefault="00343A06" w:rsidP="00343A06">
      <w:pPr>
        <w:pStyle w:val="NORMcislo"/>
        <w:numPr>
          <w:ilvl w:val="0"/>
          <w:numId w:val="0"/>
        </w:numPr>
        <w:ind w:left="397" w:hanging="397"/>
      </w:pPr>
    </w:p>
    <w:p w14:paraId="108CFE08" w14:textId="5A2138F8"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343A06" w14:paraId="4C670635" w14:textId="77777777" w:rsidTr="006A7363">
        <w:tc>
          <w:tcPr>
            <w:tcW w:w="5132" w:type="dxa"/>
          </w:tcPr>
          <w:p w14:paraId="61A32FA0" w14:textId="77777777" w:rsidR="00343A06" w:rsidRDefault="00343A06" w:rsidP="00495DB5">
            <w:pPr>
              <w:pStyle w:val="NORMcislo"/>
              <w:numPr>
                <w:ilvl w:val="0"/>
                <w:numId w:val="0"/>
              </w:numPr>
              <w:tabs>
                <w:tab w:val="left" w:pos="1108"/>
              </w:tabs>
            </w:pPr>
            <w:r>
              <w:lastRenderedPageBreak/>
              <w:t>Podepsáno dne</w:t>
            </w:r>
          </w:p>
        </w:tc>
      </w:tr>
      <w:tr w:rsidR="00343A06" w14:paraId="31D3BF76" w14:textId="77777777" w:rsidTr="006A7363">
        <w:tc>
          <w:tcPr>
            <w:tcW w:w="5132" w:type="dxa"/>
          </w:tcPr>
          <w:p w14:paraId="27660D7A" w14:textId="77777777" w:rsidR="00343A06" w:rsidRDefault="00343A06" w:rsidP="00495DB5">
            <w:pPr>
              <w:spacing w:after="0"/>
              <w:jc w:val="center"/>
            </w:pPr>
          </w:p>
          <w:p w14:paraId="111FBC38" w14:textId="77777777" w:rsidR="00343A06" w:rsidRDefault="00343A06" w:rsidP="00495DB5">
            <w:pPr>
              <w:spacing w:after="0"/>
              <w:jc w:val="center"/>
            </w:pPr>
          </w:p>
          <w:p w14:paraId="09845AFB" w14:textId="77777777" w:rsidR="00343A06" w:rsidRDefault="00343A06" w:rsidP="00495DB5">
            <w:pPr>
              <w:spacing w:after="0"/>
              <w:jc w:val="center"/>
            </w:pPr>
          </w:p>
          <w:p w14:paraId="35A31039" w14:textId="77777777" w:rsidR="00343A06" w:rsidRDefault="00343A06" w:rsidP="00495DB5">
            <w:pPr>
              <w:spacing w:after="0"/>
              <w:jc w:val="center"/>
            </w:pPr>
          </w:p>
          <w:p w14:paraId="4BB227A8" w14:textId="77777777" w:rsidR="00343A06" w:rsidRDefault="00343A06" w:rsidP="00495DB5">
            <w:pPr>
              <w:spacing w:after="0"/>
              <w:jc w:val="center"/>
            </w:pPr>
            <w:r>
              <w:t>___________________________</w:t>
            </w:r>
          </w:p>
          <w:p w14:paraId="14A0DE2E" w14:textId="2A08EBA6" w:rsidR="0011387A" w:rsidRDefault="0011387A" w:rsidP="0011387A">
            <w:pPr>
              <w:spacing w:after="0"/>
              <w:jc w:val="center"/>
            </w:pPr>
            <w:r w:rsidRPr="0011387A">
              <w:t xml:space="preserve">prof. Ing. Peter </w:t>
            </w:r>
            <w:proofErr w:type="spellStart"/>
            <w:r w:rsidRPr="0011387A">
              <w:t>Més</w:t>
            </w:r>
            <w:r w:rsidR="00CE63A7">
              <w:t>á</w:t>
            </w:r>
            <w:r w:rsidRPr="0011387A">
              <w:t>roš</w:t>
            </w:r>
            <w:proofErr w:type="spellEnd"/>
            <w:r w:rsidRPr="0011387A">
              <w:t>, PhD.</w:t>
            </w:r>
          </w:p>
          <w:p w14:paraId="7CB844AA" w14:textId="77777777" w:rsidR="0011387A" w:rsidRDefault="0011387A" w:rsidP="0011387A">
            <w:pPr>
              <w:spacing w:after="0"/>
              <w:jc w:val="center"/>
            </w:pPr>
            <w:r w:rsidRPr="0011387A">
              <w:t xml:space="preserve">rektor </w:t>
            </w:r>
          </w:p>
          <w:p w14:paraId="2EB0059A" w14:textId="6D4B21DB" w:rsidR="00343A06" w:rsidRDefault="0011387A" w:rsidP="006A7363">
            <w:pPr>
              <w:spacing w:after="0"/>
              <w:jc w:val="center"/>
            </w:pPr>
            <w:r>
              <w:t xml:space="preserve">Technická </w:t>
            </w:r>
            <w:r w:rsidR="002B5622">
              <w:t>u</w:t>
            </w:r>
            <w:r>
              <w:t xml:space="preserve">niverzita v </w:t>
            </w:r>
            <w:proofErr w:type="spellStart"/>
            <w:r>
              <w:t>Košiciach</w:t>
            </w:r>
            <w:proofErr w:type="spellEnd"/>
          </w:p>
        </w:tc>
      </w:tr>
    </w:tbl>
    <w:p w14:paraId="4793739C" w14:textId="77777777" w:rsidR="00343A06" w:rsidRDefault="00343A06" w:rsidP="00343A06">
      <w:pPr>
        <w:pStyle w:val="NORMcislo"/>
        <w:numPr>
          <w:ilvl w:val="0"/>
          <w:numId w:val="0"/>
        </w:numPr>
        <w:ind w:left="397" w:hanging="397"/>
      </w:pPr>
    </w:p>
    <w:p w14:paraId="27E465AC" w14:textId="05CAFF24"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343A06" w14:paraId="20C1F8D7" w14:textId="77777777" w:rsidTr="006A7363">
        <w:tc>
          <w:tcPr>
            <w:tcW w:w="5132" w:type="dxa"/>
          </w:tcPr>
          <w:p w14:paraId="1DF024D6" w14:textId="77777777" w:rsidR="00343A06" w:rsidRDefault="00343A06" w:rsidP="00495DB5">
            <w:pPr>
              <w:pStyle w:val="NORMcislo"/>
              <w:numPr>
                <w:ilvl w:val="0"/>
                <w:numId w:val="0"/>
              </w:numPr>
              <w:tabs>
                <w:tab w:val="left" w:pos="1108"/>
              </w:tabs>
            </w:pPr>
            <w:r>
              <w:lastRenderedPageBreak/>
              <w:t>Podepsáno dne</w:t>
            </w:r>
          </w:p>
        </w:tc>
      </w:tr>
      <w:tr w:rsidR="00343A06" w14:paraId="0CD66F55" w14:textId="77777777" w:rsidTr="006A7363">
        <w:tc>
          <w:tcPr>
            <w:tcW w:w="5132" w:type="dxa"/>
          </w:tcPr>
          <w:p w14:paraId="4C741471" w14:textId="77777777" w:rsidR="00343A06" w:rsidRDefault="00343A06" w:rsidP="00495DB5">
            <w:pPr>
              <w:spacing w:after="0"/>
              <w:jc w:val="center"/>
            </w:pPr>
          </w:p>
          <w:p w14:paraId="1C40FFB4" w14:textId="77777777" w:rsidR="00343A06" w:rsidRDefault="00343A06" w:rsidP="00495DB5">
            <w:pPr>
              <w:spacing w:after="0"/>
              <w:jc w:val="center"/>
            </w:pPr>
          </w:p>
          <w:p w14:paraId="049E6F44" w14:textId="77777777" w:rsidR="00343A06" w:rsidRDefault="00343A06" w:rsidP="00495DB5">
            <w:pPr>
              <w:spacing w:after="0"/>
              <w:jc w:val="center"/>
            </w:pPr>
          </w:p>
          <w:p w14:paraId="4D1F3322" w14:textId="77777777" w:rsidR="00343A06" w:rsidRDefault="00343A06" w:rsidP="00495DB5">
            <w:pPr>
              <w:spacing w:after="0"/>
              <w:jc w:val="center"/>
            </w:pPr>
          </w:p>
          <w:p w14:paraId="40F9785E" w14:textId="77777777" w:rsidR="00343A06" w:rsidRDefault="00343A06" w:rsidP="00495DB5">
            <w:pPr>
              <w:spacing w:after="0"/>
              <w:jc w:val="center"/>
            </w:pPr>
            <w:r>
              <w:t>___________________________</w:t>
            </w:r>
          </w:p>
          <w:p w14:paraId="0FE63218" w14:textId="77777777" w:rsidR="0011387A" w:rsidRDefault="0011387A" w:rsidP="00495DB5">
            <w:pPr>
              <w:spacing w:after="0"/>
              <w:jc w:val="center"/>
            </w:pPr>
            <w:r>
              <w:t>Ing. Jan Světlík</w:t>
            </w:r>
          </w:p>
          <w:p w14:paraId="1DE7C64D" w14:textId="77777777" w:rsidR="0011387A" w:rsidRDefault="0011387A" w:rsidP="0011387A">
            <w:pPr>
              <w:spacing w:after="0"/>
              <w:jc w:val="center"/>
            </w:pPr>
            <w:r>
              <w:t xml:space="preserve">předseda představenstva </w:t>
            </w:r>
          </w:p>
          <w:p w14:paraId="2BB6548D" w14:textId="5A6E10C2" w:rsidR="00343A06" w:rsidRDefault="0011387A" w:rsidP="006A7363">
            <w:pPr>
              <w:spacing w:after="0"/>
              <w:jc w:val="center"/>
            </w:pPr>
            <w:r w:rsidRPr="0011387A">
              <w:t xml:space="preserve">VÍTKOVICE CYLINDERS a.s. </w:t>
            </w:r>
          </w:p>
        </w:tc>
      </w:tr>
    </w:tbl>
    <w:p w14:paraId="57AACD3C" w14:textId="20C1731D" w:rsidR="00343A06" w:rsidRDefault="00343A06" w:rsidP="00343A06">
      <w:pPr>
        <w:pStyle w:val="NORMcislo"/>
        <w:numPr>
          <w:ilvl w:val="0"/>
          <w:numId w:val="0"/>
        </w:numPr>
        <w:ind w:left="397" w:hanging="397"/>
      </w:pPr>
    </w:p>
    <w:p w14:paraId="3869E97D" w14:textId="77777777"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tblGrid>
      <w:tr w:rsidR="00343A06" w14:paraId="5F058C8C" w14:textId="77777777" w:rsidTr="006A7363">
        <w:tc>
          <w:tcPr>
            <w:tcW w:w="4848" w:type="dxa"/>
          </w:tcPr>
          <w:p w14:paraId="6CBE63BF" w14:textId="77777777" w:rsidR="00343A06" w:rsidRDefault="00343A06" w:rsidP="00495DB5">
            <w:pPr>
              <w:pStyle w:val="NORMcislo"/>
              <w:numPr>
                <w:ilvl w:val="0"/>
                <w:numId w:val="0"/>
              </w:numPr>
              <w:tabs>
                <w:tab w:val="left" w:pos="1108"/>
              </w:tabs>
            </w:pPr>
            <w:r>
              <w:lastRenderedPageBreak/>
              <w:t>Podepsáno dne</w:t>
            </w:r>
          </w:p>
        </w:tc>
      </w:tr>
      <w:tr w:rsidR="00343A06" w14:paraId="1C24E5D0" w14:textId="77777777" w:rsidTr="006A7363">
        <w:tc>
          <w:tcPr>
            <w:tcW w:w="4848" w:type="dxa"/>
          </w:tcPr>
          <w:p w14:paraId="72EDC1EE" w14:textId="77777777" w:rsidR="00343A06" w:rsidRDefault="00343A06" w:rsidP="00495DB5">
            <w:pPr>
              <w:spacing w:after="0"/>
              <w:jc w:val="center"/>
            </w:pPr>
          </w:p>
          <w:p w14:paraId="2635B6F5" w14:textId="77777777" w:rsidR="00343A06" w:rsidRDefault="00343A06" w:rsidP="00495DB5">
            <w:pPr>
              <w:spacing w:after="0"/>
              <w:jc w:val="center"/>
            </w:pPr>
          </w:p>
          <w:p w14:paraId="75B89344" w14:textId="77777777" w:rsidR="00343A06" w:rsidRDefault="00343A06" w:rsidP="00495DB5">
            <w:pPr>
              <w:spacing w:after="0"/>
              <w:jc w:val="center"/>
            </w:pPr>
          </w:p>
          <w:p w14:paraId="44F695BC" w14:textId="77777777" w:rsidR="00343A06" w:rsidRDefault="00343A06" w:rsidP="00495DB5">
            <w:pPr>
              <w:spacing w:after="0"/>
              <w:jc w:val="center"/>
            </w:pPr>
          </w:p>
          <w:p w14:paraId="42DB14DB" w14:textId="77777777" w:rsidR="00343A06" w:rsidRDefault="00343A06" w:rsidP="00495DB5">
            <w:pPr>
              <w:spacing w:after="0"/>
              <w:jc w:val="center"/>
            </w:pPr>
            <w:r>
              <w:t>___________________________</w:t>
            </w:r>
          </w:p>
          <w:p w14:paraId="103D742A" w14:textId="5D1A4377" w:rsidR="0011387A" w:rsidRDefault="0011387A" w:rsidP="0011387A">
            <w:pPr>
              <w:spacing w:after="0"/>
              <w:jc w:val="center"/>
            </w:pPr>
            <w:r w:rsidRPr="0011387A">
              <w:t>Ing. Martin Kavan</w:t>
            </w:r>
          </w:p>
          <w:p w14:paraId="144F0AC5" w14:textId="77777777" w:rsidR="0011387A" w:rsidRDefault="0011387A" w:rsidP="0011387A">
            <w:pPr>
              <w:spacing w:after="0"/>
              <w:jc w:val="center"/>
            </w:pPr>
            <w:r w:rsidRPr="0011387A">
              <w:t xml:space="preserve">jednatel </w:t>
            </w:r>
          </w:p>
          <w:p w14:paraId="66CB3108" w14:textId="2B6E06DA" w:rsidR="00343A06" w:rsidRDefault="002B5622" w:rsidP="006A7363">
            <w:pPr>
              <w:spacing w:after="0"/>
              <w:jc w:val="center"/>
            </w:pPr>
            <w:r w:rsidRPr="002B5622">
              <w:t>ETERNAL ELECTRIC s.r.o.</w:t>
            </w:r>
          </w:p>
        </w:tc>
      </w:tr>
    </w:tbl>
    <w:p w14:paraId="7DA43CE7" w14:textId="77777777" w:rsidR="00343A06" w:rsidRDefault="00343A06" w:rsidP="00343A06">
      <w:pPr>
        <w:pStyle w:val="NORMcislo"/>
        <w:numPr>
          <w:ilvl w:val="0"/>
          <w:numId w:val="0"/>
        </w:numPr>
        <w:ind w:left="397" w:hanging="397"/>
      </w:pPr>
    </w:p>
    <w:p w14:paraId="59991594" w14:textId="3CF3787B"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7"/>
      </w:tblGrid>
      <w:tr w:rsidR="00113A50" w14:paraId="36905647" w14:textId="77777777" w:rsidTr="004C12A6">
        <w:tc>
          <w:tcPr>
            <w:tcW w:w="4336" w:type="dxa"/>
          </w:tcPr>
          <w:p w14:paraId="7A39F216" w14:textId="60FEBF43" w:rsidR="00113A50" w:rsidRDefault="00113A50" w:rsidP="00495DB5">
            <w:pPr>
              <w:pStyle w:val="NORMcislo"/>
              <w:numPr>
                <w:ilvl w:val="0"/>
                <w:numId w:val="0"/>
              </w:numPr>
              <w:tabs>
                <w:tab w:val="left" w:pos="1108"/>
              </w:tabs>
            </w:pPr>
            <w:r>
              <w:lastRenderedPageBreak/>
              <w:t>Podepsáno dne</w:t>
            </w:r>
          </w:p>
        </w:tc>
        <w:tc>
          <w:tcPr>
            <w:tcW w:w="4337" w:type="dxa"/>
          </w:tcPr>
          <w:p w14:paraId="2B7B5C4A" w14:textId="6B7B74BA" w:rsidR="00113A50" w:rsidRDefault="00113A50" w:rsidP="00495DB5">
            <w:pPr>
              <w:pStyle w:val="NORMcislo"/>
              <w:numPr>
                <w:ilvl w:val="0"/>
                <w:numId w:val="0"/>
              </w:numPr>
              <w:tabs>
                <w:tab w:val="left" w:pos="1108"/>
              </w:tabs>
            </w:pPr>
            <w:r>
              <w:t>Podepsáno dne</w:t>
            </w:r>
          </w:p>
        </w:tc>
      </w:tr>
      <w:tr w:rsidR="00113A50" w14:paraId="044BDC58" w14:textId="77777777" w:rsidTr="004C12A6">
        <w:tc>
          <w:tcPr>
            <w:tcW w:w="4336" w:type="dxa"/>
          </w:tcPr>
          <w:p w14:paraId="1E829951" w14:textId="77777777" w:rsidR="00113A50" w:rsidRDefault="00113A50" w:rsidP="00113A50">
            <w:pPr>
              <w:spacing w:after="0"/>
              <w:jc w:val="center"/>
            </w:pPr>
          </w:p>
          <w:p w14:paraId="1340769F" w14:textId="77777777" w:rsidR="00113A50" w:rsidRDefault="00113A50" w:rsidP="00113A50">
            <w:pPr>
              <w:spacing w:after="0"/>
              <w:jc w:val="center"/>
            </w:pPr>
          </w:p>
          <w:p w14:paraId="2B135C19" w14:textId="77777777" w:rsidR="00113A50" w:rsidRDefault="00113A50" w:rsidP="00113A50">
            <w:pPr>
              <w:spacing w:after="0"/>
              <w:jc w:val="center"/>
            </w:pPr>
          </w:p>
          <w:p w14:paraId="20C0F69D" w14:textId="77777777" w:rsidR="00113A50" w:rsidRDefault="00113A50" w:rsidP="00113A50">
            <w:pPr>
              <w:spacing w:after="0"/>
              <w:jc w:val="center"/>
            </w:pPr>
          </w:p>
          <w:p w14:paraId="25C19C1C" w14:textId="77777777" w:rsidR="00113A50" w:rsidRDefault="00113A50" w:rsidP="00113A50">
            <w:pPr>
              <w:spacing w:after="0"/>
              <w:jc w:val="center"/>
            </w:pPr>
            <w:r>
              <w:t>___________________________</w:t>
            </w:r>
          </w:p>
          <w:p w14:paraId="0F8EA50F" w14:textId="1B463DB6" w:rsidR="00113A50" w:rsidRDefault="00113A50" w:rsidP="00113A50">
            <w:pPr>
              <w:spacing w:after="0"/>
              <w:jc w:val="center"/>
            </w:pPr>
            <w:r>
              <w:t>Ing. Václav Palička</w:t>
            </w:r>
            <w:r w:rsidRPr="0011387A">
              <w:t xml:space="preserve"> </w:t>
            </w:r>
          </w:p>
          <w:p w14:paraId="6E5EDD7B" w14:textId="77777777" w:rsidR="00113A50" w:rsidRDefault="00113A50" w:rsidP="00113A50">
            <w:pPr>
              <w:spacing w:after="0"/>
              <w:jc w:val="center"/>
            </w:pPr>
            <w:r w:rsidRPr="0011387A">
              <w:t>předsed</w:t>
            </w:r>
            <w:r>
              <w:t>a</w:t>
            </w:r>
            <w:r w:rsidRPr="0011387A">
              <w:t xml:space="preserve"> představenstva </w:t>
            </w:r>
          </w:p>
          <w:p w14:paraId="27FDF316" w14:textId="486397E4" w:rsidR="00113A50" w:rsidRDefault="00113A50" w:rsidP="00113A50">
            <w:pPr>
              <w:spacing w:after="0"/>
              <w:jc w:val="center"/>
            </w:pPr>
            <w:r w:rsidRPr="0011387A">
              <w:t>Moravskoslezské Investice a Development, a.s.</w:t>
            </w:r>
          </w:p>
        </w:tc>
        <w:tc>
          <w:tcPr>
            <w:tcW w:w="4337" w:type="dxa"/>
          </w:tcPr>
          <w:p w14:paraId="5A4AC200" w14:textId="1C093333" w:rsidR="00113A50" w:rsidRDefault="00113A50" w:rsidP="00495DB5">
            <w:pPr>
              <w:spacing w:after="0"/>
              <w:jc w:val="center"/>
            </w:pPr>
          </w:p>
          <w:p w14:paraId="01015C89" w14:textId="77777777" w:rsidR="00113A50" w:rsidRDefault="00113A50" w:rsidP="00495DB5">
            <w:pPr>
              <w:spacing w:after="0"/>
              <w:jc w:val="center"/>
            </w:pPr>
          </w:p>
          <w:p w14:paraId="2C47A1C7" w14:textId="77777777" w:rsidR="00113A50" w:rsidRDefault="00113A50" w:rsidP="00495DB5">
            <w:pPr>
              <w:spacing w:after="0"/>
              <w:jc w:val="center"/>
            </w:pPr>
          </w:p>
          <w:p w14:paraId="53161700" w14:textId="77777777" w:rsidR="00113A50" w:rsidRDefault="00113A50" w:rsidP="00495DB5">
            <w:pPr>
              <w:spacing w:after="0"/>
              <w:jc w:val="center"/>
            </w:pPr>
          </w:p>
          <w:p w14:paraId="117D39D3" w14:textId="77777777" w:rsidR="00113A50" w:rsidRDefault="00113A50" w:rsidP="00495DB5">
            <w:pPr>
              <w:spacing w:after="0"/>
              <w:jc w:val="center"/>
            </w:pPr>
            <w:r>
              <w:t>___________________________</w:t>
            </w:r>
          </w:p>
          <w:p w14:paraId="223AF98C" w14:textId="6AD35D07" w:rsidR="00113A50" w:rsidRDefault="00113A50" w:rsidP="0011387A">
            <w:pPr>
              <w:spacing w:after="0"/>
              <w:jc w:val="center"/>
            </w:pPr>
            <w:r w:rsidRPr="0011387A">
              <w:t xml:space="preserve">Mgr. Petr </w:t>
            </w:r>
            <w:proofErr w:type="spellStart"/>
            <w:r w:rsidRPr="0011387A">
              <w:t>Birklen</w:t>
            </w:r>
            <w:proofErr w:type="spellEnd"/>
            <w:r w:rsidRPr="0011387A">
              <w:t xml:space="preserve"> </w:t>
            </w:r>
          </w:p>
          <w:p w14:paraId="5B9A188F" w14:textId="63888680" w:rsidR="00113A50" w:rsidRDefault="00113A50" w:rsidP="0011387A">
            <w:pPr>
              <w:spacing w:after="0"/>
              <w:jc w:val="center"/>
            </w:pPr>
            <w:r>
              <w:t>místo</w:t>
            </w:r>
            <w:r w:rsidRPr="0011387A">
              <w:t>předsed</w:t>
            </w:r>
            <w:r>
              <w:t>a</w:t>
            </w:r>
            <w:r w:rsidRPr="0011387A">
              <w:t xml:space="preserve"> představenstva </w:t>
            </w:r>
          </w:p>
          <w:p w14:paraId="45D7D67A" w14:textId="5D7E9154" w:rsidR="00113A50" w:rsidRDefault="00113A50" w:rsidP="006A7363">
            <w:pPr>
              <w:spacing w:after="0"/>
              <w:jc w:val="center"/>
            </w:pPr>
            <w:r w:rsidRPr="0011387A">
              <w:t>Moravskoslezské Investice a Development, a.s.</w:t>
            </w:r>
          </w:p>
        </w:tc>
      </w:tr>
    </w:tbl>
    <w:p w14:paraId="6361EA56" w14:textId="77777777" w:rsidR="00343A06" w:rsidRDefault="00343A06" w:rsidP="00343A06">
      <w:pPr>
        <w:pStyle w:val="NORMcislo"/>
        <w:numPr>
          <w:ilvl w:val="0"/>
          <w:numId w:val="0"/>
        </w:numPr>
        <w:ind w:left="397" w:hanging="397"/>
      </w:pPr>
    </w:p>
    <w:p w14:paraId="580723CE" w14:textId="147166A5" w:rsidR="00343A06" w:rsidRDefault="00343A06">
      <w:pPr>
        <w:spacing w:after="0" w:line="240" w:lineRule="auto"/>
        <w:jc w:val="left"/>
        <w:rPr>
          <w:iCs/>
        </w:rPr>
      </w:pPr>
      <w:r>
        <w:br w:type="page"/>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tblGrid>
      <w:tr w:rsidR="00343A06" w14:paraId="7A787F99" w14:textId="77777777" w:rsidTr="006A7363">
        <w:tc>
          <w:tcPr>
            <w:tcW w:w="5132" w:type="dxa"/>
          </w:tcPr>
          <w:p w14:paraId="675672A1" w14:textId="77777777" w:rsidR="00343A06" w:rsidRDefault="00343A06" w:rsidP="00495DB5">
            <w:pPr>
              <w:pStyle w:val="NORMcislo"/>
              <w:numPr>
                <w:ilvl w:val="0"/>
                <w:numId w:val="0"/>
              </w:numPr>
              <w:tabs>
                <w:tab w:val="left" w:pos="1108"/>
              </w:tabs>
            </w:pPr>
            <w:r>
              <w:lastRenderedPageBreak/>
              <w:t>Podepsáno dne</w:t>
            </w:r>
          </w:p>
        </w:tc>
      </w:tr>
      <w:tr w:rsidR="00343A06" w14:paraId="78433EE0" w14:textId="77777777" w:rsidTr="006A7363">
        <w:tc>
          <w:tcPr>
            <w:tcW w:w="5132" w:type="dxa"/>
          </w:tcPr>
          <w:p w14:paraId="7BC40D1C" w14:textId="77777777" w:rsidR="00343A06" w:rsidRDefault="00343A06" w:rsidP="00495DB5">
            <w:pPr>
              <w:spacing w:after="0"/>
              <w:jc w:val="center"/>
            </w:pPr>
          </w:p>
          <w:p w14:paraId="2B37E72E" w14:textId="77777777" w:rsidR="00343A06" w:rsidRDefault="00343A06" w:rsidP="00495DB5">
            <w:pPr>
              <w:spacing w:after="0"/>
              <w:jc w:val="center"/>
            </w:pPr>
          </w:p>
          <w:p w14:paraId="1AAC9ADE" w14:textId="77777777" w:rsidR="00343A06" w:rsidRDefault="00343A06" w:rsidP="00495DB5">
            <w:pPr>
              <w:spacing w:after="0"/>
              <w:jc w:val="center"/>
            </w:pPr>
          </w:p>
          <w:p w14:paraId="6ABDF13D" w14:textId="77777777" w:rsidR="00343A06" w:rsidRDefault="00343A06" w:rsidP="00495DB5">
            <w:pPr>
              <w:spacing w:after="0"/>
              <w:jc w:val="center"/>
            </w:pPr>
          </w:p>
          <w:p w14:paraId="13DCB304" w14:textId="77777777" w:rsidR="00343A06" w:rsidRPr="003137FF" w:rsidRDefault="00343A06" w:rsidP="00495DB5">
            <w:pPr>
              <w:spacing w:after="0"/>
              <w:jc w:val="center"/>
            </w:pPr>
            <w:r w:rsidRPr="003137FF">
              <w:t>___________________________</w:t>
            </w:r>
          </w:p>
          <w:p w14:paraId="6804D1D3" w14:textId="3F0D38A1" w:rsidR="0011387A" w:rsidRPr="004C12A6" w:rsidRDefault="003137FF" w:rsidP="00495DB5">
            <w:pPr>
              <w:spacing w:after="0"/>
              <w:jc w:val="center"/>
            </w:pPr>
            <w:r w:rsidRPr="004C12A6">
              <w:t>Ing. Petr Kulhánek</w:t>
            </w:r>
          </w:p>
          <w:p w14:paraId="14CC4B9D" w14:textId="57AC1685" w:rsidR="00343A06" w:rsidRPr="003137FF" w:rsidRDefault="003137FF" w:rsidP="00495DB5">
            <w:pPr>
              <w:spacing w:after="0"/>
              <w:jc w:val="center"/>
            </w:pPr>
            <w:r w:rsidRPr="004C12A6">
              <w:t>ministr</w:t>
            </w:r>
          </w:p>
          <w:p w14:paraId="7C7D917C" w14:textId="4034B539" w:rsidR="00343A06" w:rsidRDefault="0011387A" w:rsidP="00495DB5">
            <w:pPr>
              <w:pStyle w:val="NORMcislo"/>
              <w:numPr>
                <w:ilvl w:val="0"/>
                <w:numId w:val="0"/>
              </w:numPr>
              <w:jc w:val="center"/>
            </w:pPr>
            <w:r w:rsidRPr="003137FF">
              <w:t>Česká republika – Ministerstvo pro místní rozvoj</w:t>
            </w:r>
          </w:p>
        </w:tc>
      </w:tr>
    </w:tbl>
    <w:p w14:paraId="5D7B7259" w14:textId="77777777" w:rsidR="00343A06" w:rsidRDefault="00343A06" w:rsidP="00343A06">
      <w:pPr>
        <w:pStyle w:val="NORMcislo"/>
        <w:numPr>
          <w:ilvl w:val="0"/>
          <w:numId w:val="0"/>
        </w:numPr>
        <w:ind w:left="397" w:hanging="397"/>
      </w:pPr>
    </w:p>
    <w:p w14:paraId="0AA9ED91" w14:textId="394D1756" w:rsidR="00343A06" w:rsidRDefault="00343A06">
      <w:pPr>
        <w:spacing w:after="0" w:line="240" w:lineRule="auto"/>
        <w:jc w:val="left"/>
        <w:rPr>
          <w:iCs/>
        </w:rPr>
      </w:pPr>
      <w:r>
        <w:br w:type="page"/>
      </w:r>
    </w:p>
    <w:p w14:paraId="6908717A" w14:textId="10C2617F" w:rsidR="00661F37" w:rsidRDefault="00661F37">
      <w:pPr>
        <w:spacing w:after="0" w:line="240" w:lineRule="auto"/>
        <w:jc w:val="left"/>
      </w:pPr>
    </w:p>
    <w:p w14:paraId="5DDDB516" w14:textId="2B7BD75D" w:rsidR="00661F37" w:rsidRDefault="00661F37" w:rsidP="00661F37">
      <w:pPr>
        <w:pStyle w:val="Nadpis2"/>
        <w:spacing w:after="240"/>
        <w:rPr>
          <w:rFonts w:cs="Calibri"/>
          <w:color w:val="auto"/>
          <w:sz w:val="24"/>
          <w:szCs w:val="24"/>
        </w:rPr>
      </w:pPr>
      <w:r w:rsidRPr="00C56135">
        <w:rPr>
          <w:rFonts w:cs="Calibri"/>
          <w:color w:val="auto"/>
          <w:sz w:val="24"/>
          <w:szCs w:val="24"/>
        </w:rPr>
        <w:t xml:space="preserve">Příloha č. 1 </w:t>
      </w:r>
      <w:r>
        <w:rPr>
          <w:rFonts w:cs="Calibri"/>
          <w:color w:val="auto"/>
          <w:sz w:val="24"/>
          <w:szCs w:val="24"/>
        </w:rPr>
        <w:t>–</w:t>
      </w:r>
      <w:r w:rsidRPr="00C56135">
        <w:rPr>
          <w:rFonts w:cs="Calibri"/>
          <w:color w:val="auto"/>
          <w:sz w:val="24"/>
          <w:szCs w:val="24"/>
        </w:rPr>
        <w:t xml:space="preserve"> Přehled </w:t>
      </w:r>
      <w:r>
        <w:rPr>
          <w:rFonts w:cs="Calibri"/>
          <w:color w:val="auto"/>
          <w:sz w:val="24"/>
          <w:szCs w:val="24"/>
        </w:rPr>
        <w:t>způsobilých výdajů/</w:t>
      </w:r>
      <w:r w:rsidRPr="00C56135">
        <w:rPr>
          <w:rFonts w:cs="Calibri"/>
          <w:color w:val="auto"/>
          <w:sz w:val="24"/>
          <w:szCs w:val="24"/>
        </w:rPr>
        <w:t xml:space="preserve">nákladů </w:t>
      </w:r>
      <w:r>
        <w:rPr>
          <w:rFonts w:cs="Calibri"/>
          <w:color w:val="auto"/>
          <w:sz w:val="24"/>
          <w:szCs w:val="24"/>
        </w:rPr>
        <w:t>jednotlivých Smluvních stran</w:t>
      </w:r>
    </w:p>
    <w:tbl>
      <w:tblPr>
        <w:tblW w:w="9209" w:type="dxa"/>
        <w:jc w:val="center"/>
        <w:tblLayout w:type="fixed"/>
        <w:tblLook w:val="06A0" w:firstRow="1" w:lastRow="0" w:firstColumn="1" w:lastColumn="0" w:noHBand="1" w:noVBand="1"/>
      </w:tblPr>
      <w:tblGrid>
        <w:gridCol w:w="1174"/>
        <w:gridCol w:w="4066"/>
        <w:gridCol w:w="1276"/>
        <w:gridCol w:w="1276"/>
        <w:gridCol w:w="1417"/>
      </w:tblGrid>
      <w:tr w:rsidR="006E3E5C" w14:paraId="25C21C43"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6ABA7EF6" w14:textId="77777777" w:rsidR="006E3E5C" w:rsidRDefault="006E3E5C" w:rsidP="00561215">
            <w:pPr>
              <w:spacing w:after="0" w:line="240" w:lineRule="auto"/>
              <w:jc w:val="center"/>
              <w:rPr>
                <w:rFonts w:cs="Calibri"/>
                <w:b/>
                <w:bCs/>
                <w:color w:val="000000" w:themeColor="text1"/>
                <w:sz w:val="18"/>
                <w:szCs w:val="18"/>
              </w:rPr>
            </w:pPr>
            <w:r w:rsidRPr="0C567956">
              <w:rPr>
                <w:rFonts w:cs="Calibri"/>
                <w:b/>
                <w:bCs/>
                <w:color w:val="000000" w:themeColor="text1"/>
                <w:sz w:val="18"/>
                <w:szCs w:val="18"/>
              </w:rPr>
              <w:t>Kód ISKP</w:t>
            </w:r>
          </w:p>
        </w:tc>
        <w:tc>
          <w:tcPr>
            <w:tcW w:w="4066" w:type="dxa"/>
            <w:tcBorders>
              <w:top w:val="single" w:sz="4" w:space="0" w:color="auto"/>
              <w:left w:val="single" w:sz="4" w:space="0" w:color="auto"/>
              <w:bottom w:val="single" w:sz="4" w:space="0" w:color="auto"/>
              <w:right w:val="single" w:sz="4" w:space="0" w:color="auto"/>
            </w:tcBorders>
            <w:vAlign w:val="center"/>
          </w:tcPr>
          <w:p w14:paraId="0FA595A3" w14:textId="77777777" w:rsidR="006E3E5C" w:rsidRDefault="006E3E5C" w:rsidP="00561215">
            <w:pPr>
              <w:spacing w:after="0" w:line="240" w:lineRule="auto"/>
              <w:jc w:val="center"/>
              <w:rPr>
                <w:rFonts w:cs="Calibri"/>
                <w:b/>
                <w:bCs/>
                <w:color w:val="000000" w:themeColor="text1"/>
                <w:sz w:val="18"/>
                <w:szCs w:val="18"/>
              </w:rPr>
            </w:pPr>
            <w:r w:rsidRPr="0C567956">
              <w:rPr>
                <w:rFonts w:cs="Calibri"/>
                <w:b/>
                <w:bCs/>
                <w:color w:val="000000" w:themeColor="text1"/>
                <w:sz w:val="18"/>
                <w:szCs w:val="18"/>
              </w:rPr>
              <w:t>Název položky</w:t>
            </w:r>
          </w:p>
        </w:tc>
        <w:tc>
          <w:tcPr>
            <w:tcW w:w="1276" w:type="dxa"/>
            <w:tcBorders>
              <w:top w:val="single" w:sz="4" w:space="0" w:color="auto"/>
              <w:left w:val="single" w:sz="4" w:space="0" w:color="auto"/>
              <w:bottom w:val="single" w:sz="4" w:space="0" w:color="auto"/>
              <w:right w:val="single" w:sz="4" w:space="0" w:color="auto"/>
            </w:tcBorders>
            <w:vAlign w:val="center"/>
          </w:tcPr>
          <w:p w14:paraId="5E6A41C4" w14:textId="77777777" w:rsidR="006E3E5C" w:rsidRDefault="006E3E5C" w:rsidP="00561215">
            <w:pPr>
              <w:spacing w:after="0" w:line="240" w:lineRule="auto"/>
              <w:jc w:val="center"/>
              <w:rPr>
                <w:rFonts w:cs="Calibri"/>
                <w:b/>
                <w:bCs/>
                <w:color w:val="000000" w:themeColor="text1"/>
                <w:sz w:val="18"/>
                <w:szCs w:val="18"/>
              </w:rPr>
            </w:pPr>
            <w:r w:rsidRPr="0C567956">
              <w:rPr>
                <w:rFonts w:cs="Calibri"/>
                <w:b/>
                <w:bCs/>
                <w:color w:val="000000" w:themeColor="text1"/>
                <w:sz w:val="18"/>
                <w:szCs w:val="18"/>
              </w:rPr>
              <w:t>VŠB-TUO</w:t>
            </w:r>
          </w:p>
        </w:tc>
        <w:tc>
          <w:tcPr>
            <w:tcW w:w="1276" w:type="dxa"/>
            <w:tcBorders>
              <w:top w:val="single" w:sz="4" w:space="0" w:color="auto"/>
              <w:left w:val="single" w:sz="4" w:space="0" w:color="auto"/>
              <w:bottom w:val="single" w:sz="4" w:space="0" w:color="auto"/>
              <w:right w:val="single" w:sz="4" w:space="0" w:color="auto"/>
            </w:tcBorders>
            <w:vAlign w:val="center"/>
          </w:tcPr>
          <w:p w14:paraId="2D69D4D8" w14:textId="77777777" w:rsidR="006E3E5C" w:rsidRDefault="006E3E5C" w:rsidP="00561215">
            <w:pPr>
              <w:spacing w:after="0" w:line="240" w:lineRule="auto"/>
              <w:jc w:val="center"/>
              <w:rPr>
                <w:rFonts w:cs="Calibri"/>
                <w:b/>
                <w:bCs/>
                <w:color w:val="000000" w:themeColor="text1"/>
                <w:sz w:val="18"/>
                <w:szCs w:val="18"/>
              </w:rPr>
            </w:pPr>
            <w:r w:rsidRPr="0C567956">
              <w:rPr>
                <w:rFonts w:cs="Calibri"/>
                <w:b/>
                <w:bCs/>
                <w:color w:val="000000" w:themeColor="text1"/>
                <w:sz w:val="18"/>
                <w:szCs w:val="18"/>
              </w:rPr>
              <w:t>OU</w:t>
            </w:r>
          </w:p>
        </w:tc>
        <w:tc>
          <w:tcPr>
            <w:tcW w:w="1417" w:type="dxa"/>
            <w:tcBorders>
              <w:top w:val="single" w:sz="4" w:space="0" w:color="auto"/>
              <w:left w:val="single" w:sz="4" w:space="0" w:color="auto"/>
              <w:bottom w:val="single" w:sz="4" w:space="0" w:color="auto"/>
              <w:right w:val="single" w:sz="4" w:space="0" w:color="auto"/>
            </w:tcBorders>
            <w:vAlign w:val="center"/>
          </w:tcPr>
          <w:p w14:paraId="501737BD" w14:textId="77777777" w:rsidR="006E3E5C" w:rsidRDefault="006E3E5C" w:rsidP="00561215">
            <w:pPr>
              <w:spacing w:after="0" w:line="240" w:lineRule="auto"/>
              <w:jc w:val="center"/>
              <w:rPr>
                <w:rFonts w:cs="Calibri"/>
                <w:b/>
                <w:bCs/>
                <w:color w:val="000000" w:themeColor="text1"/>
                <w:sz w:val="18"/>
                <w:szCs w:val="18"/>
              </w:rPr>
            </w:pPr>
            <w:r w:rsidRPr="0C567956">
              <w:rPr>
                <w:rFonts w:cs="Calibri"/>
                <w:b/>
                <w:bCs/>
                <w:color w:val="000000" w:themeColor="text1"/>
                <w:sz w:val="18"/>
                <w:szCs w:val="18"/>
              </w:rPr>
              <w:t>Celkem</w:t>
            </w:r>
          </w:p>
        </w:tc>
      </w:tr>
      <w:tr w:rsidR="00FE45DF" w14:paraId="03384C95"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22C2FE93"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w:t>
            </w:r>
          </w:p>
        </w:tc>
        <w:tc>
          <w:tcPr>
            <w:tcW w:w="4066" w:type="dxa"/>
            <w:tcBorders>
              <w:top w:val="single" w:sz="4" w:space="0" w:color="auto"/>
              <w:left w:val="single" w:sz="4" w:space="0" w:color="auto"/>
              <w:bottom w:val="single" w:sz="4" w:space="0" w:color="auto"/>
              <w:right w:val="single" w:sz="4" w:space="0" w:color="auto"/>
            </w:tcBorders>
            <w:vAlign w:val="center"/>
          </w:tcPr>
          <w:p w14:paraId="2DAD04C7"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Celkové výdaje</w:t>
            </w:r>
          </w:p>
        </w:tc>
        <w:tc>
          <w:tcPr>
            <w:tcW w:w="1276" w:type="dxa"/>
            <w:tcBorders>
              <w:top w:val="single" w:sz="4" w:space="0" w:color="auto"/>
              <w:left w:val="single" w:sz="4" w:space="0" w:color="auto"/>
              <w:bottom w:val="single" w:sz="4" w:space="0" w:color="auto"/>
              <w:right w:val="single" w:sz="4" w:space="0" w:color="auto"/>
            </w:tcBorders>
            <w:vAlign w:val="center"/>
          </w:tcPr>
          <w:p w14:paraId="619D02AF" w14:textId="58D9C473"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52 802 746,58</w:t>
            </w:r>
          </w:p>
        </w:tc>
        <w:tc>
          <w:tcPr>
            <w:tcW w:w="1276" w:type="dxa"/>
            <w:tcBorders>
              <w:top w:val="single" w:sz="4" w:space="0" w:color="auto"/>
              <w:left w:val="single" w:sz="4" w:space="0" w:color="auto"/>
              <w:bottom w:val="single" w:sz="4" w:space="0" w:color="auto"/>
              <w:right w:val="single" w:sz="4" w:space="0" w:color="auto"/>
            </w:tcBorders>
            <w:vAlign w:val="center"/>
          </w:tcPr>
          <w:p w14:paraId="5F7CDCD9" w14:textId="35525E99"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14 546 307,99</w:t>
            </w:r>
          </w:p>
        </w:tc>
        <w:tc>
          <w:tcPr>
            <w:tcW w:w="1417" w:type="dxa"/>
            <w:tcBorders>
              <w:top w:val="single" w:sz="4" w:space="0" w:color="auto"/>
              <w:left w:val="single" w:sz="4" w:space="0" w:color="auto"/>
              <w:bottom w:val="single" w:sz="4" w:space="0" w:color="auto"/>
              <w:right w:val="single" w:sz="4" w:space="0" w:color="auto"/>
            </w:tcBorders>
            <w:vAlign w:val="center"/>
          </w:tcPr>
          <w:p w14:paraId="5431528A" w14:textId="3403DFDC"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67 349 054,57</w:t>
            </w:r>
          </w:p>
        </w:tc>
      </w:tr>
      <w:tr w:rsidR="00FE45DF" w14:paraId="063EE696"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92CDDC"/>
            <w:vAlign w:val="center"/>
          </w:tcPr>
          <w:p w14:paraId="21DE9871"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w:t>
            </w:r>
          </w:p>
        </w:tc>
        <w:tc>
          <w:tcPr>
            <w:tcW w:w="4066" w:type="dxa"/>
            <w:tcBorders>
              <w:top w:val="single" w:sz="4" w:space="0" w:color="auto"/>
              <w:left w:val="single" w:sz="4" w:space="0" w:color="auto"/>
              <w:bottom w:val="single" w:sz="4" w:space="0" w:color="auto"/>
              <w:right w:val="single" w:sz="4" w:space="0" w:color="auto"/>
            </w:tcBorders>
            <w:shd w:val="clear" w:color="auto" w:fill="92CDDC"/>
            <w:vAlign w:val="center"/>
          </w:tcPr>
          <w:p w14:paraId="738AF640"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Celkové způsobilé výdaje</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tcPr>
          <w:p w14:paraId="3515E5DE" w14:textId="13AFD151"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52 802 746,58</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tcPr>
          <w:p w14:paraId="24204FCA" w14:textId="5AFDD476"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14 546 307,99</w:t>
            </w:r>
          </w:p>
        </w:tc>
        <w:tc>
          <w:tcPr>
            <w:tcW w:w="1417" w:type="dxa"/>
            <w:tcBorders>
              <w:top w:val="single" w:sz="4" w:space="0" w:color="auto"/>
              <w:left w:val="single" w:sz="4" w:space="0" w:color="auto"/>
              <w:bottom w:val="single" w:sz="4" w:space="0" w:color="auto"/>
              <w:right w:val="single" w:sz="4" w:space="0" w:color="auto"/>
            </w:tcBorders>
            <w:shd w:val="clear" w:color="auto" w:fill="92CDDC"/>
            <w:vAlign w:val="center"/>
          </w:tcPr>
          <w:p w14:paraId="06A1BF92" w14:textId="56CC8A02"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67 349 054,57</w:t>
            </w:r>
          </w:p>
        </w:tc>
      </w:tr>
      <w:tr w:rsidR="00FE45DF" w14:paraId="1059B11A"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FABF8F"/>
            <w:vAlign w:val="center"/>
          </w:tcPr>
          <w:p w14:paraId="3620B1DB"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w:t>
            </w:r>
          </w:p>
        </w:tc>
        <w:tc>
          <w:tcPr>
            <w:tcW w:w="4066" w:type="dxa"/>
            <w:tcBorders>
              <w:top w:val="single" w:sz="4" w:space="0" w:color="auto"/>
              <w:left w:val="single" w:sz="4" w:space="0" w:color="auto"/>
              <w:bottom w:val="single" w:sz="4" w:space="0" w:color="auto"/>
              <w:right w:val="single" w:sz="4" w:space="0" w:color="auto"/>
            </w:tcBorders>
            <w:shd w:val="clear" w:color="auto" w:fill="FABF8F"/>
            <w:vAlign w:val="center"/>
          </w:tcPr>
          <w:p w14:paraId="1F53DC3A"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Výdaje tvořící základ pro výpočet paušálních nákladů</w:t>
            </w:r>
          </w:p>
        </w:tc>
        <w:tc>
          <w:tcPr>
            <w:tcW w:w="1276" w:type="dxa"/>
            <w:tcBorders>
              <w:top w:val="single" w:sz="4" w:space="0" w:color="auto"/>
              <w:left w:val="single" w:sz="4" w:space="0" w:color="auto"/>
              <w:bottom w:val="single" w:sz="4" w:space="0" w:color="auto"/>
              <w:right w:val="single" w:sz="4" w:space="0" w:color="auto"/>
            </w:tcBorders>
            <w:shd w:val="clear" w:color="auto" w:fill="FABF8F"/>
            <w:vAlign w:val="center"/>
          </w:tcPr>
          <w:p w14:paraId="6F34635A" w14:textId="7FD75214"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49 348 361,29</w:t>
            </w:r>
          </w:p>
        </w:tc>
        <w:tc>
          <w:tcPr>
            <w:tcW w:w="1276" w:type="dxa"/>
            <w:tcBorders>
              <w:top w:val="single" w:sz="4" w:space="0" w:color="auto"/>
              <w:left w:val="single" w:sz="4" w:space="0" w:color="auto"/>
              <w:bottom w:val="single" w:sz="4" w:space="0" w:color="auto"/>
              <w:right w:val="single" w:sz="4" w:space="0" w:color="auto"/>
            </w:tcBorders>
            <w:shd w:val="clear" w:color="auto" w:fill="FABF8F"/>
            <w:vAlign w:val="center"/>
          </w:tcPr>
          <w:p w14:paraId="47D45C12" w14:textId="0274C3ED"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13 594 680,36</w:t>
            </w:r>
          </w:p>
        </w:tc>
        <w:tc>
          <w:tcPr>
            <w:tcW w:w="1417" w:type="dxa"/>
            <w:tcBorders>
              <w:top w:val="single" w:sz="4" w:space="0" w:color="auto"/>
              <w:left w:val="single" w:sz="4" w:space="0" w:color="auto"/>
              <w:bottom w:val="single" w:sz="4" w:space="0" w:color="auto"/>
              <w:right w:val="single" w:sz="4" w:space="0" w:color="auto"/>
            </w:tcBorders>
            <w:shd w:val="clear" w:color="auto" w:fill="FABF8F"/>
            <w:vAlign w:val="center"/>
          </w:tcPr>
          <w:p w14:paraId="38DCF96E" w14:textId="548D1BE9"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62 943 041,65</w:t>
            </w:r>
          </w:p>
        </w:tc>
      </w:tr>
      <w:tr w:rsidR="00FE45DF" w14:paraId="0911F14A"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FCD5B4"/>
            <w:vAlign w:val="center"/>
          </w:tcPr>
          <w:p w14:paraId="5BEBF880"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w:t>
            </w:r>
          </w:p>
        </w:tc>
        <w:tc>
          <w:tcPr>
            <w:tcW w:w="4066" w:type="dxa"/>
            <w:tcBorders>
              <w:top w:val="single" w:sz="4" w:space="0" w:color="auto"/>
              <w:left w:val="single" w:sz="4" w:space="0" w:color="auto"/>
              <w:bottom w:val="single" w:sz="4" w:space="0" w:color="auto"/>
              <w:right w:val="single" w:sz="4" w:space="0" w:color="auto"/>
            </w:tcBorders>
            <w:shd w:val="clear" w:color="auto" w:fill="FCD5B4"/>
            <w:vAlign w:val="center"/>
          </w:tcPr>
          <w:p w14:paraId="06A94056"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Přímé výdaje</w:t>
            </w:r>
          </w:p>
        </w:tc>
        <w:tc>
          <w:tcPr>
            <w:tcW w:w="1276" w:type="dxa"/>
            <w:tcBorders>
              <w:top w:val="single" w:sz="4" w:space="0" w:color="auto"/>
              <w:left w:val="single" w:sz="4" w:space="0" w:color="auto"/>
              <w:bottom w:val="single" w:sz="4" w:space="0" w:color="auto"/>
              <w:right w:val="single" w:sz="4" w:space="0" w:color="auto"/>
            </w:tcBorders>
            <w:shd w:val="clear" w:color="auto" w:fill="FCD5B4"/>
            <w:vAlign w:val="center"/>
          </w:tcPr>
          <w:p w14:paraId="2615E40F" w14:textId="4474980E"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42 740 395,29</w:t>
            </w:r>
          </w:p>
        </w:tc>
        <w:tc>
          <w:tcPr>
            <w:tcW w:w="1276" w:type="dxa"/>
            <w:tcBorders>
              <w:top w:val="single" w:sz="4" w:space="0" w:color="auto"/>
              <w:left w:val="single" w:sz="4" w:space="0" w:color="auto"/>
              <w:bottom w:val="single" w:sz="4" w:space="0" w:color="auto"/>
              <w:right w:val="single" w:sz="4" w:space="0" w:color="auto"/>
            </w:tcBorders>
            <w:shd w:val="clear" w:color="auto" w:fill="FCD5B4"/>
            <w:vAlign w:val="center"/>
          </w:tcPr>
          <w:p w14:paraId="30DACB7F" w14:textId="47FA3CD5"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12 043 174,36</w:t>
            </w:r>
          </w:p>
        </w:tc>
        <w:tc>
          <w:tcPr>
            <w:tcW w:w="1417" w:type="dxa"/>
            <w:tcBorders>
              <w:top w:val="single" w:sz="4" w:space="0" w:color="auto"/>
              <w:left w:val="single" w:sz="4" w:space="0" w:color="auto"/>
              <w:bottom w:val="single" w:sz="4" w:space="0" w:color="auto"/>
              <w:right w:val="single" w:sz="4" w:space="0" w:color="auto"/>
            </w:tcBorders>
            <w:shd w:val="clear" w:color="auto" w:fill="FCD5B4"/>
            <w:vAlign w:val="center"/>
          </w:tcPr>
          <w:p w14:paraId="54BD9BE1" w14:textId="65FC98DC"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54 783 569,65</w:t>
            </w:r>
          </w:p>
        </w:tc>
      </w:tr>
      <w:tr w:rsidR="00FE45DF" w14:paraId="69019924"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FDE9D9"/>
            <w:vAlign w:val="center"/>
          </w:tcPr>
          <w:p w14:paraId="1062629A"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1.1.1.1.1</w:t>
            </w:r>
          </w:p>
        </w:tc>
        <w:tc>
          <w:tcPr>
            <w:tcW w:w="4066" w:type="dxa"/>
            <w:tcBorders>
              <w:top w:val="single" w:sz="4" w:space="0" w:color="auto"/>
              <w:left w:val="single" w:sz="4" w:space="0" w:color="auto"/>
              <w:bottom w:val="single" w:sz="4" w:space="0" w:color="auto"/>
              <w:right w:val="single" w:sz="4" w:space="0" w:color="auto"/>
            </w:tcBorders>
            <w:shd w:val="clear" w:color="auto" w:fill="FDE9D9"/>
            <w:vAlign w:val="center"/>
          </w:tcPr>
          <w:p w14:paraId="296D62B2"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Výdaje investiční</w:t>
            </w:r>
          </w:p>
        </w:tc>
        <w:tc>
          <w:tcPr>
            <w:tcW w:w="1276" w:type="dxa"/>
            <w:tcBorders>
              <w:top w:val="single" w:sz="4" w:space="0" w:color="auto"/>
              <w:left w:val="single" w:sz="4" w:space="0" w:color="auto"/>
              <w:bottom w:val="single" w:sz="4" w:space="0" w:color="auto"/>
              <w:right w:val="single" w:sz="4" w:space="0" w:color="auto"/>
            </w:tcBorders>
            <w:shd w:val="clear" w:color="auto" w:fill="FDE9D9"/>
            <w:vAlign w:val="center"/>
          </w:tcPr>
          <w:p w14:paraId="64701BB5" w14:textId="268115D4"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928 008,12</w:t>
            </w:r>
          </w:p>
        </w:tc>
        <w:tc>
          <w:tcPr>
            <w:tcW w:w="1276" w:type="dxa"/>
            <w:tcBorders>
              <w:top w:val="single" w:sz="4" w:space="0" w:color="auto"/>
              <w:left w:val="single" w:sz="4" w:space="0" w:color="auto"/>
              <w:bottom w:val="single" w:sz="4" w:space="0" w:color="auto"/>
              <w:right w:val="single" w:sz="4" w:space="0" w:color="auto"/>
            </w:tcBorders>
            <w:shd w:val="clear" w:color="auto" w:fill="FDE9D9"/>
            <w:vAlign w:val="center"/>
          </w:tcPr>
          <w:p w14:paraId="3BE3CED0" w14:textId="412F1AB1"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14:paraId="2D81D628" w14:textId="471FC660"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928 008,12</w:t>
            </w:r>
          </w:p>
        </w:tc>
      </w:tr>
      <w:tr w:rsidR="00FE45DF" w14:paraId="49649768"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7D5CE765"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1.1.1.1.1.1</w:t>
            </w:r>
          </w:p>
        </w:tc>
        <w:tc>
          <w:tcPr>
            <w:tcW w:w="4066" w:type="dxa"/>
            <w:tcBorders>
              <w:top w:val="single" w:sz="4" w:space="0" w:color="auto"/>
              <w:left w:val="single" w:sz="4" w:space="0" w:color="auto"/>
              <w:bottom w:val="single" w:sz="4" w:space="0" w:color="auto"/>
              <w:right w:val="single" w:sz="4" w:space="0" w:color="auto"/>
            </w:tcBorders>
            <w:vAlign w:val="center"/>
          </w:tcPr>
          <w:p w14:paraId="70260E6A"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Dlouhodobý hmotný majetek</w:t>
            </w:r>
          </w:p>
        </w:tc>
        <w:tc>
          <w:tcPr>
            <w:tcW w:w="1276" w:type="dxa"/>
            <w:tcBorders>
              <w:top w:val="single" w:sz="4" w:space="0" w:color="auto"/>
              <w:left w:val="single" w:sz="4" w:space="0" w:color="auto"/>
              <w:bottom w:val="single" w:sz="4" w:space="0" w:color="auto"/>
              <w:right w:val="single" w:sz="4" w:space="0" w:color="auto"/>
            </w:tcBorders>
            <w:vAlign w:val="center"/>
          </w:tcPr>
          <w:p w14:paraId="7F03FB1B" w14:textId="290A350E"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6C52BB9" w14:textId="07A22E4F"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52B4E38" w14:textId="73D7467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r>
      <w:tr w:rsidR="00FE45DF" w14:paraId="2BF2F77B"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33113B30"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1.1.1.1.1.2</w:t>
            </w:r>
          </w:p>
        </w:tc>
        <w:tc>
          <w:tcPr>
            <w:tcW w:w="4066" w:type="dxa"/>
            <w:tcBorders>
              <w:top w:val="single" w:sz="4" w:space="0" w:color="auto"/>
              <w:left w:val="single" w:sz="4" w:space="0" w:color="auto"/>
              <w:bottom w:val="single" w:sz="4" w:space="0" w:color="auto"/>
              <w:right w:val="single" w:sz="4" w:space="0" w:color="auto"/>
            </w:tcBorders>
            <w:vAlign w:val="center"/>
          </w:tcPr>
          <w:p w14:paraId="37186213"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Dlouhodobý nehmotný majetek</w:t>
            </w:r>
          </w:p>
        </w:tc>
        <w:tc>
          <w:tcPr>
            <w:tcW w:w="1276" w:type="dxa"/>
            <w:tcBorders>
              <w:top w:val="single" w:sz="4" w:space="0" w:color="auto"/>
              <w:left w:val="single" w:sz="4" w:space="0" w:color="auto"/>
              <w:bottom w:val="single" w:sz="4" w:space="0" w:color="auto"/>
              <w:right w:val="single" w:sz="4" w:space="0" w:color="auto"/>
            </w:tcBorders>
            <w:vAlign w:val="center"/>
          </w:tcPr>
          <w:p w14:paraId="3D77513D" w14:textId="24B74528"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928 008,12</w:t>
            </w:r>
          </w:p>
        </w:tc>
        <w:tc>
          <w:tcPr>
            <w:tcW w:w="1276" w:type="dxa"/>
            <w:tcBorders>
              <w:top w:val="single" w:sz="4" w:space="0" w:color="auto"/>
              <w:left w:val="single" w:sz="4" w:space="0" w:color="auto"/>
              <w:bottom w:val="single" w:sz="4" w:space="0" w:color="auto"/>
              <w:right w:val="single" w:sz="4" w:space="0" w:color="auto"/>
            </w:tcBorders>
            <w:vAlign w:val="center"/>
          </w:tcPr>
          <w:p w14:paraId="25745EF0" w14:textId="25E4E82C"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C6AE57D" w14:textId="59ABB540"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928 008,12</w:t>
            </w:r>
          </w:p>
        </w:tc>
      </w:tr>
      <w:tr w:rsidR="00FE45DF" w14:paraId="171D89FA"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FDE9D9"/>
            <w:vAlign w:val="center"/>
          </w:tcPr>
          <w:p w14:paraId="230CE1F5"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w:t>
            </w:r>
          </w:p>
        </w:tc>
        <w:tc>
          <w:tcPr>
            <w:tcW w:w="4066" w:type="dxa"/>
            <w:tcBorders>
              <w:top w:val="single" w:sz="4" w:space="0" w:color="auto"/>
              <w:left w:val="single" w:sz="4" w:space="0" w:color="auto"/>
              <w:bottom w:val="single" w:sz="4" w:space="0" w:color="auto"/>
              <w:right w:val="single" w:sz="4" w:space="0" w:color="auto"/>
            </w:tcBorders>
            <w:shd w:val="clear" w:color="auto" w:fill="FDE9D9"/>
            <w:vAlign w:val="center"/>
          </w:tcPr>
          <w:p w14:paraId="4045374A"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Výdaje neinvestiční</w:t>
            </w:r>
          </w:p>
        </w:tc>
        <w:tc>
          <w:tcPr>
            <w:tcW w:w="1276" w:type="dxa"/>
            <w:tcBorders>
              <w:top w:val="single" w:sz="4" w:space="0" w:color="auto"/>
              <w:left w:val="single" w:sz="4" w:space="0" w:color="auto"/>
              <w:bottom w:val="single" w:sz="4" w:space="0" w:color="auto"/>
              <w:right w:val="single" w:sz="4" w:space="0" w:color="auto"/>
            </w:tcBorders>
            <w:shd w:val="clear" w:color="auto" w:fill="FDE9D9"/>
            <w:vAlign w:val="center"/>
          </w:tcPr>
          <w:p w14:paraId="3A66F011" w14:textId="2B554D3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41 812 387,17</w:t>
            </w:r>
          </w:p>
        </w:tc>
        <w:tc>
          <w:tcPr>
            <w:tcW w:w="1276" w:type="dxa"/>
            <w:tcBorders>
              <w:top w:val="single" w:sz="4" w:space="0" w:color="auto"/>
              <w:left w:val="single" w:sz="4" w:space="0" w:color="auto"/>
              <w:bottom w:val="single" w:sz="4" w:space="0" w:color="auto"/>
              <w:right w:val="single" w:sz="4" w:space="0" w:color="auto"/>
            </w:tcBorders>
            <w:shd w:val="clear" w:color="auto" w:fill="FDE9D9"/>
            <w:vAlign w:val="center"/>
          </w:tcPr>
          <w:p w14:paraId="1A14A261" w14:textId="027FFF3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12 043 174,36</w:t>
            </w:r>
          </w:p>
        </w:tc>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14:paraId="24A633CA" w14:textId="036E985B"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53 855 561,53</w:t>
            </w:r>
          </w:p>
        </w:tc>
      </w:tr>
      <w:tr w:rsidR="00FE45DF" w14:paraId="0AD49996"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6342FB22"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1.1.1.1.2.1</w:t>
            </w:r>
          </w:p>
        </w:tc>
        <w:tc>
          <w:tcPr>
            <w:tcW w:w="4066" w:type="dxa"/>
            <w:tcBorders>
              <w:top w:val="single" w:sz="4" w:space="0" w:color="auto"/>
              <w:left w:val="single" w:sz="4" w:space="0" w:color="auto"/>
              <w:bottom w:val="single" w:sz="4" w:space="0" w:color="auto"/>
              <w:right w:val="single" w:sz="4" w:space="0" w:color="auto"/>
            </w:tcBorders>
            <w:vAlign w:val="center"/>
          </w:tcPr>
          <w:p w14:paraId="1BA933DA"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Hmotný majetek</w:t>
            </w:r>
          </w:p>
        </w:tc>
        <w:tc>
          <w:tcPr>
            <w:tcW w:w="1276" w:type="dxa"/>
            <w:tcBorders>
              <w:top w:val="single" w:sz="4" w:space="0" w:color="auto"/>
              <w:left w:val="single" w:sz="4" w:space="0" w:color="auto"/>
              <w:bottom w:val="single" w:sz="4" w:space="0" w:color="auto"/>
              <w:right w:val="single" w:sz="4" w:space="0" w:color="auto"/>
            </w:tcBorders>
            <w:vAlign w:val="center"/>
          </w:tcPr>
          <w:p w14:paraId="4536E645" w14:textId="44D79774"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334 553,89</w:t>
            </w:r>
          </w:p>
        </w:tc>
        <w:tc>
          <w:tcPr>
            <w:tcW w:w="1276" w:type="dxa"/>
            <w:tcBorders>
              <w:top w:val="single" w:sz="4" w:space="0" w:color="auto"/>
              <w:left w:val="single" w:sz="4" w:space="0" w:color="auto"/>
              <w:bottom w:val="single" w:sz="4" w:space="0" w:color="auto"/>
              <w:right w:val="single" w:sz="4" w:space="0" w:color="auto"/>
            </w:tcBorders>
            <w:vAlign w:val="center"/>
          </w:tcPr>
          <w:p w14:paraId="662CC81F" w14:textId="1DDA170C"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30 150,00</w:t>
            </w:r>
          </w:p>
        </w:tc>
        <w:tc>
          <w:tcPr>
            <w:tcW w:w="1417" w:type="dxa"/>
            <w:tcBorders>
              <w:top w:val="single" w:sz="4" w:space="0" w:color="auto"/>
              <w:left w:val="single" w:sz="4" w:space="0" w:color="auto"/>
              <w:bottom w:val="single" w:sz="4" w:space="0" w:color="auto"/>
              <w:right w:val="single" w:sz="4" w:space="0" w:color="auto"/>
            </w:tcBorders>
            <w:vAlign w:val="center"/>
          </w:tcPr>
          <w:p w14:paraId="5F062C0B" w14:textId="52B2F0B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364 703,89</w:t>
            </w:r>
          </w:p>
        </w:tc>
      </w:tr>
      <w:tr w:rsidR="00FE45DF" w14:paraId="1C8CFD77"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1914BF13"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1.1.1.1.2.1.1</w:t>
            </w:r>
          </w:p>
        </w:tc>
        <w:tc>
          <w:tcPr>
            <w:tcW w:w="4066" w:type="dxa"/>
            <w:tcBorders>
              <w:top w:val="single" w:sz="4" w:space="0" w:color="auto"/>
              <w:left w:val="single" w:sz="4" w:space="0" w:color="auto"/>
              <w:bottom w:val="single" w:sz="4" w:space="0" w:color="auto"/>
              <w:right w:val="single" w:sz="4" w:space="0" w:color="auto"/>
            </w:tcBorders>
            <w:vAlign w:val="center"/>
          </w:tcPr>
          <w:p w14:paraId="4BF2FC7D"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Drobný hmotný majetek</w:t>
            </w:r>
          </w:p>
        </w:tc>
        <w:tc>
          <w:tcPr>
            <w:tcW w:w="1276" w:type="dxa"/>
            <w:tcBorders>
              <w:top w:val="single" w:sz="4" w:space="0" w:color="auto"/>
              <w:left w:val="single" w:sz="4" w:space="0" w:color="auto"/>
              <w:bottom w:val="single" w:sz="4" w:space="0" w:color="auto"/>
              <w:right w:val="single" w:sz="4" w:space="0" w:color="auto"/>
            </w:tcBorders>
            <w:vAlign w:val="center"/>
          </w:tcPr>
          <w:p w14:paraId="43CD3747" w14:textId="35C96FA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183 180,47</w:t>
            </w:r>
          </w:p>
        </w:tc>
        <w:tc>
          <w:tcPr>
            <w:tcW w:w="1276" w:type="dxa"/>
            <w:tcBorders>
              <w:top w:val="single" w:sz="4" w:space="0" w:color="auto"/>
              <w:left w:val="single" w:sz="4" w:space="0" w:color="auto"/>
              <w:bottom w:val="single" w:sz="4" w:space="0" w:color="auto"/>
              <w:right w:val="single" w:sz="4" w:space="0" w:color="auto"/>
            </w:tcBorders>
            <w:vAlign w:val="center"/>
          </w:tcPr>
          <w:p w14:paraId="32CE7FE7" w14:textId="0BCD24F9"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30 150,00</w:t>
            </w:r>
          </w:p>
        </w:tc>
        <w:tc>
          <w:tcPr>
            <w:tcW w:w="1417" w:type="dxa"/>
            <w:tcBorders>
              <w:top w:val="single" w:sz="4" w:space="0" w:color="auto"/>
              <w:left w:val="single" w:sz="4" w:space="0" w:color="auto"/>
              <w:bottom w:val="single" w:sz="4" w:space="0" w:color="auto"/>
              <w:right w:val="single" w:sz="4" w:space="0" w:color="auto"/>
            </w:tcBorders>
            <w:vAlign w:val="center"/>
          </w:tcPr>
          <w:p w14:paraId="370D83FB" w14:textId="58102CFD"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213 330,47</w:t>
            </w:r>
          </w:p>
        </w:tc>
      </w:tr>
      <w:tr w:rsidR="00FE45DF" w14:paraId="613264B2"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67E48A6E"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1.1.1.1.2.1.2</w:t>
            </w:r>
          </w:p>
        </w:tc>
        <w:tc>
          <w:tcPr>
            <w:tcW w:w="4066" w:type="dxa"/>
            <w:tcBorders>
              <w:top w:val="single" w:sz="4" w:space="0" w:color="auto"/>
              <w:left w:val="single" w:sz="4" w:space="0" w:color="auto"/>
              <w:bottom w:val="single" w:sz="4" w:space="0" w:color="auto"/>
              <w:right w:val="single" w:sz="4" w:space="0" w:color="auto"/>
            </w:tcBorders>
            <w:vAlign w:val="center"/>
          </w:tcPr>
          <w:p w14:paraId="459F93C0"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Materiál</w:t>
            </w:r>
          </w:p>
        </w:tc>
        <w:tc>
          <w:tcPr>
            <w:tcW w:w="1276" w:type="dxa"/>
            <w:tcBorders>
              <w:top w:val="single" w:sz="4" w:space="0" w:color="auto"/>
              <w:left w:val="single" w:sz="4" w:space="0" w:color="auto"/>
              <w:bottom w:val="single" w:sz="4" w:space="0" w:color="auto"/>
              <w:right w:val="single" w:sz="4" w:space="0" w:color="auto"/>
            </w:tcBorders>
            <w:vAlign w:val="center"/>
          </w:tcPr>
          <w:p w14:paraId="15F3F4E9" w14:textId="7F9AB92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151 373,42</w:t>
            </w:r>
          </w:p>
        </w:tc>
        <w:tc>
          <w:tcPr>
            <w:tcW w:w="1276" w:type="dxa"/>
            <w:tcBorders>
              <w:top w:val="single" w:sz="4" w:space="0" w:color="auto"/>
              <w:left w:val="single" w:sz="4" w:space="0" w:color="auto"/>
              <w:bottom w:val="single" w:sz="4" w:space="0" w:color="auto"/>
              <w:right w:val="single" w:sz="4" w:space="0" w:color="auto"/>
            </w:tcBorders>
            <w:vAlign w:val="center"/>
          </w:tcPr>
          <w:p w14:paraId="4B073F0C" w14:textId="6DBE05CD"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00A963C" w14:textId="2DF17466"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151 373,42</w:t>
            </w:r>
          </w:p>
        </w:tc>
      </w:tr>
      <w:tr w:rsidR="00FE45DF" w14:paraId="02921E1B"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654DE5E4"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1.1.1.1.2.2</w:t>
            </w:r>
          </w:p>
        </w:tc>
        <w:tc>
          <w:tcPr>
            <w:tcW w:w="4066" w:type="dxa"/>
            <w:tcBorders>
              <w:top w:val="single" w:sz="4" w:space="0" w:color="auto"/>
              <w:left w:val="single" w:sz="4" w:space="0" w:color="auto"/>
              <w:bottom w:val="single" w:sz="4" w:space="0" w:color="auto"/>
              <w:right w:val="single" w:sz="4" w:space="0" w:color="auto"/>
            </w:tcBorders>
            <w:vAlign w:val="center"/>
          </w:tcPr>
          <w:p w14:paraId="787944E0"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Nehmotný majetek</w:t>
            </w:r>
          </w:p>
        </w:tc>
        <w:tc>
          <w:tcPr>
            <w:tcW w:w="1276" w:type="dxa"/>
            <w:tcBorders>
              <w:top w:val="single" w:sz="4" w:space="0" w:color="auto"/>
              <w:left w:val="single" w:sz="4" w:space="0" w:color="auto"/>
              <w:bottom w:val="single" w:sz="4" w:space="0" w:color="auto"/>
              <w:right w:val="single" w:sz="4" w:space="0" w:color="auto"/>
            </w:tcBorders>
            <w:vAlign w:val="center"/>
          </w:tcPr>
          <w:p w14:paraId="5F54388A" w14:textId="230B2853"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3D09E704" w14:textId="7E16C5A0"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64 731,32</w:t>
            </w:r>
          </w:p>
        </w:tc>
        <w:tc>
          <w:tcPr>
            <w:tcW w:w="1417" w:type="dxa"/>
            <w:tcBorders>
              <w:top w:val="single" w:sz="4" w:space="0" w:color="auto"/>
              <w:left w:val="single" w:sz="4" w:space="0" w:color="auto"/>
              <w:bottom w:val="single" w:sz="4" w:space="0" w:color="auto"/>
              <w:right w:val="single" w:sz="4" w:space="0" w:color="auto"/>
            </w:tcBorders>
            <w:vAlign w:val="center"/>
          </w:tcPr>
          <w:p w14:paraId="3FF058F9" w14:textId="4AA88449"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64 731,32</w:t>
            </w:r>
          </w:p>
        </w:tc>
      </w:tr>
      <w:tr w:rsidR="00FE45DF" w14:paraId="116C4745"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3A999686"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1.1.1.1.2.4</w:t>
            </w:r>
          </w:p>
        </w:tc>
        <w:tc>
          <w:tcPr>
            <w:tcW w:w="4066" w:type="dxa"/>
            <w:tcBorders>
              <w:top w:val="single" w:sz="4" w:space="0" w:color="auto"/>
              <w:left w:val="single" w:sz="4" w:space="0" w:color="auto"/>
              <w:bottom w:val="single" w:sz="4" w:space="0" w:color="auto"/>
              <w:right w:val="single" w:sz="4" w:space="0" w:color="auto"/>
            </w:tcBorders>
            <w:vAlign w:val="center"/>
          </w:tcPr>
          <w:p w14:paraId="31306CAC"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 xml:space="preserve">Osobní výdaje </w:t>
            </w:r>
            <w:r>
              <w:rPr>
                <w:rFonts w:cs="Calibri"/>
                <w:color w:val="000000" w:themeColor="text1"/>
                <w:sz w:val="18"/>
                <w:szCs w:val="18"/>
              </w:rPr>
              <w:t>–</w:t>
            </w:r>
            <w:r w:rsidRPr="0C567956">
              <w:rPr>
                <w:rFonts w:cs="Calibri"/>
                <w:color w:val="000000" w:themeColor="text1"/>
                <w:sz w:val="18"/>
                <w:szCs w:val="18"/>
              </w:rPr>
              <w:t xml:space="preserve"> odborný tým</w:t>
            </w:r>
          </w:p>
        </w:tc>
        <w:tc>
          <w:tcPr>
            <w:tcW w:w="1276" w:type="dxa"/>
            <w:tcBorders>
              <w:top w:val="single" w:sz="4" w:space="0" w:color="auto"/>
              <w:left w:val="single" w:sz="4" w:space="0" w:color="auto"/>
              <w:bottom w:val="single" w:sz="4" w:space="0" w:color="auto"/>
              <w:right w:val="single" w:sz="4" w:space="0" w:color="auto"/>
            </w:tcBorders>
            <w:vAlign w:val="center"/>
          </w:tcPr>
          <w:p w14:paraId="29C5D2BC" w14:textId="3DE7B36B"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40 707 833,28</w:t>
            </w:r>
          </w:p>
        </w:tc>
        <w:tc>
          <w:tcPr>
            <w:tcW w:w="1276" w:type="dxa"/>
            <w:tcBorders>
              <w:top w:val="single" w:sz="4" w:space="0" w:color="auto"/>
              <w:left w:val="single" w:sz="4" w:space="0" w:color="auto"/>
              <w:bottom w:val="single" w:sz="4" w:space="0" w:color="auto"/>
              <w:right w:val="single" w:sz="4" w:space="0" w:color="auto"/>
            </w:tcBorders>
            <w:vAlign w:val="center"/>
          </w:tcPr>
          <w:p w14:paraId="25323E61" w14:textId="7CDAF3F9"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11 175 618,24</w:t>
            </w:r>
          </w:p>
        </w:tc>
        <w:tc>
          <w:tcPr>
            <w:tcW w:w="1417" w:type="dxa"/>
            <w:tcBorders>
              <w:top w:val="single" w:sz="4" w:space="0" w:color="auto"/>
              <w:left w:val="single" w:sz="4" w:space="0" w:color="auto"/>
              <w:bottom w:val="single" w:sz="4" w:space="0" w:color="auto"/>
              <w:right w:val="single" w:sz="4" w:space="0" w:color="auto"/>
            </w:tcBorders>
            <w:vAlign w:val="center"/>
          </w:tcPr>
          <w:p w14:paraId="138FDF0A" w14:textId="76CE8B12"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51 883 451,52</w:t>
            </w:r>
          </w:p>
        </w:tc>
      </w:tr>
      <w:tr w:rsidR="00FE45DF" w14:paraId="0FE7F0CA"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01F6E43B"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1.1.1.1.2.6</w:t>
            </w:r>
          </w:p>
        </w:tc>
        <w:tc>
          <w:tcPr>
            <w:tcW w:w="4066" w:type="dxa"/>
            <w:tcBorders>
              <w:top w:val="single" w:sz="4" w:space="0" w:color="auto"/>
              <w:left w:val="single" w:sz="4" w:space="0" w:color="auto"/>
              <w:bottom w:val="single" w:sz="4" w:space="0" w:color="auto"/>
              <w:right w:val="single" w:sz="4" w:space="0" w:color="auto"/>
            </w:tcBorders>
            <w:vAlign w:val="center"/>
          </w:tcPr>
          <w:p w14:paraId="779E6DD1"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Cestovní náhrady</w:t>
            </w:r>
          </w:p>
        </w:tc>
        <w:tc>
          <w:tcPr>
            <w:tcW w:w="1276" w:type="dxa"/>
            <w:tcBorders>
              <w:top w:val="single" w:sz="4" w:space="0" w:color="auto"/>
              <w:left w:val="single" w:sz="4" w:space="0" w:color="auto"/>
              <w:bottom w:val="single" w:sz="4" w:space="0" w:color="auto"/>
              <w:right w:val="single" w:sz="4" w:space="0" w:color="auto"/>
            </w:tcBorders>
            <w:vAlign w:val="center"/>
          </w:tcPr>
          <w:p w14:paraId="13E7E896" w14:textId="6CBA15DE"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770 000,00</w:t>
            </w:r>
          </w:p>
        </w:tc>
        <w:tc>
          <w:tcPr>
            <w:tcW w:w="1276" w:type="dxa"/>
            <w:tcBorders>
              <w:top w:val="single" w:sz="4" w:space="0" w:color="auto"/>
              <w:left w:val="single" w:sz="4" w:space="0" w:color="auto"/>
              <w:bottom w:val="single" w:sz="4" w:space="0" w:color="auto"/>
              <w:right w:val="single" w:sz="4" w:space="0" w:color="auto"/>
            </w:tcBorders>
            <w:vAlign w:val="center"/>
          </w:tcPr>
          <w:p w14:paraId="42D27E0F" w14:textId="39E5C7E1"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350 000,00</w:t>
            </w:r>
          </w:p>
        </w:tc>
        <w:tc>
          <w:tcPr>
            <w:tcW w:w="1417" w:type="dxa"/>
            <w:tcBorders>
              <w:top w:val="single" w:sz="4" w:space="0" w:color="auto"/>
              <w:left w:val="single" w:sz="4" w:space="0" w:color="auto"/>
              <w:bottom w:val="single" w:sz="4" w:space="0" w:color="auto"/>
              <w:right w:val="single" w:sz="4" w:space="0" w:color="auto"/>
            </w:tcBorders>
            <w:vAlign w:val="center"/>
          </w:tcPr>
          <w:p w14:paraId="203AEECD" w14:textId="3F31E1AC"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1 120 000,00</w:t>
            </w:r>
          </w:p>
        </w:tc>
      </w:tr>
      <w:tr w:rsidR="00FE45DF" w14:paraId="5A5C076E"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500D1F58"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1.1.1.1.2.7</w:t>
            </w:r>
          </w:p>
        </w:tc>
        <w:tc>
          <w:tcPr>
            <w:tcW w:w="4066" w:type="dxa"/>
            <w:tcBorders>
              <w:top w:val="single" w:sz="4" w:space="0" w:color="auto"/>
              <w:left w:val="single" w:sz="4" w:space="0" w:color="auto"/>
              <w:bottom w:val="single" w:sz="4" w:space="0" w:color="auto"/>
              <w:right w:val="single" w:sz="4" w:space="0" w:color="auto"/>
            </w:tcBorders>
            <w:vAlign w:val="center"/>
          </w:tcPr>
          <w:p w14:paraId="22784205"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Nákup služeb</w:t>
            </w:r>
          </w:p>
        </w:tc>
        <w:tc>
          <w:tcPr>
            <w:tcW w:w="1276" w:type="dxa"/>
            <w:tcBorders>
              <w:top w:val="single" w:sz="4" w:space="0" w:color="auto"/>
              <w:left w:val="single" w:sz="4" w:space="0" w:color="auto"/>
              <w:bottom w:val="single" w:sz="4" w:space="0" w:color="auto"/>
              <w:right w:val="single" w:sz="4" w:space="0" w:color="auto"/>
            </w:tcBorders>
            <w:vAlign w:val="center"/>
          </w:tcPr>
          <w:p w14:paraId="7A89857E" w14:textId="77AB62A4"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8D31E26" w14:textId="04F421A5"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422 674,80</w:t>
            </w:r>
          </w:p>
        </w:tc>
        <w:tc>
          <w:tcPr>
            <w:tcW w:w="1417" w:type="dxa"/>
            <w:tcBorders>
              <w:top w:val="single" w:sz="4" w:space="0" w:color="auto"/>
              <w:left w:val="single" w:sz="4" w:space="0" w:color="auto"/>
              <w:bottom w:val="single" w:sz="4" w:space="0" w:color="auto"/>
              <w:right w:val="single" w:sz="4" w:space="0" w:color="auto"/>
            </w:tcBorders>
            <w:vAlign w:val="center"/>
          </w:tcPr>
          <w:p w14:paraId="26385686" w14:textId="24BB785B"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422 674,80</w:t>
            </w:r>
          </w:p>
        </w:tc>
      </w:tr>
      <w:tr w:rsidR="00FE45DF" w14:paraId="713F4EAA"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FCD5B4"/>
            <w:vAlign w:val="center"/>
          </w:tcPr>
          <w:p w14:paraId="1795DC02" w14:textId="77777777" w:rsidR="00FE45DF" w:rsidRDefault="00FE45DF" w:rsidP="00FE45DF">
            <w:pPr>
              <w:spacing w:after="0" w:line="240" w:lineRule="auto"/>
              <w:jc w:val="right"/>
              <w:rPr>
                <w:rFonts w:cs="Calibri"/>
                <w:color w:val="000000" w:themeColor="text1"/>
                <w:sz w:val="18"/>
                <w:szCs w:val="18"/>
              </w:rPr>
            </w:pPr>
            <w:r w:rsidRPr="0C567956">
              <w:rPr>
                <w:rFonts w:cs="Calibri"/>
                <w:color w:val="000000" w:themeColor="text1"/>
                <w:sz w:val="18"/>
                <w:szCs w:val="18"/>
              </w:rPr>
              <w:t>1.1.1.2</w:t>
            </w:r>
          </w:p>
        </w:tc>
        <w:tc>
          <w:tcPr>
            <w:tcW w:w="4066" w:type="dxa"/>
            <w:tcBorders>
              <w:top w:val="single" w:sz="4" w:space="0" w:color="auto"/>
              <w:left w:val="single" w:sz="4" w:space="0" w:color="auto"/>
              <w:bottom w:val="single" w:sz="4" w:space="0" w:color="auto"/>
              <w:right w:val="single" w:sz="4" w:space="0" w:color="auto"/>
            </w:tcBorders>
            <w:shd w:val="clear" w:color="auto" w:fill="FCD5B4"/>
            <w:vAlign w:val="center"/>
          </w:tcPr>
          <w:p w14:paraId="6B25F26B"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Jednorázové částky</w:t>
            </w:r>
          </w:p>
        </w:tc>
        <w:tc>
          <w:tcPr>
            <w:tcW w:w="1276" w:type="dxa"/>
            <w:tcBorders>
              <w:top w:val="single" w:sz="4" w:space="0" w:color="auto"/>
              <w:left w:val="single" w:sz="4" w:space="0" w:color="auto"/>
              <w:bottom w:val="single" w:sz="4" w:space="0" w:color="auto"/>
              <w:right w:val="single" w:sz="4" w:space="0" w:color="auto"/>
            </w:tcBorders>
            <w:shd w:val="clear" w:color="auto" w:fill="FCD5B4"/>
            <w:vAlign w:val="center"/>
          </w:tcPr>
          <w:p w14:paraId="29D1EDD5" w14:textId="4705047D"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6 607 966,00</w:t>
            </w:r>
          </w:p>
        </w:tc>
        <w:tc>
          <w:tcPr>
            <w:tcW w:w="1276" w:type="dxa"/>
            <w:tcBorders>
              <w:top w:val="single" w:sz="4" w:space="0" w:color="auto"/>
              <w:left w:val="single" w:sz="4" w:space="0" w:color="auto"/>
              <w:bottom w:val="single" w:sz="4" w:space="0" w:color="auto"/>
              <w:right w:val="single" w:sz="4" w:space="0" w:color="auto"/>
            </w:tcBorders>
            <w:shd w:val="clear" w:color="auto" w:fill="FCD5B4"/>
            <w:vAlign w:val="center"/>
          </w:tcPr>
          <w:p w14:paraId="759DBAB3" w14:textId="268A098D"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1 551 506,00</w:t>
            </w:r>
          </w:p>
        </w:tc>
        <w:tc>
          <w:tcPr>
            <w:tcW w:w="1417" w:type="dxa"/>
            <w:tcBorders>
              <w:top w:val="single" w:sz="4" w:space="0" w:color="auto"/>
              <w:left w:val="single" w:sz="4" w:space="0" w:color="auto"/>
              <w:bottom w:val="single" w:sz="4" w:space="0" w:color="auto"/>
              <w:right w:val="single" w:sz="4" w:space="0" w:color="auto"/>
            </w:tcBorders>
            <w:shd w:val="clear" w:color="auto" w:fill="FCD5B4"/>
            <w:vAlign w:val="center"/>
          </w:tcPr>
          <w:p w14:paraId="3F105951" w14:textId="189D2D68"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8 159 472,00</w:t>
            </w:r>
          </w:p>
        </w:tc>
      </w:tr>
      <w:tr w:rsidR="00FE45DF" w14:paraId="148AF837"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FABF8F"/>
            <w:vAlign w:val="center"/>
          </w:tcPr>
          <w:p w14:paraId="24B9D296" w14:textId="77777777" w:rsidR="00FE45DF" w:rsidRDefault="00FE45DF" w:rsidP="00FE45DF">
            <w:pPr>
              <w:spacing w:after="0" w:line="240" w:lineRule="auto"/>
              <w:jc w:val="right"/>
              <w:rPr>
                <w:rFonts w:cs="Calibri"/>
                <w:sz w:val="18"/>
                <w:szCs w:val="18"/>
              </w:rPr>
            </w:pPr>
            <w:r w:rsidRPr="0C567956">
              <w:rPr>
                <w:rFonts w:cs="Calibri"/>
                <w:sz w:val="18"/>
                <w:szCs w:val="18"/>
              </w:rPr>
              <w:t>1.1.2</w:t>
            </w:r>
          </w:p>
        </w:tc>
        <w:tc>
          <w:tcPr>
            <w:tcW w:w="4066" w:type="dxa"/>
            <w:tcBorders>
              <w:top w:val="single" w:sz="4" w:space="0" w:color="auto"/>
              <w:left w:val="single" w:sz="4" w:space="0" w:color="auto"/>
              <w:bottom w:val="single" w:sz="4" w:space="0" w:color="auto"/>
              <w:right w:val="single" w:sz="4" w:space="0" w:color="auto"/>
            </w:tcBorders>
            <w:shd w:val="clear" w:color="auto" w:fill="FABF8F"/>
            <w:vAlign w:val="center"/>
          </w:tcPr>
          <w:p w14:paraId="07D07DAB"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Paušální náklady</w:t>
            </w:r>
          </w:p>
        </w:tc>
        <w:tc>
          <w:tcPr>
            <w:tcW w:w="1276" w:type="dxa"/>
            <w:tcBorders>
              <w:top w:val="single" w:sz="4" w:space="0" w:color="auto"/>
              <w:left w:val="single" w:sz="4" w:space="0" w:color="auto"/>
              <w:bottom w:val="single" w:sz="4" w:space="0" w:color="auto"/>
              <w:right w:val="single" w:sz="4" w:space="0" w:color="auto"/>
            </w:tcBorders>
            <w:shd w:val="clear" w:color="auto" w:fill="FABF8F"/>
            <w:vAlign w:val="center"/>
          </w:tcPr>
          <w:p w14:paraId="6471ACEF" w14:textId="60E3B7AF"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3 454 385,29</w:t>
            </w:r>
          </w:p>
        </w:tc>
        <w:tc>
          <w:tcPr>
            <w:tcW w:w="1276" w:type="dxa"/>
            <w:tcBorders>
              <w:top w:val="single" w:sz="4" w:space="0" w:color="auto"/>
              <w:left w:val="single" w:sz="4" w:space="0" w:color="auto"/>
              <w:bottom w:val="single" w:sz="4" w:space="0" w:color="auto"/>
              <w:right w:val="single" w:sz="4" w:space="0" w:color="auto"/>
            </w:tcBorders>
            <w:shd w:val="clear" w:color="auto" w:fill="FABF8F"/>
            <w:vAlign w:val="center"/>
          </w:tcPr>
          <w:p w14:paraId="78044648" w14:textId="1B0AAAAA"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951 627,63</w:t>
            </w:r>
          </w:p>
        </w:tc>
        <w:tc>
          <w:tcPr>
            <w:tcW w:w="1417" w:type="dxa"/>
            <w:tcBorders>
              <w:top w:val="single" w:sz="4" w:space="0" w:color="auto"/>
              <w:left w:val="single" w:sz="4" w:space="0" w:color="auto"/>
              <w:bottom w:val="single" w:sz="4" w:space="0" w:color="auto"/>
              <w:right w:val="single" w:sz="4" w:space="0" w:color="auto"/>
            </w:tcBorders>
            <w:shd w:val="clear" w:color="auto" w:fill="FABF8F"/>
            <w:vAlign w:val="center"/>
          </w:tcPr>
          <w:p w14:paraId="570922DA" w14:textId="0341F96E"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4 406 012,92</w:t>
            </w:r>
          </w:p>
        </w:tc>
      </w:tr>
      <w:tr w:rsidR="00FE45DF" w14:paraId="19835406"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shd w:val="clear" w:color="auto" w:fill="92CDDC"/>
            <w:vAlign w:val="center"/>
          </w:tcPr>
          <w:p w14:paraId="3261027D" w14:textId="77777777" w:rsidR="00FE45DF" w:rsidRDefault="00FE45DF" w:rsidP="00FE45DF">
            <w:pPr>
              <w:spacing w:after="0" w:line="240" w:lineRule="auto"/>
              <w:jc w:val="right"/>
              <w:rPr>
                <w:rFonts w:cs="Calibri"/>
                <w:sz w:val="18"/>
                <w:szCs w:val="18"/>
              </w:rPr>
            </w:pPr>
            <w:r w:rsidRPr="0C567956">
              <w:rPr>
                <w:rFonts w:cs="Calibri"/>
                <w:sz w:val="18"/>
                <w:szCs w:val="18"/>
              </w:rPr>
              <w:t>1.2</w:t>
            </w:r>
          </w:p>
        </w:tc>
        <w:tc>
          <w:tcPr>
            <w:tcW w:w="4066" w:type="dxa"/>
            <w:tcBorders>
              <w:top w:val="single" w:sz="4" w:space="0" w:color="auto"/>
              <w:left w:val="single" w:sz="4" w:space="0" w:color="auto"/>
              <w:bottom w:val="single" w:sz="4" w:space="0" w:color="auto"/>
              <w:right w:val="single" w:sz="4" w:space="0" w:color="auto"/>
            </w:tcBorders>
            <w:shd w:val="clear" w:color="auto" w:fill="92CDDC"/>
            <w:vAlign w:val="center"/>
          </w:tcPr>
          <w:p w14:paraId="4EA94B34"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Výdaje nevykazované v projektu jako způsobilé</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tcPr>
          <w:p w14:paraId="4FB6E2E8" w14:textId="150A90E2"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tcPr>
          <w:p w14:paraId="362BB007" w14:textId="5164F01D"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92CDDC"/>
            <w:vAlign w:val="center"/>
          </w:tcPr>
          <w:p w14:paraId="450CDCE7" w14:textId="285C7A5A"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r>
      <w:tr w:rsidR="00FE45DF" w14:paraId="5F79C5C1"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5E3B364E" w14:textId="77777777" w:rsidR="00FE45DF" w:rsidRDefault="00FE45DF" w:rsidP="00FE45DF">
            <w:pPr>
              <w:spacing w:after="0" w:line="240" w:lineRule="auto"/>
              <w:jc w:val="right"/>
              <w:rPr>
                <w:rFonts w:cs="Calibri"/>
                <w:sz w:val="18"/>
                <w:szCs w:val="18"/>
              </w:rPr>
            </w:pPr>
            <w:r w:rsidRPr="0C567956">
              <w:rPr>
                <w:rFonts w:cs="Calibri"/>
                <w:sz w:val="18"/>
                <w:szCs w:val="18"/>
              </w:rPr>
              <w:t>2</w:t>
            </w:r>
          </w:p>
        </w:tc>
        <w:tc>
          <w:tcPr>
            <w:tcW w:w="4066" w:type="dxa"/>
            <w:tcBorders>
              <w:top w:val="single" w:sz="4" w:space="0" w:color="auto"/>
              <w:left w:val="single" w:sz="4" w:space="0" w:color="auto"/>
              <w:bottom w:val="single" w:sz="4" w:space="0" w:color="auto"/>
              <w:right w:val="single" w:sz="4" w:space="0" w:color="auto"/>
            </w:tcBorders>
            <w:vAlign w:val="center"/>
          </w:tcPr>
          <w:p w14:paraId="209F3D28"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 xml:space="preserve">Celkové způsobilé výdaje </w:t>
            </w:r>
            <w:r>
              <w:rPr>
                <w:rFonts w:cs="Calibri"/>
                <w:color w:val="000000" w:themeColor="text1"/>
                <w:sz w:val="18"/>
                <w:szCs w:val="18"/>
              </w:rPr>
              <w:t>–</w:t>
            </w:r>
            <w:r w:rsidRPr="0C567956">
              <w:rPr>
                <w:rFonts w:cs="Calibri"/>
                <w:color w:val="000000" w:themeColor="text1"/>
                <w:sz w:val="18"/>
                <w:szCs w:val="18"/>
              </w:rPr>
              <w:t xml:space="preserve"> investiční</w:t>
            </w:r>
          </w:p>
        </w:tc>
        <w:tc>
          <w:tcPr>
            <w:tcW w:w="1276" w:type="dxa"/>
            <w:tcBorders>
              <w:top w:val="single" w:sz="4" w:space="0" w:color="auto"/>
              <w:left w:val="single" w:sz="4" w:space="0" w:color="auto"/>
              <w:bottom w:val="single" w:sz="4" w:space="0" w:color="auto"/>
              <w:right w:val="single" w:sz="4" w:space="0" w:color="auto"/>
            </w:tcBorders>
            <w:vAlign w:val="center"/>
          </w:tcPr>
          <w:p w14:paraId="17F9F3D0" w14:textId="7ECEA529"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928 008,12</w:t>
            </w:r>
          </w:p>
        </w:tc>
        <w:tc>
          <w:tcPr>
            <w:tcW w:w="1276" w:type="dxa"/>
            <w:tcBorders>
              <w:top w:val="single" w:sz="4" w:space="0" w:color="auto"/>
              <w:left w:val="single" w:sz="4" w:space="0" w:color="auto"/>
              <w:bottom w:val="single" w:sz="4" w:space="0" w:color="auto"/>
              <w:right w:val="single" w:sz="4" w:space="0" w:color="auto"/>
            </w:tcBorders>
            <w:vAlign w:val="center"/>
          </w:tcPr>
          <w:p w14:paraId="6B0B2297" w14:textId="58A30743"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53AE541" w14:textId="015A6871"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928 008,12</w:t>
            </w:r>
          </w:p>
        </w:tc>
      </w:tr>
      <w:tr w:rsidR="00FE45DF" w14:paraId="36EED604"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5DA46077" w14:textId="77777777" w:rsidR="00FE45DF" w:rsidRDefault="00FE45DF" w:rsidP="00FE45DF">
            <w:pPr>
              <w:spacing w:after="0" w:line="240" w:lineRule="auto"/>
              <w:jc w:val="right"/>
              <w:rPr>
                <w:rFonts w:cs="Calibri"/>
                <w:sz w:val="18"/>
                <w:szCs w:val="18"/>
              </w:rPr>
            </w:pPr>
            <w:r w:rsidRPr="0C567956">
              <w:rPr>
                <w:rFonts w:cs="Calibri"/>
                <w:sz w:val="18"/>
                <w:szCs w:val="18"/>
              </w:rPr>
              <w:t>3</w:t>
            </w:r>
          </w:p>
        </w:tc>
        <w:tc>
          <w:tcPr>
            <w:tcW w:w="4066" w:type="dxa"/>
            <w:tcBorders>
              <w:top w:val="single" w:sz="4" w:space="0" w:color="auto"/>
              <w:left w:val="single" w:sz="4" w:space="0" w:color="auto"/>
              <w:bottom w:val="single" w:sz="4" w:space="0" w:color="auto"/>
              <w:right w:val="single" w:sz="4" w:space="0" w:color="auto"/>
            </w:tcBorders>
            <w:vAlign w:val="center"/>
          </w:tcPr>
          <w:p w14:paraId="0615AFE4" w14:textId="77777777" w:rsidR="00FE45DF" w:rsidRDefault="00FE45DF" w:rsidP="00FE45DF">
            <w:pPr>
              <w:spacing w:after="0" w:line="240" w:lineRule="auto"/>
              <w:rPr>
                <w:rFonts w:cs="Calibri"/>
                <w:color w:val="000000" w:themeColor="text1"/>
                <w:sz w:val="18"/>
                <w:szCs w:val="18"/>
              </w:rPr>
            </w:pPr>
            <w:r w:rsidRPr="0C567956">
              <w:rPr>
                <w:rFonts w:cs="Calibri"/>
                <w:color w:val="000000" w:themeColor="text1"/>
                <w:sz w:val="18"/>
                <w:szCs w:val="18"/>
              </w:rPr>
              <w:t xml:space="preserve">Celkové způsobilé výdaje </w:t>
            </w:r>
            <w:r>
              <w:rPr>
                <w:rFonts w:cs="Calibri"/>
                <w:color w:val="000000" w:themeColor="text1"/>
                <w:sz w:val="18"/>
                <w:szCs w:val="18"/>
              </w:rPr>
              <w:t>–</w:t>
            </w:r>
            <w:r w:rsidRPr="0C567956">
              <w:rPr>
                <w:rFonts w:cs="Calibri"/>
                <w:color w:val="000000" w:themeColor="text1"/>
                <w:sz w:val="18"/>
                <w:szCs w:val="18"/>
              </w:rPr>
              <w:t xml:space="preserve"> neinvestiční</w:t>
            </w:r>
          </w:p>
        </w:tc>
        <w:tc>
          <w:tcPr>
            <w:tcW w:w="1276" w:type="dxa"/>
            <w:tcBorders>
              <w:top w:val="single" w:sz="4" w:space="0" w:color="auto"/>
              <w:left w:val="single" w:sz="4" w:space="0" w:color="auto"/>
              <w:bottom w:val="single" w:sz="4" w:space="0" w:color="auto"/>
              <w:right w:val="single" w:sz="4" w:space="0" w:color="auto"/>
            </w:tcBorders>
            <w:vAlign w:val="center"/>
          </w:tcPr>
          <w:p w14:paraId="09097E92" w14:textId="04655507"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51 874 738,46</w:t>
            </w:r>
          </w:p>
        </w:tc>
        <w:tc>
          <w:tcPr>
            <w:tcW w:w="1276" w:type="dxa"/>
            <w:tcBorders>
              <w:top w:val="single" w:sz="4" w:space="0" w:color="auto"/>
              <w:left w:val="single" w:sz="4" w:space="0" w:color="auto"/>
              <w:bottom w:val="single" w:sz="4" w:space="0" w:color="auto"/>
              <w:right w:val="single" w:sz="4" w:space="0" w:color="auto"/>
            </w:tcBorders>
            <w:vAlign w:val="center"/>
          </w:tcPr>
          <w:p w14:paraId="4C49581E" w14:textId="3E7B93D5"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14 546 307,99</w:t>
            </w:r>
          </w:p>
        </w:tc>
        <w:tc>
          <w:tcPr>
            <w:tcW w:w="1417" w:type="dxa"/>
            <w:tcBorders>
              <w:top w:val="single" w:sz="4" w:space="0" w:color="auto"/>
              <w:left w:val="single" w:sz="4" w:space="0" w:color="auto"/>
              <w:bottom w:val="single" w:sz="4" w:space="0" w:color="auto"/>
              <w:right w:val="single" w:sz="4" w:space="0" w:color="auto"/>
            </w:tcBorders>
            <w:vAlign w:val="center"/>
          </w:tcPr>
          <w:p w14:paraId="34C64FC4" w14:textId="25E330C0" w:rsidR="00FE45DF" w:rsidRDefault="00FE45DF" w:rsidP="00FE45DF">
            <w:pPr>
              <w:spacing w:after="0" w:line="240" w:lineRule="auto"/>
              <w:jc w:val="right"/>
              <w:rPr>
                <w:rFonts w:cs="Calibri"/>
                <w:color w:val="000000" w:themeColor="text1"/>
                <w:sz w:val="18"/>
                <w:szCs w:val="18"/>
              </w:rPr>
            </w:pPr>
            <w:r>
              <w:rPr>
                <w:rFonts w:cs="Calibri"/>
                <w:color w:val="000000"/>
                <w:sz w:val="18"/>
                <w:szCs w:val="18"/>
              </w:rPr>
              <w:t>66 421 046,45</w:t>
            </w:r>
          </w:p>
        </w:tc>
      </w:tr>
      <w:tr w:rsidR="00FE45DF" w14:paraId="454F48A8"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5A938C12" w14:textId="77777777" w:rsidR="00FE45DF" w:rsidRPr="0C567956" w:rsidRDefault="00FE45DF" w:rsidP="00FE45DF">
            <w:pPr>
              <w:spacing w:after="0" w:line="240" w:lineRule="auto"/>
              <w:jc w:val="right"/>
              <w:rPr>
                <w:rFonts w:cs="Calibri"/>
                <w:sz w:val="18"/>
                <w:szCs w:val="18"/>
              </w:rPr>
            </w:pPr>
          </w:p>
        </w:tc>
        <w:tc>
          <w:tcPr>
            <w:tcW w:w="4066" w:type="dxa"/>
            <w:tcBorders>
              <w:top w:val="single" w:sz="4" w:space="0" w:color="auto"/>
              <w:left w:val="single" w:sz="4" w:space="0" w:color="auto"/>
              <w:bottom w:val="single" w:sz="4" w:space="0" w:color="auto"/>
              <w:right w:val="single" w:sz="4" w:space="0" w:color="auto"/>
            </w:tcBorders>
            <w:vAlign w:val="center"/>
          </w:tcPr>
          <w:p w14:paraId="69717723" w14:textId="6BB55370" w:rsidR="00FE45DF" w:rsidRPr="0C567956" w:rsidRDefault="00FE45DF" w:rsidP="00FE45DF">
            <w:pPr>
              <w:spacing w:after="0" w:line="240" w:lineRule="auto"/>
              <w:rPr>
                <w:rFonts w:cs="Calibri"/>
                <w:color w:val="000000" w:themeColor="text1"/>
                <w:sz w:val="18"/>
                <w:szCs w:val="18"/>
              </w:rPr>
            </w:pPr>
            <w:r>
              <w:rPr>
                <w:rFonts w:cs="Calibri"/>
                <w:color w:val="000000" w:themeColor="text1"/>
                <w:sz w:val="18"/>
                <w:szCs w:val="18"/>
              </w:rPr>
              <w:t>Dotace OP JAK 95 %</w:t>
            </w:r>
          </w:p>
        </w:tc>
        <w:tc>
          <w:tcPr>
            <w:tcW w:w="1276" w:type="dxa"/>
            <w:tcBorders>
              <w:top w:val="single" w:sz="4" w:space="0" w:color="auto"/>
              <w:left w:val="single" w:sz="4" w:space="0" w:color="auto"/>
              <w:bottom w:val="single" w:sz="4" w:space="0" w:color="auto"/>
              <w:right w:val="single" w:sz="4" w:space="0" w:color="auto"/>
            </w:tcBorders>
            <w:vAlign w:val="center"/>
          </w:tcPr>
          <w:p w14:paraId="40F4696F" w14:textId="206DE40A" w:rsidR="00FE45DF" w:rsidRPr="0C567956" w:rsidRDefault="00FE45DF" w:rsidP="00FE45DF">
            <w:pPr>
              <w:spacing w:after="0" w:line="240" w:lineRule="auto"/>
              <w:jc w:val="right"/>
              <w:rPr>
                <w:rFonts w:cs="Calibri"/>
                <w:color w:val="000000" w:themeColor="text1"/>
                <w:sz w:val="18"/>
                <w:szCs w:val="18"/>
              </w:rPr>
            </w:pPr>
            <w:r>
              <w:rPr>
                <w:rFonts w:cs="Calibri"/>
                <w:color w:val="000000"/>
                <w:sz w:val="18"/>
                <w:szCs w:val="18"/>
              </w:rPr>
              <w:t>5</w:t>
            </w:r>
            <w:r w:rsidR="00F33794">
              <w:rPr>
                <w:rFonts w:cs="Calibri"/>
                <w:color w:val="000000"/>
                <w:sz w:val="18"/>
                <w:szCs w:val="18"/>
              </w:rPr>
              <w:t>0</w:t>
            </w:r>
            <w:r>
              <w:rPr>
                <w:rFonts w:cs="Calibri"/>
                <w:color w:val="000000"/>
                <w:sz w:val="18"/>
                <w:szCs w:val="18"/>
              </w:rPr>
              <w:t xml:space="preserve"> </w:t>
            </w:r>
            <w:r w:rsidR="00F33794">
              <w:rPr>
                <w:rFonts w:cs="Calibri"/>
                <w:color w:val="000000"/>
                <w:sz w:val="18"/>
                <w:szCs w:val="18"/>
              </w:rPr>
              <w:t>16</w:t>
            </w:r>
            <w:r>
              <w:rPr>
                <w:rFonts w:cs="Calibri"/>
                <w:color w:val="000000"/>
                <w:sz w:val="18"/>
                <w:szCs w:val="18"/>
              </w:rPr>
              <w:t>2 6</w:t>
            </w:r>
            <w:r w:rsidR="00F33794">
              <w:rPr>
                <w:rFonts w:cs="Calibri"/>
                <w:color w:val="000000"/>
                <w:sz w:val="18"/>
                <w:szCs w:val="18"/>
              </w:rPr>
              <w:t>09</w:t>
            </w:r>
            <w:r>
              <w:rPr>
                <w:rFonts w:cs="Calibri"/>
                <w:color w:val="000000"/>
                <w:sz w:val="18"/>
                <w:szCs w:val="18"/>
              </w:rPr>
              <w:t>,</w:t>
            </w:r>
            <w:r w:rsidR="00F33794">
              <w:rPr>
                <w:rFonts w:cs="Calibri"/>
                <w:color w:val="000000"/>
                <w:sz w:val="18"/>
                <w:szCs w:val="1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7B7D9A7E" w14:textId="66AC6BD7" w:rsidR="00FE45DF" w:rsidRPr="0C567956" w:rsidRDefault="00FE45DF" w:rsidP="00FE45DF">
            <w:pPr>
              <w:spacing w:after="0" w:line="240" w:lineRule="auto"/>
              <w:jc w:val="right"/>
              <w:rPr>
                <w:rFonts w:cs="Calibri"/>
                <w:color w:val="000000" w:themeColor="text1"/>
                <w:sz w:val="18"/>
                <w:szCs w:val="18"/>
              </w:rPr>
            </w:pPr>
            <w:r>
              <w:rPr>
                <w:rFonts w:cs="Calibri"/>
                <w:color w:val="000000"/>
                <w:sz w:val="18"/>
                <w:szCs w:val="18"/>
              </w:rPr>
              <w:t>1</w:t>
            </w:r>
            <w:r w:rsidR="00F33794">
              <w:rPr>
                <w:rFonts w:cs="Calibri"/>
                <w:color w:val="000000"/>
                <w:sz w:val="18"/>
                <w:szCs w:val="18"/>
              </w:rPr>
              <w:t>3</w:t>
            </w:r>
            <w:r>
              <w:rPr>
                <w:rFonts w:cs="Calibri"/>
                <w:color w:val="000000"/>
                <w:sz w:val="18"/>
                <w:szCs w:val="18"/>
              </w:rPr>
              <w:t xml:space="preserve"> </w:t>
            </w:r>
            <w:r w:rsidR="00F33794">
              <w:rPr>
                <w:rFonts w:cs="Calibri"/>
                <w:color w:val="000000"/>
                <w:sz w:val="18"/>
                <w:szCs w:val="18"/>
              </w:rPr>
              <w:t>818</w:t>
            </w:r>
            <w:r>
              <w:rPr>
                <w:rFonts w:cs="Calibri"/>
                <w:color w:val="000000"/>
                <w:sz w:val="18"/>
                <w:szCs w:val="18"/>
              </w:rPr>
              <w:t xml:space="preserve"> </w:t>
            </w:r>
            <w:r w:rsidR="00F33794">
              <w:rPr>
                <w:rFonts w:cs="Calibri"/>
                <w:color w:val="000000"/>
                <w:sz w:val="18"/>
                <w:szCs w:val="18"/>
              </w:rPr>
              <w:t>992</w:t>
            </w:r>
            <w:r>
              <w:rPr>
                <w:rFonts w:cs="Calibri"/>
                <w:color w:val="000000"/>
                <w:sz w:val="18"/>
                <w:szCs w:val="18"/>
              </w:rPr>
              <w:t>,</w:t>
            </w:r>
            <w:r w:rsidR="00F33794">
              <w:rPr>
                <w:rFonts w:cs="Calibri"/>
                <w:color w:val="000000"/>
                <w:sz w:val="18"/>
                <w:szCs w:val="18"/>
              </w:rPr>
              <w:t>5</w:t>
            </w:r>
            <w:r>
              <w:rPr>
                <w:rFonts w:cs="Calibri"/>
                <w:color w:val="000000"/>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tcPr>
          <w:p w14:paraId="1C9CC571" w14:textId="63A2CC6C" w:rsidR="00FE45DF" w:rsidRPr="0C567956" w:rsidRDefault="00FE45DF" w:rsidP="00FE45DF">
            <w:pPr>
              <w:spacing w:after="0" w:line="240" w:lineRule="auto"/>
              <w:jc w:val="right"/>
              <w:rPr>
                <w:rFonts w:cs="Calibri"/>
                <w:color w:val="000000" w:themeColor="text1"/>
                <w:sz w:val="18"/>
                <w:szCs w:val="18"/>
              </w:rPr>
            </w:pPr>
            <w:r>
              <w:rPr>
                <w:rFonts w:cs="Calibri"/>
                <w:color w:val="000000"/>
                <w:sz w:val="18"/>
                <w:szCs w:val="18"/>
              </w:rPr>
              <w:t>6</w:t>
            </w:r>
            <w:r w:rsidR="00F33794">
              <w:rPr>
                <w:rFonts w:cs="Calibri"/>
                <w:color w:val="000000"/>
                <w:sz w:val="18"/>
                <w:szCs w:val="18"/>
              </w:rPr>
              <w:t>3</w:t>
            </w:r>
            <w:r>
              <w:rPr>
                <w:rFonts w:cs="Calibri"/>
                <w:color w:val="000000"/>
                <w:sz w:val="18"/>
                <w:szCs w:val="18"/>
              </w:rPr>
              <w:t xml:space="preserve"> 9</w:t>
            </w:r>
            <w:r w:rsidR="00F33794">
              <w:rPr>
                <w:rFonts w:cs="Calibri"/>
                <w:color w:val="000000"/>
                <w:sz w:val="18"/>
                <w:szCs w:val="18"/>
              </w:rPr>
              <w:t>81</w:t>
            </w:r>
            <w:r>
              <w:rPr>
                <w:rFonts w:cs="Calibri"/>
                <w:color w:val="000000"/>
                <w:sz w:val="18"/>
                <w:szCs w:val="18"/>
              </w:rPr>
              <w:t xml:space="preserve"> </w:t>
            </w:r>
            <w:r w:rsidR="00F33794">
              <w:rPr>
                <w:rFonts w:cs="Calibri"/>
                <w:color w:val="000000"/>
                <w:sz w:val="18"/>
                <w:szCs w:val="18"/>
              </w:rPr>
              <w:t>601</w:t>
            </w:r>
            <w:r>
              <w:rPr>
                <w:rFonts w:cs="Calibri"/>
                <w:color w:val="000000"/>
                <w:sz w:val="18"/>
                <w:szCs w:val="18"/>
              </w:rPr>
              <w:t>,</w:t>
            </w:r>
            <w:r w:rsidR="00F33794">
              <w:rPr>
                <w:rFonts w:cs="Calibri"/>
                <w:color w:val="000000"/>
                <w:sz w:val="18"/>
                <w:szCs w:val="18"/>
              </w:rPr>
              <w:t>84</w:t>
            </w:r>
          </w:p>
        </w:tc>
      </w:tr>
      <w:tr w:rsidR="00FE45DF" w14:paraId="238825CD" w14:textId="77777777" w:rsidTr="0036022C">
        <w:trPr>
          <w:trHeight w:val="397"/>
          <w:jc w:val="center"/>
        </w:trPr>
        <w:tc>
          <w:tcPr>
            <w:tcW w:w="1174" w:type="dxa"/>
            <w:tcBorders>
              <w:top w:val="single" w:sz="4" w:space="0" w:color="auto"/>
              <w:left w:val="single" w:sz="4" w:space="0" w:color="auto"/>
              <w:bottom w:val="single" w:sz="4" w:space="0" w:color="auto"/>
              <w:right w:val="single" w:sz="4" w:space="0" w:color="auto"/>
            </w:tcBorders>
            <w:vAlign w:val="center"/>
          </w:tcPr>
          <w:p w14:paraId="26BFF697" w14:textId="77777777" w:rsidR="00FE45DF" w:rsidRPr="0C567956" w:rsidRDefault="00FE45DF" w:rsidP="00FE45DF">
            <w:pPr>
              <w:spacing w:after="0" w:line="240" w:lineRule="auto"/>
              <w:jc w:val="right"/>
              <w:rPr>
                <w:rFonts w:cs="Calibri"/>
                <w:sz w:val="18"/>
                <w:szCs w:val="18"/>
              </w:rPr>
            </w:pPr>
          </w:p>
        </w:tc>
        <w:tc>
          <w:tcPr>
            <w:tcW w:w="4066" w:type="dxa"/>
            <w:tcBorders>
              <w:top w:val="single" w:sz="4" w:space="0" w:color="auto"/>
              <w:left w:val="single" w:sz="4" w:space="0" w:color="auto"/>
              <w:bottom w:val="single" w:sz="4" w:space="0" w:color="auto"/>
              <w:right w:val="single" w:sz="4" w:space="0" w:color="auto"/>
            </w:tcBorders>
            <w:vAlign w:val="center"/>
          </w:tcPr>
          <w:p w14:paraId="2D63BC39" w14:textId="4D98A9FE" w:rsidR="00FE45DF" w:rsidRDefault="00FE45DF" w:rsidP="00FE45DF">
            <w:pPr>
              <w:spacing w:after="0" w:line="240" w:lineRule="auto"/>
              <w:rPr>
                <w:rFonts w:cs="Calibri"/>
                <w:color w:val="000000" w:themeColor="text1"/>
                <w:sz w:val="18"/>
                <w:szCs w:val="18"/>
              </w:rPr>
            </w:pPr>
            <w:r>
              <w:rPr>
                <w:rFonts w:cs="Calibri"/>
                <w:color w:val="000000" w:themeColor="text1"/>
                <w:sz w:val="18"/>
                <w:szCs w:val="18"/>
              </w:rPr>
              <w:t>Spolufinancování 5 %</w:t>
            </w:r>
          </w:p>
        </w:tc>
        <w:tc>
          <w:tcPr>
            <w:tcW w:w="1276" w:type="dxa"/>
            <w:tcBorders>
              <w:top w:val="single" w:sz="4" w:space="0" w:color="auto"/>
              <w:left w:val="single" w:sz="4" w:space="0" w:color="auto"/>
              <w:bottom w:val="single" w:sz="4" w:space="0" w:color="auto"/>
              <w:right w:val="single" w:sz="4" w:space="0" w:color="auto"/>
            </w:tcBorders>
            <w:vAlign w:val="center"/>
          </w:tcPr>
          <w:p w14:paraId="6638A77A" w14:textId="47293EE5" w:rsidR="00FE45DF" w:rsidRPr="0C567956" w:rsidRDefault="00F33794" w:rsidP="00FE45DF">
            <w:pPr>
              <w:spacing w:after="0" w:line="240" w:lineRule="auto"/>
              <w:jc w:val="right"/>
              <w:rPr>
                <w:rFonts w:cs="Calibri"/>
                <w:color w:val="000000" w:themeColor="text1"/>
                <w:sz w:val="18"/>
                <w:szCs w:val="18"/>
              </w:rPr>
            </w:pPr>
            <w:r>
              <w:rPr>
                <w:rFonts w:cs="Calibri"/>
                <w:color w:val="000000"/>
                <w:sz w:val="18"/>
                <w:szCs w:val="18"/>
              </w:rPr>
              <w:t>2 640 137</w:t>
            </w:r>
            <w:r w:rsidR="00FE45DF">
              <w:rPr>
                <w:rFonts w:cs="Calibri"/>
                <w:color w:val="000000"/>
                <w:sz w:val="18"/>
                <w:szCs w:val="18"/>
              </w:rPr>
              <w:t>,</w:t>
            </w:r>
            <w:r>
              <w:rPr>
                <w:rFonts w:cs="Calibri"/>
                <w:color w:val="000000"/>
                <w:sz w:val="18"/>
                <w:szCs w:val="18"/>
              </w:rPr>
              <w:t>33</w:t>
            </w:r>
          </w:p>
        </w:tc>
        <w:tc>
          <w:tcPr>
            <w:tcW w:w="1276" w:type="dxa"/>
            <w:tcBorders>
              <w:top w:val="single" w:sz="4" w:space="0" w:color="auto"/>
              <w:left w:val="single" w:sz="4" w:space="0" w:color="auto"/>
              <w:bottom w:val="single" w:sz="4" w:space="0" w:color="auto"/>
              <w:right w:val="single" w:sz="4" w:space="0" w:color="auto"/>
            </w:tcBorders>
            <w:vAlign w:val="center"/>
          </w:tcPr>
          <w:p w14:paraId="267DEC2E" w14:textId="025347DA" w:rsidR="00FE45DF" w:rsidRPr="0C567956" w:rsidRDefault="00F33794" w:rsidP="00FE45DF">
            <w:pPr>
              <w:spacing w:after="0" w:line="240" w:lineRule="auto"/>
              <w:jc w:val="right"/>
              <w:rPr>
                <w:rFonts w:cs="Calibri"/>
                <w:color w:val="000000" w:themeColor="text1"/>
                <w:sz w:val="18"/>
                <w:szCs w:val="18"/>
              </w:rPr>
            </w:pPr>
            <w:r>
              <w:rPr>
                <w:rFonts w:cs="Calibri"/>
                <w:color w:val="000000"/>
                <w:sz w:val="18"/>
                <w:szCs w:val="18"/>
              </w:rPr>
              <w:t>727 315</w:t>
            </w:r>
            <w:r w:rsidR="00FE45DF">
              <w:rPr>
                <w:rFonts w:cs="Calibri"/>
                <w:color w:val="000000"/>
                <w:sz w:val="18"/>
                <w:szCs w:val="18"/>
              </w:rPr>
              <w:t>,</w:t>
            </w:r>
            <w:r>
              <w:rPr>
                <w:rFonts w:cs="Calibri"/>
                <w:color w:val="000000"/>
                <w:sz w:val="18"/>
                <w:szCs w:val="18"/>
              </w:rPr>
              <w:t>40</w:t>
            </w:r>
          </w:p>
        </w:tc>
        <w:tc>
          <w:tcPr>
            <w:tcW w:w="1417" w:type="dxa"/>
            <w:tcBorders>
              <w:top w:val="single" w:sz="4" w:space="0" w:color="auto"/>
              <w:left w:val="single" w:sz="4" w:space="0" w:color="auto"/>
              <w:bottom w:val="single" w:sz="4" w:space="0" w:color="auto"/>
              <w:right w:val="single" w:sz="4" w:space="0" w:color="auto"/>
            </w:tcBorders>
            <w:vAlign w:val="center"/>
          </w:tcPr>
          <w:p w14:paraId="47DA7A06" w14:textId="0C43C9FC" w:rsidR="00FE45DF" w:rsidRPr="0C567956" w:rsidRDefault="00F33794" w:rsidP="00FE45DF">
            <w:pPr>
              <w:spacing w:after="0" w:line="240" w:lineRule="auto"/>
              <w:jc w:val="right"/>
              <w:rPr>
                <w:rFonts w:cs="Calibri"/>
                <w:color w:val="000000" w:themeColor="text1"/>
                <w:sz w:val="18"/>
                <w:szCs w:val="18"/>
              </w:rPr>
            </w:pPr>
            <w:r>
              <w:rPr>
                <w:rFonts w:cs="Calibri"/>
                <w:color w:val="000000"/>
                <w:sz w:val="18"/>
                <w:szCs w:val="18"/>
              </w:rPr>
              <w:t>3 367 452</w:t>
            </w:r>
            <w:r w:rsidR="00FE45DF">
              <w:rPr>
                <w:rFonts w:cs="Calibri"/>
                <w:color w:val="000000"/>
                <w:sz w:val="18"/>
                <w:szCs w:val="18"/>
              </w:rPr>
              <w:t>,7</w:t>
            </w:r>
            <w:r>
              <w:rPr>
                <w:rFonts w:cs="Calibri"/>
                <w:color w:val="000000"/>
                <w:sz w:val="18"/>
                <w:szCs w:val="18"/>
              </w:rPr>
              <w:t>3</w:t>
            </w:r>
          </w:p>
        </w:tc>
      </w:tr>
    </w:tbl>
    <w:p w14:paraId="539D8122" w14:textId="77777777" w:rsidR="006E3E5C" w:rsidRPr="006E3E5C" w:rsidRDefault="006E3E5C" w:rsidP="006E3E5C"/>
    <w:p w14:paraId="2CFD77F0" w14:textId="6DA8B816" w:rsidR="00DE5469" w:rsidRDefault="00DE5469">
      <w:pPr>
        <w:spacing w:after="0" w:line="240" w:lineRule="auto"/>
        <w:jc w:val="left"/>
        <w:rPr>
          <w:rFonts w:eastAsia="SimSun" w:cs="Calibri"/>
          <w:b/>
          <w:sz w:val="24"/>
          <w:szCs w:val="24"/>
        </w:rPr>
      </w:pPr>
      <w:r>
        <w:rPr>
          <w:rFonts w:cs="Calibri"/>
          <w:sz w:val="24"/>
          <w:szCs w:val="24"/>
        </w:rPr>
        <w:br w:type="page"/>
      </w:r>
    </w:p>
    <w:p w14:paraId="553C2AA4" w14:textId="7EFB6F6D" w:rsidR="00661F37" w:rsidRPr="0036022C" w:rsidRDefault="00661F37" w:rsidP="00661F37">
      <w:pPr>
        <w:pStyle w:val="Nadpis2"/>
        <w:rPr>
          <w:rFonts w:cs="Calibri"/>
          <w:color w:val="auto"/>
          <w:sz w:val="24"/>
          <w:szCs w:val="24"/>
        </w:rPr>
      </w:pPr>
      <w:r w:rsidRPr="0036022C">
        <w:rPr>
          <w:rFonts w:cs="Calibri"/>
          <w:color w:val="auto"/>
          <w:sz w:val="24"/>
          <w:szCs w:val="24"/>
        </w:rPr>
        <w:lastRenderedPageBreak/>
        <w:t xml:space="preserve">Příloha č. 2 – Přehled kontaktních osob </w:t>
      </w:r>
      <w:r w:rsidR="00154AE9">
        <w:rPr>
          <w:rFonts w:cs="Calibri"/>
          <w:color w:val="auto"/>
          <w:sz w:val="24"/>
          <w:szCs w:val="24"/>
        </w:rPr>
        <w:t>Smluvních stran</w:t>
      </w:r>
    </w:p>
    <w:p w14:paraId="003CAD53" w14:textId="2902F135" w:rsidR="00661F37" w:rsidRPr="00DE5469" w:rsidRDefault="00DE5469" w:rsidP="00661F37">
      <w:pPr>
        <w:spacing w:after="120"/>
        <w:rPr>
          <w:b/>
          <w:bCs/>
        </w:rPr>
      </w:pPr>
      <w:r w:rsidRPr="00DE5469">
        <w:rPr>
          <w:b/>
          <w:bCs/>
        </w:rPr>
        <w:t>VŠB-TUO:</w:t>
      </w:r>
    </w:p>
    <w:p w14:paraId="20B67A78" w14:textId="23B1E7C2" w:rsidR="004D1ABC" w:rsidRDefault="004D1ABC" w:rsidP="006B728C">
      <w:pPr>
        <w:pStyle w:val="Odstavecseseznamem"/>
        <w:numPr>
          <w:ilvl w:val="0"/>
          <w:numId w:val="29"/>
        </w:numPr>
        <w:spacing w:after="0"/>
        <w:contextualSpacing w:val="0"/>
      </w:pPr>
      <w:r>
        <w:t xml:space="preserve">Hlavní kontaktní osoba: </w:t>
      </w:r>
      <w:r>
        <w:tab/>
      </w:r>
      <w:r w:rsidR="006B728C">
        <w:t>XXX</w:t>
      </w:r>
    </w:p>
    <w:p w14:paraId="13852064" w14:textId="7D144B9B" w:rsidR="004D1ABC" w:rsidRDefault="004D1ABC" w:rsidP="000B4511">
      <w:pPr>
        <w:pStyle w:val="Odstavecseseznamem"/>
        <w:numPr>
          <w:ilvl w:val="0"/>
          <w:numId w:val="29"/>
        </w:numPr>
        <w:spacing w:before="120" w:after="0"/>
        <w:ind w:left="714" w:hanging="357"/>
        <w:contextualSpacing w:val="0"/>
        <w:jc w:val="left"/>
      </w:pPr>
      <w:r>
        <w:t xml:space="preserve">Administrativní kontakt: </w:t>
      </w:r>
      <w:r>
        <w:tab/>
      </w:r>
      <w:r w:rsidR="006B728C">
        <w:t>XXX</w:t>
      </w:r>
    </w:p>
    <w:p w14:paraId="30C74A11" w14:textId="77777777" w:rsidR="00DE5469" w:rsidRDefault="00DE5469" w:rsidP="00DE5469">
      <w:pPr>
        <w:spacing w:after="120"/>
      </w:pPr>
    </w:p>
    <w:p w14:paraId="52280E9A" w14:textId="5B026A18" w:rsidR="00DE5469" w:rsidRPr="00DE5469" w:rsidRDefault="00DE5469" w:rsidP="00DE5469">
      <w:pPr>
        <w:spacing w:after="120"/>
        <w:rPr>
          <w:b/>
          <w:bCs/>
        </w:rPr>
      </w:pPr>
      <w:r w:rsidRPr="00DE5469">
        <w:rPr>
          <w:b/>
          <w:bCs/>
        </w:rPr>
        <w:t>OU:</w:t>
      </w:r>
    </w:p>
    <w:p w14:paraId="18F10F6A" w14:textId="43125EB5" w:rsidR="008E6704" w:rsidRDefault="00DE5469" w:rsidP="006B728C">
      <w:pPr>
        <w:pStyle w:val="Odstavecseseznamem"/>
        <w:numPr>
          <w:ilvl w:val="0"/>
          <w:numId w:val="29"/>
        </w:numPr>
        <w:spacing w:after="0"/>
        <w:contextualSpacing w:val="0"/>
      </w:pPr>
      <w:r>
        <w:t>Hlavní kontaktní osoba:</w:t>
      </w:r>
      <w:r w:rsidR="006D7CCD">
        <w:t xml:space="preserve"> </w:t>
      </w:r>
      <w:r w:rsidR="006D7CCD">
        <w:tab/>
      </w:r>
      <w:r w:rsidR="006B728C">
        <w:t>XXX</w:t>
      </w:r>
    </w:p>
    <w:p w14:paraId="37CB2E90" w14:textId="01C1738C" w:rsidR="00F93F0D" w:rsidRDefault="00DE5469" w:rsidP="000B4511">
      <w:pPr>
        <w:pStyle w:val="Odstavecseseznamem"/>
        <w:numPr>
          <w:ilvl w:val="0"/>
          <w:numId w:val="29"/>
        </w:numPr>
        <w:spacing w:before="120" w:after="0"/>
        <w:ind w:left="714" w:hanging="357"/>
        <w:contextualSpacing w:val="0"/>
        <w:jc w:val="left"/>
      </w:pPr>
      <w:r>
        <w:t>Administrativní kontakt:</w:t>
      </w:r>
      <w:r w:rsidR="006D7CCD">
        <w:t xml:space="preserve"> </w:t>
      </w:r>
      <w:r w:rsidR="006D7CCD">
        <w:tab/>
      </w:r>
      <w:r w:rsidR="006B728C">
        <w:t>XXX</w:t>
      </w:r>
    </w:p>
    <w:p w14:paraId="6DCB36B2" w14:textId="77777777" w:rsidR="008E6704" w:rsidRDefault="008E6704" w:rsidP="008E6704">
      <w:pPr>
        <w:pStyle w:val="Odstavecseseznamem"/>
        <w:spacing w:before="120" w:after="120"/>
        <w:ind w:left="708"/>
        <w:contextualSpacing w:val="0"/>
      </w:pPr>
    </w:p>
    <w:p w14:paraId="23241D0F" w14:textId="6B5B94F5" w:rsidR="0036022C" w:rsidRDefault="0036022C" w:rsidP="0036022C">
      <w:pPr>
        <w:spacing w:after="0" w:line="240" w:lineRule="auto"/>
        <w:jc w:val="left"/>
        <w:rPr>
          <w:rFonts w:eastAsia="Times New Roman"/>
          <w:color w:val="000000"/>
          <w:lang w:eastAsia="cs-CZ"/>
        </w:rPr>
      </w:pPr>
      <w:r>
        <w:rPr>
          <w:rFonts w:eastAsia="Times New Roman"/>
          <w:b/>
          <w:lang w:eastAsia="cs-CZ"/>
        </w:rPr>
        <w:t>Statutární město Ostrava</w:t>
      </w:r>
      <w:r>
        <w:rPr>
          <w:rFonts w:eastAsia="Times New Roman"/>
          <w:color w:val="000000"/>
          <w:lang w:eastAsia="cs-CZ"/>
        </w:rPr>
        <w:t xml:space="preserve"> – </w:t>
      </w:r>
      <w:r>
        <w:rPr>
          <w:rFonts w:eastAsia="Times New Roman"/>
          <w:b/>
          <w:lang w:eastAsia="cs-CZ"/>
        </w:rPr>
        <w:t>Městský obvod Moravská Ostrava a Přívoz:</w:t>
      </w:r>
    </w:p>
    <w:p w14:paraId="61EE4D5D" w14:textId="1F39F855"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4CB93B12" w14:textId="77777777" w:rsidR="00DE5469" w:rsidRDefault="00DE5469" w:rsidP="00DE5469">
      <w:pPr>
        <w:spacing w:after="120"/>
      </w:pPr>
    </w:p>
    <w:p w14:paraId="0A4F408E" w14:textId="77777777" w:rsidR="0036022C" w:rsidRDefault="0036022C" w:rsidP="0036022C">
      <w:pPr>
        <w:spacing w:after="0" w:line="240" w:lineRule="auto"/>
        <w:jc w:val="left"/>
        <w:rPr>
          <w:rFonts w:eastAsia="Times New Roman"/>
          <w:color w:val="000000"/>
          <w:lang w:eastAsia="cs-CZ"/>
        </w:rPr>
      </w:pPr>
      <w:r>
        <w:rPr>
          <w:rFonts w:eastAsia="Times New Roman"/>
          <w:b/>
          <w:lang w:eastAsia="cs-CZ"/>
        </w:rPr>
        <w:t>Moravskoslezské inovační centrum Ostrava, a.s.</w:t>
      </w:r>
      <w:r w:rsidRPr="00A7754A" w:rsidDel="002D4BBD">
        <w:rPr>
          <w:rFonts w:eastAsia="Times New Roman"/>
          <w:b/>
          <w:lang w:eastAsia="cs-CZ"/>
        </w:rPr>
        <w:t xml:space="preserve"> </w:t>
      </w:r>
    </w:p>
    <w:p w14:paraId="3DBA50A5" w14:textId="26E1C0A4"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554B5880" w14:textId="77777777" w:rsidR="0036022C" w:rsidRDefault="0036022C" w:rsidP="0036022C">
      <w:pPr>
        <w:spacing w:after="0" w:line="240" w:lineRule="auto"/>
        <w:jc w:val="left"/>
        <w:rPr>
          <w:rFonts w:eastAsia="Times New Roman"/>
          <w:b/>
          <w:lang w:eastAsia="cs-CZ"/>
        </w:rPr>
      </w:pPr>
    </w:p>
    <w:p w14:paraId="06175527" w14:textId="3A9DDD9B" w:rsidR="0036022C" w:rsidRDefault="0036022C" w:rsidP="0036022C">
      <w:pPr>
        <w:spacing w:after="0" w:line="240" w:lineRule="auto"/>
        <w:jc w:val="left"/>
        <w:rPr>
          <w:rFonts w:eastAsia="Times New Roman"/>
          <w:color w:val="000000"/>
          <w:lang w:eastAsia="cs-CZ"/>
        </w:rPr>
      </w:pPr>
      <w:r w:rsidRPr="00413499">
        <w:rPr>
          <w:rFonts w:eastAsia="Times New Roman"/>
          <w:b/>
          <w:lang w:eastAsia="cs-CZ"/>
        </w:rPr>
        <w:t>Moravskoslezský Vodíkový Klastr, z. s.</w:t>
      </w:r>
      <w:r w:rsidRPr="00A7754A" w:rsidDel="002D4BBD">
        <w:rPr>
          <w:rFonts w:eastAsia="Times New Roman"/>
          <w:b/>
          <w:lang w:eastAsia="cs-CZ"/>
        </w:rPr>
        <w:t xml:space="preserve"> </w:t>
      </w:r>
    </w:p>
    <w:p w14:paraId="791BC1DD" w14:textId="4CB89D91"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0FA5132B" w14:textId="77777777" w:rsidR="0036022C" w:rsidRDefault="0036022C" w:rsidP="0036022C">
      <w:pPr>
        <w:spacing w:after="0" w:line="240" w:lineRule="auto"/>
        <w:jc w:val="left"/>
        <w:rPr>
          <w:rFonts w:eastAsia="Times New Roman"/>
          <w:b/>
          <w:lang w:eastAsia="cs-CZ"/>
        </w:rPr>
      </w:pPr>
    </w:p>
    <w:p w14:paraId="2A7F43D6" w14:textId="60895595" w:rsidR="0036022C" w:rsidRDefault="0036022C" w:rsidP="0036022C">
      <w:pPr>
        <w:spacing w:after="0" w:line="240" w:lineRule="auto"/>
        <w:jc w:val="left"/>
        <w:rPr>
          <w:rFonts w:eastAsia="Times New Roman"/>
          <w:color w:val="000000"/>
          <w:lang w:eastAsia="cs-CZ"/>
        </w:rPr>
      </w:pPr>
      <w:r w:rsidRPr="00413499">
        <w:rPr>
          <w:rFonts w:eastAsia="Times New Roman"/>
          <w:b/>
          <w:lang w:eastAsia="cs-CZ"/>
        </w:rPr>
        <w:t xml:space="preserve">Technická univerzita v </w:t>
      </w:r>
      <w:proofErr w:type="spellStart"/>
      <w:r w:rsidRPr="00413499">
        <w:rPr>
          <w:rFonts w:eastAsia="Times New Roman"/>
          <w:b/>
          <w:lang w:eastAsia="cs-CZ"/>
        </w:rPr>
        <w:t>Košiciach</w:t>
      </w:r>
      <w:proofErr w:type="spellEnd"/>
      <w:r w:rsidRPr="00A7754A" w:rsidDel="002D4BBD">
        <w:rPr>
          <w:rFonts w:eastAsia="Times New Roman"/>
          <w:b/>
          <w:lang w:eastAsia="cs-CZ"/>
        </w:rPr>
        <w:t xml:space="preserve"> </w:t>
      </w:r>
    </w:p>
    <w:p w14:paraId="5C931B2E" w14:textId="78CAD6D8"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7D45AB48" w14:textId="77777777" w:rsidR="000B4511" w:rsidRDefault="000B4511">
      <w:pPr>
        <w:spacing w:after="0" w:line="240" w:lineRule="auto"/>
        <w:jc w:val="left"/>
        <w:rPr>
          <w:rFonts w:eastAsia="Times New Roman"/>
          <w:b/>
          <w:lang w:eastAsia="cs-CZ"/>
        </w:rPr>
      </w:pPr>
      <w:r>
        <w:rPr>
          <w:rFonts w:eastAsia="Times New Roman"/>
          <w:b/>
          <w:lang w:eastAsia="cs-CZ"/>
        </w:rPr>
        <w:br w:type="page"/>
      </w:r>
    </w:p>
    <w:p w14:paraId="7BA4682F" w14:textId="16C0CB58" w:rsidR="0036022C" w:rsidRDefault="0036022C" w:rsidP="0036022C">
      <w:pPr>
        <w:spacing w:after="0" w:line="240" w:lineRule="auto"/>
        <w:jc w:val="left"/>
        <w:rPr>
          <w:rFonts w:eastAsia="Times New Roman"/>
          <w:color w:val="000000"/>
          <w:lang w:eastAsia="cs-CZ"/>
        </w:rPr>
      </w:pPr>
      <w:r w:rsidRPr="00413499">
        <w:rPr>
          <w:rFonts w:eastAsia="Times New Roman"/>
          <w:b/>
          <w:lang w:eastAsia="cs-CZ"/>
        </w:rPr>
        <w:lastRenderedPageBreak/>
        <w:t>VÍTKOVICE CYLINDERS a.s.</w:t>
      </w:r>
      <w:r w:rsidRPr="00A7754A" w:rsidDel="002D4BBD">
        <w:rPr>
          <w:rFonts w:eastAsia="Times New Roman"/>
          <w:b/>
          <w:lang w:eastAsia="cs-CZ"/>
        </w:rPr>
        <w:t xml:space="preserve"> </w:t>
      </w:r>
    </w:p>
    <w:p w14:paraId="37521DD7" w14:textId="7E1B3080"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1F04419C" w14:textId="77777777" w:rsidR="0036022C" w:rsidRDefault="0036022C" w:rsidP="0036022C">
      <w:pPr>
        <w:spacing w:after="0" w:line="240" w:lineRule="auto"/>
        <w:jc w:val="left"/>
        <w:rPr>
          <w:rFonts w:eastAsia="Times New Roman"/>
          <w:b/>
          <w:lang w:eastAsia="cs-CZ"/>
        </w:rPr>
      </w:pPr>
    </w:p>
    <w:p w14:paraId="637D319F" w14:textId="720E05DF" w:rsidR="0036022C" w:rsidRDefault="0036022C" w:rsidP="0036022C">
      <w:pPr>
        <w:spacing w:after="0" w:line="240" w:lineRule="auto"/>
        <w:jc w:val="left"/>
        <w:rPr>
          <w:rFonts w:eastAsia="Times New Roman"/>
          <w:color w:val="000000"/>
          <w:lang w:eastAsia="cs-CZ"/>
        </w:rPr>
      </w:pPr>
      <w:r w:rsidRPr="0076224F">
        <w:rPr>
          <w:rFonts w:eastAsia="Times New Roman"/>
          <w:b/>
          <w:lang w:eastAsia="cs-CZ"/>
        </w:rPr>
        <w:t>ETERNAL ELECTRIC s.r.o.</w:t>
      </w:r>
      <w:r w:rsidRPr="00A7754A" w:rsidDel="002D4BBD">
        <w:rPr>
          <w:rFonts w:eastAsia="Times New Roman"/>
          <w:b/>
          <w:lang w:eastAsia="cs-CZ"/>
        </w:rPr>
        <w:t xml:space="preserve"> </w:t>
      </w:r>
    </w:p>
    <w:p w14:paraId="3B105DE0" w14:textId="16E127E7"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166C3EF3" w14:textId="77777777" w:rsidR="0036022C" w:rsidRDefault="0036022C" w:rsidP="0036022C">
      <w:pPr>
        <w:spacing w:after="0" w:line="240" w:lineRule="auto"/>
        <w:jc w:val="left"/>
        <w:rPr>
          <w:rFonts w:eastAsia="Times New Roman"/>
          <w:b/>
          <w:lang w:eastAsia="cs-CZ"/>
        </w:rPr>
      </w:pPr>
    </w:p>
    <w:p w14:paraId="09005641" w14:textId="15847AEB" w:rsidR="0036022C" w:rsidRDefault="0036022C" w:rsidP="0036022C">
      <w:pPr>
        <w:spacing w:after="0" w:line="240" w:lineRule="auto"/>
        <w:jc w:val="left"/>
        <w:rPr>
          <w:rFonts w:eastAsia="Times New Roman"/>
          <w:color w:val="000000"/>
          <w:lang w:eastAsia="cs-CZ"/>
        </w:rPr>
      </w:pPr>
      <w:r w:rsidRPr="0076224F">
        <w:rPr>
          <w:rFonts w:eastAsia="Times New Roman"/>
          <w:b/>
          <w:lang w:eastAsia="cs-CZ"/>
        </w:rPr>
        <w:t>Moravskoslezské Investice a Development, a.s.</w:t>
      </w:r>
      <w:r w:rsidRPr="00A7754A" w:rsidDel="002D4BBD">
        <w:rPr>
          <w:rFonts w:eastAsia="Times New Roman"/>
          <w:b/>
          <w:lang w:eastAsia="cs-CZ"/>
        </w:rPr>
        <w:t xml:space="preserve"> </w:t>
      </w:r>
    </w:p>
    <w:p w14:paraId="5C35B67A" w14:textId="3464B6EC"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31E75CFC" w14:textId="77777777" w:rsidR="0036022C" w:rsidRDefault="0036022C" w:rsidP="0036022C">
      <w:pPr>
        <w:spacing w:after="0" w:line="240" w:lineRule="auto"/>
        <w:jc w:val="left"/>
        <w:rPr>
          <w:rFonts w:eastAsia="Times New Roman"/>
          <w:b/>
          <w:lang w:eastAsia="cs-CZ"/>
        </w:rPr>
      </w:pPr>
    </w:p>
    <w:p w14:paraId="23B7A3EE" w14:textId="16F0E0A8" w:rsidR="0036022C" w:rsidRDefault="0036022C" w:rsidP="0036022C">
      <w:pPr>
        <w:spacing w:after="0" w:line="240" w:lineRule="auto"/>
        <w:jc w:val="left"/>
        <w:rPr>
          <w:rFonts w:eastAsia="Times New Roman"/>
          <w:color w:val="000000"/>
          <w:lang w:eastAsia="cs-CZ"/>
        </w:rPr>
      </w:pPr>
      <w:r>
        <w:rPr>
          <w:rFonts w:eastAsia="Times New Roman"/>
          <w:b/>
          <w:lang w:eastAsia="cs-CZ"/>
        </w:rPr>
        <w:t>Česká republika – Ministerstvo</w:t>
      </w:r>
      <w:r w:rsidRPr="0076224F">
        <w:rPr>
          <w:rFonts w:eastAsia="Times New Roman"/>
          <w:b/>
          <w:lang w:eastAsia="cs-CZ"/>
        </w:rPr>
        <w:t xml:space="preserve"> pro místní rozvoj</w:t>
      </w:r>
      <w:r w:rsidRPr="00A7754A" w:rsidDel="002D4BBD">
        <w:rPr>
          <w:rFonts w:eastAsia="Times New Roman"/>
          <w:b/>
          <w:lang w:eastAsia="cs-CZ"/>
        </w:rPr>
        <w:t xml:space="preserve"> </w:t>
      </w:r>
    </w:p>
    <w:p w14:paraId="5563F42F" w14:textId="40E29065" w:rsidR="0036022C" w:rsidRDefault="0036022C" w:rsidP="006B728C">
      <w:pPr>
        <w:pStyle w:val="Odstavecseseznamem"/>
        <w:numPr>
          <w:ilvl w:val="0"/>
          <w:numId w:val="29"/>
        </w:numPr>
        <w:spacing w:before="120" w:after="0"/>
        <w:ind w:left="714" w:hanging="357"/>
        <w:contextualSpacing w:val="0"/>
      </w:pPr>
      <w:r>
        <w:t xml:space="preserve">Hlavní kontaktní osoba: </w:t>
      </w:r>
      <w:r>
        <w:tab/>
      </w:r>
      <w:r w:rsidR="006B728C">
        <w:t>XXX</w:t>
      </w:r>
    </w:p>
    <w:p w14:paraId="35BEBE35" w14:textId="7E3E3819" w:rsidR="00DE5469" w:rsidRDefault="00DE5469">
      <w:pPr>
        <w:spacing w:after="0" w:line="240" w:lineRule="auto"/>
        <w:jc w:val="left"/>
      </w:pPr>
      <w:r>
        <w:br w:type="page"/>
      </w:r>
    </w:p>
    <w:p w14:paraId="1059B940" w14:textId="6639C491" w:rsidR="00DE5469" w:rsidRDefault="00DE5469" w:rsidP="0036022C">
      <w:pPr>
        <w:pStyle w:val="Nadpis2"/>
        <w:spacing w:after="120"/>
        <w:ind w:left="578" w:hanging="578"/>
        <w:rPr>
          <w:rFonts w:cs="Calibri"/>
          <w:color w:val="auto"/>
          <w:sz w:val="24"/>
          <w:szCs w:val="24"/>
        </w:rPr>
      </w:pPr>
      <w:r>
        <w:rPr>
          <w:rFonts w:cs="Calibri"/>
          <w:color w:val="auto"/>
          <w:sz w:val="24"/>
          <w:szCs w:val="24"/>
        </w:rPr>
        <w:lastRenderedPageBreak/>
        <w:t>Příloha č. 3</w:t>
      </w:r>
      <w:r w:rsidRPr="00C56135">
        <w:rPr>
          <w:rFonts w:cs="Calibri"/>
          <w:color w:val="auto"/>
          <w:sz w:val="24"/>
          <w:szCs w:val="24"/>
        </w:rPr>
        <w:t xml:space="preserve"> </w:t>
      </w:r>
      <w:r>
        <w:rPr>
          <w:rFonts w:cs="Calibri"/>
          <w:color w:val="auto"/>
          <w:sz w:val="24"/>
          <w:szCs w:val="24"/>
        </w:rPr>
        <w:t>–</w:t>
      </w:r>
      <w:r w:rsidRPr="00C56135">
        <w:rPr>
          <w:rFonts w:cs="Calibri"/>
          <w:color w:val="auto"/>
          <w:sz w:val="24"/>
          <w:szCs w:val="24"/>
        </w:rPr>
        <w:t xml:space="preserve"> </w:t>
      </w:r>
      <w:r w:rsidR="00154AE9">
        <w:rPr>
          <w:rFonts w:cs="Calibri"/>
          <w:color w:val="auto"/>
          <w:sz w:val="24"/>
          <w:szCs w:val="24"/>
        </w:rPr>
        <w:t>Monitorovací i</w:t>
      </w:r>
      <w:r>
        <w:rPr>
          <w:rFonts w:cs="Calibri"/>
          <w:color w:val="auto"/>
          <w:sz w:val="24"/>
          <w:szCs w:val="24"/>
        </w:rPr>
        <w:t xml:space="preserve">ndikátory </w:t>
      </w:r>
    </w:p>
    <w:tbl>
      <w:tblPr>
        <w:tblStyle w:val="Mkatabulky"/>
        <w:tblW w:w="6114" w:type="pct"/>
        <w:tblInd w:w="-986" w:type="dxa"/>
        <w:tblLayout w:type="fixed"/>
        <w:tblLook w:val="04A0" w:firstRow="1" w:lastRow="0" w:firstColumn="1" w:lastColumn="0" w:noHBand="0" w:noVBand="1"/>
      </w:tblPr>
      <w:tblGrid>
        <w:gridCol w:w="995"/>
        <w:gridCol w:w="3125"/>
        <w:gridCol w:w="1278"/>
        <w:gridCol w:w="1136"/>
        <w:gridCol w:w="1420"/>
        <w:gridCol w:w="1136"/>
        <w:gridCol w:w="995"/>
        <w:gridCol w:w="994"/>
      </w:tblGrid>
      <w:tr w:rsidR="00D275A3" w:rsidRPr="0036022C" w14:paraId="58EAD9CD" w14:textId="3A71F489" w:rsidTr="00505167">
        <w:trPr>
          <w:trHeight w:val="587"/>
        </w:trPr>
        <w:tc>
          <w:tcPr>
            <w:tcW w:w="995" w:type="dxa"/>
            <w:vMerge w:val="restart"/>
            <w:vAlign w:val="center"/>
          </w:tcPr>
          <w:p w14:paraId="2C69D5AD" w14:textId="74C173F4" w:rsidR="00D275A3" w:rsidRPr="0036022C" w:rsidRDefault="00D275A3" w:rsidP="0036022C">
            <w:pPr>
              <w:pStyle w:val="Tabulkazhlav"/>
              <w:keepNext/>
              <w:spacing w:before="0" w:after="0"/>
              <w:ind w:left="-107" w:right="-107"/>
              <w:jc w:val="center"/>
              <w:rPr>
                <w:rFonts w:cstheme="minorHAnsi"/>
                <w:sz w:val="18"/>
                <w:szCs w:val="18"/>
              </w:rPr>
            </w:pPr>
            <w:r w:rsidRPr="0036022C">
              <w:rPr>
                <w:rFonts w:cstheme="minorHAnsi"/>
                <w:sz w:val="18"/>
                <w:szCs w:val="18"/>
              </w:rPr>
              <w:t>Kód indikátoru</w:t>
            </w:r>
          </w:p>
        </w:tc>
        <w:tc>
          <w:tcPr>
            <w:tcW w:w="3125" w:type="dxa"/>
            <w:vMerge w:val="restart"/>
            <w:vAlign w:val="center"/>
          </w:tcPr>
          <w:p w14:paraId="733715B3" w14:textId="579A4486" w:rsidR="00D275A3" w:rsidRPr="0036022C" w:rsidRDefault="00D275A3" w:rsidP="0036022C">
            <w:pPr>
              <w:pStyle w:val="Tabulkazhlav"/>
              <w:keepNext/>
              <w:spacing w:before="0" w:after="0"/>
              <w:jc w:val="center"/>
              <w:rPr>
                <w:rFonts w:cstheme="minorHAnsi"/>
                <w:sz w:val="18"/>
                <w:szCs w:val="18"/>
              </w:rPr>
            </w:pPr>
            <w:r w:rsidRPr="0036022C">
              <w:rPr>
                <w:rFonts w:cstheme="minorHAnsi"/>
                <w:sz w:val="18"/>
                <w:szCs w:val="18"/>
              </w:rPr>
              <w:t>Název</w:t>
            </w:r>
          </w:p>
        </w:tc>
        <w:tc>
          <w:tcPr>
            <w:tcW w:w="1278" w:type="dxa"/>
            <w:vMerge w:val="restart"/>
            <w:vAlign w:val="center"/>
          </w:tcPr>
          <w:p w14:paraId="5443BEFE" w14:textId="77777777" w:rsidR="00D275A3" w:rsidRPr="0036022C" w:rsidRDefault="00D275A3" w:rsidP="0036022C">
            <w:pPr>
              <w:pStyle w:val="Tabulkazhlav"/>
              <w:keepNext/>
              <w:spacing w:before="0" w:after="0"/>
              <w:ind w:left="-104" w:right="-103"/>
              <w:jc w:val="center"/>
              <w:rPr>
                <w:rFonts w:cstheme="minorHAnsi"/>
                <w:sz w:val="18"/>
                <w:szCs w:val="18"/>
              </w:rPr>
            </w:pPr>
            <w:r w:rsidRPr="0036022C">
              <w:rPr>
                <w:rFonts w:cstheme="minorHAnsi"/>
                <w:sz w:val="18"/>
                <w:szCs w:val="18"/>
              </w:rPr>
              <w:t>Měrná</w:t>
            </w:r>
          </w:p>
          <w:p w14:paraId="2EBC6074" w14:textId="4602E8D8" w:rsidR="00D275A3" w:rsidRPr="0036022C" w:rsidRDefault="00D275A3" w:rsidP="0036022C">
            <w:pPr>
              <w:pStyle w:val="Tabulkazhlav"/>
              <w:keepNext/>
              <w:spacing w:before="0" w:after="0"/>
              <w:jc w:val="center"/>
              <w:rPr>
                <w:rFonts w:cstheme="minorHAnsi"/>
                <w:sz w:val="18"/>
                <w:szCs w:val="18"/>
              </w:rPr>
            </w:pPr>
            <w:r w:rsidRPr="0036022C">
              <w:rPr>
                <w:rFonts w:cstheme="minorHAnsi"/>
                <w:sz w:val="18"/>
                <w:szCs w:val="18"/>
              </w:rPr>
              <w:t>jednotka</w:t>
            </w:r>
          </w:p>
        </w:tc>
        <w:tc>
          <w:tcPr>
            <w:tcW w:w="1136" w:type="dxa"/>
            <w:vMerge w:val="restart"/>
            <w:vAlign w:val="center"/>
          </w:tcPr>
          <w:p w14:paraId="410997F2" w14:textId="77777777" w:rsidR="0036022C" w:rsidRDefault="00D275A3" w:rsidP="0036022C">
            <w:pPr>
              <w:pStyle w:val="Tabulkazhlav"/>
              <w:keepNext/>
              <w:spacing w:before="0" w:after="0"/>
              <w:ind w:left="-107" w:right="-111"/>
              <w:jc w:val="center"/>
              <w:rPr>
                <w:rFonts w:cstheme="minorHAnsi"/>
                <w:sz w:val="18"/>
                <w:szCs w:val="18"/>
              </w:rPr>
            </w:pPr>
            <w:r w:rsidRPr="0036022C">
              <w:rPr>
                <w:rFonts w:cstheme="minorHAnsi"/>
                <w:sz w:val="18"/>
                <w:szCs w:val="18"/>
              </w:rPr>
              <w:t xml:space="preserve">Typ </w:t>
            </w:r>
          </w:p>
          <w:p w14:paraId="0BCD111E" w14:textId="66114ED1" w:rsidR="00D275A3" w:rsidRPr="0036022C" w:rsidRDefault="00D275A3" w:rsidP="0036022C">
            <w:pPr>
              <w:pStyle w:val="Tabulkazhlav"/>
              <w:keepNext/>
              <w:spacing w:before="0" w:after="0"/>
              <w:ind w:left="-107" w:right="-111"/>
              <w:jc w:val="center"/>
              <w:rPr>
                <w:rFonts w:cstheme="minorHAnsi"/>
                <w:sz w:val="18"/>
                <w:szCs w:val="18"/>
              </w:rPr>
            </w:pPr>
            <w:r w:rsidRPr="0036022C">
              <w:rPr>
                <w:rFonts w:cstheme="minorHAnsi"/>
                <w:sz w:val="18"/>
                <w:szCs w:val="18"/>
              </w:rPr>
              <w:t>indikátoru</w:t>
            </w:r>
          </w:p>
        </w:tc>
        <w:tc>
          <w:tcPr>
            <w:tcW w:w="1420" w:type="dxa"/>
            <w:vMerge w:val="restart"/>
            <w:vAlign w:val="center"/>
          </w:tcPr>
          <w:p w14:paraId="3843568D" w14:textId="675D5D3F" w:rsidR="00D275A3" w:rsidRPr="0036022C" w:rsidRDefault="00D275A3" w:rsidP="0036022C">
            <w:pPr>
              <w:pStyle w:val="Tabulkazhlav"/>
              <w:keepNext/>
              <w:spacing w:before="0" w:after="0"/>
              <w:ind w:left="-113" w:right="-110"/>
              <w:jc w:val="center"/>
              <w:rPr>
                <w:rFonts w:cstheme="minorHAnsi"/>
                <w:sz w:val="18"/>
                <w:szCs w:val="18"/>
              </w:rPr>
            </w:pPr>
            <w:r w:rsidRPr="0036022C">
              <w:rPr>
                <w:rFonts w:cstheme="minorHAnsi"/>
                <w:sz w:val="18"/>
                <w:szCs w:val="18"/>
              </w:rPr>
              <w:t>Dosažení cílové hodnoty</w:t>
            </w:r>
          </w:p>
        </w:tc>
        <w:tc>
          <w:tcPr>
            <w:tcW w:w="1136" w:type="dxa"/>
            <w:vMerge w:val="restart"/>
            <w:vAlign w:val="center"/>
          </w:tcPr>
          <w:p w14:paraId="5516709B" w14:textId="03CF3081" w:rsidR="00D275A3" w:rsidRPr="0036022C" w:rsidRDefault="00D275A3" w:rsidP="0036022C">
            <w:pPr>
              <w:pStyle w:val="Tabulkazhlav"/>
              <w:keepNext/>
              <w:spacing w:before="0" w:after="0"/>
              <w:jc w:val="center"/>
              <w:rPr>
                <w:rFonts w:cstheme="minorHAnsi"/>
                <w:sz w:val="18"/>
                <w:szCs w:val="18"/>
              </w:rPr>
            </w:pPr>
            <w:r w:rsidRPr="0036022C">
              <w:rPr>
                <w:rFonts w:cstheme="minorHAnsi"/>
                <w:sz w:val="18"/>
                <w:szCs w:val="18"/>
              </w:rPr>
              <w:t>Cílová hodnota celkem</w:t>
            </w:r>
          </w:p>
        </w:tc>
        <w:tc>
          <w:tcPr>
            <w:tcW w:w="1989" w:type="dxa"/>
            <w:gridSpan w:val="2"/>
            <w:vAlign w:val="center"/>
          </w:tcPr>
          <w:p w14:paraId="40BEF4D3" w14:textId="22249BC2" w:rsidR="00D275A3" w:rsidRPr="0036022C" w:rsidRDefault="00D275A3" w:rsidP="0036022C">
            <w:pPr>
              <w:pStyle w:val="Tabulkazhlav"/>
              <w:keepNext/>
              <w:spacing w:before="0" w:after="0"/>
              <w:jc w:val="center"/>
              <w:rPr>
                <w:rFonts w:cstheme="minorHAnsi"/>
                <w:sz w:val="18"/>
                <w:szCs w:val="18"/>
              </w:rPr>
            </w:pPr>
            <w:r w:rsidRPr="0036022C">
              <w:rPr>
                <w:rFonts w:cstheme="minorHAnsi"/>
                <w:sz w:val="18"/>
                <w:szCs w:val="18"/>
              </w:rPr>
              <w:t>Podíl na dosažení indikátorů</w:t>
            </w:r>
          </w:p>
        </w:tc>
      </w:tr>
      <w:tr w:rsidR="00D275A3" w:rsidRPr="0036022C" w14:paraId="082BD3BE" w14:textId="77777777" w:rsidTr="00D275A3">
        <w:trPr>
          <w:trHeight w:val="320"/>
        </w:trPr>
        <w:tc>
          <w:tcPr>
            <w:tcW w:w="995" w:type="dxa"/>
            <w:vMerge/>
            <w:vAlign w:val="center"/>
          </w:tcPr>
          <w:p w14:paraId="32F8F8AA" w14:textId="6C920E42" w:rsidR="00D275A3" w:rsidRPr="0036022C" w:rsidRDefault="00D275A3" w:rsidP="00D275A3">
            <w:pPr>
              <w:pStyle w:val="Tabulkazhlav"/>
              <w:keepNext/>
              <w:ind w:left="-107" w:right="-107"/>
              <w:jc w:val="center"/>
              <w:rPr>
                <w:rFonts w:cstheme="minorHAnsi"/>
                <w:sz w:val="18"/>
                <w:szCs w:val="18"/>
              </w:rPr>
            </w:pPr>
          </w:p>
        </w:tc>
        <w:tc>
          <w:tcPr>
            <w:tcW w:w="3125" w:type="dxa"/>
            <w:vMerge/>
            <w:vAlign w:val="center"/>
          </w:tcPr>
          <w:p w14:paraId="14685891" w14:textId="3B136BBA" w:rsidR="00D275A3" w:rsidRPr="0036022C" w:rsidRDefault="00D275A3" w:rsidP="00D275A3">
            <w:pPr>
              <w:pStyle w:val="Tabulkazhlav"/>
              <w:keepNext/>
              <w:jc w:val="center"/>
              <w:rPr>
                <w:rFonts w:cstheme="minorHAnsi"/>
                <w:sz w:val="18"/>
                <w:szCs w:val="18"/>
              </w:rPr>
            </w:pPr>
          </w:p>
        </w:tc>
        <w:tc>
          <w:tcPr>
            <w:tcW w:w="1278" w:type="dxa"/>
            <w:vMerge/>
            <w:vAlign w:val="center"/>
          </w:tcPr>
          <w:p w14:paraId="021A7F1B" w14:textId="46E7862E" w:rsidR="00D275A3" w:rsidRPr="0036022C" w:rsidRDefault="00D275A3" w:rsidP="00D275A3">
            <w:pPr>
              <w:pStyle w:val="Tabulkazhlav"/>
              <w:keepNext/>
              <w:spacing w:after="0"/>
              <w:ind w:left="-104" w:right="-103"/>
              <w:jc w:val="center"/>
              <w:rPr>
                <w:rFonts w:cstheme="minorHAnsi"/>
                <w:sz w:val="18"/>
                <w:szCs w:val="18"/>
              </w:rPr>
            </w:pPr>
          </w:p>
        </w:tc>
        <w:tc>
          <w:tcPr>
            <w:tcW w:w="1136" w:type="dxa"/>
            <w:vMerge/>
            <w:vAlign w:val="center"/>
          </w:tcPr>
          <w:p w14:paraId="4D8AECC6" w14:textId="629345BE" w:rsidR="00D275A3" w:rsidRPr="0036022C" w:rsidRDefault="00D275A3" w:rsidP="00D275A3">
            <w:pPr>
              <w:pStyle w:val="Tabulkazhlav"/>
              <w:keepNext/>
              <w:ind w:left="-107" w:right="-111"/>
              <w:jc w:val="center"/>
              <w:rPr>
                <w:rFonts w:cstheme="minorHAnsi"/>
                <w:sz w:val="18"/>
                <w:szCs w:val="18"/>
              </w:rPr>
            </w:pPr>
          </w:p>
        </w:tc>
        <w:tc>
          <w:tcPr>
            <w:tcW w:w="1420" w:type="dxa"/>
            <w:vMerge/>
            <w:vAlign w:val="center"/>
          </w:tcPr>
          <w:p w14:paraId="65AA4A16" w14:textId="1BB75060" w:rsidR="00D275A3" w:rsidRPr="0036022C" w:rsidRDefault="00D275A3" w:rsidP="00D275A3">
            <w:pPr>
              <w:pStyle w:val="Tabulkazhlav"/>
              <w:keepNext/>
              <w:ind w:left="-113" w:right="-110"/>
              <w:jc w:val="center"/>
              <w:rPr>
                <w:rFonts w:cstheme="minorHAnsi"/>
                <w:sz w:val="18"/>
                <w:szCs w:val="18"/>
              </w:rPr>
            </w:pPr>
          </w:p>
        </w:tc>
        <w:tc>
          <w:tcPr>
            <w:tcW w:w="1136" w:type="dxa"/>
            <w:vMerge/>
            <w:vAlign w:val="center"/>
          </w:tcPr>
          <w:p w14:paraId="50E91CE3" w14:textId="177FC50D" w:rsidR="00D275A3" w:rsidRPr="0036022C" w:rsidRDefault="00D275A3" w:rsidP="00D275A3">
            <w:pPr>
              <w:pStyle w:val="Tabulkazhlav"/>
              <w:keepNext/>
              <w:jc w:val="center"/>
              <w:rPr>
                <w:rFonts w:cstheme="minorHAnsi"/>
                <w:sz w:val="18"/>
                <w:szCs w:val="18"/>
              </w:rPr>
            </w:pPr>
          </w:p>
        </w:tc>
        <w:tc>
          <w:tcPr>
            <w:tcW w:w="995" w:type="dxa"/>
            <w:vAlign w:val="center"/>
          </w:tcPr>
          <w:p w14:paraId="1A0603B6" w14:textId="661AF875" w:rsidR="00D275A3" w:rsidRPr="0036022C" w:rsidRDefault="00D275A3" w:rsidP="00D275A3">
            <w:pPr>
              <w:pStyle w:val="Tabulkazhlav"/>
              <w:keepNext/>
              <w:ind w:left="-109" w:right="-102"/>
              <w:jc w:val="center"/>
              <w:rPr>
                <w:rFonts w:cstheme="minorHAnsi"/>
                <w:sz w:val="18"/>
                <w:szCs w:val="18"/>
              </w:rPr>
            </w:pPr>
            <w:r w:rsidRPr="0036022C">
              <w:rPr>
                <w:rFonts w:cstheme="minorHAnsi"/>
                <w:sz w:val="18"/>
                <w:szCs w:val="18"/>
              </w:rPr>
              <w:t>VŠB-TUO</w:t>
            </w:r>
          </w:p>
        </w:tc>
        <w:tc>
          <w:tcPr>
            <w:tcW w:w="994" w:type="dxa"/>
            <w:vAlign w:val="center"/>
          </w:tcPr>
          <w:p w14:paraId="73C92F63" w14:textId="33BA89B4" w:rsidR="00D275A3" w:rsidRPr="0036022C" w:rsidRDefault="00D275A3" w:rsidP="00D275A3">
            <w:pPr>
              <w:pStyle w:val="Tabulkazhlav"/>
              <w:keepNext/>
              <w:jc w:val="center"/>
              <w:rPr>
                <w:rFonts w:cstheme="minorHAnsi"/>
                <w:sz w:val="18"/>
                <w:szCs w:val="18"/>
              </w:rPr>
            </w:pPr>
            <w:r w:rsidRPr="0036022C">
              <w:rPr>
                <w:rFonts w:cstheme="minorHAnsi"/>
                <w:sz w:val="18"/>
                <w:szCs w:val="18"/>
              </w:rPr>
              <w:t>OU</w:t>
            </w:r>
          </w:p>
        </w:tc>
      </w:tr>
      <w:tr w:rsidR="00D275A3" w:rsidRPr="0036022C" w14:paraId="3C49FC98" w14:textId="78C3204F" w:rsidTr="008E6704">
        <w:trPr>
          <w:trHeight w:val="589"/>
        </w:trPr>
        <w:tc>
          <w:tcPr>
            <w:tcW w:w="995" w:type="dxa"/>
            <w:vAlign w:val="center"/>
          </w:tcPr>
          <w:p w14:paraId="44B2721A" w14:textId="2B3FAE36" w:rsidR="00D275A3" w:rsidRPr="0036022C" w:rsidRDefault="00D275A3" w:rsidP="00D275A3">
            <w:pPr>
              <w:pStyle w:val="Tabulkatext"/>
              <w:keepNext/>
              <w:jc w:val="center"/>
              <w:rPr>
                <w:rFonts w:cstheme="minorHAnsi"/>
                <w:sz w:val="18"/>
                <w:szCs w:val="18"/>
              </w:rPr>
            </w:pPr>
            <w:r w:rsidRPr="0036022C">
              <w:rPr>
                <w:rFonts w:cstheme="minorHAnsi"/>
                <w:sz w:val="18"/>
                <w:szCs w:val="18"/>
              </w:rPr>
              <w:t>203111</w:t>
            </w:r>
          </w:p>
        </w:tc>
        <w:tc>
          <w:tcPr>
            <w:tcW w:w="3125" w:type="dxa"/>
            <w:vAlign w:val="center"/>
          </w:tcPr>
          <w:p w14:paraId="0CD0271D" w14:textId="06506576" w:rsidR="00D275A3" w:rsidRPr="0036022C" w:rsidRDefault="00D275A3" w:rsidP="00D275A3">
            <w:pPr>
              <w:pStyle w:val="Tabulkatext"/>
              <w:keepNext/>
              <w:tabs>
                <w:tab w:val="left" w:pos="1232"/>
              </w:tabs>
              <w:rPr>
                <w:rFonts w:cstheme="minorHAnsi"/>
                <w:sz w:val="18"/>
                <w:szCs w:val="18"/>
              </w:rPr>
            </w:pPr>
            <w:r w:rsidRPr="0036022C">
              <w:rPr>
                <w:rFonts w:cstheme="minorHAnsi"/>
                <w:sz w:val="18"/>
                <w:szCs w:val="18"/>
              </w:rPr>
              <w:t>Počet podaných grantů – národní</w:t>
            </w:r>
          </w:p>
        </w:tc>
        <w:tc>
          <w:tcPr>
            <w:tcW w:w="1278" w:type="dxa"/>
            <w:vAlign w:val="center"/>
          </w:tcPr>
          <w:p w14:paraId="28794AF2" w14:textId="3D5EE9AB" w:rsidR="00D275A3" w:rsidRPr="0036022C" w:rsidRDefault="00D275A3" w:rsidP="00D275A3">
            <w:pPr>
              <w:pStyle w:val="Tabulkatext"/>
              <w:keepNext/>
              <w:rPr>
                <w:rFonts w:cstheme="minorHAnsi"/>
                <w:sz w:val="18"/>
                <w:szCs w:val="18"/>
              </w:rPr>
            </w:pPr>
            <w:r w:rsidRPr="0036022C">
              <w:rPr>
                <w:rFonts w:cstheme="minorHAnsi"/>
                <w:sz w:val="18"/>
                <w:szCs w:val="18"/>
              </w:rPr>
              <w:t>Žádost o podporu</w:t>
            </w:r>
          </w:p>
        </w:tc>
        <w:tc>
          <w:tcPr>
            <w:tcW w:w="1136" w:type="dxa"/>
            <w:vAlign w:val="center"/>
          </w:tcPr>
          <w:p w14:paraId="503CDD5C" w14:textId="0875F147" w:rsidR="00D275A3" w:rsidRPr="0036022C" w:rsidRDefault="00D275A3" w:rsidP="00D275A3">
            <w:pPr>
              <w:pStyle w:val="Tabulkatext"/>
              <w:keepNext/>
              <w:jc w:val="center"/>
              <w:rPr>
                <w:rFonts w:cstheme="minorHAnsi"/>
                <w:sz w:val="18"/>
                <w:szCs w:val="18"/>
                <w:vertAlign w:val="superscript"/>
              </w:rPr>
            </w:pPr>
            <w:r w:rsidRPr="0036022C">
              <w:rPr>
                <w:rFonts w:cstheme="minorHAnsi"/>
                <w:sz w:val="18"/>
                <w:szCs w:val="18"/>
              </w:rPr>
              <w:t xml:space="preserve">Výsledek </w:t>
            </w:r>
          </w:p>
        </w:tc>
        <w:tc>
          <w:tcPr>
            <w:tcW w:w="1420" w:type="dxa"/>
            <w:vAlign w:val="center"/>
          </w:tcPr>
          <w:p w14:paraId="0B657643" w14:textId="723DA0DD" w:rsidR="00D275A3" w:rsidRPr="0036022C" w:rsidRDefault="00D275A3" w:rsidP="00D275A3">
            <w:pPr>
              <w:pStyle w:val="Tabulkatext"/>
              <w:keepNext/>
              <w:jc w:val="center"/>
              <w:rPr>
                <w:rFonts w:cstheme="minorHAnsi"/>
                <w:sz w:val="18"/>
                <w:szCs w:val="18"/>
              </w:rPr>
            </w:pPr>
            <w:r w:rsidRPr="0036022C">
              <w:rPr>
                <w:rFonts w:cstheme="minorHAnsi"/>
                <w:sz w:val="18"/>
                <w:szCs w:val="18"/>
              </w:rPr>
              <w:t>31. 12. 2028</w:t>
            </w:r>
          </w:p>
        </w:tc>
        <w:tc>
          <w:tcPr>
            <w:tcW w:w="1136" w:type="dxa"/>
            <w:vAlign w:val="center"/>
          </w:tcPr>
          <w:p w14:paraId="4A04FC25" w14:textId="0A5C20DD" w:rsidR="00D275A3" w:rsidRPr="0036022C" w:rsidRDefault="00D275A3" w:rsidP="00D275A3">
            <w:pPr>
              <w:pStyle w:val="Tabulkatext"/>
              <w:keepNext/>
              <w:jc w:val="center"/>
              <w:rPr>
                <w:rFonts w:cstheme="minorHAnsi"/>
                <w:sz w:val="18"/>
                <w:szCs w:val="18"/>
              </w:rPr>
            </w:pPr>
            <w:r w:rsidRPr="0036022C">
              <w:rPr>
                <w:rFonts w:cstheme="minorHAnsi"/>
                <w:sz w:val="18"/>
                <w:szCs w:val="18"/>
              </w:rPr>
              <w:t>11</w:t>
            </w:r>
          </w:p>
        </w:tc>
        <w:tc>
          <w:tcPr>
            <w:tcW w:w="995" w:type="dxa"/>
            <w:vAlign w:val="center"/>
          </w:tcPr>
          <w:p w14:paraId="0D9062EC" w14:textId="4C6E3907" w:rsidR="00D275A3" w:rsidRPr="0036022C" w:rsidRDefault="00D275A3" w:rsidP="00D275A3">
            <w:pPr>
              <w:pStyle w:val="Tabulkatext"/>
              <w:keepNext/>
              <w:jc w:val="center"/>
              <w:rPr>
                <w:rFonts w:cstheme="minorHAnsi"/>
                <w:sz w:val="18"/>
                <w:szCs w:val="18"/>
              </w:rPr>
            </w:pPr>
            <w:r w:rsidRPr="0036022C">
              <w:rPr>
                <w:rFonts w:cstheme="minorHAnsi"/>
                <w:sz w:val="18"/>
                <w:szCs w:val="18"/>
              </w:rPr>
              <w:t>8</w:t>
            </w:r>
          </w:p>
        </w:tc>
        <w:tc>
          <w:tcPr>
            <w:tcW w:w="994" w:type="dxa"/>
            <w:vAlign w:val="center"/>
          </w:tcPr>
          <w:p w14:paraId="70BB78D9" w14:textId="4B01D509" w:rsidR="00D275A3" w:rsidRPr="0036022C" w:rsidRDefault="00D275A3" w:rsidP="00D275A3">
            <w:pPr>
              <w:pStyle w:val="Tabulkatext"/>
              <w:keepNext/>
              <w:jc w:val="center"/>
              <w:rPr>
                <w:rFonts w:cstheme="minorHAnsi"/>
                <w:sz w:val="18"/>
                <w:szCs w:val="18"/>
              </w:rPr>
            </w:pPr>
            <w:r w:rsidRPr="0036022C">
              <w:rPr>
                <w:rFonts w:cstheme="minorHAnsi"/>
                <w:sz w:val="18"/>
                <w:szCs w:val="18"/>
              </w:rPr>
              <w:t>3</w:t>
            </w:r>
          </w:p>
        </w:tc>
      </w:tr>
      <w:tr w:rsidR="00D275A3" w:rsidRPr="0036022C" w14:paraId="76C12F57" w14:textId="63180A4D" w:rsidTr="008E6704">
        <w:trPr>
          <w:trHeight w:val="602"/>
        </w:trPr>
        <w:tc>
          <w:tcPr>
            <w:tcW w:w="995" w:type="dxa"/>
            <w:vAlign w:val="center"/>
          </w:tcPr>
          <w:p w14:paraId="7D6C354C" w14:textId="7C354996" w:rsidR="00D275A3" w:rsidRPr="0036022C" w:rsidRDefault="00D275A3" w:rsidP="00D275A3">
            <w:pPr>
              <w:pStyle w:val="Tabulkatext"/>
              <w:keepNext/>
              <w:jc w:val="center"/>
              <w:rPr>
                <w:rFonts w:cstheme="minorHAnsi"/>
                <w:sz w:val="18"/>
                <w:szCs w:val="18"/>
              </w:rPr>
            </w:pPr>
            <w:r w:rsidRPr="0036022C">
              <w:rPr>
                <w:rFonts w:cstheme="minorHAnsi"/>
                <w:sz w:val="18"/>
                <w:szCs w:val="18"/>
              </w:rPr>
              <w:t>203121</w:t>
            </w:r>
          </w:p>
        </w:tc>
        <w:tc>
          <w:tcPr>
            <w:tcW w:w="3125" w:type="dxa"/>
            <w:vAlign w:val="center"/>
          </w:tcPr>
          <w:p w14:paraId="3B459BE5" w14:textId="5F20E7C7" w:rsidR="00D275A3" w:rsidRPr="0036022C" w:rsidRDefault="00D275A3" w:rsidP="00D275A3">
            <w:pPr>
              <w:pStyle w:val="Tabulkatext"/>
              <w:keepNext/>
              <w:rPr>
                <w:rFonts w:cstheme="minorHAnsi"/>
                <w:sz w:val="18"/>
                <w:szCs w:val="18"/>
              </w:rPr>
            </w:pPr>
            <w:r w:rsidRPr="0036022C">
              <w:rPr>
                <w:rFonts w:cstheme="minorHAnsi"/>
                <w:sz w:val="18"/>
                <w:szCs w:val="18"/>
              </w:rPr>
              <w:t>Počet podaných grantů – mezinárodní</w:t>
            </w:r>
          </w:p>
        </w:tc>
        <w:tc>
          <w:tcPr>
            <w:tcW w:w="1278" w:type="dxa"/>
            <w:vAlign w:val="center"/>
          </w:tcPr>
          <w:p w14:paraId="787A809F" w14:textId="7CEFC49C" w:rsidR="00D275A3" w:rsidRPr="0036022C" w:rsidRDefault="00D275A3" w:rsidP="00D275A3">
            <w:pPr>
              <w:pStyle w:val="Tabulkatext"/>
              <w:keepNext/>
              <w:rPr>
                <w:rFonts w:cstheme="minorHAnsi"/>
                <w:sz w:val="18"/>
                <w:szCs w:val="18"/>
              </w:rPr>
            </w:pPr>
            <w:r w:rsidRPr="0036022C">
              <w:rPr>
                <w:rFonts w:cstheme="minorHAnsi"/>
                <w:sz w:val="18"/>
                <w:szCs w:val="18"/>
              </w:rPr>
              <w:t>Žádost o podporu</w:t>
            </w:r>
          </w:p>
        </w:tc>
        <w:tc>
          <w:tcPr>
            <w:tcW w:w="1136" w:type="dxa"/>
            <w:vAlign w:val="center"/>
          </w:tcPr>
          <w:p w14:paraId="0EA54B33" w14:textId="5E5CCE94" w:rsidR="00D275A3" w:rsidRPr="0036022C" w:rsidRDefault="00D275A3" w:rsidP="00D275A3">
            <w:pPr>
              <w:pStyle w:val="Tabulkatext"/>
              <w:keepNext/>
              <w:jc w:val="center"/>
              <w:rPr>
                <w:rFonts w:cstheme="minorHAnsi"/>
                <w:sz w:val="18"/>
                <w:szCs w:val="18"/>
                <w:vertAlign w:val="superscript"/>
              </w:rPr>
            </w:pPr>
            <w:r w:rsidRPr="0036022C">
              <w:rPr>
                <w:rFonts w:cstheme="minorHAnsi"/>
                <w:sz w:val="18"/>
                <w:szCs w:val="18"/>
              </w:rPr>
              <w:t xml:space="preserve">Výsledek </w:t>
            </w:r>
          </w:p>
        </w:tc>
        <w:tc>
          <w:tcPr>
            <w:tcW w:w="1420" w:type="dxa"/>
            <w:vAlign w:val="center"/>
          </w:tcPr>
          <w:p w14:paraId="3575A76C" w14:textId="41512935" w:rsidR="00D275A3" w:rsidRPr="0036022C" w:rsidRDefault="00D275A3" w:rsidP="00D275A3">
            <w:pPr>
              <w:pStyle w:val="Tabulkatext"/>
              <w:keepNext/>
              <w:jc w:val="center"/>
              <w:rPr>
                <w:rFonts w:cstheme="minorHAnsi"/>
                <w:sz w:val="18"/>
                <w:szCs w:val="18"/>
              </w:rPr>
            </w:pPr>
            <w:r w:rsidRPr="0036022C">
              <w:rPr>
                <w:rFonts w:cstheme="minorHAnsi"/>
                <w:sz w:val="18"/>
                <w:szCs w:val="18"/>
              </w:rPr>
              <w:t>31. 12. 2028</w:t>
            </w:r>
          </w:p>
        </w:tc>
        <w:tc>
          <w:tcPr>
            <w:tcW w:w="1136" w:type="dxa"/>
            <w:vAlign w:val="center"/>
          </w:tcPr>
          <w:p w14:paraId="7642ABAE" w14:textId="4E768FC0" w:rsidR="00D275A3" w:rsidRPr="0036022C" w:rsidRDefault="00D275A3" w:rsidP="00D275A3">
            <w:pPr>
              <w:pStyle w:val="Tabulkatext"/>
              <w:keepNext/>
              <w:jc w:val="center"/>
              <w:rPr>
                <w:rFonts w:cstheme="minorHAnsi"/>
                <w:sz w:val="18"/>
                <w:szCs w:val="18"/>
              </w:rPr>
            </w:pPr>
            <w:r w:rsidRPr="0036022C">
              <w:rPr>
                <w:rFonts w:cstheme="minorHAnsi"/>
                <w:sz w:val="18"/>
                <w:szCs w:val="18"/>
              </w:rPr>
              <w:t>5</w:t>
            </w:r>
          </w:p>
        </w:tc>
        <w:tc>
          <w:tcPr>
            <w:tcW w:w="995" w:type="dxa"/>
            <w:vAlign w:val="center"/>
          </w:tcPr>
          <w:p w14:paraId="7C93F398" w14:textId="08B3D7C5" w:rsidR="00D275A3" w:rsidRPr="0036022C" w:rsidRDefault="00D275A3" w:rsidP="00D275A3">
            <w:pPr>
              <w:pStyle w:val="Tabulkatext"/>
              <w:keepNext/>
              <w:jc w:val="center"/>
              <w:rPr>
                <w:rFonts w:cstheme="minorHAnsi"/>
                <w:sz w:val="18"/>
                <w:szCs w:val="18"/>
              </w:rPr>
            </w:pPr>
            <w:r w:rsidRPr="0036022C">
              <w:rPr>
                <w:rFonts w:cstheme="minorHAnsi"/>
                <w:sz w:val="18"/>
                <w:szCs w:val="18"/>
              </w:rPr>
              <w:t>4</w:t>
            </w:r>
          </w:p>
        </w:tc>
        <w:tc>
          <w:tcPr>
            <w:tcW w:w="994" w:type="dxa"/>
            <w:vAlign w:val="center"/>
          </w:tcPr>
          <w:p w14:paraId="2C501459" w14:textId="170B18C9" w:rsidR="00D275A3" w:rsidRPr="0036022C" w:rsidRDefault="00D275A3" w:rsidP="00D275A3">
            <w:pPr>
              <w:pStyle w:val="Tabulkatext"/>
              <w:keepNext/>
              <w:jc w:val="center"/>
              <w:rPr>
                <w:rFonts w:cstheme="minorHAnsi"/>
                <w:sz w:val="18"/>
                <w:szCs w:val="18"/>
              </w:rPr>
            </w:pPr>
            <w:r w:rsidRPr="0036022C">
              <w:rPr>
                <w:rFonts w:cstheme="minorHAnsi"/>
                <w:sz w:val="18"/>
                <w:szCs w:val="18"/>
              </w:rPr>
              <w:t>1</w:t>
            </w:r>
          </w:p>
        </w:tc>
      </w:tr>
      <w:tr w:rsidR="00D275A3" w:rsidRPr="0036022C" w14:paraId="4B25BB64" w14:textId="17297526" w:rsidTr="008E6704">
        <w:trPr>
          <w:trHeight w:val="589"/>
        </w:trPr>
        <w:tc>
          <w:tcPr>
            <w:tcW w:w="995" w:type="dxa"/>
            <w:vAlign w:val="center"/>
          </w:tcPr>
          <w:p w14:paraId="6C4203A1" w14:textId="79A7D861" w:rsidR="00D275A3" w:rsidRPr="0036022C" w:rsidRDefault="00D275A3" w:rsidP="00D275A3">
            <w:pPr>
              <w:pStyle w:val="Tabulkatext"/>
              <w:jc w:val="center"/>
              <w:rPr>
                <w:rFonts w:cstheme="minorHAnsi"/>
                <w:sz w:val="18"/>
                <w:szCs w:val="18"/>
              </w:rPr>
            </w:pPr>
            <w:r w:rsidRPr="0036022C">
              <w:rPr>
                <w:rFonts w:cstheme="minorHAnsi"/>
                <w:sz w:val="18"/>
                <w:szCs w:val="18"/>
              </w:rPr>
              <w:t>203541</w:t>
            </w:r>
          </w:p>
        </w:tc>
        <w:tc>
          <w:tcPr>
            <w:tcW w:w="3125" w:type="dxa"/>
            <w:vAlign w:val="center"/>
          </w:tcPr>
          <w:p w14:paraId="3B922E66" w14:textId="275648D1" w:rsidR="00D275A3" w:rsidRPr="0036022C" w:rsidRDefault="00D275A3" w:rsidP="00D275A3">
            <w:pPr>
              <w:pStyle w:val="Tabulkatext"/>
              <w:rPr>
                <w:rFonts w:cstheme="minorHAnsi"/>
                <w:color w:val="auto"/>
                <w:sz w:val="18"/>
                <w:szCs w:val="18"/>
              </w:rPr>
            </w:pPr>
            <w:r w:rsidRPr="0036022C">
              <w:rPr>
                <w:rFonts w:cstheme="minorHAnsi"/>
                <w:color w:val="auto"/>
                <w:sz w:val="18"/>
                <w:szCs w:val="18"/>
              </w:rPr>
              <w:t xml:space="preserve">Počet podpořených spoluprací – </w:t>
            </w:r>
            <w:proofErr w:type="spellStart"/>
            <w:r w:rsidRPr="0036022C">
              <w:rPr>
                <w:rFonts w:cstheme="minorHAnsi"/>
                <w:color w:val="auto"/>
                <w:sz w:val="18"/>
                <w:szCs w:val="18"/>
              </w:rPr>
              <w:t>VaV</w:t>
            </w:r>
            <w:proofErr w:type="spellEnd"/>
          </w:p>
        </w:tc>
        <w:tc>
          <w:tcPr>
            <w:tcW w:w="1278" w:type="dxa"/>
            <w:shd w:val="clear" w:color="auto" w:fill="auto"/>
            <w:vAlign w:val="center"/>
          </w:tcPr>
          <w:p w14:paraId="720AE315" w14:textId="2F0E2AEF" w:rsidR="00D275A3" w:rsidRPr="0036022C" w:rsidRDefault="00D275A3" w:rsidP="00D275A3">
            <w:pPr>
              <w:pStyle w:val="Tabulkatext"/>
              <w:rPr>
                <w:rFonts w:cstheme="minorHAnsi"/>
                <w:color w:val="auto"/>
                <w:sz w:val="18"/>
                <w:szCs w:val="18"/>
              </w:rPr>
            </w:pPr>
            <w:r w:rsidRPr="0036022C">
              <w:rPr>
                <w:rFonts w:cstheme="minorHAnsi"/>
                <w:sz w:val="18"/>
                <w:szCs w:val="18"/>
              </w:rPr>
              <w:t>spolupráce</w:t>
            </w:r>
          </w:p>
        </w:tc>
        <w:tc>
          <w:tcPr>
            <w:tcW w:w="1136" w:type="dxa"/>
            <w:vAlign w:val="center"/>
          </w:tcPr>
          <w:p w14:paraId="26B68947" w14:textId="13402EBD" w:rsidR="00D275A3" w:rsidRPr="0036022C" w:rsidRDefault="00D275A3" w:rsidP="00D275A3">
            <w:pPr>
              <w:pStyle w:val="Tabulkatext"/>
              <w:jc w:val="center"/>
              <w:rPr>
                <w:rFonts w:cstheme="minorHAnsi"/>
                <w:sz w:val="18"/>
                <w:szCs w:val="18"/>
                <w:vertAlign w:val="superscript"/>
              </w:rPr>
            </w:pPr>
            <w:r w:rsidRPr="0036022C">
              <w:rPr>
                <w:rFonts w:cstheme="minorHAnsi"/>
                <w:sz w:val="18"/>
                <w:szCs w:val="18"/>
              </w:rPr>
              <w:t xml:space="preserve">Výsledek </w:t>
            </w:r>
          </w:p>
        </w:tc>
        <w:tc>
          <w:tcPr>
            <w:tcW w:w="1420" w:type="dxa"/>
            <w:vAlign w:val="center"/>
          </w:tcPr>
          <w:p w14:paraId="2E7E1E0A" w14:textId="61A6B7E2" w:rsidR="00D275A3" w:rsidRPr="0036022C" w:rsidRDefault="00D275A3" w:rsidP="00D275A3">
            <w:pPr>
              <w:pStyle w:val="Tabulkatext"/>
              <w:jc w:val="center"/>
              <w:rPr>
                <w:rFonts w:cstheme="minorHAnsi"/>
                <w:sz w:val="18"/>
                <w:szCs w:val="18"/>
              </w:rPr>
            </w:pPr>
            <w:r w:rsidRPr="0036022C">
              <w:rPr>
                <w:rFonts w:cstheme="minorHAnsi"/>
                <w:sz w:val="18"/>
                <w:szCs w:val="18"/>
              </w:rPr>
              <w:t>31. 12. 2028</w:t>
            </w:r>
          </w:p>
        </w:tc>
        <w:tc>
          <w:tcPr>
            <w:tcW w:w="1136" w:type="dxa"/>
            <w:vAlign w:val="center"/>
          </w:tcPr>
          <w:p w14:paraId="43BD2AF4" w14:textId="7DA49892" w:rsidR="00D275A3" w:rsidRPr="0036022C" w:rsidRDefault="00D275A3" w:rsidP="00D275A3">
            <w:pPr>
              <w:pStyle w:val="Tabulkatext"/>
              <w:jc w:val="center"/>
              <w:rPr>
                <w:rFonts w:cstheme="minorHAnsi"/>
                <w:sz w:val="18"/>
                <w:szCs w:val="18"/>
              </w:rPr>
            </w:pPr>
            <w:r w:rsidRPr="0036022C">
              <w:rPr>
                <w:rFonts w:cstheme="minorHAnsi"/>
                <w:sz w:val="18"/>
                <w:szCs w:val="18"/>
              </w:rPr>
              <w:t>18</w:t>
            </w:r>
          </w:p>
        </w:tc>
        <w:tc>
          <w:tcPr>
            <w:tcW w:w="995" w:type="dxa"/>
            <w:vAlign w:val="center"/>
          </w:tcPr>
          <w:p w14:paraId="1D17A3EB" w14:textId="38B85EB0" w:rsidR="00D275A3" w:rsidRPr="0036022C" w:rsidRDefault="00D275A3" w:rsidP="00D275A3">
            <w:pPr>
              <w:pStyle w:val="Tabulkatext"/>
              <w:jc w:val="center"/>
              <w:rPr>
                <w:rFonts w:cstheme="minorHAnsi"/>
                <w:sz w:val="18"/>
                <w:szCs w:val="18"/>
              </w:rPr>
            </w:pPr>
            <w:r w:rsidRPr="0036022C">
              <w:rPr>
                <w:rFonts w:cstheme="minorHAnsi"/>
                <w:sz w:val="18"/>
                <w:szCs w:val="18"/>
              </w:rPr>
              <w:t>13</w:t>
            </w:r>
          </w:p>
        </w:tc>
        <w:tc>
          <w:tcPr>
            <w:tcW w:w="994" w:type="dxa"/>
            <w:vAlign w:val="center"/>
          </w:tcPr>
          <w:p w14:paraId="2C7FEBFA" w14:textId="08F4EC2F" w:rsidR="00D275A3" w:rsidRPr="0036022C" w:rsidRDefault="00D275A3" w:rsidP="00D275A3">
            <w:pPr>
              <w:pStyle w:val="Tabulkatext"/>
              <w:jc w:val="center"/>
              <w:rPr>
                <w:rFonts w:cstheme="minorHAnsi"/>
                <w:sz w:val="18"/>
                <w:szCs w:val="18"/>
              </w:rPr>
            </w:pPr>
            <w:r w:rsidRPr="0036022C">
              <w:rPr>
                <w:rFonts w:cstheme="minorHAnsi"/>
                <w:sz w:val="18"/>
                <w:szCs w:val="18"/>
              </w:rPr>
              <w:t>5</w:t>
            </w:r>
          </w:p>
        </w:tc>
      </w:tr>
      <w:tr w:rsidR="00D275A3" w:rsidRPr="0036022C" w14:paraId="4474AB81" w14:textId="77777777" w:rsidTr="008E6704">
        <w:trPr>
          <w:trHeight w:val="834"/>
        </w:trPr>
        <w:tc>
          <w:tcPr>
            <w:tcW w:w="995" w:type="dxa"/>
            <w:vAlign w:val="center"/>
          </w:tcPr>
          <w:p w14:paraId="4FDF23ED" w14:textId="079A5CB0" w:rsidR="00D275A3" w:rsidRPr="0036022C" w:rsidRDefault="00D275A3" w:rsidP="00D275A3">
            <w:pPr>
              <w:pStyle w:val="Tabulkatext"/>
              <w:jc w:val="center"/>
              <w:rPr>
                <w:rFonts w:cstheme="minorHAnsi"/>
                <w:sz w:val="18"/>
                <w:szCs w:val="18"/>
              </w:rPr>
            </w:pPr>
            <w:r w:rsidRPr="0036022C">
              <w:rPr>
                <w:rFonts w:cstheme="minorHAnsi"/>
                <w:sz w:val="18"/>
                <w:szCs w:val="18"/>
              </w:rPr>
              <w:t>205002</w:t>
            </w:r>
          </w:p>
        </w:tc>
        <w:tc>
          <w:tcPr>
            <w:tcW w:w="3125" w:type="dxa"/>
            <w:vAlign w:val="center"/>
          </w:tcPr>
          <w:p w14:paraId="3E720C2C" w14:textId="647FD63E" w:rsidR="00D275A3" w:rsidRPr="0036022C" w:rsidRDefault="00D275A3" w:rsidP="00D275A3">
            <w:pPr>
              <w:pStyle w:val="Tabulkatext"/>
              <w:rPr>
                <w:rFonts w:cstheme="minorHAnsi"/>
                <w:color w:val="auto"/>
                <w:sz w:val="18"/>
                <w:szCs w:val="18"/>
              </w:rPr>
            </w:pPr>
            <w:r w:rsidRPr="0036022C">
              <w:rPr>
                <w:rFonts w:cstheme="minorHAnsi"/>
                <w:sz w:val="18"/>
                <w:szCs w:val="18"/>
              </w:rPr>
              <w:t xml:space="preserve">Výzkumní pracovníci, kteří pracují v podpořených výzkumných </w:t>
            </w:r>
            <w:r w:rsidRPr="0036022C">
              <w:rPr>
                <w:rFonts w:cstheme="minorHAnsi"/>
                <w:color w:val="auto"/>
                <w:sz w:val="18"/>
                <w:szCs w:val="18"/>
              </w:rPr>
              <w:t>zařízeních</w:t>
            </w:r>
          </w:p>
        </w:tc>
        <w:tc>
          <w:tcPr>
            <w:tcW w:w="1278" w:type="dxa"/>
            <w:shd w:val="clear" w:color="auto" w:fill="auto"/>
            <w:vAlign w:val="center"/>
          </w:tcPr>
          <w:p w14:paraId="3849BBFE" w14:textId="0378B375" w:rsidR="00D275A3" w:rsidRPr="0036022C" w:rsidRDefault="00D275A3" w:rsidP="00D275A3">
            <w:pPr>
              <w:pStyle w:val="Tabulkatext"/>
              <w:rPr>
                <w:rFonts w:cstheme="minorHAnsi"/>
                <w:sz w:val="18"/>
                <w:szCs w:val="18"/>
              </w:rPr>
            </w:pPr>
            <w:r w:rsidRPr="0036022C">
              <w:rPr>
                <w:rFonts w:cstheme="minorHAnsi"/>
                <w:sz w:val="18"/>
                <w:szCs w:val="18"/>
              </w:rPr>
              <w:t>FTE/</w:t>
            </w:r>
            <w:proofErr w:type="gramStart"/>
            <w:r w:rsidRPr="0036022C">
              <w:rPr>
                <w:rFonts w:cstheme="minorHAnsi"/>
                <w:sz w:val="18"/>
                <w:szCs w:val="18"/>
              </w:rPr>
              <w:t>rok - pracovní</w:t>
            </w:r>
            <w:proofErr w:type="gramEnd"/>
            <w:r w:rsidRPr="0036022C">
              <w:rPr>
                <w:rFonts w:cstheme="minorHAnsi"/>
                <w:sz w:val="18"/>
                <w:szCs w:val="18"/>
              </w:rPr>
              <w:t xml:space="preserve"> místa</w:t>
            </w:r>
          </w:p>
        </w:tc>
        <w:tc>
          <w:tcPr>
            <w:tcW w:w="1136" w:type="dxa"/>
            <w:vAlign w:val="center"/>
          </w:tcPr>
          <w:p w14:paraId="7FBDC81A" w14:textId="728CA477"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Výstup </w:t>
            </w:r>
          </w:p>
        </w:tc>
        <w:tc>
          <w:tcPr>
            <w:tcW w:w="1420" w:type="dxa"/>
            <w:vAlign w:val="center"/>
          </w:tcPr>
          <w:p w14:paraId="0C587D6E" w14:textId="53E94CF1" w:rsidR="00D275A3" w:rsidRPr="0036022C" w:rsidRDefault="00D275A3" w:rsidP="00D275A3">
            <w:pPr>
              <w:pStyle w:val="Tabulkatext"/>
              <w:jc w:val="center"/>
              <w:rPr>
                <w:rFonts w:cstheme="minorHAnsi"/>
                <w:sz w:val="18"/>
                <w:szCs w:val="18"/>
              </w:rPr>
            </w:pPr>
            <w:r w:rsidRPr="0036022C">
              <w:rPr>
                <w:rFonts w:cstheme="minorHAnsi"/>
                <w:sz w:val="18"/>
                <w:szCs w:val="18"/>
              </w:rPr>
              <w:t>31. 12. 2025</w:t>
            </w:r>
          </w:p>
        </w:tc>
        <w:tc>
          <w:tcPr>
            <w:tcW w:w="1136" w:type="dxa"/>
            <w:vAlign w:val="center"/>
          </w:tcPr>
          <w:p w14:paraId="2EB27C91" w14:textId="375328FF" w:rsidR="00D275A3" w:rsidRPr="0036022C" w:rsidRDefault="00D275A3" w:rsidP="00D275A3">
            <w:pPr>
              <w:pStyle w:val="Tabulkatext"/>
              <w:jc w:val="center"/>
              <w:rPr>
                <w:rFonts w:cstheme="minorHAnsi"/>
                <w:sz w:val="18"/>
                <w:szCs w:val="18"/>
              </w:rPr>
            </w:pPr>
            <w:r w:rsidRPr="0036022C">
              <w:rPr>
                <w:rFonts w:cstheme="minorHAnsi"/>
                <w:sz w:val="18"/>
                <w:szCs w:val="18"/>
              </w:rPr>
              <w:t>10</w:t>
            </w:r>
          </w:p>
        </w:tc>
        <w:tc>
          <w:tcPr>
            <w:tcW w:w="995" w:type="dxa"/>
            <w:vAlign w:val="center"/>
          </w:tcPr>
          <w:p w14:paraId="1061888A" w14:textId="6E361C15" w:rsidR="00D275A3" w:rsidRPr="0036022C" w:rsidRDefault="00D275A3" w:rsidP="00D275A3">
            <w:pPr>
              <w:pStyle w:val="Tabulkatext"/>
              <w:jc w:val="center"/>
              <w:rPr>
                <w:rFonts w:cstheme="minorHAnsi"/>
                <w:sz w:val="18"/>
                <w:szCs w:val="18"/>
              </w:rPr>
            </w:pPr>
            <w:r w:rsidRPr="0036022C">
              <w:rPr>
                <w:rFonts w:cstheme="minorHAnsi"/>
                <w:sz w:val="18"/>
                <w:szCs w:val="18"/>
              </w:rPr>
              <w:t>7,5</w:t>
            </w:r>
          </w:p>
        </w:tc>
        <w:tc>
          <w:tcPr>
            <w:tcW w:w="994" w:type="dxa"/>
            <w:vAlign w:val="center"/>
          </w:tcPr>
          <w:p w14:paraId="08BFE303" w14:textId="55775C11" w:rsidR="00D275A3" w:rsidRPr="0036022C" w:rsidRDefault="00D275A3" w:rsidP="00D275A3">
            <w:pPr>
              <w:pStyle w:val="Tabulkatext"/>
              <w:jc w:val="center"/>
              <w:rPr>
                <w:rFonts w:cstheme="minorHAnsi"/>
                <w:sz w:val="18"/>
                <w:szCs w:val="18"/>
              </w:rPr>
            </w:pPr>
            <w:r w:rsidRPr="0036022C">
              <w:rPr>
                <w:rFonts w:cstheme="minorHAnsi"/>
                <w:sz w:val="18"/>
                <w:szCs w:val="18"/>
              </w:rPr>
              <w:t>2,5</w:t>
            </w:r>
          </w:p>
        </w:tc>
      </w:tr>
      <w:tr w:rsidR="00D275A3" w:rsidRPr="0036022C" w14:paraId="2AB8695F" w14:textId="77777777" w:rsidTr="008E6704">
        <w:trPr>
          <w:trHeight w:val="589"/>
        </w:trPr>
        <w:tc>
          <w:tcPr>
            <w:tcW w:w="995" w:type="dxa"/>
            <w:vAlign w:val="center"/>
          </w:tcPr>
          <w:p w14:paraId="48B6BDCE" w14:textId="7B254AEB" w:rsidR="00D275A3" w:rsidRPr="0036022C" w:rsidRDefault="00D275A3" w:rsidP="00D275A3">
            <w:pPr>
              <w:pStyle w:val="Tabulkatext"/>
              <w:jc w:val="center"/>
              <w:rPr>
                <w:rFonts w:cstheme="minorHAnsi"/>
                <w:sz w:val="18"/>
                <w:szCs w:val="18"/>
              </w:rPr>
            </w:pPr>
            <w:r w:rsidRPr="0036022C">
              <w:rPr>
                <w:rFonts w:cstheme="minorHAnsi"/>
                <w:sz w:val="18"/>
                <w:szCs w:val="18"/>
              </w:rPr>
              <w:t>210181</w:t>
            </w:r>
          </w:p>
        </w:tc>
        <w:tc>
          <w:tcPr>
            <w:tcW w:w="3125" w:type="dxa"/>
            <w:vAlign w:val="center"/>
          </w:tcPr>
          <w:p w14:paraId="259C5577" w14:textId="6A243746" w:rsidR="00D275A3" w:rsidRPr="0036022C" w:rsidRDefault="00D275A3" w:rsidP="00D275A3">
            <w:pPr>
              <w:pStyle w:val="Tabulkatext"/>
              <w:rPr>
                <w:rFonts w:cstheme="minorHAnsi"/>
                <w:color w:val="auto"/>
                <w:sz w:val="18"/>
                <w:szCs w:val="18"/>
              </w:rPr>
            </w:pPr>
            <w:r w:rsidRPr="0036022C">
              <w:rPr>
                <w:rFonts w:cstheme="minorHAnsi"/>
                <w:color w:val="auto"/>
                <w:sz w:val="18"/>
                <w:szCs w:val="18"/>
              </w:rPr>
              <w:t>Počet příspěvků na odborných akcích</w:t>
            </w:r>
          </w:p>
        </w:tc>
        <w:tc>
          <w:tcPr>
            <w:tcW w:w="1278" w:type="dxa"/>
            <w:shd w:val="clear" w:color="auto" w:fill="auto"/>
            <w:vAlign w:val="center"/>
          </w:tcPr>
          <w:p w14:paraId="79877099" w14:textId="552F58B8" w:rsidR="00D275A3" w:rsidRPr="0036022C" w:rsidRDefault="00D275A3" w:rsidP="00D275A3">
            <w:pPr>
              <w:pStyle w:val="Tabulkatext"/>
              <w:rPr>
                <w:rFonts w:cstheme="minorHAnsi"/>
                <w:sz w:val="18"/>
                <w:szCs w:val="18"/>
              </w:rPr>
            </w:pPr>
            <w:r w:rsidRPr="0036022C">
              <w:rPr>
                <w:rFonts w:cstheme="minorHAnsi"/>
                <w:sz w:val="18"/>
                <w:szCs w:val="18"/>
              </w:rPr>
              <w:t>příspěvky</w:t>
            </w:r>
          </w:p>
        </w:tc>
        <w:tc>
          <w:tcPr>
            <w:tcW w:w="1136" w:type="dxa"/>
            <w:vAlign w:val="center"/>
          </w:tcPr>
          <w:p w14:paraId="5BF78A87" w14:textId="7D3C55B3"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Výstup </w:t>
            </w:r>
          </w:p>
        </w:tc>
        <w:tc>
          <w:tcPr>
            <w:tcW w:w="1420" w:type="dxa"/>
            <w:vAlign w:val="center"/>
          </w:tcPr>
          <w:p w14:paraId="13B10423" w14:textId="38398C59" w:rsidR="00D275A3" w:rsidRPr="0036022C" w:rsidRDefault="00D275A3" w:rsidP="00D275A3">
            <w:pPr>
              <w:pStyle w:val="Tabulkatext"/>
              <w:jc w:val="center"/>
              <w:rPr>
                <w:rFonts w:cstheme="minorHAnsi"/>
                <w:sz w:val="18"/>
                <w:szCs w:val="18"/>
              </w:rPr>
            </w:pPr>
            <w:r w:rsidRPr="0036022C">
              <w:rPr>
                <w:rFonts w:cstheme="minorHAnsi"/>
                <w:sz w:val="18"/>
                <w:szCs w:val="18"/>
              </w:rPr>
              <w:t>31. 12. 2028</w:t>
            </w:r>
          </w:p>
        </w:tc>
        <w:tc>
          <w:tcPr>
            <w:tcW w:w="1136" w:type="dxa"/>
            <w:vAlign w:val="center"/>
          </w:tcPr>
          <w:p w14:paraId="428A3B14" w14:textId="39D0A0AE" w:rsidR="00D275A3" w:rsidRPr="0036022C" w:rsidRDefault="00D275A3" w:rsidP="00D275A3">
            <w:pPr>
              <w:pStyle w:val="Tabulkatext"/>
              <w:jc w:val="center"/>
              <w:rPr>
                <w:rFonts w:cstheme="minorHAnsi"/>
                <w:sz w:val="18"/>
                <w:szCs w:val="18"/>
              </w:rPr>
            </w:pPr>
            <w:r w:rsidRPr="0036022C">
              <w:rPr>
                <w:rFonts w:cstheme="minorHAnsi"/>
                <w:sz w:val="18"/>
                <w:szCs w:val="18"/>
              </w:rPr>
              <w:t>58</w:t>
            </w:r>
          </w:p>
        </w:tc>
        <w:tc>
          <w:tcPr>
            <w:tcW w:w="995" w:type="dxa"/>
            <w:vAlign w:val="center"/>
          </w:tcPr>
          <w:p w14:paraId="4C094688" w14:textId="73694198" w:rsidR="00D275A3" w:rsidRPr="0036022C" w:rsidRDefault="00D275A3" w:rsidP="00D275A3">
            <w:pPr>
              <w:pStyle w:val="Tabulkatext"/>
              <w:jc w:val="center"/>
              <w:rPr>
                <w:rFonts w:cstheme="minorHAnsi"/>
                <w:sz w:val="18"/>
                <w:szCs w:val="18"/>
              </w:rPr>
            </w:pPr>
            <w:r w:rsidRPr="0036022C">
              <w:rPr>
                <w:rFonts w:cstheme="minorHAnsi"/>
                <w:sz w:val="18"/>
                <w:szCs w:val="18"/>
              </w:rPr>
              <w:t>50</w:t>
            </w:r>
          </w:p>
        </w:tc>
        <w:tc>
          <w:tcPr>
            <w:tcW w:w="994" w:type="dxa"/>
            <w:vAlign w:val="center"/>
          </w:tcPr>
          <w:p w14:paraId="1AE3A833" w14:textId="4838D588" w:rsidR="00D275A3" w:rsidRPr="0036022C" w:rsidRDefault="00D275A3" w:rsidP="00D275A3">
            <w:pPr>
              <w:pStyle w:val="Tabulkatext"/>
              <w:jc w:val="center"/>
              <w:rPr>
                <w:rFonts w:cstheme="minorHAnsi"/>
                <w:sz w:val="18"/>
                <w:szCs w:val="18"/>
              </w:rPr>
            </w:pPr>
            <w:r w:rsidRPr="0036022C">
              <w:rPr>
                <w:rFonts w:cstheme="minorHAnsi"/>
                <w:sz w:val="18"/>
                <w:szCs w:val="18"/>
              </w:rPr>
              <w:t>8</w:t>
            </w:r>
          </w:p>
        </w:tc>
      </w:tr>
      <w:tr w:rsidR="00D275A3" w:rsidRPr="0036022C" w14:paraId="76C67A39" w14:textId="77777777" w:rsidTr="008E6704">
        <w:trPr>
          <w:trHeight w:val="602"/>
        </w:trPr>
        <w:tc>
          <w:tcPr>
            <w:tcW w:w="995" w:type="dxa"/>
            <w:vAlign w:val="center"/>
          </w:tcPr>
          <w:p w14:paraId="350BE268" w14:textId="7B92C53C" w:rsidR="00D275A3" w:rsidRPr="0036022C" w:rsidRDefault="00D275A3" w:rsidP="00D275A3">
            <w:pPr>
              <w:pStyle w:val="Tabulkatext"/>
              <w:jc w:val="center"/>
              <w:rPr>
                <w:rFonts w:cstheme="minorHAnsi"/>
                <w:sz w:val="18"/>
                <w:szCs w:val="18"/>
              </w:rPr>
            </w:pPr>
            <w:r w:rsidRPr="0036022C">
              <w:rPr>
                <w:rFonts w:cstheme="minorHAnsi"/>
                <w:sz w:val="18"/>
                <w:szCs w:val="18"/>
              </w:rPr>
              <w:t>214001</w:t>
            </w:r>
          </w:p>
        </w:tc>
        <w:tc>
          <w:tcPr>
            <w:tcW w:w="3125" w:type="dxa"/>
            <w:vAlign w:val="center"/>
          </w:tcPr>
          <w:p w14:paraId="23F99217" w14:textId="6D3C5A8B" w:rsidR="00D275A3" w:rsidRPr="0036022C" w:rsidRDefault="00D275A3" w:rsidP="00D275A3">
            <w:pPr>
              <w:pStyle w:val="Tabulkatext"/>
              <w:rPr>
                <w:rFonts w:cstheme="minorHAnsi"/>
                <w:color w:val="auto"/>
                <w:sz w:val="18"/>
                <w:szCs w:val="18"/>
              </w:rPr>
            </w:pPr>
            <w:r w:rsidRPr="0036022C">
              <w:rPr>
                <w:rFonts w:cstheme="minorHAnsi"/>
                <w:color w:val="auto"/>
                <w:sz w:val="18"/>
                <w:szCs w:val="18"/>
              </w:rPr>
              <w:t>Podané patentové přihlášky</w:t>
            </w:r>
          </w:p>
        </w:tc>
        <w:tc>
          <w:tcPr>
            <w:tcW w:w="1278" w:type="dxa"/>
            <w:shd w:val="clear" w:color="auto" w:fill="auto"/>
            <w:vAlign w:val="center"/>
          </w:tcPr>
          <w:p w14:paraId="38663BD2" w14:textId="296B24C5" w:rsidR="00D275A3" w:rsidRPr="0036022C" w:rsidRDefault="00D275A3" w:rsidP="00D275A3">
            <w:pPr>
              <w:pStyle w:val="Tabulkatext"/>
              <w:rPr>
                <w:rFonts w:cstheme="minorHAnsi"/>
                <w:sz w:val="18"/>
                <w:szCs w:val="18"/>
              </w:rPr>
            </w:pPr>
            <w:r w:rsidRPr="0036022C">
              <w:rPr>
                <w:rFonts w:cstheme="minorHAnsi"/>
                <w:sz w:val="18"/>
                <w:szCs w:val="18"/>
              </w:rPr>
              <w:t>Patentové přihlášky</w:t>
            </w:r>
          </w:p>
        </w:tc>
        <w:tc>
          <w:tcPr>
            <w:tcW w:w="1136" w:type="dxa"/>
            <w:vAlign w:val="center"/>
          </w:tcPr>
          <w:p w14:paraId="4511BB5C" w14:textId="0493919F"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3D722C18" w14:textId="12CA0129" w:rsidR="00D275A3" w:rsidRPr="0036022C" w:rsidRDefault="00D275A3" w:rsidP="00D275A3">
            <w:pPr>
              <w:pStyle w:val="Tabulkatext"/>
              <w:jc w:val="center"/>
              <w:rPr>
                <w:rFonts w:cstheme="minorHAnsi"/>
                <w:sz w:val="18"/>
                <w:szCs w:val="18"/>
              </w:rPr>
            </w:pPr>
            <w:r w:rsidRPr="0036022C">
              <w:rPr>
                <w:rFonts w:cstheme="minorHAnsi"/>
                <w:sz w:val="18"/>
                <w:szCs w:val="18"/>
              </w:rPr>
              <w:t>31. 12. 2029</w:t>
            </w:r>
          </w:p>
        </w:tc>
        <w:tc>
          <w:tcPr>
            <w:tcW w:w="1136" w:type="dxa"/>
            <w:vAlign w:val="center"/>
          </w:tcPr>
          <w:p w14:paraId="544D8A9E" w14:textId="08F86CCA" w:rsidR="00D275A3" w:rsidRPr="0036022C" w:rsidRDefault="00D275A3" w:rsidP="00D275A3">
            <w:pPr>
              <w:pStyle w:val="Tabulkatext"/>
              <w:jc w:val="center"/>
              <w:rPr>
                <w:rFonts w:cstheme="minorHAnsi"/>
                <w:sz w:val="18"/>
                <w:szCs w:val="18"/>
              </w:rPr>
            </w:pPr>
            <w:r w:rsidRPr="0036022C">
              <w:rPr>
                <w:rFonts w:cstheme="minorHAnsi"/>
                <w:sz w:val="18"/>
                <w:szCs w:val="18"/>
              </w:rPr>
              <w:t>2</w:t>
            </w:r>
          </w:p>
        </w:tc>
        <w:tc>
          <w:tcPr>
            <w:tcW w:w="995" w:type="dxa"/>
            <w:vAlign w:val="center"/>
          </w:tcPr>
          <w:p w14:paraId="3DCBB334" w14:textId="7EC19304" w:rsidR="00D275A3" w:rsidRPr="0036022C" w:rsidRDefault="00D275A3" w:rsidP="00D275A3">
            <w:pPr>
              <w:pStyle w:val="Tabulkatext"/>
              <w:jc w:val="center"/>
              <w:rPr>
                <w:rFonts w:cstheme="minorHAnsi"/>
                <w:sz w:val="18"/>
                <w:szCs w:val="18"/>
              </w:rPr>
            </w:pPr>
            <w:r w:rsidRPr="0036022C">
              <w:rPr>
                <w:rFonts w:cstheme="minorHAnsi"/>
                <w:sz w:val="18"/>
                <w:szCs w:val="18"/>
              </w:rPr>
              <w:t>2</w:t>
            </w:r>
          </w:p>
        </w:tc>
        <w:tc>
          <w:tcPr>
            <w:tcW w:w="994" w:type="dxa"/>
            <w:vAlign w:val="center"/>
          </w:tcPr>
          <w:p w14:paraId="4AA6A9A2" w14:textId="4033C655" w:rsidR="00D275A3" w:rsidRPr="0036022C" w:rsidRDefault="00D275A3" w:rsidP="00D275A3">
            <w:pPr>
              <w:pStyle w:val="Tabulkatext"/>
              <w:jc w:val="center"/>
              <w:rPr>
                <w:rFonts w:cstheme="minorHAnsi"/>
                <w:sz w:val="18"/>
                <w:szCs w:val="18"/>
              </w:rPr>
            </w:pPr>
            <w:r w:rsidRPr="0036022C">
              <w:rPr>
                <w:rFonts w:cstheme="minorHAnsi"/>
                <w:sz w:val="18"/>
                <w:szCs w:val="18"/>
              </w:rPr>
              <w:t>0</w:t>
            </w:r>
          </w:p>
        </w:tc>
      </w:tr>
      <w:tr w:rsidR="00D275A3" w:rsidRPr="0036022C" w14:paraId="15932CF3" w14:textId="77777777" w:rsidTr="008E6704">
        <w:trPr>
          <w:trHeight w:val="572"/>
        </w:trPr>
        <w:tc>
          <w:tcPr>
            <w:tcW w:w="995" w:type="dxa"/>
            <w:vAlign w:val="center"/>
          </w:tcPr>
          <w:p w14:paraId="3D833668" w14:textId="567CA3BC" w:rsidR="00D275A3" w:rsidRPr="0036022C" w:rsidRDefault="00D275A3" w:rsidP="00D275A3">
            <w:pPr>
              <w:pStyle w:val="Tabulkatext"/>
              <w:jc w:val="center"/>
              <w:rPr>
                <w:rFonts w:cstheme="minorHAnsi"/>
                <w:sz w:val="18"/>
                <w:szCs w:val="18"/>
              </w:rPr>
            </w:pPr>
            <w:r w:rsidRPr="0036022C">
              <w:rPr>
                <w:rFonts w:cstheme="minorHAnsi"/>
                <w:sz w:val="18"/>
                <w:szCs w:val="18"/>
              </w:rPr>
              <w:t>214021</w:t>
            </w:r>
          </w:p>
        </w:tc>
        <w:tc>
          <w:tcPr>
            <w:tcW w:w="3125" w:type="dxa"/>
            <w:vAlign w:val="center"/>
          </w:tcPr>
          <w:p w14:paraId="6DCB11E4" w14:textId="5BA67D43" w:rsidR="00D275A3" w:rsidRPr="0036022C" w:rsidRDefault="00D275A3" w:rsidP="00D275A3">
            <w:pPr>
              <w:pStyle w:val="Tabulkatext"/>
              <w:rPr>
                <w:rFonts w:cstheme="minorHAnsi"/>
                <w:color w:val="auto"/>
                <w:sz w:val="18"/>
                <w:szCs w:val="18"/>
              </w:rPr>
            </w:pPr>
            <w:r w:rsidRPr="0036022C">
              <w:rPr>
                <w:rFonts w:cstheme="minorHAnsi"/>
                <w:color w:val="auto"/>
                <w:sz w:val="18"/>
                <w:szCs w:val="18"/>
              </w:rPr>
              <w:t>Publikace z podpořených projektů</w:t>
            </w:r>
          </w:p>
        </w:tc>
        <w:tc>
          <w:tcPr>
            <w:tcW w:w="1278" w:type="dxa"/>
            <w:shd w:val="clear" w:color="auto" w:fill="auto"/>
            <w:vAlign w:val="center"/>
          </w:tcPr>
          <w:p w14:paraId="227A3710" w14:textId="0852C7EB" w:rsidR="00D275A3" w:rsidRPr="0036022C" w:rsidRDefault="00D275A3" w:rsidP="00D275A3">
            <w:pPr>
              <w:pStyle w:val="Tabulkatext"/>
              <w:rPr>
                <w:rFonts w:cstheme="minorHAnsi"/>
                <w:sz w:val="18"/>
                <w:szCs w:val="18"/>
              </w:rPr>
            </w:pPr>
            <w:r w:rsidRPr="0036022C">
              <w:rPr>
                <w:rFonts w:cstheme="minorHAnsi"/>
                <w:sz w:val="18"/>
                <w:szCs w:val="18"/>
              </w:rPr>
              <w:t xml:space="preserve">Publikace </w:t>
            </w:r>
          </w:p>
        </w:tc>
        <w:tc>
          <w:tcPr>
            <w:tcW w:w="1136" w:type="dxa"/>
            <w:vAlign w:val="center"/>
          </w:tcPr>
          <w:p w14:paraId="459F358E" w14:textId="4E7357B5"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3B7C1467" w14:textId="6A9B38AA" w:rsidR="00D275A3" w:rsidRPr="0036022C" w:rsidRDefault="00D275A3" w:rsidP="00D275A3">
            <w:pPr>
              <w:pStyle w:val="Tabulkatext"/>
              <w:jc w:val="center"/>
              <w:rPr>
                <w:rFonts w:cstheme="minorHAnsi"/>
                <w:sz w:val="18"/>
                <w:szCs w:val="18"/>
              </w:rPr>
            </w:pPr>
            <w:r w:rsidRPr="0036022C">
              <w:rPr>
                <w:rFonts w:cstheme="minorHAnsi"/>
                <w:sz w:val="18"/>
                <w:szCs w:val="18"/>
              </w:rPr>
              <w:t>31. 12. 2029</w:t>
            </w:r>
          </w:p>
        </w:tc>
        <w:tc>
          <w:tcPr>
            <w:tcW w:w="1136" w:type="dxa"/>
            <w:vAlign w:val="center"/>
          </w:tcPr>
          <w:p w14:paraId="07D67323" w14:textId="60125CB9" w:rsidR="00D275A3" w:rsidRPr="0036022C" w:rsidRDefault="00D275A3" w:rsidP="00D275A3">
            <w:pPr>
              <w:pStyle w:val="Tabulkatext"/>
              <w:jc w:val="center"/>
              <w:rPr>
                <w:rFonts w:cstheme="minorHAnsi"/>
                <w:sz w:val="18"/>
                <w:szCs w:val="18"/>
              </w:rPr>
            </w:pPr>
            <w:r w:rsidRPr="0036022C">
              <w:rPr>
                <w:rFonts w:cstheme="minorHAnsi"/>
                <w:sz w:val="18"/>
                <w:szCs w:val="18"/>
              </w:rPr>
              <w:t>43</w:t>
            </w:r>
          </w:p>
        </w:tc>
        <w:tc>
          <w:tcPr>
            <w:tcW w:w="995" w:type="dxa"/>
            <w:vAlign w:val="center"/>
          </w:tcPr>
          <w:p w14:paraId="490BC46E" w14:textId="63C00B51" w:rsidR="00D275A3" w:rsidRPr="0036022C" w:rsidRDefault="00D275A3" w:rsidP="00D275A3">
            <w:pPr>
              <w:pStyle w:val="Tabulkatext"/>
              <w:jc w:val="center"/>
              <w:rPr>
                <w:rFonts w:cstheme="minorHAnsi"/>
                <w:sz w:val="18"/>
                <w:szCs w:val="18"/>
              </w:rPr>
            </w:pPr>
            <w:r w:rsidRPr="0036022C">
              <w:rPr>
                <w:rFonts w:cstheme="minorHAnsi"/>
                <w:sz w:val="18"/>
                <w:szCs w:val="18"/>
              </w:rPr>
              <w:t>36</w:t>
            </w:r>
          </w:p>
        </w:tc>
        <w:tc>
          <w:tcPr>
            <w:tcW w:w="994" w:type="dxa"/>
            <w:vAlign w:val="center"/>
          </w:tcPr>
          <w:p w14:paraId="637B8B12" w14:textId="4D99B4C1" w:rsidR="00D275A3" w:rsidRPr="0036022C" w:rsidRDefault="00D275A3" w:rsidP="00D275A3">
            <w:pPr>
              <w:pStyle w:val="Tabulkatext"/>
              <w:jc w:val="center"/>
              <w:rPr>
                <w:rFonts w:cstheme="minorHAnsi"/>
                <w:sz w:val="18"/>
                <w:szCs w:val="18"/>
              </w:rPr>
            </w:pPr>
            <w:r w:rsidRPr="0036022C">
              <w:rPr>
                <w:rFonts w:cstheme="minorHAnsi"/>
                <w:sz w:val="18"/>
                <w:szCs w:val="18"/>
              </w:rPr>
              <w:t>7</w:t>
            </w:r>
          </w:p>
        </w:tc>
      </w:tr>
      <w:tr w:rsidR="00D275A3" w:rsidRPr="0036022C" w14:paraId="0FDE1B40" w14:textId="77777777" w:rsidTr="008E6704">
        <w:trPr>
          <w:trHeight w:val="589"/>
        </w:trPr>
        <w:tc>
          <w:tcPr>
            <w:tcW w:w="995" w:type="dxa"/>
            <w:vAlign w:val="center"/>
          </w:tcPr>
          <w:p w14:paraId="67811417" w14:textId="643CD693" w:rsidR="00D275A3" w:rsidRPr="0036022C" w:rsidRDefault="00D275A3" w:rsidP="00D275A3">
            <w:pPr>
              <w:pStyle w:val="Tabulkatext"/>
              <w:jc w:val="center"/>
              <w:rPr>
                <w:rFonts w:cstheme="minorHAnsi"/>
                <w:sz w:val="18"/>
                <w:szCs w:val="18"/>
              </w:rPr>
            </w:pPr>
            <w:r w:rsidRPr="0036022C">
              <w:rPr>
                <w:rFonts w:cstheme="minorHAnsi"/>
                <w:sz w:val="18"/>
                <w:szCs w:val="18"/>
              </w:rPr>
              <w:t>214022</w:t>
            </w:r>
          </w:p>
        </w:tc>
        <w:tc>
          <w:tcPr>
            <w:tcW w:w="3125" w:type="dxa"/>
            <w:vAlign w:val="center"/>
          </w:tcPr>
          <w:p w14:paraId="5DEC9ECE" w14:textId="2164178E" w:rsidR="00D275A3" w:rsidRPr="0036022C" w:rsidRDefault="00D275A3" w:rsidP="00D275A3">
            <w:pPr>
              <w:pStyle w:val="Tabulkatext"/>
              <w:rPr>
                <w:rFonts w:cstheme="minorHAnsi"/>
                <w:color w:val="auto"/>
                <w:sz w:val="18"/>
                <w:szCs w:val="18"/>
              </w:rPr>
            </w:pPr>
            <w:r w:rsidRPr="0036022C">
              <w:rPr>
                <w:rFonts w:cstheme="minorHAnsi"/>
                <w:color w:val="auto"/>
                <w:sz w:val="18"/>
                <w:szCs w:val="18"/>
              </w:rPr>
              <w:t xml:space="preserve">Odborné publikace – </w:t>
            </w:r>
            <w:proofErr w:type="spellStart"/>
            <w:r w:rsidRPr="0036022C">
              <w:rPr>
                <w:rFonts w:cstheme="minorHAnsi"/>
                <w:color w:val="auto"/>
                <w:sz w:val="18"/>
                <w:szCs w:val="18"/>
              </w:rPr>
              <w:t>letters</w:t>
            </w:r>
            <w:proofErr w:type="spellEnd"/>
            <w:r w:rsidRPr="0036022C">
              <w:rPr>
                <w:rFonts w:cstheme="minorHAnsi"/>
                <w:color w:val="auto"/>
                <w:sz w:val="18"/>
                <w:szCs w:val="18"/>
              </w:rPr>
              <w:t xml:space="preserve">, </w:t>
            </w:r>
            <w:proofErr w:type="spellStart"/>
            <w:r w:rsidRPr="0036022C">
              <w:rPr>
                <w:rFonts w:cstheme="minorHAnsi"/>
                <w:color w:val="auto"/>
                <w:sz w:val="18"/>
                <w:szCs w:val="18"/>
              </w:rPr>
              <w:t>reviews</w:t>
            </w:r>
            <w:proofErr w:type="spellEnd"/>
            <w:r w:rsidRPr="0036022C">
              <w:rPr>
                <w:rFonts w:cstheme="minorHAnsi"/>
                <w:color w:val="auto"/>
                <w:sz w:val="18"/>
                <w:szCs w:val="18"/>
              </w:rPr>
              <w:t>, statě ve sborníku</w:t>
            </w:r>
          </w:p>
        </w:tc>
        <w:tc>
          <w:tcPr>
            <w:tcW w:w="1278" w:type="dxa"/>
            <w:shd w:val="clear" w:color="auto" w:fill="auto"/>
            <w:vAlign w:val="center"/>
          </w:tcPr>
          <w:p w14:paraId="5995269E" w14:textId="49F81779" w:rsidR="00D275A3" w:rsidRPr="0036022C" w:rsidRDefault="00D275A3" w:rsidP="00D275A3">
            <w:pPr>
              <w:pStyle w:val="Tabulkatext"/>
              <w:rPr>
                <w:rFonts w:cstheme="minorHAnsi"/>
                <w:sz w:val="18"/>
                <w:szCs w:val="18"/>
              </w:rPr>
            </w:pPr>
            <w:r w:rsidRPr="0036022C">
              <w:rPr>
                <w:rFonts w:cstheme="minorHAnsi"/>
                <w:sz w:val="18"/>
                <w:szCs w:val="18"/>
              </w:rPr>
              <w:t xml:space="preserve">Publikace </w:t>
            </w:r>
          </w:p>
        </w:tc>
        <w:tc>
          <w:tcPr>
            <w:tcW w:w="1136" w:type="dxa"/>
            <w:vAlign w:val="center"/>
          </w:tcPr>
          <w:p w14:paraId="49F756D0" w14:textId="39FBE7F4"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5FD38C22" w14:textId="5FD9C97E" w:rsidR="00D275A3" w:rsidRPr="0036022C" w:rsidRDefault="00D275A3" w:rsidP="00D275A3">
            <w:pPr>
              <w:pStyle w:val="Tabulkatext"/>
              <w:jc w:val="center"/>
              <w:rPr>
                <w:rFonts w:cstheme="minorHAnsi"/>
                <w:sz w:val="18"/>
                <w:szCs w:val="18"/>
              </w:rPr>
            </w:pPr>
            <w:r w:rsidRPr="0036022C">
              <w:rPr>
                <w:rFonts w:cstheme="minorHAnsi"/>
                <w:sz w:val="18"/>
                <w:szCs w:val="18"/>
              </w:rPr>
              <w:t>31. 12. 2029</w:t>
            </w:r>
          </w:p>
        </w:tc>
        <w:tc>
          <w:tcPr>
            <w:tcW w:w="1136" w:type="dxa"/>
            <w:vAlign w:val="center"/>
          </w:tcPr>
          <w:p w14:paraId="30CA341E" w14:textId="17D19AF2" w:rsidR="00D275A3" w:rsidRPr="0036022C" w:rsidRDefault="00D275A3" w:rsidP="00D275A3">
            <w:pPr>
              <w:pStyle w:val="Tabulkatext"/>
              <w:jc w:val="center"/>
              <w:rPr>
                <w:rFonts w:cstheme="minorHAnsi"/>
                <w:sz w:val="18"/>
                <w:szCs w:val="18"/>
              </w:rPr>
            </w:pPr>
            <w:r w:rsidRPr="0036022C">
              <w:rPr>
                <w:rFonts w:cstheme="minorHAnsi"/>
                <w:sz w:val="18"/>
                <w:szCs w:val="18"/>
              </w:rPr>
              <w:t>12</w:t>
            </w:r>
          </w:p>
        </w:tc>
        <w:tc>
          <w:tcPr>
            <w:tcW w:w="995" w:type="dxa"/>
            <w:vAlign w:val="center"/>
          </w:tcPr>
          <w:p w14:paraId="583E3279" w14:textId="3A49A158" w:rsidR="00D275A3" w:rsidRPr="0036022C" w:rsidRDefault="00D275A3" w:rsidP="00D275A3">
            <w:pPr>
              <w:pStyle w:val="Tabulkatext"/>
              <w:jc w:val="center"/>
              <w:rPr>
                <w:rFonts w:cstheme="minorHAnsi"/>
                <w:sz w:val="18"/>
                <w:szCs w:val="18"/>
              </w:rPr>
            </w:pPr>
            <w:r w:rsidRPr="0036022C">
              <w:rPr>
                <w:rFonts w:cstheme="minorHAnsi"/>
                <w:sz w:val="18"/>
                <w:szCs w:val="18"/>
              </w:rPr>
              <w:t>12</w:t>
            </w:r>
          </w:p>
        </w:tc>
        <w:tc>
          <w:tcPr>
            <w:tcW w:w="994" w:type="dxa"/>
            <w:vAlign w:val="center"/>
          </w:tcPr>
          <w:p w14:paraId="6523220C" w14:textId="41CB9B4E" w:rsidR="00D275A3" w:rsidRPr="0036022C" w:rsidRDefault="00D275A3" w:rsidP="00D275A3">
            <w:pPr>
              <w:pStyle w:val="Tabulkatext"/>
              <w:jc w:val="center"/>
              <w:rPr>
                <w:rFonts w:cstheme="minorHAnsi"/>
                <w:sz w:val="18"/>
                <w:szCs w:val="18"/>
              </w:rPr>
            </w:pPr>
            <w:r w:rsidRPr="0036022C">
              <w:rPr>
                <w:rFonts w:cstheme="minorHAnsi"/>
                <w:sz w:val="18"/>
                <w:szCs w:val="18"/>
              </w:rPr>
              <w:t>0</w:t>
            </w:r>
          </w:p>
        </w:tc>
      </w:tr>
      <w:tr w:rsidR="00D275A3" w:rsidRPr="0036022C" w14:paraId="5ED91E79" w14:textId="77777777" w:rsidTr="008E6704">
        <w:trPr>
          <w:trHeight w:val="1080"/>
        </w:trPr>
        <w:tc>
          <w:tcPr>
            <w:tcW w:w="995" w:type="dxa"/>
            <w:vAlign w:val="center"/>
          </w:tcPr>
          <w:p w14:paraId="43B42094" w14:textId="27966CB8" w:rsidR="00D275A3" w:rsidRPr="0036022C" w:rsidRDefault="00D275A3" w:rsidP="00D275A3">
            <w:pPr>
              <w:pStyle w:val="Tabulkatext"/>
              <w:jc w:val="center"/>
              <w:rPr>
                <w:rFonts w:cstheme="minorHAnsi"/>
                <w:sz w:val="18"/>
                <w:szCs w:val="18"/>
              </w:rPr>
            </w:pPr>
            <w:r w:rsidRPr="0036022C">
              <w:rPr>
                <w:rFonts w:cstheme="minorHAnsi"/>
                <w:sz w:val="18"/>
                <w:szCs w:val="18"/>
              </w:rPr>
              <w:t>214023</w:t>
            </w:r>
          </w:p>
        </w:tc>
        <w:tc>
          <w:tcPr>
            <w:tcW w:w="3125" w:type="dxa"/>
            <w:vAlign w:val="center"/>
          </w:tcPr>
          <w:p w14:paraId="7052A727" w14:textId="739DDFF4" w:rsidR="00D275A3" w:rsidRPr="0036022C" w:rsidRDefault="00D275A3" w:rsidP="00D275A3">
            <w:pPr>
              <w:pStyle w:val="Tabulkatext"/>
              <w:rPr>
                <w:rFonts w:cstheme="minorHAnsi"/>
                <w:color w:val="auto"/>
                <w:sz w:val="18"/>
                <w:szCs w:val="18"/>
              </w:rPr>
            </w:pPr>
            <w:r w:rsidRPr="0036022C">
              <w:rPr>
                <w:rFonts w:cstheme="minorHAnsi"/>
                <w:sz w:val="18"/>
                <w:szCs w:val="18"/>
              </w:rPr>
              <w:t xml:space="preserve">Odborné publikace (vybrané typy dokumentů) se zahraničním </w:t>
            </w:r>
            <w:r w:rsidRPr="0036022C">
              <w:rPr>
                <w:rFonts w:cstheme="minorHAnsi"/>
                <w:color w:val="auto"/>
                <w:sz w:val="18"/>
                <w:szCs w:val="18"/>
              </w:rPr>
              <w:t>spoluautorstvím vytvořené podpořenými subjekty</w:t>
            </w:r>
          </w:p>
        </w:tc>
        <w:tc>
          <w:tcPr>
            <w:tcW w:w="1278" w:type="dxa"/>
            <w:shd w:val="clear" w:color="auto" w:fill="auto"/>
            <w:vAlign w:val="center"/>
          </w:tcPr>
          <w:p w14:paraId="2DE377C2" w14:textId="13DA6433" w:rsidR="00D275A3" w:rsidRPr="0036022C" w:rsidRDefault="00D275A3" w:rsidP="00D275A3">
            <w:pPr>
              <w:pStyle w:val="Tabulkatext"/>
              <w:rPr>
                <w:rFonts w:cstheme="minorHAnsi"/>
                <w:sz w:val="18"/>
                <w:szCs w:val="18"/>
              </w:rPr>
            </w:pPr>
            <w:r w:rsidRPr="0036022C">
              <w:rPr>
                <w:rFonts w:cstheme="minorHAnsi"/>
                <w:sz w:val="18"/>
                <w:szCs w:val="18"/>
              </w:rPr>
              <w:t xml:space="preserve">Publikace </w:t>
            </w:r>
          </w:p>
        </w:tc>
        <w:tc>
          <w:tcPr>
            <w:tcW w:w="1136" w:type="dxa"/>
            <w:vAlign w:val="center"/>
          </w:tcPr>
          <w:p w14:paraId="0A76193C" w14:textId="0C262D3C"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7CBD1FA8" w14:textId="4113CAA7" w:rsidR="00D275A3" w:rsidRPr="0036022C" w:rsidRDefault="00D275A3" w:rsidP="00D275A3">
            <w:pPr>
              <w:pStyle w:val="Tabulkatext"/>
              <w:jc w:val="center"/>
              <w:rPr>
                <w:rFonts w:cstheme="minorHAnsi"/>
                <w:sz w:val="18"/>
                <w:szCs w:val="18"/>
              </w:rPr>
            </w:pPr>
            <w:r w:rsidRPr="0036022C">
              <w:rPr>
                <w:rFonts w:cstheme="minorHAnsi"/>
                <w:sz w:val="18"/>
                <w:szCs w:val="18"/>
              </w:rPr>
              <w:t>31. 12. 2029</w:t>
            </w:r>
          </w:p>
        </w:tc>
        <w:tc>
          <w:tcPr>
            <w:tcW w:w="1136" w:type="dxa"/>
            <w:vAlign w:val="center"/>
          </w:tcPr>
          <w:p w14:paraId="6FB2B869" w14:textId="51B3E09F" w:rsidR="00D275A3" w:rsidRPr="0036022C" w:rsidRDefault="00D275A3" w:rsidP="00D275A3">
            <w:pPr>
              <w:pStyle w:val="Tabulkatext"/>
              <w:jc w:val="center"/>
              <w:rPr>
                <w:rFonts w:cstheme="minorHAnsi"/>
                <w:sz w:val="18"/>
                <w:szCs w:val="18"/>
              </w:rPr>
            </w:pPr>
            <w:r w:rsidRPr="0036022C">
              <w:rPr>
                <w:rFonts w:cstheme="minorHAnsi"/>
                <w:sz w:val="18"/>
                <w:szCs w:val="18"/>
              </w:rPr>
              <w:t>34</w:t>
            </w:r>
          </w:p>
        </w:tc>
        <w:tc>
          <w:tcPr>
            <w:tcW w:w="995" w:type="dxa"/>
            <w:vAlign w:val="center"/>
          </w:tcPr>
          <w:p w14:paraId="20EB6224" w14:textId="1C0EE18B" w:rsidR="00D275A3" w:rsidRPr="0036022C" w:rsidRDefault="00D275A3" w:rsidP="00D275A3">
            <w:pPr>
              <w:pStyle w:val="Tabulkatext"/>
              <w:jc w:val="center"/>
              <w:rPr>
                <w:rFonts w:cstheme="minorHAnsi"/>
                <w:sz w:val="18"/>
                <w:szCs w:val="18"/>
              </w:rPr>
            </w:pPr>
            <w:r w:rsidRPr="0036022C">
              <w:rPr>
                <w:rFonts w:cstheme="minorHAnsi"/>
                <w:sz w:val="18"/>
                <w:szCs w:val="18"/>
              </w:rPr>
              <w:t>27</w:t>
            </w:r>
          </w:p>
        </w:tc>
        <w:tc>
          <w:tcPr>
            <w:tcW w:w="994" w:type="dxa"/>
            <w:vAlign w:val="center"/>
          </w:tcPr>
          <w:p w14:paraId="0120B555" w14:textId="49739F05" w:rsidR="00D275A3" w:rsidRPr="0036022C" w:rsidRDefault="00D275A3" w:rsidP="00D275A3">
            <w:pPr>
              <w:pStyle w:val="Tabulkatext"/>
              <w:jc w:val="center"/>
              <w:rPr>
                <w:rFonts w:cstheme="minorHAnsi"/>
                <w:sz w:val="18"/>
                <w:szCs w:val="18"/>
              </w:rPr>
            </w:pPr>
            <w:r w:rsidRPr="0036022C">
              <w:rPr>
                <w:rFonts w:cstheme="minorHAnsi"/>
                <w:sz w:val="18"/>
                <w:szCs w:val="18"/>
              </w:rPr>
              <w:t>7</w:t>
            </w:r>
          </w:p>
        </w:tc>
      </w:tr>
      <w:tr w:rsidR="00D275A3" w:rsidRPr="0036022C" w14:paraId="5FC7947F" w14:textId="77777777" w:rsidTr="008E6704">
        <w:trPr>
          <w:trHeight w:val="834"/>
        </w:trPr>
        <w:tc>
          <w:tcPr>
            <w:tcW w:w="995" w:type="dxa"/>
            <w:vAlign w:val="center"/>
          </w:tcPr>
          <w:p w14:paraId="34B25635" w14:textId="1A3E1B7E" w:rsidR="00D275A3" w:rsidRPr="0036022C" w:rsidRDefault="00D275A3" w:rsidP="00D275A3">
            <w:pPr>
              <w:pStyle w:val="Tabulkatext"/>
              <w:jc w:val="center"/>
              <w:rPr>
                <w:rFonts w:cstheme="minorHAnsi"/>
                <w:sz w:val="18"/>
                <w:szCs w:val="18"/>
              </w:rPr>
            </w:pPr>
            <w:r w:rsidRPr="0036022C">
              <w:rPr>
                <w:rFonts w:cstheme="minorHAnsi"/>
                <w:sz w:val="18"/>
                <w:szCs w:val="18"/>
              </w:rPr>
              <w:t>214024</w:t>
            </w:r>
          </w:p>
        </w:tc>
        <w:tc>
          <w:tcPr>
            <w:tcW w:w="3125" w:type="dxa"/>
            <w:vAlign w:val="center"/>
          </w:tcPr>
          <w:p w14:paraId="38A1EC19" w14:textId="68B3E161" w:rsidR="00D275A3" w:rsidRPr="0036022C" w:rsidRDefault="00D275A3" w:rsidP="00D275A3">
            <w:pPr>
              <w:pStyle w:val="Tabulkatext"/>
              <w:rPr>
                <w:rFonts w:cstheme="minorHAnsi"/>
                <w:color w:val="auto"/>
                <w:sz w:val="18"/>
                <w:szCs w:val="18"/>
              </w:rPr>
            </w:pPr>
            <w:r w:rsidRPr="0036022C">
              <w:rPr>
                <w:rFonts w:cstheme="minorHAnsi"/>
                <w:sz w:val="18"/>
                <w:szCs w:val="18"/>
              </w:rPr>
              <w:t xml:space="preserve">Odborné publikace (vybrané typy dokumentů) ve spoluautorství </w:t>
            </w:r>
            <w:r w:rsidRPr="0036022C">
              <w:rPr>
                <w:rFonts w:cstheme="minorHAnsi"/>
                <w:color w:val="auto"/>
                <w:sz w:val="18"/>
                <w:szCs w:val="18"/>
              </w:rPr>
              <w:t>výzkumných organizací a podniků</w:t>
            </w:r>
          </w:p>
        </w:tc>
        <w:tc>
          <w:tcPr>
            <w:tcW w:w="1278" w:type="dxa"/>
            <w:shd w:val="clear" w:color="auto" w:fill="auto"/>
            <w:vAlign w:val="center"/>
          </w:tcPr>
          <w:p w14:paraId="36EB4CF1" w14:textId="21E495AE" w:rsidR="00D275A3" w:rsidRPr="0036022C" w:rsidRDefault="00D275A3" w:rsidP="00D275A3">
            <w:pPr>
              <w:pStyle w:val="Tabulkatext"/>
              <w:rPr>
                <w:rFonts w:cstheme="minorHAnsi"/>
                <w:sz w:val="18"/>
                <w:szCs w:val="18"/>
              </w:rPr>
            </w:pPr>
            <w:r w:rsidRPr="0036022C">
              <w:rPr>
                <w:rFonts w:cstheme="minorHAnsi"/>
                <w:sz w:val="18"/>
                <w:szCs w:val="18"/>
              </w:rPr>
              <w:t xml:space="preserve">Publikace </w:t>
            </w:r>
          </w:p>
        </w:tc>
        <w:tc>
          <w:tcPr>
            <w:tcW w:w="1136" w:type="dxa"/>
            <w:vAlign w:val="center"/>
          </w:tcPr>
          <w:p w14:paraId="7BF39137" w14:textId="18417F3E"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517E9C83" w14:textId="2F524761" w:rsidR="00D275A3" w:rsidRPr="0036022C" w:rsidRDefault="00D275A3" w:rsidP="00D275A3">
            <w:pPr>
              <w:pStyle w:val="Tabulkatext"/>
              <w:jc w:val="center"/>
              <w:rPr>
                <w:rFonts w:cstheme="minorHAnsi"/>
                <w:sz w:val="18"/>
                <w:szCs w:val="18"/>
              </w:rPr>
            </w:pPr>
            <w:r w:rsidRPr="0036022C">
              <w:rPr>
                <w:rFonts w:cstheme="minorHAnsi"/>
                <w:sz w:val="18"/>
                <w:szCs w:val="18"/>
              </w:rPr>
              <w:t>31. 12. 2029</w:t>
            </w:r>
          </w:p>
        </w:tc>
        <w:tc>
          <w:tcPr>
            <w:tcW w:w="1136" w:type="dxa"/>
            <w:vAlign w:val="center"/>
          </w:tcPr>
          <w:p w14:paraId="4A16D8C0" w14:textId="7E745F72" w:rsidR="00D275A3" w:rsidRPr="0036022C" w:rsidRDefault="00D275A3" w:rsidP="00D275A3">
            <w:pPr>
              <w:pStyle w:val="Tabulkatext"/>
              <w:jc w:val="center"/>
              <w:rPr>
                <w:rFonts w:cstheme="minorHAnsi"/>
                <w:sz w:val="18"/>
                <w:szCs w:val="18"/>
              </w:rPr>
            </w:pPr>
            <w:r w:rsidRPr="0036022C">
              <w:rPr>
                <w:rFonts w:cstheme="minorHAnsi"/>
                <w:sz w:val="18"/>
                <w:szCs w:val="18"/>
              </w:rPr>
              <w:t>16</w:t>
            </w:r>
          </w:p>
        </w:tc>
        <w:tc>
          <w:tcPr>
            <w:tcW w:w="995" w:type="dxa"/>
            <w:vAlign w:val="center"/>
          </w:tcPr>
          <w:p w14:paraId="58DF068B" w14:textId="4C437029" w:rsidR="00D275A3" w:rsidRPr="0036022C" w:rsidRDefault="00D275A3" w:rsidP="00D275A3">
            <w:pPr>
              <w:pStyle w:val="Tabulkatext"/>
              <w:jc w:val="center"/>
              <w:rPr>
                <w:rFonts w:cstheme="minorHAnsi"/>
                <w:sz w:val="18"/>
                <w:szCs w:val="18"/>
              </w:rPr>
            </w:pPr>
            <w:r w:rsidRPr="0036022C">
              <w:rPr>
                <w:rFonts w:cstheme="minorHAnsi"/>
                <w:sz w:val="18"/>
                <w:szCs w:val="18"/>
              </w:rPr>
              <w:t>13</w:t>
            </w:r>
          </w:p>
        </w:tc>
        <w:tc>
          <w:tcPr>
            <w:tcW w:w="994" w:type="dxa"/>
            <w:vAlign w:val="center"/>
          </w:tcPr>
          <w:p w14:paraId="7F0AE386" w14:textId="0341A117" w:rsidR="00D275A3" w:rsidRPr="0036022C" w:rsidRDefault="00D275A3" w:rsidP="00D275A3">
            <w:pPr>
              <w:pStyle w:val="Tabulkatext"/>
              <w:jc w:val="center"/>
              <w:rPr>
                <w:rFonts w:cstheme="minorHAnsi"/>
                <w:sz w:val="18"/>
                <w:szCs w:val="18"/>
              </w:rPr>
            </w:pPr>
            <w:r w:rsidRPr="0036022C">
              <w:rPr>
                <w:rFonts w:cstheme="minorHAnsi"/>
                <w:sz w:val="18"/>
                <w:szCs w:val="18"/>
              </w:rPr>
              <w:t>3</w:t>
            </w:r>
          </w:p>
        </w:tc>
      </w:tr>
      <w:tr w:rsidR="00D275A3" w:rsidRPr="0036022C" w14:paraId="5D479CED" w14:textId="77777777" w:rsidTr="008E6704">
        <w:trPr>
          <w:trHeight w:val="884"/>
        </w:trPr>
        <w:tc>
          <w:tcPr>
            <w:tcW w:w="995" w:type="dxa"/>
            <w:vAlign w:val="center"/>
          </w:tcPr>
          <w:p w14:paraId="25E5DD63" w14:textId="4C7DB4C6" w:rsidR="00D275A3" w:rsidRPr="0036022C" w:rsidRDefault="00D275A3" w:rsidP="00D275A3">
            <w:pPr>
              <w:pStyle w:val="Tabulkatext"/>
              <w:jc w:val="center"/>
              <w:rPr>
                <w:rFonts w:cstheme="minorHAnsi"/>
                <w:sz w:val="18"/>
                <w:szCs w:val="18"/>
              </w:rPr>
            </w:pPr>
            <w:r w:rsidRPr="0036022C">
              <w:rPr>
                <w:rFonts w:cstheme="minorHAnsi"/>
                <w:sz w:val="18"/>
                <w:szCs w:val="18"/>
              </w:rPr>
              <w:t>214026</w:t>
            </w:r>
          </w:p>
        </w:tc>
        <w:tc>
          <w:tcPr>
            <w:tcW w:w="3125" w:type="dxa"/>
            <w:vAlign w:val="center"/>
          </w:tcPr>
          <w:p w14:paraId="72376640" w14:textId="77777777" w:rsidR="00D275A3" w:rsidRPr="0036022C" w:rsidRDefault="00D275A3" w:rsidP="00D275A3">
            <w:pPr>
              <w:pStyle w:val="Tabulkatext"/>
              <w:rPr>
                <w:rFonts w:cstheme="minorHAnsi"/>
                <w:sz w:val="18"/>
                <w:szCs w:val="18"/>
              </w:rPr>
            </w:pPr>
            <w:r w:rsidRPr="0036022C">
              <w:rPr>
                <w:rFonts w:cstheme="minorHAnsi"/>
                <w:sz w:val="18"/>
                <w:szCs w:val="18"/>
              </w:rPr>
              <w:t>Počet publikací publikovaných v prvním kvartilu nejvlivnějších</w:t>
            </w:r>
          </w:p>
          <w:p w14:paraId="7E6AEC36" w14:textId="525A9F3C" w:rsidR="00D275A3" w:rsidRPr="0036022C" w:rsidRDefault="00D275A3" w:rsidP="00D275A3">
            <w:pPr>
              <w:pStyle w:val="Tabulkatext"/>
              <w:rPr>
                <w:rFonts w:cstheme="minorHAnsi"/>
                <w:sz w:val="18"/>
                <w:szCs w:val="18"/>
              </w:rPr>
            </w:pPr>
            <w:r w:rsidRPr="0036022C">
              <w:rPr>
                <w:rFonts w:cstheme="minorHAnsi"/>
                <w:sz w:val="18"/>
                <w:szCs w:val="18"/>
              </w:rPr>
              <w:t>časopisů v oboru</w:t>
            </w:r>
          </w:p>
        </w:tc>
        <w:tc>
          <w:tcPr>
            <w:tcW w:w="1278" w:type="dxa"/>
            <w:shd w:val="clear" w:color="auto" w:fill="auto"/>
            <w:vAlign w:val="center"/>
          </w:tcPr>
          <w:p w14:paraId="66F4DE3C" w14:textId="373A4B23" w:rsidR="00D275A3" w:rsidRPr="0036022C" w:rsidRDefault="00D275A3" w:rsidP="00D275A3">
            <w:pPr>
              <w:pStyle w:val="Tabulkatext"/>
              <w:rPr>
                <w:rFonts w:cstheme="minorHAnsi"/>
                <w:sz w:val="18"/>
                <w:szCs w:val="18"/>
              </w:rPr>
            </w:pPr>
            <w:r w:rsidRPr="0036022C">
              <w:rPr>
                <w:rFonts w:cstheme="minorHAnsi"/>
                <w:sz w:val="18"/>
                <w:szCs w:val="18"/>
              </w:rPr>
              <w:t xml:space="preserve">Publikace </w:t>
            </w:r>
          </w:p>
        </w:tc>
        <w:tc>
          <w:tcPr>
            <w:tcW w:w="1136" w:type="dxa"/>
            <w:vAlign w:val="center"/>
          </w:tcPr>
          <w:p w14:paraId="5AFE7F22" w14:textId="167DC105"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2319691E" w14:textId="02891E7F" w:rsidR="00D275A3" w:rsidRPr="0036022C" w:rsidRDefault="00D275A3" w:rsidP="00D275A3">
            <w:pPr>
              <w:pStyle w:val="Tabulkatext"/>
              <w:jc w:val="center"/>
              <w:rPr>
                <w:rFonts w:cstheme="minorHAnsi"/>
                <w:sz w:val="18"/>
                <w:szCs w:val="18"/>
              </w:rPr>
            </w:pPr>
            <w:r w:rsidRPr="0036022C">
              <w:rPr>
                <w:rFonts w:cstheme="minorHAnsi"/>
                <w:sz w:val="18"/>
                <w:szCs w:val="18"/>
              </w:rPr>
              <w:t>31. 12. 2029</w:t>
            </w:r>
          </w:p>
        </w:tc>
        <w:tc>
          <w:tcPr>
            <w:tcW w:w="1136" w:type="dxa"/>
            <w:vAlign w:val="center"/>
          </w:tcPr>
          <w:p w14:paraId="7060254C" w14:textId="0147306D" w:rsidR="00D275A3" w:rsidRPr="0036022C" w:rsidRDefault="00D275A3" w:rsidP="00D275A3">
            <w:pPr>
              <w:pStyle w:val="Tabulkatext"/>
              <w:jc w:val="center"/>
              <w:rPr>
                <w:rFonts w:cstheme="minorHAnsi"/>
                <w:sz w:val="18"/>
                <w:szCs w:val="18"/>
              </w:rPr>
            </w:pPr>
            <w:r w:rsidRPr="0036022C">
              <w:rPr>
                <w:rFonts w:cstheme="minorHAnsi"/>
                <w:sz w:val="18"/>
                <w:szCs w:val="18"/>
              </w:rPr>
              <w:t>32</w:t>
            </w:r>
          </w:p>
        </w:tc>
        <w:tc>
          <w:tcPr>
            <w:tcW w:w="995" w:type="dxa"/>
            <w:vAlign w:val="center"/>
          </w:tcPr>
          <w:p w14:paraId="629C4BEA" w14:textId="1602D8A5" w:rsidR="00D275A3" w:rsidRPr="0036022C" w:rsidRDefault="00D275A3" w:rsidP="00D275A3">
            <w:pPr>
              <w:pStyle w:val="Tabulkatext"/>
              <w:jc w:val="center"/>
              <w:rPr>
                <w:rFonts w:cstheme="minorHAnsi"/>
                <w:sz w:val="18"/>
                <w:szCs w:val="18"/>
              </w:rPr>
            </w:pPr>
            <w:r w:rsidRPr="0036022C">
              <w:rPr>
                <w:rFonts w:cstheme="minorHAnsi"/>
                <w:sz w:val="18"/>
                <w:szCs w:val="18"/>
              </w:rPr>
              <w:t>27</w:t>
            </w:r>
          </w:p>
        </w:tc>
        <w:tc>
          <w:tcPr>
            <w:tcW w:w="994" w:type="dxa"/>
            <w:vAlign w:val="center"/>
          </w:tcPr>
          <w:p w14:paraId="21192906" w14:textId="20750FA4" w:rsidR="00D275A3" w:rsidRPr="0036022C" w:rsidRDefault="00D275A3" w:rsidP="00D275A3">
            <w:pPr>
              <w:pStyle w:val="Tabulkatext"/>
              <w:jc w:val="center"/>
              <w:rPr>
                <w:rFonts w:cstheme="minorHAnsi"/>
                <w:sz w:val="18"/>
                <w:szCs w:val="18"/>
              </w:rPr>
            </w:pPr>
            <w:r w:rsidRPr="0036022C">
              <w:rPr>
                <w:rFonts w:cstheme="minorHAnsi"/>
                <w:sz w:val="18"/>
                <w:szCs w:val="18"/>
              </w:rPr>
              <w:t>5</w:t>
            </w:r>
          </w:p>
        </w:tc>
      </w:tr>
      <w:tr w:rsidR="00D275A3" w:rsidRPr="0036022C" w14:paraId="000EDCB0" w14:textId="77777777" w:rsidTr="008E6704">
        <w:trPr>
          <w:trHeight w:val="1080"/>
        </w:trPr>
        <w:tc>
          <w:tcPr>
            <w:tcW w:w="995" w:type="dxa"/>
            <w:vAlign w:val="center"/>
          </w:tcPr>
          <w:p w14:paraId="3E704743" w14:textId="05FF58CC" w:rsidR="00D275A3" w:rsidRPr="0036022C" w:rsidRDefault="00D275A3" w:rsidP="00D275A3">
            <w:pPr>
              <w:pStyle w:val="Tabulkatext"/>
              <w:jc w:val="center"/>
              <w:rPr>
                <w:rFonts w:cstheme="minorHAnsi"/>
                <w:sz w:val="18"/>
                <w:szCs w:val="18"/>
              </w:rPr>
            </w:pPr>
            <w:r w:rsidRPr="0036022C">
              <w:rPr>
                <w:rFonts w:cstheme="minorHAnsi"/>
                <w:sz w:val="18"/>
                <w:szCs w:val="18"/>
              </w:rPr>
              <w:t>214027</w:t>
            </w:r>
          </w:p>
        </w:tc>
        <w:tc>
          <w:tcPr>
            <w:tcW w:w="3125" w:type="dxa"/>
            <w:vAlign w:val="center"/>
          </w:tcPr>
          <w:p w14:paraId="746AAE94" w14:textId="0694E5D7" w:rsidR="00D275A3" w:rsidRPr="0036022C" w:rsidRDefault="00D275A3" w:rsidP="00D275A3">
            <w:pPr>
              <w:pStyle w:val="Tabulkatext"/>
              <w:rPr>
                <w:rFonts w:cstheme="minorHAnsi"/>
                <w:sz w:val="18"/>
                <w:szCs w:val="18"/>
              </w:rPr>
            </w:pPr>
            <w:r w:rsidRPr="0036022C">
              <w:rPr>
                <w:rFonts w:cstheme="minorHAnsi"/>
                <w:sz w:val="18"/>
                <w:szCs w:val="18"/>
              </w:rPr>
              <w:t>Odborné publikace (vybrané typy dokumentů) v prvním kvartilu publikací dle oborově normalizované citovanosti</w:t>
            </w:r>
          </w:p>
        </w:tc>
        <w:tc>
          <w:tcPr>
            <w:tcW w:w="1278" w:type="dxa"/>
            <w:shd w:val="clear" w:color="auto" w:fill="auto"/>
            <w:vAlign w:val="center"/>
          </w:tcPr>
          <w:p w14:paraId="3BB84A6B" w14:textId="7B90C729" w:rsidR="00D275A3" w:rsidRPr="0036022C" w:rsidRDefault="00D275A3" w:rsidP="00D275A3">
            <w:pPr>
              <w:pStyle w:val="Tabulkatext"/>
              <w:rPr>
                <w:rFonts w:cstheme="minorHAnsi"/>
                <w:sz w:val="18"/>
                <w:szCs w:val="18"/>
              </w:rPr>
            </w:pPr>
            <w:r w:rsidRPr="0036022C">
              <w:rPr>
                <w:rFonts w:cstheme="minorHAnsi"/>
                <w:sz w:val="18"/>
                <w:szCs w:val="18"/>
              </w:rPr>
              <w:t xml:space="preserve">Publikace </w:t>
            </w:r>
          </w:p>
        </w:tc>
        <w:tc>
          <w:tcPr>
            <w:tcW w:w="1136" w:type="dxa"/>
            <w:vAlign w:val="center"/>
          </w:tcPr>
          <w:p w14:paraId="280BBF04" w14:textId="033629F8"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26CE9495" w14:textId="6163A1D6" w:rsidR="00D275A3" w:rsidRPr="0036022C" w:rsidRDefault="00D275A3" w:rsidP="00D275A3">
            <w:pPr>
              <w:pStyle w:val="Tabulkatext"/>
              <w:jc w:val="center"/>
              <w:rPr>
                <w:rFonts w:cstheme="minorHAnsi"/>
                <w:sz w:val="18"/>
                <w:szCs w:val="18"/>
              </w:rPr>
            </w:pPr>
            <w:r w:rsidRPr="0036022C">
              <w:rPr>
                <w:rFonts w:cstheme="minorHAnsi"/>
                <w:sz w:val="18"/>
                <w:szCs w:val="18"/>
              </w:rPr>
              <w:t>31. 12. 2033</w:t>
            </w:r>
          </w:p>
        </w:tc>
        <w:tc>
          <w:tcPr>
            <w:tcW w:w="1136" w:type="dxa"/>
            <w:vAlign w:val="center"/>
          </w:tcPr>
          <w:p w14:paraId="65ABD59E" w14:textId="20E25B20" w:rsidR="00D275A3" w:rsidRPr="0036022C" w:rsidRDefault="00D275A3" w:rsidP="00D275A3">
            <w:pPr>
              <w:pStyle w:val="Tabulkatext"/>
              <w:jc w:val="center"/>
              <w:rPr>
                <w:rFonts w:cstheme="minorHAnsi"/>
                <w:sz w:val="18"/>
                <w:szCs w:val="18"/>
              </w:rPr>
            </w:pPr>
            <w:r w:rsidRPr="0036022C">
              <w:rPr>
                <w:rFonts w:cstheme="minorHAnsi"/>
                <w:sz w:val="18"/>
                <w:szCs w:val="18"/>
              </w:rPr>
              <w:t>3</w:t>
            </w:r>
          </w:p>
        </w:tc>
        <w:tc>
          <w:tcPr>
            <w:tcW w:w="995" w:type="dxa"/>
            <w:vAlign w:val="center"/>
          </w:tcPr>
          <w:p w14:paraId="7F7073BE" w14:textId="3B1A64A0" w:rsidR="00D275A3" w:rsidRPr="0036022C" w:rsidRDefault="00D275A3" w:rsidP="00D275A3">
            <w:pPr>
              <w:pStyle w:val="Tabulkatext"/>
              <w:jc w:val="center"/>
              <w:rPr>
                <w:rFonts w:cstheme="minorHAnsi"/>
                <w:sz w:val="18"/>
                <w:szCs w:val="18"/>
              </w:rPr>
            </w:pPr>
            <w:r w:rsidRPr="0036022C">
              <w:rPr>
                <w:rFonts w:cstheme="minorHAnsi"/>
                <w:sz w:val="18"/>
                <w:szCs w:val="18"/>
              </w:rPr>
              <w:t>2</w:t>
            </w:r>
          </w:p>
        </w:tc>
        <w:tc>
          <w:tcPr>
            <w:tcW w:w="994" w:type="dxa"/>
            <w:vAlign w:val="center"/>
          </w:tcPr>
          <w:p w14:paraId="1815313E" w14:textId="7BDD3A46" w:rsidR="00D275A3" w:rsidRPr="0036022C" w:rsidRDefault="00D275A3" w:rsidP="00D275A3">
            <w:pPr>
              <w:pStyle w:val="Tabulkatext"/>
              <w:jc w:val="center"/>
              <w:rPr>
                <w:rFonts w:cstheme="minorHAnsi"/>
                <w:sz w:val="18"/>
                <w:szCs w:val="18"/>
              </w:rPr>
            </w:pPr>
            <w:r w:rsidRPr="0036022C">
              <w:rPr>
                <w:rFonts w:cstheme="minorHAnsi"/>
                <w:sz w:val="18"/>
                <w:szCs w:val="18"/>
              </w:rPr>
              <w:t>1</w:t>
            </w:r>
          </w:p>
        </w:tc>
      </w:tr>
      <w:tr w:rsidR="00D275A3" w:rsidRPr="0036022C" w14:paraId="25463ECA" w14:textId="77777777" w:rsidTr="008E6704">
        <w:trPr>
          <w:trHeight w:val="589"/>
        </w:trPr>
        <w:tc>
          <w:tcPr>
            <w:tcW w:w="995" w:type="dxa"/>
            <w:vAlign w:val="center"/>
          </w:tcPr>
          <w:p w14:paraId="13675F50" w14:textId="5BF0791A" w:rsidR="00D275A3" w:rsidRPr="0036022C" w:rsidRDefault="00D275A3" w:rsidP="00D275A3">
            <w:pPr>
              <w:pStyle w:val="Tabulkatext"/>
              <w:jc w:val="center"/>
              <w:rPr>
                <w:rFonts w:cstheme="minorHAnsi"/>
                <w:sz w:val="18"/>
                <w:szCs w:val="18"/>
              </w:rPr>
            </w:pPr>
            <w:r w:rsidRPr="0036022C">
              <w:rPr>
                <w:rFonts w:cstheme="minorHAnsi"/>
                <w:sz w:val="18"/>
                <w:szCs w:val="18"/>
              </w:rPr>
              <w:t>214031</w:t>
            </w:r>
          </w:p>
        </w:tc>
        <w:tc>
          <w:tcPr>
            <w:tcW w:w="3125" w:type="dxa"/>
            <w:vAlign w:val="center"/>
          </w:tcPr>
          <w:p w14:paraId="7FC0364F" w14:textId="56FA2E08" w:rsidR="00D275A3" w:rsidRPr="0036022C" w:rsidRDefault="00D275A3" w:rsidP="00D275A3">
            <w:pPr>
              <w:pStyle w:val="Tabulkatext"/>
              <w:rPr>
                <w:rFonts w:cstheme="minorHAnsi"/>
                <w:sz w:val="18"/>
                <w:szCs w:val="18"/>
              </w:rPr>
            </w:pPr>
            <w:r w:rsidRPr="0036022C">
              <w:rPr>
                <w:rFonts w:cstheme="minorHAnsi"/>
                <w:sz w:val="18"/>
                <w:szCs w:val="18"/>
              </w:rPr>
              <w:t>Ostatní nepublikační výsledky (vybrané druhy)</w:t>
            </w:r>
          </w:p>
        </w:tc>
        <w:tc>
          <w:tcPr>
            <w:tcW w:w="1278" w:type="dxa"/>
            <w:shd w:val="clear" w:color="auto" w:fill="auto"/>
            <w:vAlign w:val="center"/>
          </w:tcPr>
          <w:p w14:paraId="0BF06206" w14:textId="4BA29A20" w:rsidR="00D275A3" w:rsidRPr="0036022C" w:rsidRDefault="00D275A3" w:rsidP="00D275A3">
            <w:pPr>
              <w:pStyle w:val="Tabulkatext"/>
              <w:rPr>
                <w:rFonts w:cstheme="minorHAnsi"/>
                <w:sz w:val="18"/>
                <w:szCs w:val="18"/>
              </w:rPr>
            </w:pPr>
            <w:r w:rsidRPr="0036022C">
              <w:rPr>
                <w:rFonts w:cstheme="minorHAnsi"/>
                <w:sz w:val="18"/>
                <w:szCs w:val="18"/>
              </w:rPr>
              <w:t xml:space="preserve">Výsledky </w:t>
            </w:r>
          </w:p>
        </w:tc>
        <w:tc>
          <w:tcPr>
            <w:tcW w:w="1136" w:type="dxa"/>
            <w:vAlign w:val="center"/>
          </w:tcPr>
          <w:p w14:paraId="1FED3442" w14:textId="707391E4"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Výsledek </w:t>
            </w:r>
          </w:p>
        </w:tc>
        <w:tc>
          <w:tcPr>
            <w:tcW w:w="1420" w:type="dxa"/>
            <w:vAlign w:val="center"/>
          </w:tcPr>
          <w:p w14:paraId="171C18D5" w14:textId="46447552" w:rsidR="00D275A3" w:rsidRPr="0036022C" w:rsidRDefault="00D275A3" w:rsidP="00D275A3">
            <w:pPr>
              <w:pStyle w:val="Tabulkatext"/>
              <w:jc w:val="center"/>
              <w:rPr>
                <w:rFonts w:cstheme="minorHAnsi"/>
                <w:sz w:val="18"/>
                <w:szCs w:val="18"/>
              </w:rPr>
            </w:pPr>
            <w:r w:rsidRPr="0036022C">
              <w:rPr>
                <w:rFonts w:cstheme="minorHAnsi"/>
                <w:sz w:val="18"/>
                <w:szCs w:val="18"/>
              </w:rPr>
              <w:t>31. 12. 2028</w:t>
            </w:r>
          </w:p>
        </w:tc>
        <w:tc>
          <w:tcPr>
            <w:tcW w:w="1136" w:type="dxa"/>
            <w:vAlign w:val="center"/>
          </w:tcPr>
          <w:p w14:paraId="69FA84AB" w14:textId="5E26F1EE" w:rsidR="00D275A3" w:rsidRPr="0036022C" w:rsidRDefault="00D275A3" w:rsidP="00D275A3">
            <w:pPr>
              <w:pStyle w:val="Tabulkatext"/>
              <w:jc w:val="center"/>
              <w:rPr>
                <w:rFonts w:cstheme="minorHAnsi"/>
                <w:sz w:val="18"/>
                <w:szCs w:val="18"/>
              </w:rPr>
            </w:pPr>
            <w:r w:rsidRPr="0036022C">
              <w:rPr>
                <w:rFonts w:cstheme="minorHAnsi"/>
                <w:sz w:val="18"/>
                <w:szCs w:val="18"/>
              </w:rPr>
              <w:t>19</w:t>
            </w:r>
          </w:p>
        </w:tc>
        <w:tc>
          <w:tcPr>
            <w:tcW w:w="995" w:type="dxa"/>
            <w:vAlign w:val="center"/>
          </w:tcPr>
          <w:p w14:paraId="5404FF81" w14:textId="31422B82" w:rsidR="00D275A3" w:rsidRPr="0036022C" w:rsidRDefault="00D275A3" w:rsidP="00D275A3">
            <w:pPr>
              <w:pStyle w:val="Tabulkatext"/>
              <w:jc w:val="center"/>
              <w:rPr>
                <w:rFonts w:cstheme="minorHAnsi"/>
                <w:sz w:val="18"/>
                <w:szCs w:val="18"/>
              </w:rPr>
            </w:pPr>
            <w:r w:rsidRPr="0036022C">
              <w:rPr>
                <w:rFonts w:cstheme="minorHAnsi"/>
                <w:sz w:val="18"/>
                <w:szCs w:val="18"/>
              </w:rPr>
              <w:t>16</w:t>
            </w:r>
          </w:p>
        </w:tc>
        <w:tc>
          <w:tcPr>
            <w:tcW w:w="994" w:type="dxa"/>
            <w:vAlign w:val="center"/>
          </w:tcPr>
          <w:p w14:paraId="5ECACDCE" w14:textId="775CD5AA" w:rsidR="00D275A3" w:rsidRPr="0036022C" w:rsidRDefault="00D275A3" w:rsidP="00D275A3">
            <w:pPr>
              <w:pStyle w:val="Tabulkatext"/>
              <w:jc w:val="center"/>
              <w:rPr>
                <w:rFonts w:cstheme="minorHAnsi"/>
                <w:sz w:val="18"/>
                <w:szCs w:val="18"/>
              </w:rPr>
            </w:pPr>
            <w:r w:rsidRPr="0036022C">
              <w:rPr>
                <w:rFonts w:cstheme="minorHAnsi"/>
                <w:sz w:val="18"/>
                <w:szCs w:val="18"/>
              </w:rPr>
              <w:t>3</w:t>
            </w:r>
          </w:p>
        </w:tc>
      </w:tr>
      <w:tr w:rsidR="00D275A3" w:rsidRPr="0036022C" w14:paraId="4147AFA2" w14:textId="77777777" w:rsidTr="008E6704">
        <w:trPr>
          <w:trHeight w:val="589"/>
        </w:trPr>
        <w:tc>
          <w:tcPr>
            <w:tcW w:w="995" w:type="dxa"/>
            <w:vAlign w:val="center"/>
          </w:tcPr>
          <w:p w14:paraId="2CAEED84" w14:textId="4116A4D3" w:rsidR="00D275A3" w:rsidRPr="0036022C" w:rsidRDefault="00D275A3" w:rsidP="00D275A3">
            <w:pPr>
              <w:pStyle w:val="Tabulkatext"/>
              <w:jc w:val="center"/>
              <w:rPr>
                <w:rFonts w:cstheme="minorHAnsi"/>
                <w:sz w:val="18"/>
                <w:szCs w:val="18"/>
              </w:rPr>
            </w:pPr>
            <w:r w:rsidRPr="0036022C">
              <w:rPr>
                <w:rFonts w:cstheme="minorHAnsi"/>
                <w:sz w:val="18"/>
                <w:szCs w:val="18"/>
              </w:rPr>
              <w:t>240002</w:t>
            </w:r>
          </w:p>
        </w:tc>
        <w:tc>
          <w:tcPr>
            <w:tcW w:w="3125" w:type="dxa"/>
            <w:vAlign w:val="center"/>
          </w:tcPr>
          <w:p w14:paraId="4DDAB313" w14:textId="201A7371" w:rsidR="00D275A3" w:rsidRPr="0036022C" w:rsidRDefault="00D275A3" w:rsidP="00D275A3">
            <w:pPr>
              <w:pStyle w:val="Tabulkatext"/>
              <w:rPr>
                <w:rFonts w:cstheme="minorHAnsi"/>
                <w:sz w:val="18"/>
                <w:szCs w:val="18"/>
              </w:rPr>
            </w:pPr>
            <w:r w:rsidRPr="0036022C">
              <w:rPr>
                <w:rFonts w:cstheme="minorHAnsi"/>
                <w:sz w:val="18"/>
                <w:szCs w:val="18"/>
              </w:rPr>
              <w:t xml:space="preserve">Počet modernizovaných pracovišť </w:t>
            </w:r>
            <w:proofErr w:type="spellStart"/>
            <w:r w:rsidRPr="0036022C">
              <w:rPr>
                <w:rFonts w:cstheme="minorHAnsi"/>
                <w:sz w:val="18"/>
                <w:szCs w:val="18"/>
              </w:rPr>
              <w:t>VaV</w:t>
            </w:r>
            <w:proofErr w:type="spellEnd"/>
          </w:p>
        </w:tc>
        <w:tc>
          <w:tcPr>
            <w:tcW w:w="1278" w:type="dxa"/>
            <w:shd w:val="clear" w:color="auto" w:fill="auto"/>
            <w:vAlign w:val="center"/>
          </w:tcPr>
          <w:p w14:paraId="5A14CB20" w14:textId="0D9EE37B" w:rsidR="00D275A3" w:rsidRPr="0036022C" w:rsidRDefault="00D275A3" w:rsidP="00D275A3">
            <w:pPr>
              <w:pStyle w:val="Tabulkatext"/>
              <w:rPr>
                <w:rFonts w:cstheme="minorHAnsi"/>
                <w:sz w:val="18"/>
                <w:szCs w:val="18"/>
              </w:rPr>
            </w:pPr>
            <w:r w:rsidRPr="0036022C">
              <w:rPr>
                <w:rFonts w:cstheme="minorHAnsi"/>
                <w:sz w:val="18"/>
                <w:szCs w:val="18"/>
              </w:rPr>
              <w:t xml:space="preserve">Pracoviště </w:t>
            </w:r>
          </w:p>
        </w:tc>
        <w:tc>
          <w:tcPr>
            <w:tcW w:w="1136" w:type="dxa"/>
            <w:vAlign w:val="center"/>
          </w:tcPr>
          <w:p w14:paraId="6AC161B0" w14:textId="3D75879A" w:rsidR="00D275A3" w:rsidRPr="0036022C" w:rsidRDefault="00D275A3" w:rsidP="00D275A3">
            <w:pPr>
              <w:pStyle w:val="Tabulkatext"/>
              <w:jc w:val="center"/>
              <w:rPr>
                <w:rFonts w:cstheme="minorHAnsi"/>
                <w:sz w:val="18"/>
                <w:szCs w:val="18"/>
              </w:rPr>
            </w:pPr>
            <w:r w:rsidRPr="0036022C">
              <w:rPr>
                <w:rFonts w:cstheme="minorHAnsi"/>
                <w:sz w:val="18"/>
                <w:szCs w:val="18"/>
              </w:rPr>
              <w:t xml:space="preserve">Výstup </w:t>
            </w:r>
          </w:p>
        </w:tc>
        <w:tc>
          <w:tcPr>
            <w:tcW w:w="1420" w:type="dxa"/>
            <w:vAlign w:val="center"/>
          </w:tcPr>
          <w:p w14:paraId="67BA1D68" w14:textId="4B55AED1" w:rsidR="00D275A3" w:rsidRPr="0036022C" w:rsidRDefault="00D275A3" w:rsidP="00D275A3">
            <w:pPr>
              <w:pStyle w:val="Tabulkatext"/>
              <w:jc w:val="center"/>
              <w:rPr>
                <w:rFonts w:cstheme="minorHAnsi"/>
                <w:sz w:val="18"/>
                <w:szCs w:val="18"/>
              </w:rPr>
            </w:pPr>
            <w:r w:rsidRPr="0036022C">
              <w:rPr>
                <w:rFonts w:cstheme="minorHAnsi"/>
                <w:sz w:val="18"/>
                <w:szCs w:val="18"/>
              </w:rPr>
              <w:t>31. 12. 2028</w:t>
            </w:r>
          </w:p>
        </w:tc>
        <w:tc>
          <w:tcPr>
            <w:tcW w:w="1136" w:type="dxa"/>
            <w:vAlign w:val="center"/>
          </w:tcPr>
          <w:p w14:paraId="17CD9FB1" w14:textId="2BF16B9D" w:rsidR="00D275A3" w:rsidRPr="0036022C" w:rsidRDefault="00D275A3" w:rsidP="00D275A3">
            <w:pPr>
              <w:pStyle w:val="Tabulkatext"/>
              <w:jc w:val="center"/>
              <w:rPr>
                <w:rFonts w:cstheme="minorHAnsi"/>
                <w:sz w:val="18"/>
                <w:szCs w:val="18"/>
              </w:rPr>
            </w:pPr>
            <w:r w:rsidRPr="0036022C">
              <w:rPr>
                <w:rFonts w:cstheme="minorHAnsi"/>
                <w:sz w:val="18"/>
                <w:szCs w:val="18"/>
              </w:rPr>
              <w:t>1</w:t>
            </w:r>
          </w:p>
        </w:tc>
        <w:tc>
          <w:tcPr>
            <w:tcW w:w="995" w:type="dxa"/>
            <w:vAlign w:val="center"/>
          </w:tcPr>
          <w:p w14:paraId="6A7E926B" w14:textId="78DE8AB2" w:rsidR="00D275A3" w:rsidRPr="0036022C" w:rsidRDefault="00D275A3" w:rsidP="00D275A3">
            <w:pPr>
              <w:pStyle w:val="Tabulkatext"/>
              <w:jc w:val="center"/>
              <w:rPr>
                <w:rFonts w:cstheme="minorHAnsi"/>
                <w:sz w:val="18"/>
                <w:szCs w:val="18"/>
              </w:rPr>
            </w:pPr>
            <w:r w:rsidRPr="0036022C">
              <w:rPr>
                <w:rFonts w:cstheme="minorHAnsi"/>
                <w:sz w:val="18"/>
                <w:szCs w:val="18"/>
              </w:rPr>
              <w:t>1</w:t>
            </w:r>
          </w:p>
        </w:tc>
        <w:tc>
          <w:tcPr>
            <w:tcW w:w="994" w:type="dxa"/>
            <w:vAlign w:val="center"/>
          </w:tcPr>
          <w:p w14:paraId="14C41433" w14:textId="79BCC0A9" w:rsidR="00D275A3" w:rsidRPr="0036022C" w:rsidRDefault="00D275A3" w:rsidP="00D275A3">
            <w:pPr>
              <w:pStyle w:val="Tabulkatext"/>
              <w:jc w:val="center"/>
              <w:rPr>
                <w:rFonts w:cstheme="minorHAnsi"/>
                <w:sz w:val="18"/>
                <w:szCs w:val="18"/>
              </w:rPr>
            </w:pPr>
            <w:r w:rsidRPr="0036022C">
              <w:rPr>
                <w:rFonts w:cstheme="minorHAnsi"/>
                <w:sz w:val="18"/>
                <w:szCs w:val="18"/>
              </w:rPr>
              <w:t>0</w:t>
            </w:r>
          </w:p>
        </w:tc>
      </w:tr>
      <w:tr w:rsidR="00D275A3" w:rsidRPr="0036022C" w14:paraId="75D972DD" w14:textId="77777777" w:rsidTr="008E6704">
        <w:trPr>
          <w:trHeight w:val="602"/>
        </w:trPr>
        <w:tc>
          <w:tcPr>
            <w:tcW w:w="995" w:type="dxa"/>
            <w:vAlign w:val="center"/>
          </w:tcPr>
          <w:p w14:paraId="7376B891" w14:textId="38C5CA6F"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244001</w:t>
            </w:r>
          </w:p>
        </w:tc>
        <w:tc>
          <w:tcPr>
            <w:tcW w:w="3125" w:type="dxa"/>
            <w:vAlign w:val="center"/>
          </w:tcPr>
          <w:p w14:paraId="2C9398E0" w14:textId="5E9CDAE7" w:rsidR="00D275A3" w:rsidRPr="0036022C" w:rsidRDefault="00D275A3" w:rsidP="00D275A3">
            <w:pPr>
              <w:pStyle w:val="Tabulkatext"/>
              <w:rPr>
                <w:rFonts w:cstheme="minorHAnsi"/>
                <w:sz w:val="18"/>
                <w:szCs w:val="18"/>
              </w:rPr>
            </w:pPr>
            <w:r w:rsidRPr="0036022C">
              <w:rPr>
                <w:rFonts w:cstheme="minorHAnsi"/>
                <w:sz w:val="18"/>
                <w:szCs w:val="18"/>
              </w:rPr>
              <w:t>Počet podpořených výzkumných organizací</w:t>
            </w:r>
          </w:p>
        </w:tc>
        <w:tc>
          <w:tcPr>
            <w:tcW w:w="1278" w:type="dxa"/>
            <w:shd w:val="clear" w:color="auto" w:fill="auto"/>
            <w:vAlign w:val="center"/>
          </w:tcPr>
          <w:p w14:paraId="355C8924" w14:textId="3CAEA171" w:rsidR="00D275A3" w:rsidRPr="0036022C" w:rsidRDefault="00D275A3" w:rsidP="00D275A3">
            <w:pPr>
              <w:pStyle w:val="Tabulkatext"/>
              <w:rPr>
                <w:rFonts w:ascii="Calibri" w:hAnsi="Calibri" w:cs="Calibri"/>
                <w:sz w:val="18"/>
                <w:szCs w:val="18"/>
              </w:rPr>
            </w:pPr>
            <w:r w:rsidRPr="0036022C">
              <w:rPr>
                <w:rFonts w:ascii="Calibri" w:hAnsi="Calibri" w:cs="Calibri"/>
                <w:sz w:val="18"/>
                <w:szCs w:val="18"/>
              </w:rPr>
              <w:t xml:space="preserve">Organizace </w:t>
            </w:r>
          </w:p>
        </w:tc>
        <w:tc>
          <w:tcPr>
            <w:tcW w:w="1136" w:type="dxa"/>
            <w:vAlign w:val="center"/>
          </w:tcPr>
          <w:p w14:paraId="3A05F3A9" w14:textId="74E52704"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 xml:space="preserve">Výstup </w:t>
            </w:r>
          </w:p>
        </w:tc>
        <w:tc>
          <w:tcPr>
            <w:tcW w:w="1420" w:type="dxa"/>
            <w:vAlign w:val="center"/>
          </w:tcPr>
          <w:p w14:paraId="29D2CE0C" w14:textId="31207493"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31. 12. 2025</w:t>
            </w:r>
          </w:p>
        </w:tc>
        <w:tc>
          <w:tcPr>
            <w:tcW w:w="1136" w:type="dxa"/>
            <w:vAlign w:val="center"/>
          </w:tcPr>
          <w:p w14:paraId="11615C1C" w14:textId="6A070189"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2</w:t>
            </w:r>
          </w:p>
        </w:tc>
        <w:tc>
          <w:tcPr>
            <w:tcW w:w="995" w:type="dxa"/>
            <w:vAlign w:val="center"/>
          </w:tcPr>
          <w:p w14:paraId="1E5BEB31" w14:textId="603498AF"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1</w:t>
            </w:r>
          </w:p>
        </w:tc>
        <w:tc>
          <w:tcPr>
            <w:tcW w:w="994" w:type="dxa"/>
            <w:vAlign w:val="center"/>
          </w:tcPr>
          <w:p w14:paraId="475A7F7B" w14:textId="06358613"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1</w:t>
            </w:r>
          </w:p>
        </w:tc>
      </w:tr>
      <w:tr w:rsidR="00D275A3" w:rsidRPr="0036022C" w14:paraId="061BC795" w14:textId="77777777" w:rsidTr="008E6704">
        <w:trPr>
          <w:trHeight w:val="589"/>
        </w:trPr>
        <w:tc>
          <w:tcPr>
            <w:tcW w:w="995" w:type="dxa"/>
            <w:vAlign w:val="center"/>
          </w:tcPr>
          <w:p w14:paraId="3EE517EC" w14:textId="065D283F"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244011</w:t>
            </w:r>
          </w:p>
        </w:tc>
        <w:tc>
          <w:tcPr>
            <w:tcW w:w="3125" w:type="dxa"/>
            <w:vAlign w:val="center"/>
          </w:tcPr>
          <w:p w14:paraId="75D381C9" w14:textId="6FEC6CF2" w:rsidR="00D275A3" w:rsidRPr="0036022C" w:rsidRDefault="00D275A3" w:rsidP="00D275A3">
            <w:pPr>
              <w:pStyle w:val="Tabulkatext"/>
              <w:rPr>
                <w:rFonts w:cstheme="minorHAnsi"/>
                <w:sz w:val="18"/>
                <w:szCs w:val="18"/>
              </w:rPr>
            </w:pPr>
            <w:r w:rsidRPr="0036022C">
              <w:rPr>
                <w:rFonts w:cstheme="minorHAnsi"/>
                <w:sz w:val="18"/>
                <w:szCs w:val="18"/>
              </w:rPr>
              <w:t>Počet institucí ovlivněných intervencí</w:t>
            </w:r>
          </w:p>
        </w:tc>
        <w:tc>
          <w:tcPr>
            <w:tcW w:w="1278" w:type="dxa"/>
            <w:shd w:val="clear" w:color="auto" w:fill="auto"/>
            <w:vAlign w:val="center"/>
          </w:tcPr>
          <w:p w14:paraId="4E27000B" w14:textId="0FA75CDA" w:rsidR="00D275A3" w:rsidRPr="0036022C" w:rsidRDefault="00D275A3" w:rsidP="00D275A3">
            <w:pPr>
              <w:pStyle w:val="Tabulkatext"/>
              <w:rPr>
                <w:rFonts w:ascii="Calibri" w:hAnsi="Calibri" w:cs="Calibri"/>
                <w:sz w:val="18"/>
                <w:szCs w:val="18"/>
              </w:rPr>
            </w:pPr>
            <w:r w:rsidRPr="0036022C">
              <w:rPr>
                <w:rFonts w:ascii="Calibri" w:hAnsi="Calibri" w:cs="Calibri"/>
                <w:sz w:val="18"/>
                <w:szCs w:val="18"/>
              </w:rPr>
              <w:t xml:space="preserve">Instituce </w:t>
            </w:r>
          </w:p>
        </w:tc>
        <w:tc>
          <w:tcPr>
            <w:tcW w:w="1136" w:type="dxa"/>
            <w:vAlign w:val="center"/>
          </w:tcPr>
          <w:p w14:paraId="493981EF" w14:textId="4B7C3636"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Výsledek</w:t>
            </w:r>
          </w:p>
        </w:tc>
        <w:tc>
          <w:tcPr>
            <w:tcW w:w="1420" w:type="dxa"/>
            <w:vAlign w:val="center"/>
          </w:tcPr>
          <w:p w14:paraId="421296D6" w14:textId="4524ED6A"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31. 12. 2028</w:t>
            </w:r>
          </w:p>
        </w:tc>
        <w:tc>
          <w:tcPr>
            <w:tcW w:w="1136" w:type="dxa"/>
            <w:vAlign w:val="center"/>
          </w:tcPr>
          <w:p w14:paraId="3E3A82CB" w14:textId="17375DB5"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10</w:t>
            </w:r>
          </w:p>
        </w:tc>
        <w:tc>
          <w:tcPr>
            <w:tcW w:w="995" w:type="dxa"/>
            <w:vAlign w:val="center"/>
          </w:tcPr>
          <w:p w14:paraId="71E6B074" w14:textId="54D7B946"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1</w:t>
            </w:r>
          </w:p>
        </w:tc>
        <w:tc>
          <w:tcPr>
            <w:tcW w:w="994" w:type="dxa"/>
            <w:vAlign w:val="center"/>
          </w:tcPr>
          <w:p w14:paraId="3A0C54BE" w14:textId="72EB9961"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1</w:t>
            </w:r>
          </w:p>
        </w:tc>
      </w:tr>
      <w:tr w:rsidR="00D275A3" w:rsidRPr="0036022C" w14:paraId="30112846" w14:textId="77777777" w:rsidTr="008E6704">
        <w:trPr>
          <w:trHeight w:val="416"/>
        </w:trPr>
        <w:tc>
          <w:tcPr>
            <w:tcW w:w="995" w:type="dxa"/>
            <w:vAlign w:val="center"/>
          </w:tcPr>
          <w:p w14:paraId="557EF34B" w14:textId="174FF88A"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244021</w:t>
            </w:r>
          </w:p>
        </w:tc>
        <w:tc>
          <w:tcPr>
            <w:tcW w:w="3125" w:type="dxa"/>
            <w:vAlign w:val="center"/>
          </w:tcPr>
          <w:p w14:paraId="024857AF" w14:textId="41F9D935" w:rsidR="00D275A3" w:rsidRPr="0036022C" w:rsidRDefault="00D275A3" w:rsidP="00D275A3">
            <w:pPr>
              <w:pStyle w:val="Tabulkatext"/>
              <w:rPr>
                <w:rFonts w:cstheme="minorHAnsi"/>
                <w:sz w:val="18"/>
                <w:szCs w:val="18"/>
              </w:rPr>
            </w:pPr>
            <w:r w:rsidRPr="0036022C">
              <w:rPr>
                <w:rFonts w:cstheme="minorHAnsi"/>
                <w:sz w:val="18"/>
                <w:szCs w:val="18"/>
              </w:rPr>
              <w:t>Počet přímo ovlivněných osob EFRR intervencí</w:t>
            </w:r>
          </w:p>
        </w:tc>
        <w:tc>
          <w:tcPr>
            <w:tcW w:w="1278" w:type="dxa"/>
            <w:shd w:val="clear" w:color="auto" w:fill="auto"/>
            <w:vAlign w:val="center"/>
          </w:tcPr>
          <w:p w14:paraId="2C587EAF" w14:textId="5962612F" w:rsidR="00D275A3" w:rsidRPr="0036022C" w:rsidRDefault="00D275A3" w:rsidP="00D275A3">
            <w:pPr>
              <w:pStyle w:val="Tabulkatext"/>
              <w:rPr>
                <w:rFonts w:ascii="Calibri" w:hAnsi="Calibri" w:cs="Calibri"/>
                <w:sz w:val="18"/>
                <w:szCs w:val="18"/>
              </w:rPr>
            </w:pPr>
            <w:r w:rsidRPr="0036022C">
              <w:rPr>
                <w:rFonts w:ascii="Calibri" w:hAnsi="Calibri" w:cs="Calibri"/>
                <w:sz w:val="18"/>
                <w:szCs w:val="18"/>
              </w:rPr>
              <w:t xml:space="preserve">Osoby </w:t>
            </w:r>
          </w:p>
        </w:tc>
        <w:tc>
          <w:tcPr>
            <w:tcW w:w="1136" w:type="dxa"/>
            <w:vAlign w:val="center"/>
          </w:tcPr>
          <w:p w14:paraId="5A00DC90" w14:textId="66D9908E"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 xml:space="preserve">Výsledek </w:t>
            </w:r>
          </w:p>
        </w:tc>
        <w:tc>
          <w:tcPr>
            <w:tcW w:w="1420" w:type="dxa"/>
            <w:vAlign w:val="center"/>
          </w:tcPr>
          <w:p w14:paraId="26FFFE12" w14:textId="34B4D652"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31. 12. 2028</w:t>
            </w:r>
          </w:p>
        </w:tc>
        <w:tc>
          <w:tcPr>
            <w:tcW w:w="1136" w:type="dxa"/>
            <w:vAlign w:val="center"/>
          </w:tcPr>
          <w:p w14:paraId="6E1A5AC0" w14:textId="5E315E6A"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28</w:t>
            </w:r>
          </w:p>
        </w:tc>
        <w:tc>
          <w:tcPr>
            <w:tcW w:w="995" w:type="dxa"/>
            <w:vAlign w:val="center"/>
          </w:tcPr>
          <w:p w14:paraId="35606FC5" w14:textId="75EB1326"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21</w:t>
            </w:r>
          </w:p>
        </w:tc>
        <w:tc>
          <w:tcPr>
            <w:tcW w:w="994" w:type="dxa"/>
            <w:vAlign w:val="center"/>
          </w:tcPr>
          <w:p w14:paraId="4FACB7BA" w14:textId="3B517932" w:rsidR="00D275A3" w:rsidRPr="0036022C" w:rsidRDefault="00D275A3" w:rsidP="00D275A3">
            <w:pPr>
              <w:pStyle w:val="Tabulkatext"/>
              <w:jc w:val="center"/>
              <w:rPr>
                <w:rFonts w:ascii="Calibri" w:hAnsi="Calibri" w:cs="Calibri"/>
                <w:sz w:val="18"/>
                <w:szCs w:val="18"/>
              </w:rPr>
            </w:pPr>
            <w:r w:rsidRPr="0036022C">
              <w:rPr>
                <w:rFonts w:ascii="Calibri" w:hAnsi="Calibri" w:cs="Calibri"/>
                <w:sz w:val="18"/>
                <w:szCs w:val="18"/>
              </w:rPr>
              <w:t>7</w:t>
            </w:r>
          </w:p>
        </w:tc>
      </w:tr>
    </w:tbl>
    <w:p w14:paraId="33FB05AD" w14:textId="628F1AD0" w:rsidR="00DE5469" w:rsidRDefault="00DE5469" w:rsidP="00D275A3">
      <w:pPr>
        <w:spacing w:after="120"/>
      </w:pPr>
    </w:p>
    <w:p w14:paraId="472AFC70" w14:textId="7EC8FEAE" w:rsidR="00154AE9" w:rsidRDefault="00154AE9" w:rsidP="00154AE9">
      <w:pPr>
        <w:pStyle w:val="Nadpis2"/>
        <w:spacing w:after="120"/>
        <w:ind w:left="578" w:hanging="578"/>
        <w:rPr>
          <w:rFonts w:cs="Calibri"/>
          <w:color w:val="auto"/>
          <w:sz w:val="24"/>
          <w:szCs w:val="24"/>
        </w:rPr>
      </w:pPr>
      <w:r>
        <w:rPr>
          <w:rFonts w:cs="Calibri"/>
          <w:color w:val="auto"/>
          <w:sz w:val="24"/>
          <w:szCs w:val="24"/>
        </w:rPr>
        <w:lastRenderedPageBreak/>
        <w:t>Příloha č. 4</w:t>
      </w:r>
      <w:r w:rsidRPr="00C56135">
        <w:rPr>
          <w:rFonts w:cs="Calibri"/>
          <w:color w:val="auto"/>
          <w:sz w:val="24"/>
          <w:szCs w:val="24"/>
        </w:rPr>
        <w:t xml:space="preserve"> </w:t>
      </w:r>
      <w:r>
        <w:rPr>
          <w:rFonts w:cs="Calibri"/>
          <w:color w:val="auto"/>
          <w:sz w:val="24"/>
          <w:szCs w:val="24"/>
        </w:rPr>
        <w:t>–</w:t>
      </w:r>
      <w:r w:rsidRPr="00C56135">
        <w:rPr>
          <w:rFonts w:cs="Calibri"/>
          <w:color w:val="auto"/>
          <w:sz w:val="24"/>
          <w:szCs w:val="24"/>
        </w:rPr>
        <w:t xml:space="preserve"> </w:t>
      </w:r>
      <w:r>
        <w:rPr>
          <w:rFonts w:cs="Calibri"/>
          <w:color w:val="auto"/>
          <w:sz w:val="24"/>
          <w:szCs w:val="24"/>
        </w:rPr>
        <w:t>Harmonogram klíčových aktivit Projektu</w:t>
      </w:r>
    </w:p>
    <w:tbl>
      <w:tblPr>
        <w:tblStyle w:val="Mkatabulky"/>
        <w:tblW w:w="921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0"/>
        <w:gridCol w:w="3544"/>
      </w:tblGrid>
      <w:tr w:rsidR="00C139D6" w:rsidRPr="004937B0" w14:paraId="4C3F3957" w14:textId="77777777" w:rsidTr="004C12A6">
        <w:trPr>
          <w:trHeight w:val="330"/>
        </w:trPr>
        <w:tc>
          <w:tcPr>
            <w:tcW w:w="5670" w:type="dxa"/>
            <w:shd w:val="clear" w:color="auto" w:fill="F2F2F2" w:themeFill="background1" w:themeFillShade="F2"/>
            <w:vAlign w:val="center"/>
          </w:tcPr>
          <w:p w14:paraId="41FF4CC6" w14:textId="50903B1D" w:rsidR="00C139D6" w:rsidRPr="004937B0" w:rsidRDefault="00C139D6" w:rsidP="00C477E1">
            <w:pPr>
              <w:pStyle w:val="Nadpis2"/>
              <w:spacing w:before="120" w:after="120"/>
              <w:ind w:left="578" w:hanging="578"/>
              <w:jc w:val="center"/>
              <w:rPr>
                <w:rFonts w:cs="Calibri"/>
                <w:color w:val="auto"/>
                <w:sz w:val="24"/>
                <w:szCs w:val="24"/>
              </w:rPr>
            </w:pPr>
            <w:r w:rsidRPr="004937B0">
              <w:rPr>
                <w:rFonts w:cs="Calibri"/>
                <w:color w:val="auto"/>
                <w:sz w:val="24"/>
                <w:szCs w:val="24"/>
              </w:rPr>
              <w:t>Náze</w:t>
            </w:r>
            <w:r w:rsidR="004C12A6">
              <w:rPr>
                <w:rFonts w:cs="Calibri"/>
                <w:color w:val="auto"/>
                <w:sz w:val="24"/>
                <w:szCs w:val="24"/>
              </w:rPr>
              <w:t>v</w:t>
            </w:r>
            <w:r w:rsidRPr="004937B0">
              <w:rPr>
                <w:rFonts w:cs="Calibri"/>
                <w:color w:val="auto"/>
                <w:sz w:val="24"/>
                <w:szCs w:val="24"/>
              </w:rPr>
              <w:t xml:space="preserve"> klíčové aktivity</w:t>
            </w:r>
          </w:p>
        </w:tc>
        <w:tc>
          <w:tcPr>
            <w:tcW w:w="3544" w:type="dxa"/>
            <w:shd w:val="clear" w:color="auto" w:fill="F2F2F2" w:themeFill="background1" w:themeFillShade="F2"/>
            <w:vAlign w:val="center"/>
          </w:tcPr>
          <w:p w14:paraId="7A31315A" w14:textId="77777777" w:rsidR="00C139D6" w:rsidRPr="001E1CF1" w:rsidRDefault="00C139D6" w:rsidP="00C477E1">
            <w:pPr>
              <w:pStyle w:val="Nadpis2"/>
              <w:tabs>
                <w:tab w:val="clear" w:pos="576"/>
                <w:tab w:val="num" w:pos="0"/>
              </w:tabs>
              <w:spacing w:before="120" w:after="120"/>
              <w:ind w:left="0" w:firstLine="0"/>
              <w:jc w:val="center"/>
              <w:rPr>
                <w:rFonts w:cs="Calibri"/>
                <w:color w:val="auto"/>
                <w:sz w:val="24"/>
                <w:szCs w:val="24"/>
              </w:rPr>
            </w:pPr>
            <w:r w:rsidRPr="004937B0">
              <w:rPr>
                <w:rFonts w:cs="Calibri"/>
                <w:color w:val="auto"/>
                <w:sz w:val="24"/>
                <w:szCs w:val="24"/>
              </w:rPr>
              <w:t xml:space="preserve">Období realizace </w:t>
            </w:r>
            <w:r>
              <w:rPr>
                <w:rFonts w:cs="Calibri"/>
                <w:color w:val="auto"/>
                <w:sz w:val="24"/>
                <w:szCs w:val="24"/>
              </w:rPr>
              <w:br/>
            </w:r>
            <w:r w:rsidRPr="001E1CF1">
              <w:rPr>
                <w:rFonts w:cs="Calibri"/>
                <w:color w:val="auto"/>
                <w:sz w:val="24"/>
                <w:szCs w:val="24"/>
              </w:rPr>
              <w:t>klíčové aktivity</w:t>
            </w:r>
          </w:p>
        </w:tc>
      </w:tr>
      <w:tr w:rsidR="00C139D6" w:rsidRPr="004937B0" w14:paraId="7962F40F" w14:textId="77777777" w:rsidTr="004C12A6">
        <w:trPr>
          <w:trHeight w:val="712"/>
        </w:trPr>
        <w:tc>
          <w:tcPr>
            <w:tcW w:w="5670" w:type="dxa"/>
            <w:vAlign w:val="center"/>
          </w:tcPr>
          <w:p w14:paraId="30878AF5" w14:textId="413CB248" w:rsidR="00C139D6" w:rsidRPr="004937B0" w:rsidRDefault="00C139D6" w:rsidP="00C477E1">
            <w:pPr>
              <w:pStyle w:val="Nadpis2"/>
              <w:spacing w:after="120"/>
              <w:ind w:left="578" w:hanging="578"/>
              <w:jc w:val="left"/>
              <w:rPr>
                <w:rFonts w:cs="Calibri"/>
                <w:b w:val="0"/>
                <w:bCs/>
                <w:color w:val="auto"/>
                <w:sz w:val="24"/>
                <w:szCs w:val="24"/>
              </w:rPr>
            </w:pPr>
            <w:r>
              <w:rPr>
                <w:rFonts w:cs="Calibri"/>
                <w:b w:val="0"/>
                <w:bCs/>
                <w:color w:val="auto"/>
                <w:sz w:val="24"/>
                <w:szCs w:val="24"/>
              </w:rPr>
              <w:t>Aktivita 1 – Řízení projektu</w:t>
            </w:r>
          </w:p>
        </w:tc>
        <w:tc>
          <w:tcPr>
            <w:tcW w:w="3544" w:type="dxa"/>
            <w:vAlign w:val="center"/>
          </w:tcPr>
          <w:p w14:paraId="5AEAB65D" w14:textId="77777777" w:rsidR="00C139D6" w:rsidRPr="004937B0" w:rsidRDefault="00C139D6" w:rsidP="00C477E1">
            <w:pPr>
              <w:pStyle w:val="Nadpis2"/>
              <w:spacing w:after="120"/>
              <w:ind w:left="578" w:hanging="578"/>
              <w:jc w:val="center"/>
              <w:rPr>
                <w:rFonts w:cs="Calibri"/>
                <w:b w:val="0"/>
                <w:bCs/>
                <w:color w:val="auto"/>
                <w:sz w:val="24"/>
                <w:szCs w:val="24"/>
              </w:rPr>
            </w:pPr>
            <w:r>
              <w:rPr>
                <w:rFonts w:cs="Calibri"/>
                <w:b w:val="0"/>
                <w:bCs/>
                <w:color w:val="auto"/>
                <w:sz w:val="24"/>
                <w:szCs w:val="24"/>
              </w:rPr>
              <w:t>1. 1. 2025 – 31. 12. 2028</w:t>
            </w:r>
          </w:p>
        </w:tc>
      </w:tr>
      <w:tr w:rsidR="00C139D6" w:rsidRPr="004937B0" w14:paraId="066CC363" w14:textId="77777777" w:rsidTr="004C12A6">
        <w:trPr>
          <w:trHeight w:val="405"/>
        </w:trPr>
        <w:tc>
          <w:tcPr>
            <w:tcW w:w="5670" w:type="dxa"/>
            <w:vAlign w:val="center"/>
          </w:tcPr>
          <w:p w14:paraId="6439E154" w14:textId="77777777" w:rsidR="00C139D6" w:rsidRPr="004937B0" w:rsidRDefault="00C139D6" w:rsidP="00C477E1">
            <w:pPr>
              <w:pStyle w:val="Nadpis2"/>
              <w:tabs>
                <w:tab w:val="clear" w:pos="576"/>
                <w:tab w:val="num" w:pos="0"/>
              </w:tabs>
              <w:spacing w:after="120"/>
              <w:ind w:left="30" w:hanging="30"/>
              <w:jc w:val="left"/>
              <w:rPr>
                <w:rFonts w:cs="Calibri"/>
                <w:b w:val="0"/>
                <w:bCs/>
                <w:color w:val="auto"/>
                <w:sz w:val="24"/>
                <w:szCs w:val="24"/>
              </w:rPr>
            </w:pPr>
            <w:r>
              <w:rPr>
                <w:rFonts w:cs="Calibri"/>
                <w:b w:val="0"/>
                <w:bCs/>
                <w:color w:val="auto"/>
                <w:sz w:val="24"/>
                <w:szCs w:val="24"/>
              </w:rPr>
              <w:t>Aktivita 2 – V</w:t>
            </w:r>
            <w:r w:rsidRPr="004937B0">
              <w:rPr>
                <w:rFonts w:cs="Calibri"/>
                <w:b w:val="0"/>
                <w:bCs/>
                <w:color w:val="auto"/>
                <w:sz w:val="24"/>
                <w:szCs w:val="24"/>
              </w:rPr>
              <w:t>ytvoření, realizace, či prohloubení spolupráce mezi výzkumnými organizacemi a aplikační sférou</w:t>
            </w:r>
          </w:p>
        </w:tc>
        <w:tc>
          <w:tcPr>
            <w:tcW w:w="3544" w:type="dxa"/>
            <w:vAlign w:val="center"/>
          </w:tcPr>
          <w:p w14:paraId="1B86335A" w14:textId="77777777" w:rsidR="00C139D6" w:rsidRPr="004937B0" w:rsidRDefault="00C139D6" w:rsidP="00C477E1">
            <w:pPr>
              <w:pStyle w:val="Nadpis2"/>
              <w:spacing w:after="120"/>
              <w:ind w:left="578" w:hanging="578"/>
              <w:jc w:val="center"/>
              <w:rPr>
                <w:rFonts w:cs="Calibri"/>
                <w:b w:val="0"/>
                <w:bCs/>
                <w:color w:val="auto"/>
                <w:sz w:val="24"/>
                <w:szCs w:val="24"/>
              </w:rPr>
            </w:pPr>
            <w:r>
              <w:rPr>
                <w:rFonts w:cs="Calibri"/>
                <w:b w:val="0"/>
                <w:bCs/>
                <w:color w:val="auto"/>
                <w:sz w:val="24"/>
                <w:szCs w:val="24"/>
              </w:rPr>
              <w:t>1. 1. 2025 – 31. 12. 2028</w:t>
            </w:r>
          </w:p>
        </w:tc>
      </w:tr>
      <w:tr w:rsidR="00C139D6" w:rsidRPr="004937B0" w14:paraId="08424084" w14:textId="77777777" w:rsidTr="004C12A6">
        <w:trPr>
          <w:trHeight w:val="405"/>
        </w:trPr>
        <w:tc>
          <w:tcPr>
            <w:tcW w:w="5670" w:type="dxa"/>
            <w:vAlign w:val="center"/>
          </w:tcPr>
          <w:p w14:paraId="15906F94" w14:textId="77777777" w:rsidR="00C139D6" w:rsidRPr="004937B0" w:rsidRDefault="00C139D6" w:rsidP="00C477E1">
            <w:pPr>
              <w:pStyle w:val="Nadpis2"/>
              <w:tabs>
                <w:tab w:val="clear" w:pos="576"/>
                <w:tab w:val="num" w:pos="30"/>
              </w:tabs>
              <w:spacing w:after="120"/>
              <w:ind w:left="30" w:hanging="30"/>
              <w:jc w:val="left"/>
              <w:rPr>
                <w:rFonts w:cs="Calibri"/>
                <w:b w:val="0"/>
                <w:bCs/>
                <w:color w:val="auto"/>
                <w:sz w:val="24"/>
                <w:szCs w:val="24"/>
              </w:rPr>
            </w:pPr>
            <w:r>
              <w:rPr>
                <w:rFonts w:cs="Calibri"/>
                <w:b w:val="0"/>
                <w:bCs/>
                <w:color w:val="auto"/>
                <w:sz w:val="24"/>
                <w:szCs w:val="24"/>
              </w:rPr>
              <w:t>Aktivita 3 – R</w:t>
            </w:r>
            <w:r w:rsidRPr="004937B0">
              <w:rPr>
                <w:rFonts w:cs="Calibri"/>
                <w:b w:val="0"/>
                <w:bCs/>
                <w:color w:val="auto"/>
                <w:sz w:val="24"/>
                <w:szCs w:val="24"/>
              </w:rPr>
              <w:t>ealizace orientovaného výzkumu ve spolupráci se subjekty aplikační sféry</w:t>
            </w:r>
          </w:p>
        </w:tc>
        <w:tc>
          <w:tcPr>
            <w:tcW w:w="3544" w:type="dxa"/>
            <w:vAlign w:val="center"/>
          </w:tcPr>
          <w:p w14:paraId="61154699" w14:textId="77777777" w:rsidR="00C139D6" w:rsidRPr="004937B0" w:rsidRDefault="00C139D6" w:rsidP="00C477E1">
            <w:pPr>
              <w:pStyle w:val="Nadpis2"/>
              <w:spacing w:after="120"/>
              <w:ind w:left="578" w:hanging="578"/>
              <w:jc w:val="center"/>
              <w:rPr>
                <w:rFonts w:cs="Calibri"/>
                <w:b w:val="0"/>
                <w:bCs/>
                <w:color w:val="auto"/>
                <w:sz w:val="24"/>
                <w:szCs w:val="24"/>
              </w:rPr>
            </w:pPr>
            <w:r>
              <w:rPr>
                <w:rFonts w:cs="Calibri"/>
                <w:b w:val="0"/>
                <w:bCs/>
                <w:color w:val="auto"/>
                <w:sz w:val="24"/>
                <w:szCs w:val="24"/>
              </w:rPr>
              <w:t>1. 1. 2025 – 31. 12. 2028</w:t>
            </w:r>
          </w:p>
        </w:tc>
      </w:tr>
      <w:tr w:rsidR="00C139D6" w:rsidRPr="004937B0" w14:paraId="395704CB" w14:textId="77777777" w:rsidTr="004C12A6">
        <w:trPr>
          <w:trHeight w:val="405"/>
        </w:trPr>
        <w:tc>
          <w:tcPr>
            <w:tcW w:w="5670" w:type="dxa"/>
            <w:vAlign w:val="center"/>
          </w:tcPr>
          <w:p w14:paraId="70B1AEC3" w14:textId="77777777" w:rsidR="00C139D6" w:rsidRPr="004937B0" w:rsidRDefault="00C139D6" w:rsidP="00C477E1">
            <w:pPr>
              <w:pStyle w:val="Nadpis2"/>
              <w:tabs>
                <w:tab w:val="clear" w:pos="576"/>
                <w:tab w:val="num" w:pos="30"/>
              </w:tabs>
              <w:spacing w:after="120"/>
              <w:ind w:left="30" w:hanging="30"/>
              <w:jc w:val="left"/>
              <w:rPr>
                <w:rFonts w:cs="Calibri"/>
                <w:b w:val="0"/>
                <w:bCs/>
                <w:color w:val="auto"/>
                <w:sz w:val="24"/>
                <w:szCs w:val="24"/>
              </w:rPr>
            </w:pPr>
            <w:r>
              <w:rPr>
                <w:rFonts w:cs="Calibri"/>
                <w:b w:val="0"/>
                <w:bCs/>
                <w:color w:val="auto"/>
                <w:sz w:val="24"/>
                <w:szCs w:val="24"/>
              </w:rPr>
              <w:t xml:space="preserve">Aktivita 4 – </w:t>
            </w:r>
            <w:r w:rsidRPr="004937B0">
              <w:rPr>
                <w:rFonts w:cs="Calibri"/>
                <w:b w:val="0"/>
                <w:bCs/>
                <w:color w:val="auto"/>
                <w:sz w:val="24"/>
                <w:szCs w:val="24"/>
              </w:rPr>
              <w:t>Příprava společně zpracovaných projektových žádostí se subjekty z aplikační sféry do národních i mezinárodních grantových schémat souvisejících</w:t>
            </w:r>
            <w:r>
              <w:rPr>
                <w:rFonts w:cs="Calibri"/>
                <w:b w:val="0"/>
                <w:bCs/>
                <w:color w:val="auto"/>
                <w:sz w:val="24"/>
                <w:szCs w:val="24"/>
              </w:rPr>
              <w:t xml:space="preserve"> </w:t>
            </w:r>
            <w:r w:rsidRPr="004937B0">
              <w:rPr>
                <w:rFonts w:cs="Calibri"/>
                <w:b w:val="0"/>
                <w:bCs/>
                <w:color w:val="auto"/>
                <w:sz w:val="24"/>
                <w:szCs w:val="24"/>
              </w:rPr>
              <w:t>s aktivitami a zaměřením projektu</w:t>
            </w:r>
          </w:p>
        </w:tc>
        <w:tc>
          <w:tcPr>
            <w:tcW w:w="3544" w:type="dxa"/>
            <w:vAlign w:val="center"/>
          </w:tcPr>
          <w:p w14:paraId="6B8A727D" w14:textId="77777777" w:rsidR="00C139D6" w:rsidRPr="004937B0" w:rsidRDefault="00C139D6" w:rsidP="00C477E1">
            <w:pPr>
              <w:pStyle w:val="Nadpis2"/>
              <w:spacing w:after="120"/>
              <w:ind w:left="578" w:hanging="578"/>
              <w:jc w:val="center"/>
              <w:rPr>
                <w:rFonts w:cs="Calibri"/>
                <w:b w:val="0"/>
                <w:bCs/>
                <w:color w:val="auto"/>
                <w:sz w:val="24"/>
                <w:szCs w:val="24"/>
              </w:rPr>
            </w:pPr>
            <w:r>
              <w:rPr>
                <w:rFonts w:cs="Calibri"/>
                <w:b w:val="0"/>
                <w:bCs/>
                <w:color w:val="auto"/>
                <w:sz w:val="24"/>
                <w:szCs w:val="24"/>
              </w:rPr>
              <w:t>1. 1. 2025 – 31. 12. 2028</w:t>
            </w:r>
          </w:p>
        </w:tc>
      </w:tr>
      <w:tr w:rsidR="00C139D6" w:rsidRPr="004937B0" w14:paraId="305FD0BF" w14:textId="77777777" w:rsidTr="004C12A6">
        <w:trPr>
          <w:trHeight w:val="405"/>
        </w:trPr>
        <w:tc>
          <w:tcPr>
            <w:tcW w:w="5670" w:type="dxa"/>
            <w:vAlign w:val="center"/>
          </w:tcPr>
          <w:p w14:paraId="5A5FC26D" w14:textId="77777777" w:rsidR="00C139D6" w:rsidRPr="004937B0" w:rsidRDefault="00C139D6" w:rsidP="00C477E1">
            <w:pPr>
              <w:pStyle w:val="Nadpis2"/>
              <w:tabs>
                <w:tab w:val="clear" w:pos="576"/>
                <w:tab w:val="num" w:pos="30"/>
              </w:tabs>
              <w:spacing w:after="120"/>
              <w:ind w:left="30" w:hanging="30"/>
              <w:jc w:val="left"/>
              <w:rPr>
                <w:rFonts w:cs="Calibri"/>
                <w:b w:val="0"/>
                <w:bCs/>
                <w:color w:val="auto"/>
                <w:sz w:val="24"/>
                <w:szCs w:val="24"/>
              </w:rPr>
            </w:pPr>
            <w:r>
              <w:rPr>
                <w:rFonts w:cs="Calibri"/>
                <w:b w:val="0"/>
                <w:bCs/>
                <w:color w:val="auto"/>
                <w:sz w:val="24"/>
                <w:szCs w:val="24"/>
              </w:rPr>
              <w:t xml:space="preserve">Aktivita 5 – </w:t>
            </w:r>
            <w:r w:rsidRPr="004937B0">
              <w:rPr>
                <w:rFonts w:cs="Calibri"/>
                <w:b w:val="0"/>
                <w:bCs/>
                <w:color w:val="auto"/>
                <w:sz w:val="24"/>
                <w:szCs w:val="24"/>
              </w:rPr>
              <w:t>Modernizace infrastruktury a pořízení nezbytného vybavení</w:t>
            </w:r>
          </w:p>
        </w:tc>
        <w:tc>
          <w:tcPr>
            <w:tcW w:w="3544" w:type="dxa"/>
            <w:vAlign w:val="center"/>
          </w:tcPr>
          <w:p w14:paraId="26B2B1E8" w14:textId="77777777" w:rsidR="00C139D6" w:rsidRPr="004937B0" w:rsidRDefault="00C139D6" w:rsidP="00C477E1">
            <w:pPr>
              <w:pStyle w:val="Nadpis2"/>
              <w:spacing w:after="120"/>
              <w:ind w:left="578" w:hanging="578"/>
              <w:jc w:val="center"/>
              <w:rPr>
                <w:rFonts w:cs="Calibri"/>
                <w:b w:val="0"/>
                <w:bCs/>
                <w:color w:val="auto"/>
                <w:sz w:val="24"/>
                <w:szCs w:val="24"/>
              </w:rPr>
            </w:pPr>
            <w:r>
              <w:rPr>
                <w:rFonts w:cs="Calibri"/>
                <w:b w:val="0"/>
                <w:bCs/>
                <w:color w:val="auto"/>
                <w:sz w:val="24"/>
                <w:szCs w:val="24"/>
              </w:rPr>
              <w:t>1. 1. 2025 – 31. 12. 2028</w:t>
            </w:r>
          </w:p>
        </w:tc>
      </w:tr>
    </w:tbl>
    <w:p w14:paraId="438F3B44" w14:textId="77777777" w:rsidR="00154AE9" w:rsidRDefault="00154AE9" w:rsidP="00D275A3">
      <w:pPr>
        <w:spacing w:after="120"/>
      </w:pPr>
    </w:p>
    <w:sectPr w:rsidR="00154AE9">
      <w:headerReference w:type="default" r:id="rId9"/>
      <w:footerReference w:type="default" r:id="rId10"/>
      <w:headerReference w:type="first" r:id="rId11"/>
      <w:footerReference w:type="first" r:id="rId12"/>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C69E" w14:textId="77777777" w:rsidR="00126770" w:rsidRDefault="00126770">
      <w:pPr>
        <w:spacing w:after="0" w:line="240" w:lineRule="auto"/>
      </w:pPr>
      <w:r>
        <w:separator/>
      </w:r>
    </w:p>
  </w:endnote>
  <w:endnote w:type="continuationSeparator" w:id="0">
    <w:p w14:paraId="2F22C8BD" w14:textId="77777777" w:rsidR="00126770" w:rsidRDefault="0012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893D" w14:textId="77777777" w:rsidR="00561215" w:rsidRDefault="00561215">
    <w:pPr>
      <w:pStyle w:val="Zpat"/>
      <w:jc w:val="right"/>
    </w:pPr>
    <w:r>
      <w:fldChar w:fldCharType="begin"/>
    </w:r>
    <w:r>
      <w:instrText>PAGE   \* MERGEFORMAT</w:instrText>
    </w:r>
    <w:r>
      <w:fldChar w:fldCharType="separate"/>
    </w:r>
    <w:r>
      <w:rPr>
        <w:noProof/>
      </w:rPr>
      <w:t>13</w:t>
    </w:r>
    <w:r>
      <w:fldChar w:fldCharType="end"/>
    </w:r>
  </w:p>
  <w:p w14:paraId="69D0A8FF" w14:textId="77777777" w:rsidR="00561215" w:rsidRDefault="005612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94A8" w14:textId="77777777" w:rsidR="00561215" w:rsidRDefault="00561215">
    <w:pPr>
      <w:pStyle w:val="Zpat"/>
      <w:tabs>
        <w:tab w:val="left" w:pos="1860"/>
        <w:tab w:val="left" w:pos="3504"/>
      </w:tabs>
    </w:pPr>
    <w:r>
      <w:rPr>
        <w:noProof/>
        <w:lang w:eastAsia="cs-CZ"/>
      </w:rPr>
      <w:drawing>
        <wp:anchor distT="0" distB="0" distL="114300" distR="114300" simplePos="0" relativeHeight="251659264" behindDoc="1" locked="0" layoutInCell="1" allowOverlap="1" wp14:anchorId="380A3958" wp14:editId="7B46A448">
          <wp:simplePos x="0" y="0"/>
          <wp:positionH relativeFrom="margin">
            <wp:posOffset>-23495</wp:posOffset>
          </wp:positionH>
          <wp:positionV relativeFrom="margin">
            <wp:posOffset>9041130</wp:posOffset>
          </wp:positionV>
          <wp:extent cx="2524125" cy="364490"/>
          <wp:effectExtent l="0" t="0" r="9525" b="0"/>
          <wp:wrapNone/>
          <wp:docPr id="523693603" name="obrázek 2" descr="ooxWord://word/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word/media/image2.png"/>
                  <pic:cNvPicPr>
                    <a:picLocks noChangeAspect="1"/>
                  </pic:cNvPicPr>
                </pic:nvPicPr>
                <pic:blipFill>
                  <a:blip r:embed="rId1"/>
                  <a:stretch/>
                </pic:blipFill>
                <pic:spPr bwMode="auto">
                  <a:xfrm>
                    <a:off x="0" y="0"/>
                    <a:ext cx="2524125" cy="364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58240" behindDoc="0" locked="0" layoutInCell="1" allowOverlap="1" wp14:anchorId="60194AA7" wp14:editId="4551C31B">
              <wp:simplePos x="0" y="0"/>
              <wp:positionH relativeFrom="margin">
                <wp:posOffset>4737735</wp:posOffset>
              </wp:positionH>
              <wp:positionV relativeFrom="page">
                <wp:posOffset>9850120</wp:posOffset>
              </wp:positionV>
              <wp:extent cx="1115695" cy="575945"/>
              <wp:effectExtent l="3810" t="1270" r="4445" b="381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a:noFill/>
                      </a:ln>
                    </wps:spPr>
                    <wps:txbx>
                      <w:txbxContent>
                        <w:p w14:paraId="63F1EB93" w14:textId="77777777" w:rsidR="00561215" w:rsidRDefault="00561215">
                          <w:pPr>
                            <w:pStyle w:val="Webovstrnkyvzpat"/>
                          </w:pPr>
                          <w:bookmarkStart w:id="4" w:name="_Hlk98419294"/>
                          <w:r>
                            <w:t>OPJAK.cz</w:t>
                          </w:r>
                        </w:p>
                        <w:p w14:paraId="52E762B5" w14:textId="77777777" w:rsidR="00561215" w:rsidRDefault="00561215">
                          <w:pPr>
                            <w:pStyle w:val="Webovstrnkyvzpat"/>
                            <w:rPr>
                              <w:sz w:val="26"/>
                              <w:szCs w:val="26"/>
                            </w:rPr>
                          </w:pPr>
                          <w:r>
                            <w:t>MSMT.cz</w:t>
                          </w:r>
                          <w:bookmarkEnd w:id="4"/>
                        </w:p>
                        <w:p w14:paraId="11C2A0B5" w14:textId="77777777" w:rsidR="00561215" w:rsidRDefault="005612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0194AA7" id="_x0000_t202" coordsize="21600,21600" o:spt="202" path="m,l,21600r21600,l21600,xe">
              <v:stroke joinstyle="miter"/>
              <v:path gradientshapeok="t" o:connecttype="rect"/>
            </v:shapetype>
            <v:shape id="Text Box 1" o:spid="_x0000_s1026" type="#_x0000_t202" style="position:absolute;left:0;text-align:left;margin-left:373.05pt;margin-top:775.6pt;width:87.85pt;height:45.35pt;z-index:251658240;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" filled="f" stroked="f">
              <v:textbox>
                <w:txbxContent>
                  <w:p w14:paraId="63F1EB93" w14:textId="77777777" w:rsidR="00561215" w:rsidRDefault="00561215">
                    <w:pPr>
                      <w:pStyle w:val="Webovstrnkyvzpat"/>
                    </w:pPr>
                    <w:bookmarkStart w:id="5" w:name="_Hlk98419294"/>
                    <w:r>
                      <w:t>OPJAK.cz</w:t>
                    </w:r>
                  </w:p>
                  <w:p w14:paraId="52E762B5" w14:textId="77777777" w:rsidR="00561215" w:rsidRDefault="00561215">
                    <w:pPr>
                      <w:pStyle w:val="Webovstrnkyvzpat"/>
                      <w:rPr>
                        <w:sz w:val="26"/>
                        <w:szCs w:val="26"/>
                      </w:rPr>
                    </w:pPr>
                    <w:r>
                      <w:t>MSMT.cz</w:t>
                    </w:r>
                    <w:bookmarkEnd w:id="5"/>
                  </w:p>
                  <w:p w14:paraId="11C2A0B5" w14:textId="77777777" w:rsidR="00561215" w:rsidRDefault="00561215"/>
                </w:txbxContent>
              </v:textbox>
              <w10:wrap type="square" anchorx="margin" anchory="page"/>
            </v:shape>
          </w:pict>
        </mc:Fallback>
      </mc:AlternateContent>
    </w:r>
    <w:r>
      <w:tab/>
    </w:r>
    <w:r>
      <w:tab/>
    </w:r>
    <w:r>
      <w:tab/>
    </w:r>
  </w:p>
  <w:p w14:paraId="729C0941" w14:textId="77777777" w:rsidR="00561215" w:rsidRDefault="005612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54BB" w14:textId="77777777" w:rsidR="00126770" w:rsidRDefault="00126770">
      <w:pPr>
        <w:spacing w:after="0" w:line="240" w:lineRule="auto"/>
      </w:pPr>
      <w:r>
        <w:separator/>
      </w:r>
    </w:p>
  </w:footnote>
  <w:footnote w:type="continuationSeparator" w:id="0">
    <w:p w14:paraId="25E354BD" w14:textId="77777777" w:rsidR="00126770" w:rsidRDefault="00126770">
      <w:pPr>
        <w:spacing w:after="0" w:line="240" w:lineRule="auto"/>
      </w:pPr>
      <w:r>
        <w:continuationSeparator/>
      </w:r>
    </w:p>
  </w:footnote>
  <w:footnote w:id="1">
    <w:p w14:paraId="1A19F55A" w14:textId="77777777" w:rsidR="00561215" w:rsidRDefault="00561215">
      <w:pPr>
        <w:pStyle w:val="Poznmkypodarou"/>
      </w:pPr>
      <w:r>
        <w:rPr>
          <w:rStyle w:val="ZnakapoznpodarouENFootnoteReferencePGIFunoteZifferTimesNewRoman12bZenoPGIFunoteZifferBVIfnrFootnotesymbolFootnoteReferenceSuperscriptAppelnotedebasdepAppelnotedebasdepageLgendeCharCarCarCarCar"/>
        </w:rPr>
        <w:footnoteRef/>
      </w:r>
      <w:r>
        <w:t xml:space="preserve"> Nevztahuje se na prostředky dotace ze státního rozpočtu na dlouhodobý koncepční rozvoj výzkumné organizace podle zákona č. 130/2002 Sb., o podpoře výzkumu a vývoje.</w:t>
      </w:r>
    </w:p>
  </w:footnote>
  <w:footnote w:id="2">
    <w:p w14:paraId="70E64D31" w14:textId="77777777" w:rsidR="00561215" w:rsidRDefault="00561215">
      <w:pPr>
        <w:pStyle w:val="Poznmkypodarou"/>
        <w:spacing w:before="0"/>
      </w:pPr>
      <w:r>
        <w:rPr>
          <w:rStyle w:val="ZnakapoznpodarouENFootnoteReferencePGIFunoteZifferTimesNewRoman12bZenoPGIFunoteZifferBVIfnrFootnotesymbolFootnoteReferenceSuperscriptAppelnotedebasdepAppelnotedebasdepageLgendeCharCarCarCarCar"/>
        </w:rPr>
        <w:footnoteRef/>
      </w:r>
      <w:r>
        <w:t xml:space="preserve"> Tj. delší než 30 kalendářních dnů nepřetržitě za 1 kalendářní rok, případně plánovaně se opakující pronájem/výpůjčka stejnému subjektu na obdobnou činnost v celkové délce přesahující 30 kalendářních dnů za 1 kalendářní rok.</w:t>
      </w:r>
    </w:p>
  </w:footnote>
  <w:footnote w:id="3">
    <w:p w14:paraId="4E2C464A" w14:textId="77777777" w:rsidR="00561215" w:rsidRDefault="00561215">
      <w:pPr>
        <w:pStyle w:val="Poznmkypodarou"/>
        <w:spacing w:before="0"/>
      </w:pPr>
      <w:r>
        <w:rPr>
          <w:rStyle w:val="ZnakapoznpodarouENFootnoteReferencePGIFunoteZifferTimesNewRoman12bZenoPGIFunoteZifferBVIfnrFootnotesymbolFootnoteReferenceSuperscriptAppelnotedebasdepAppelnotedebasdepageLgendeCharCarCarCarCar"/>
        </w:rPr>
        <w:footnoteRef/>
      </w:r>
      <w:r>
        <w:t xml:space="preserve"> Přístrojový deník/deník plochy může být nahrazen jiným typem evidence, pokud tato evidence obsahuje obdobné údaje umožňující kontrolu využití přístroje/nemovitosti vč. rozlišení hospodářských a </w:t>
      </w:r>
      <w:r>
        <w:t xml:space="preserve">nehospodářských činností.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8795" w14:textId="77777777" w:rsidR="009B5978" w:rsidRPr="001E577E" w:rsidRDefault="009B5978" w:rsidP="009B5978">
    <w:pPr>
      <w:pStyle w:val="Zhlav"/>
      <w:rPr>
        <w:i/>
        <w:iCs/>
      </w:rPr>
    </w:pPr>
    <w:r w:rsidRPr="001E577E">
      <w:rPr>
        <w:i/>
        <w:iCs/>
      </w:rPr>
      <w:t xml:space="preserve">Smlouva o partnerství – </w:t>
    </w:r>
    <w:r>
      <w:rPr>
        <w:i/>
        <w:iCs/>
      </w:rPr>
      <w:t xml:space="preserve">projekt </w:t>
    </w:r>
    <w:r w:rsidRPr="001E577E">
      <w:rPr>
        <w:i/>
        <w:iCs/>
      </w:rPr>
      <w:t>CZ.02.01.01/00/23_021/0008759</w:t>
    </w:r>
  </w:p>
  <w:p w14:paraId="6F093981" w14:textId="0A484260" w:rsidR="00435084" w:rsidRPr="009B5978" w:rsidRDefault="00435084" w:rsidP="009B59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8AEA" w14:textId="110D95EA" w:rsidR="00561215" w:rsidRDefault="009C7C64">
    <w:pPr>
      <w:pStyle w:val="Zhlav"/>
    </w:pPr>
    <w:r w:rsidRPr="009C7C64">
      <w:rPr>
        <w:noProof/>
      </w:rPr>
      <w:drawing>
        <wp:anchor distT="0" distB="0" distL="114300" distR="114300" simplePos="0" relativeHeight="251661312" behindDoc="1" locked="0" layoutInCell="1" allowOverlap="1" wp14:anchorId="513CF96A" wp14:editId="5DA8A472">
          <wp:simplePos x="0" y="0"/>
          <wp:positionH relativeFrom="margin">
            <wp:posOffset>3431540</wp:posOffset>
          </wp:positionH>
          <wp:positionV relativeFrom="paragraph">
            <wp:posOffset>-212725</wp:posOffset>
          </wp:positionV>
          <wp:extent cx="2585720" cy="504190"/>
          <wp:effectExtent l="0" t="0" r="5080" b="0"/>
          <wp:wrapTight wrapText="bothSides">
            <wp:wrapPolygon edited="0">
              <wp:start x="0" y="0"/>
              <wp:lineTo x="0" y="20403"/>
              <wp:lineTo x="21483" y="20403"/>
              <wp:lineTo x="21483" y="0"/>
              <wp:lineTo x="0" y="0"/>
            </wp:wrapPolygon>
          </wp:wrapTight>
          <wp:docPr id="1016104972" name="Obrázek 1" descr="Obsah obrázku text, Písmo, snímek obrazovky,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04972" name="Obrázek 1" descr="Obsah obrázku text, Písmo, snímek obrazovky, bílé&#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85720" cy="504190"/>
                  </a:xfrm>
                  <a:prstGeom prst="rect">
                    <a:avLst/>
                  </a:prstGeom>
                </pic:spPr>
              </pic:pic>
            </a:graphicData>
          </a:graphic>
          <wp14:sizeRelH relativeFrom="margin">
            <wp14:pctWidth>0</wp14:pctWidth>
          </wp14:sizeRelH>
          <wp14:sizeRelV relativeFrom="margin">
            <wp14:pctHeight>0</wp14:pctHeight>
          </wp14:sizeRelV>
        </wp:anchor>
      </w:drawing>
    </w:r>
    <w:r w:rsidR="00561215">
      <w:rPr>
        <w:noProof/>
        <w:lang w:eastAsia="cs-CZ"/>
      </w:rPr>
      <w:drawing>
        <wp:anchor distT="0" distB="0" distL="114300" distR="114300" simplePos="0" relativeHeight="251660288" behindDoc="1" locked="0" layoutInCell="1" allowOverlap="1" wp14:anchorId="3D2A2DCF" wp14:editId="162C2EC0">
          <wp:simplePos x="0" y="0"/>
          <wp:positionH relativeFrom="column">
            <wp:posOffset>-50800</wp:posOffset>
          </wp:positionH>
          <wp:positionV relativeFrom="paragraph">
            <wp:posOffset>-110490</wp:posOffset>
          </wp:positionV>
          <wp:extent cx="561975" cy="561975"/>
          <wp:effectExtent l="0" t="0" r="9525" b="9525"/>
          <wp:wrapNone/>
          <wp:docPr id="1392156632" name="obrázek 3" descr="ooxWord://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word/media/image1.png"/>
                  <pic:cNvPicPr>
                    <a:picLocks noChangeAspect="1"/>
                  </pic:cNvPicPr>
                </pic:nvPicPr>
                <pic:blipFill>
                  <a:blip r:embed="rId2"/>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EEB47" w14:textId="77777777" w:rsidR="00561215" w:rsidRDefault="005612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8A3"/>
    <w:multiLevelType w:val="hybridMultilevel"/>
    <w:tmpl w:val="F7AC3D52"/>
    <w:lvl w:ilvl="0" w:tplc="9F283C20">
      <w:start w:val="1"/>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D731D"/>
    <w:multiLevelType w:val="hybridMultilevel"/>
    <w:tmpl w:val="02AE30A4"/>
    <w:lvl w:ilvl="0" w:tplc="579EC87E">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0168530A">
      <w:start w:val="1"/>
      <w:numFmt w:val="lowerLetter"/>
      <w:lvlText w:val="%2."/>
      <w:lvlJc w:val="left"/>
      <w:pPr>
        <w:tabs>
          <w:tab w:val="num" w:pos="0"/>
        </w:tabs>
        <w:ind w:left="1440" w:hanging="360"/>
      </w:pPr>
    </w:lvl>
    <w:lvl w:ilvl="2" w:tplc="12ACD76A">
      <w:start w:val="1"/>
      <w:numFmt w:val="lowerRoman"/>
      <w:lvlText w:val="%3."/>
      <w:lvlJc w:val="right"/>
      <w:pPr>
        <w:tabs>
          <w:tab w:val="num" w:pos="0"/>
        </w:tabs>
        <w:ind w:left="2160" w:hanging="180"/>
      </w:pPr>
    </w:lvl>
    <w:lvl w:ilvl="3" w:tplc="BF0E267A">
      <w:start w:val="1"/>
      <w:numFmt w:val="decimal"/>
      <w:lvlText w:val="%4."/>
      <w:lvlJc w:val="left"/>
      <w:pPr>
        <w:tabs>
          <w:tab w:val="num" w:pos="0"/>
        </w:tabs>
        <w:ind w:left="2880" w:hanging="360"/>
      </w:pPr>
    </w:lvl>
    <w:lvl w:ilvl="4" w:tplc="87728424">
      <w:start w:val="1"/>
      <w:numFmt w:val="lowerLetter"/>
      <w:lvlText w:val="%5."/>
      <w:lvlJc w:val="left"/>
      <w:pPr>
        <w:tabs>
          <w:tab w:val="num" w:pos="0"/>
        </w:tabs>
        <w:ind w:left="3600" w:hanging="360"/>
      </w:pPr>
    </w:lvl>
    <w:lvl w:ilvl="5" w:tplc="E104FC7E">
      <w:start w:val="1"/>
      <w:numFmt w:val="lowerRoman"/>
      <w:lvlText w:val="%6."/>
      <w:lvlJc w:val="right"/>
      <w:pPr>
        <w:tabs>
          <w:tab w:val="num" w:pos="0"/>
        </w:tabs>
        <w:ind w:left="4320" w:hanging="180"/>
      </w:pPr>
    </w:lvl>
    <w:lvl w:ilvl="6" w:tplc="10B8B414">
      <w:start w:val="1"/>
      <w:numFmt w:val="decimal"/>
      <w:lvlText w:val="%7."/>
      <w:lvlJc w:val="left"/>
      <w:pPr>
        <w:tabs>
          <w:tab w:val="num" w:pos="0"/>
        </w:tabs>
        <w:ind w:left="5040" w:hanging="360"/>
      </w:pPr>
    </w:lvl>
    <w:lvl w:ilvl="7" w:tplc="F458781E">
      <w:start w:val="1"/>
      <w:numFmt w:val="lowerLetter"/>
      <w:lvlText w:val="%8."/>
      <w:lvlJc w:val="left"/>
      <w:pPr>
        <w:tabs>
          <w:tab w:val="num" w:pos="0"/>
        </w:tabs>
        <w:ind w:left="5760" w:hanging="360"/>
      </w:pPr>
    </w:lvl>
    <w:lvl w:ilvl="8" w:tplc="8A206652">
      <w:start w:val="1"/>
      <w:numFmt w:val="lowerRoman"/>
      <w:lvlText w:val="%9."/>
      <w:lvlJc w:val="right"/>
      <w:pPr>
        <w:tabs>
          <w:tab w:val="num" w:pos="0"/>
        </w:tabs>
        <w:ind w:left="6480" w:hanging="180"/>
      </w:pPr>
    </w:lvl>
  </w:abstractNum>
  <w:abstractNum w:abstractNumId="2" w15:restartNumberingAfterBreak="0">
    <w:nsid w:val="144254A2"/>
    <w:multiLevelType w:val="hybridMultilevel"/>
    <w:tmpl w:val="32A0A616"/>
    <w:lvl w:ilvl="0" w:tplc="3FDC6BDC">
      <w:start w:val="1"/>
      <w:numFmt w:val="lowerLetter"/>
      <w:lvlText w:val="%1)"/>
      <w:lvlJc w:val="left"/>
      <w:pPr>
        <w:tabs>
          <w:tab w:val="num" w:pos="0"/>
        </w:tabs>
        <w:ind w:left="1080" w:hanging="360"/>
      </w:pPr>
    </w:lvl>
    <w:lvl w:ilvl="1" w:tplc="3B78D420">
      <w:start w:val="1"/>
      <w:numFmt w:val="bullet"/>
      <w:lvlText w:val="o"/>
      <w:lvlJc w:val="left"/>
      <w:pPr>
        <w:ind w:left="1440" w:hanging="360"/>
      </w:pPr>
      <w:rPr>
        <w:rFonts w:ascii="Courier New" w:eastAsia="Courier New" w:hAnsi="Courier New" w:cs="Courier New" w:hint="default"/>
      </w:rPr>
    </w:lvl>
    <w:lvl w:ilvl="2" w:tplc="6896D1B6">
      <w:start w:val="1"/>
      <w:numFmt w:val="bullet"/>
      <w:lvlText w:val="§"/>
      <w:lvlJc w:val="left"/>
      <w:pPr>
        <w:ind w:left="2160" w:hanging="360"/>
      </w:pPr>
      <w:rPr>
        <w:rFonts w:ascii="Wingdings" w:eastAsia="Wingdings" w:hAnsi="Wingdings" w:cs="Wingdings" w:hint="default"/>
      </w:rPr>
    </w:lvl>
    <w:lvl w:ilvl="3" w:tplc="DB642A36">
      <w:start w:val="1"/>
      <w:numFmt w:val="bullet"/>
      <w:lvlText w:val="·"/>
      <w:lvlJc w:val="left"/>
      <w:pPr>
        <w:ind w:left="2880" w:hanging="360"/>
      </w:pPr>
      <w:rPr>
        <w:rFonts w:ascii="Symbol" w:eastAsia="Symbol" w:hAnsi="Symbol" w:cs="Symbol" w:hint="default"/>
      </w:rPr>
    </w:lvl>
    <w:lvl w:ilvl="4" w:tplc="D774227E">
      <w:start w:val="1"/>
      <w:numFmt w:val="bullet"/>
      <w:lvlText w:val="o"/>
      <w:lvlJc w:val="left"/>
      <w:pPr>
        <w:ind w:left="3600" w:hanging="360"/>
      </w:pPr>
      <w:rPr>
        <w:rFonts w:ascii="Courier New" w:eastAsia="Courier New" w:hAnsi="Courier New" w:cs="Courier New" w:hint="default"/>
      </w:rPr>
    </w:lvl>
    <w:lvl w:ilvl="5" w:tplc="C03671AA">
      <w:start w:val="1"/>
      <w:numFmt w:val="bullet"/>
      <w:lvlText w:val="§"/>
      <w:lvlJc w:val="left"/>
      <w:pPr>
        <w:ind w:left="4320" w:hanging="360"/>
      </w:pPr>
      <w:rPr>
        <w:rFonts w:ascii="Wingdings" w:eastAsia="Wingdings" w:hAnsi="Wingdings" w:cs="Wingdings" w:hint="default"/>
      </w:rPr>
    </w:lvl>
    <w:lvl w:ilvl="6" w:tplc="21506F12">
      <w:start w:val="1"/>
      <w:numFmt w:val="bullet"/>
      <w:lvlText w:val="·"/>
      <w:lvlJc w:val="left"/>
      <w:pPr>
        <w:ind w:left="5040" w:hanging="360"/>
      </w:pPr>
      <w:rPr>
        <w:rFonts w:ascii="Symbol" w:eastAsia="Symbol" w:hAnsi="Symbol" w:cs="Symbol" w:hint="default"/>
      </w:rPr>
    </w:lvl>
    <w:lvl w:ilvl="7" w:tplc="69AA0D7E">
      <w:start w:val="1"/>
      <w:numFmt w:val="bullet"/>
      <w:lvlText w:val="o"/>
      <w:lvlJc w:val="left"/>
      <w:pPr>
        <w:ind w:left="5760" w:hanging="360"/>
      </w:pPr>
      <w:rPr>
        <w:rFonts w:ascii="Courier New" w:eastAsia="Courier New" w:hAnsi="Courier New" w:cs="Courier New" w:hint="default"/>
      </w:rPr>
    </w:lvl>
    <w:lvl w:ilvl="8" w:tplc="F742527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2367C2"/>
    <w:multiLevelType w:val="hybridMultilevel"/>
    <w:tmpl w:val="7676EF34"/>
    <w:lvl w:ilvl="0" w:tplc="33EAEA74">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004CB8DC">
      <w:start w:val="1"/>
      <w:numFmt w:val="lowerLetter"/>
      <w:lvlText w:val="%2."/>
      <w:lvlJc w:val="left"/>
      <w:pPr>
        <w:tabs>
          <w:tab w:val="num" w:pos="0"/>
        </w:tabs>
        <w:ind w:left="1440" w:hanging="360"/>
      </w:pPr>
    </w:lvl>
    <w:lvl w:ilvl="2" w:tplc="48101710">
      <w:start w:val="1"/>
      <w:numFmt w:val="lowerRoman"/>
      <w:lvlText w:val="%3."/>
      <w:lvlJc w:val="right"/>
      <w:pPr>
        <w:tabs>
          <w:tab w:val="num" w:pos="0"/>
        </w:tabs>
        <w:ind w:left="2160" w:hanging="180"/>
      </w:pPr>
    </w:lvl>
    <w:lvl w:ilvl="3" w:tplc="4A287462">
      <w:start w:val="1"/>
      <w:numFmt w:val="decimal"/>
      <w:lvlText w:val="%4."/>
      <w:lvlJc w:val="left"/>
      <w:pPr>
        <w:tabs>
          <w:tab w:val="num" w:pos="0"/>
        </w:tabs>
        <w:ind w:left="2880" w:hanging="360"/>
      </w:pPr>
    </w:lvl>
    <w:lvl w:ilvl="4" w:tplc="4EA6C22C">
      <w:start w:val="1"/>
      <w:numFmt w:val="lowerLetter"/>
      <w:lvlText w:val="%5."/>
      <w:lvlJc w:val="left"/>
      <w:pPr>
        <w:tabs>
          <w:tab w:val="num" w:pos="0"/>
        </w:tabs>
        <w:ind w:left="3600" w:hanging="360"/>
      </w:pPr>
    </w:lvl>
    <w:lvl w:ilvl="5" w:tplc="B3788326">
      <w:start w:val="1"/>
      <w:numFmt w:val="lowerRoman"/>
      <w:lvlText w:val="%6."/>
      <w:lvlJc w:val="right"/>
      <w:pPr>
        <w:tabs>
          <w:tab w:val="num" w:pos="0"/>
        </w:tabs>
        <w:ind w:left="4320" w:hanging="180"/>
      </w:pPr>
    </w:lvl>
    <w:lvl w:ilvl="6" w:tplc="F28809C8">
      <w:start w:val="1"/>
      <w:numFmt w:val="decimal"/>
      <w:lvlText w:val="%7."/>
      <w:lvlJc w:val="left"/>
      <w:pPr>
        <w:tabs>
          <w:tab w:val="num" w:pos="0"/>
        </w:tabs>
        <w:ind w:left="5040" w:hanging="360"/>
      </w:pPr>
    </w:lvl>
    <w:lvl w:ilvl="7" w:tplc="BBFC6B38">
      <w:start w:val="1"/>
      <w:numFmt w:val="lowerLetter"/>
      <w:lvlText w:val="%8."/>
      <w:lvlJc w:val="left"/>
      <w:pPr>
        <w:tabs>
          <w:tab w:val="num" w:pos="0"/>
        </w:tabs>
        <w:ind w:left="5760" w:hanging="360"/>
      </w:pPr>
    </w:lvl>
    <w:lvl w:ilvl="8" w:tplc="A762FBB0">
      <w:start w:val="1"/>
      <w:numFmt w:val="lowerRoman"/>
      <w:lvlText w:val="%9."/>
      <w:lvlJc w:val="right"/>
      <w:pPr>
        <w:tabs>
          <w:tab w:val="num" w:pos="0"/>
        </w:tabs>
        <w:ind w:left="6480" w:hanging="180"/>
      </w:pPr>
    </w:lvl>
  </w:abstractNum>
  <w:abstractNum w:abstractNumId="4" w15:restartNumberingAfterBreak="0">
    <w:nsid w:val="1645192B"/>
    <w:multiLevelType w:val="hybridMultilevel"/>
    <w:tmpl w:val="8DBE2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391A21"/>
    <w:multiLevelType w:val="hybridMultilevel"/>
    <w:tmpl w:val="42CCDCA8"/>
    <w:lvl w:ilvl="0" w:tplc="A85C4006">
      <w:start w:val="1"/>
      <w:numFmt w:val="decimal"/>
      <w:pStyle w:val="Nadpis1"/>
      <w:suff w:val="nothing"/>
      <w:lvlText w:val=""/>
      <w:lvlJc w:val="left"/>
      <w:pPr>
        <w:tabs>
          <w:tab w:val="num" w:pos="432"/>
        </w:tabs>
        <w:ind w:left="432" w:hanging="432"/>
      </w:pPr>
    </w:lvl>
    <w:lvl w:ilvl="1" w:tplc="829CFEFC">
      <w:start w:val="1"/>
      <w:numFmt w:val="decimal"/>
      <w:pStyle w:val="Nadpis2"/>
      <w:suff w:val="nothing"/>
      <w:lvlText w:val=""/>
      <w:lvlJc w:val="left"/>
      <w:pPr>
        <w:tabs>
          <w:tab w:val="num" w:pos="576"/>
        </w:tabs>
        <w:ind w:left="576" w:hanging="576"/>
      </w:pPr>
    </w:lvl>
    <w:lvl w:ilvl="2" w:tplc="C33A28DA">
      <w:start w:val="1"/>
      <w:numFmt w:val="decimal"/>
      <w:pStyle w:val="Nadpis3"/>
      <w:suff w:val="nothing"/>
      <w:lvlText w:val=""/>
      <w:lvlJc w:val="left"/>
      <w:pPr>
        <w:tabs>
          <w:tab w:val="num" w:pos="720"/>
        </w:tabs>
        <w:ind w:left="720" w:hanging="720"/>
      </w:pPr>
    </w:lvl>
    <w:lvl w:ilvl="3" w:tplc="9946C0C6">
      <w:start w:val="1"/>
      <w:numFmt w:val="decimal"/>
      <w:suff w:val="nothing"/>
      <w:lvlText w:val=""/>
      <w:lvlJc w:val="left"/>
      <w:pPr>
        <w:tabs>
          <w:tab w:val="num" w:pos="864"/>
        </w:tabs>
        <w:ind w:left="864" w:hanging="864"/>
      </w:pPr>
    </w:lvl>
    <w:lvl w:ilvl="4" w:tplc="241ED3EE">
      <w:start w:val="1"/>
      <w:numFmt w:val="decimal"/>
      <w:suff w:val="nothing"/>
      <w:lvlText w:val=""/>
      <w:lvlJc w:val="left"/>
      <w:pPr>
        <w:tabs>
          <w:tab w:val="num" w:pos="1008"/>
        </w:tabs>
        <w:ind w:left="1008" w:hanging="1008"/>
      </w:pPr>
    </w:lvl>
    <w:lvl w:ilvl="5" w:tplc="098244BE">
      <w:start w:val="1"/>
      <w:numFmt w:val="decimal"/>
      <w:suff w:val="nothing"/>
      <w:lvlText w:val=""/>
      <w:lvlJc w:val="left"/>
      <w:pPr>
        <w:tabs>
          <w:tab w:val="num" w:pos="1152"/>
        </w:tabs>
        <w:ind w:left="1152" w:hanging="1152"/>
      </w:pPr>
    </w:lvl>
    <w:lvl w:ilvl="6" w:tplc="AF5CD26A">
      <w:start w:val="1"/>
      <w:numFmt w:val="decimal"/>
      <w:suff w:val="nothing"/>
      <w:lvlText w:val=""/>
      <w:lvlJc w:val="left"/>
      <w:pPr>
        <w:tabs>
          <w:tab w:val="num" w:pos="1296"/>
        </w:tabs>
        <w:ind w:left="1296" w:hanging="1296"/>
      </w:pPr>
    </w:lvl>
    <w:lvl w:ilvl="7" w:tplc="C56EC57A">
      <w:start w:val="1"/>
      <w:numFmt w:val="decimal"/>
      <w:suff w:val="nothing"/>
      <w:lvlText w:val=""/>
      <w:lvlJc w:val="left"/>
      <w:pPr>
        <w:tabs>
          <w:tab w:val="num" w:pos="1440"/>
        </w:tabs>
        <w:ind w:left="1440" w:hanging="1440"/>
      </w:pPr>
    </w:lvl>
    <w:lvl w:ilvl="8" w:tplc="9104C230">
      <w:start w:val="1"/>
      <w:numFmt w:val="decimal"/>
      <w:suff w:val="nothing"/>
      <w:lvlText w:val=""/>
      <w:lvlJc w:val="left"/>
      <w:pPr>
        <w:tabs>
          <w:tab w:val="num" w:pos="1584"/>
        </w:tabs>
        <w:ind w:left="1584" w:hanging="1584"/>
      </w:pPr>
    </w:lvl>
  </w:abstractNum>
  <w:abstractNum w:abstractNumId="6" w15:restartNumberingAfterBreak="0">
    <w:nsid w:val="1B636281"/>
    <w:multiLevelType w:val="hybridMultilevel"/>
    <w:tmpl w:val="667874B6"/>
    <w:lvl w:ilvl="0" w:tplc="FD8ED2C6">
      <w:start w:val="1"/>
      <w:numFmt w:val="decimal"/>
      <w:pStyle w:val="NORMcislo"/>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6C7EB522">
      <w:start w:val="1"/>
      <w:numFmt w:val="lowerLetter"/>
      <w:lvlText w:val="%2."/>
      <w:lvlJc w:val="left"/>
      <w:pPr>
        <w:tabs>
          <w:tab w:val="num" w:pos="0"/>
        </w:tabs>
        <w:ind w:left="1440" w:hanging="360"/>
      </w:pPr>
    </w:lvl>
    <w:lvl w:ilvl="2" w:tplc="5B38C5A8">
      <w:start w:val="1"/>
      <w:numFmt w:val="lowerRoman"/>
      <w:lvlText w:val="%3."/>
      <w:lvlJc w:val="right"/>
      <w:pPr>
        <w:tabs>
          <w:tab w:val="num" w:pos="0"/>
        </w:tabs>
        <w:ind w:left="2160" w:hanging="180"/>
      </w:pPr>
    </w:lvl>
    <w:lvl w:ilvl="3" w:tplc="2FA2CFA4">
      <w:start w:val="1"/>
      <w:numFmt w:val="decimal"/>
      <w:lvlText w:val="%4."/>
      <w:lvlJc w:val="left"/>
      <w:pPr>
        <w:tabs>
          <w:tab w:val="num" w:pos="0"/>
        </w:tabs>
        <w:ind w:left="2880" w:hanging="360"/>
      </w:pPr>
    </w:lvl>
    <w:lvl w:ilvl="4" w:tplc="5C8E37BA">
      <w:start w:val="1"/>
      <w:numFmt w:val="lowerLetter"/>
      <w:lvlText w:val="%5."/>
      <w:lvlJc w:val="left"/>
      <w:pPr>
        <w:tabs>
          <w:tab w:val="num" w:pos="0"/>
        </w:tabs>
        <w:ind w:left="3600" w:hanging="360"/>
      </w:pPr>
    </w:lvl>
    <w:lvl w:ilvl="5" w:tplc="32A41A88">
      <w:start w:val="1"/>
      <w:numFmt w:val="lowerRoman"/>
      <w:lvlText w:val="%6."/>
      <w:lvlJc w:val="right"/>
      <w:pPr>
        <w:tabs>
          <w:tab w:val="num" w:pos="0"/>
        </w:tabs>
        <w:ind w:left="4320" w:hanging="180"/>
      </w:pPr>
    </w:lvl>
    <w:lvl w:ilvl="6" w:tplc="4B92AC98">
      <w:start w:val="1"/>
      <w:numFmt w:val="decimal"/>
      <w:lvlText w:val="%7."/>
      <w:lvlJc w:val="left"/>
      <w:pPr>
        <w:tabs>
          <w:tab w:val="num" w:pos="0"/>
        </w:tabs>
        <w:ind w:left="5040" w:hanging="360"/>
      </w:pPr>
    </w:lvl>
    <w:lvl w:ilvl="7" w:tplc="D1AAE0D8">
      <w:start w:val="1"/>
      <w:numFmt w:val="lowerLetter"/>
      <w:lvlText w:val="%8."/>
      <w:lvlJc w:val="left"/>
      <w:pPr>
        <w:tabs>
          <w:tab w:val="num" w:pos="0"/>
        </w:tabs>
        <w:ind w:left="5760" w:hanging="360"/>
      </w:pPr>
    </w:lvl>
    <w:lvl w:ilvl="8" w:tplc="7D00DD0C">
      <w:start w:val="1"/>
      <w:numFmt w:val="lowerRoman"/>
      <w:lvlText w:val="%9."/>
      <w:lvlJc w:val="right"/>
      <w:pPr>
        <w:tabs>
          <w:tab w:val="num" w:pos="0"/>
        </w:tabs>
        <w:ind w:left="6480" w:hanging="180"/>
      </w:pPr>
    </w:lvl>
  </w:abstractNum>
  <w:abstractNum w:abstractNumId="7" w15:restartNumberingAfterBreak="0">
    <w:nsid w:val="219F7C88"/>
    <w:multiLevelType w:val="hybridMultilevel"/>
    <w:tmpl w:val="4E28BE48"/>
    <w:lvl w:ilvl="0" w:tplc="49EC44DA">
      <w:start w:val="1"/>
      <w:numFmt w:val="decimal"/>
      <w:lvlText w:val="2.%1."/>
      <w:lvlJc w:val="left"/>
      <w:pPr>
        <w:tabs>
          <w:tab w:val="num" w:pos="0"/>
        </w:tabs>
        <w:ind w:left="1080" w:hanging="360"/>
      </w:pPr>
      <w:rPr>
        <w:rFonts w:hint="default"/>
      </w:rPr>
    </w:lvl>
    <w:lvl w:ilvl="1" w:tplc="772AFDB4">
      <w:start w:val="1"/>
      <w:numFmt w:val="bullet"/>
      <w:lvlText w:val="o"/>
      <w:lvlJc w:val="left"/>
      <w:pPr>
        <w:ind w:left="1440" w:hanging="360"/>
      </w:pPr>
      <w:rPr>
        <w:rFonts w:ascii="Courier New" w:eastAsia="Courier New" w:hAnsi="Courier New" w:cs="Courier New" w:hint="default"/>
      </w:rPr>
    </w:lvl>
    <w:lvl w:ilvl="2" w:tplc="8B84D73A">
      <w:start w:val="1"/>
      <w:numFmt w:val="bullet"/>
      <w:lvlText w:val="§"/>
      <w:lvlJc w:val="left"/>
      <w:pPr>
        <w:ind w:left="2160" w:hanging="360"/>
      </w:pPr>
      <w:rPr>
        <w:rFonts w:ascii="Wingdings" w:eastAsia="Wingdings" w:hAnsi="Wingdings" w:cs="Wingdings" w:hint="default"/>
      </w:rPr>
    </w:lvl>
    <w:lvl w:ilvl="3" w:tplc="627EFF34">
      <w:start w:val="1"/>
      <w:numFmt w:val="bullet"/>
      <w:lvlText w:val="·"/>
      <w:lvlJc w:val="left"/>
      <w:pPr>
        <w:ind w:left="2880" w:hanging="360"/>
      </w:pPr>
      <w:rPr>
        <w:rFonts w:ascii="Symbol" w:eastAsia="Symbol" w:hAnsi="Symbol" w:cs="Symbol" w:hint="default"/>
      </w:rPr>
    </w:lvl>
    <w:lvl w:ilvl="4" w:tplc="269C79B4">
      <w:start w:val="1"/>
      <w:numFmt w:val="bullet"/>
      <w:lvlText w:val="o"/>
      <w:lvlJc w:val="left"/>
      <w:pPr>
        <w:ind w:left="3600" w:hanging="360"/>
      </w:pPr>
      <w:rPr>
        <w:rFonts w:ascii="Courier New" w:eastAsia="Courier New" w:hAnsi="Courier New" w:cs="Courier New" w:hint="default"/>
      </w:rPr>
    </w:lvl>
    <w:lvl w:ilvl="5" w:tplc="8C32F6F2">
      <w:start w:val="1"/>
      <w:numFmt w:val="bullet"/>
      <w:lvlText w:val="§"/>
      <w:lvlJc w:val="left"/>
      <w:pPr>
        <w:ind w:left="4320" w:hanging="360"/>
      </w:pPr>
      <w:rPr>
        <w:rFonts w:ascii="Wingdings" w:eastAsia="Wingdings" w:hAnsi="Wingdings" w:cs="Wingdings" w:hint="default"/>
      </w:rPr>
    </w:lvl>
    <w:lvl w:ilvl="6" w:tplc="29CE34BE">
      <w:start w:val="1"/>
      <w:numFmt w:val="bullet"/>
      <w:lvlText w:val="·"/>
      <w:lvlJc w:val="left"/>
      <w:pPr>
        <w:ind w:left="5040" w:hanging="360"/>
      </w:pPr>
      <w:rPr>
        <w:rFonts w:ascii="Symbol" w:eastAsia="Symbol" w:hAnsi="Symbol" w:cs="Symbol" w:hint="default"/>
      </w:rPr>
    </w:lvl>
    <w:lvl w:ilvl="7" w:tplc="A4002396">
      <w:start w:val="1"/>
      <w:numFmt w:val="bullet"/>
      <w:lvlText w:val="o"/>
      <w:lvlJc w:val="left"/>
      <w:pPr>
        <w:ind w:left="5760" w:hanging="360"/>
      </w:pPr>
      <w:rPr>
        <w:rFonts w:ascii="Courier New" w:eastAsia="Courier New" w:hAnsi="Courier New" w:cs="Courier New" w:hint="default"/>
      </w:rPr>
    </w:lvl>
    <w:lvl w:ilvl="8" w:tplc="93B2AF0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3801707"/>
    <w:multiLevelType w:val="hybridMultilevel"/>
    <w:tmpl w:val="5F162282"/>
    <w:lvl w:ilvl="0" w:tplc="3094EDF2">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F634BACA">
      <w:start w:val="1"/>
      <w:numFmt w:val="lowerLetter"/>
      <w:lvlText w:val="%2."/>
      <w:lvlJc w:val="left"/>
      <w:pPr>
        <w:tabs>
          <w:tab w:val="num" w:pos="0"/>
        </w:tabs>
        <w:ind w:left="1440" w:hanging="360"/>
      </w:pPr>
    </w:lvl>
    <w:lvl w:ilvl="2" w:tplc="76E80252">
      <w:start w:val="1"/>
      <w:numFmt w:val="lowerRoman"/>
      <w:lvlText w:val="%3."/>
      <w:lvlJc w:val="right"/>
      <w:pPr>
        <w:tabs>
          <w:tab w:val="num" w:pos="0"/>
        </w:tabs>
        <w:ind w:left="2160" w:hanging="180"/>
      </w:pPr>
    </w:lvl>
    <w:lvl w:ilvl="3" w:tplc="53DEDC18">
      <w:start w:val="1"/>
      <w:numFmt w:val="decimal"/>
      <w:lvlText w:val="%4."/>
      <w:lvlJc w:val="left"/>
      <w:pPr>
        <w:tabs>
          <w:tab w:val="num" w:pos="0"/>
        </w:tabs>
        <w:ind w:left="2880" w:hanging="360"/>
      </w:pPr>
    </w:lvl>
    <w:lvl w:ilvl="4" w:tplc="239C5C8A">
      <w:start w:val="1"/>
      <w:numFmt w:val="lowerLetter"/>
      <w:lvlText w:val="%5."/>
      <w:lvlJc w:val="left"/>
      <w:pPr>
        <w:tabs>
          <w:tab w:val="num" w:pos="0"/>
        </w:tabs>
        <w:ind w:left="3600" w:hanging="360"/>
      </w:pPr>
    </w:lvl>
    <w:lvl w:ilvl="5" w:tplc="7BD656CC">
      <w:start w:val="1"/>
      <w:numFmt w:val="lowerRoman"/>
      <w:lvlText w:val="%6."/>
      <w:lvlJc w:val="right"/>
      <w:pPr>
        <w:tabs>
          <w:tab w:val="num" w:pos="0"/>
        </w:tabs>
        <w:ind w:left="4320" w:hanging="180"/>
      </w:pPr>
    </w:lvl>
    <w:lvl w:ilvl="6" w:tplc="56B83712">
      <w:start w:val="1"/>
      <w:numFmt w:val="decimal"/>
      <w:lvlText w:val="%7."/>
      <w:lvlJc w:val="left"/>
      <w:pPr>
        <w:tabs>
          <w:tab w:val="num" w:pos="0"/>
        </w:tabs>
        <w:ind w:left="5040" w:hanging="360"/>
      </w:pPr>
    </w:lvl>
    <w:lvl w:ilvl="7" w:tplc="F89E5C24">
      <w:start w:val="1"/>
      <w:numFmt w:val="lowerLetter"/>
      <w:lvlText w:val="%8."/>
      <w:lvlJc w:val="left"/>
      <w:pPr>
        <w:tabs>
          <w:tab w:val="num" w:pos="0"/>
        </w:tabs>
        <w:ind w:left="5760" w:hanging="360"/>
      </w:pPr>
    </w:lvl>
    <w:lvl w:ilvl="8" w:tplc="55262C6A">
      <w:start w:val="1"/>
      <w:numFmt w:val="lowerRoman"/>
      <w:lvlText w:val="%9."/>
      <w:lvlJc w:val="right"/>
      <w:pPr>
        <w:tabs>
          <w:tab w:val="num" w:pos="0"/>
        </w:tabs>
        <w:ind w:left="6480" w:hanging="180"/>
      </w:pPr>
    </w:lvl>
  </w:abstractNum>
  <w:abstractNum w:abstractNumId="9" w15:restartNumberingAfterBreak="0">
    <w:nsid w:val="27AA657B"/>
    <w:multiLevelType w:val="hybridMultilevel"/>
    <w:tmpl w:val="F5D8F3A0"/>
    <w:lvl w:ilvl="0" w:tplc="EF6EF092">
      <w:start w:val="1"/>
      <w:numFmt w:val="lowerRoman"/>
      <w:lvlText w:val="%1."/>
      <w:lvlJc w:val="left"/>
      <w:pPr>
        <w:tabs>
          <w:tab w:val="num" w:pos="0"/>
        </w:tabs>
        <w:ind w:left="2130" w:hanging="720"/>
      </w:pPr>
    </w:lvl>
    <w:lvl w:ilvl="1" w:tplc="A964CF88">
      <w:start w:val="1"/>
      <w:numFmt w:val="bullet"/>
      <w:lvlText w:val="o"/>
      <w:lvlJc w:val="left"/>
      <w:pPr>
        <w:ind w:left="1440" w:hanging="360"/>
      </w:pPr>
      <w:rPr>
        <w:rFonts w:ascii="Courier New" w:eastAsia="Courier New" w:hAnsi="Courier New" w:cs="Courier New" w:hint="default"/>
      </w:rPr>
    </w:lvl>
    <w:lvl w:ilvl="2" w:tplc="3C5A9FBE">
      <w:start w:val="1"/>
      <w:numFmt w:val="bullet"/>
      <w:lvlText w:val="§"/>
      <w:lvlJc w:val="left"/>
      <w:pPr>
        <w:ind w:left="2160" w:hanging="360"/>
      </w:pPr>
      <w:rPr>
        <w:rFonts w:ascii="Wingdings" w:eastAsia="Wingdings" w:hAnsi="Wingdings" w:cs="Wingdings" w:hint="default"/>
      </w:rPr>
    </w:lvl>
    <w:lvl w:ilvl="3" w:tplc="C222051E">
      <w:start w:val="1"/>
      <w:numFmt w:val="bullet"/>
      <w:lvlText w:val="·"/>
      <w:lvlJc w:val="left"/>
      <w:pPr>
        <w:ind w:left="2880" w:hanging="360"/>
      </w:pPr>
      <w:rPr>
        <w:rFonts w:ascii="Symbol" w:eastAsia="Symbol" w:hAnsi="Symbol" w:cs="Symbol" w:hint="default"/>
      </w:rPr>
    </w:lvl>
    <w:lvl w:ilvl="4" w:tplc="A8EA86A2">
      <w:start w:val="1"/>
      <w:numFmt w:val="bullet"/>
      <w:lvlText w:val="o"/>
      <w:lvlJc w:val="left"/>
      <w:pPr>
        <w:ind w:left="3600" w:hanging="360"/>
      </w:pPr>
      <w:rPr>
        <w:rFonts w:ascii="Courier New" w:eastAsia="Courier New" w:hAnsi="Courier New" w:cs="Courier New" w:hint="default"/>
      </w:rPr>
    </w:lvl>
    <w:lvl w:ilvl="5" w:tplc="65B2CBF6">
      <w:start w:val="1"/>
      <w:numFmt w:val="bullet"/>
      <w:lvlText w:val="§"/>
      <w:lvlJc w:val="left"/>
      <w:pPr>
        <w:ind w:left="4320" w:hanging="360"/>
      </w:pPr>
      <w:rPr>
        <w:rFonts w:ascii="Wingdings" w:eastAsia="Wingdings" w:hAnsi="Wingdings" w:cs="Wingdings" w:hint="default"/>
      </w:rPr>
    </w:lvl>
    <w:lvl w:ilvl="6" w:tplc="12E680DA">
      <w:start w:val="1"/>
      <w:numFmt w:val="bullet"/>
      <w:lvlText w:val="·"/>
      <w:lvlJc w:val="left"/>
      <w:pPr>
        <w:ind w:left="5040" w:hanging="360"/>
      </w:pPr>
      <w:rPr>
        <w:rFonts w:ascii="Symbol" w:eastAsia="Symbol" w:hAnsi="Symbol" w:cs="Symbol" w:hint="default"/>
      </w:rPr>
    </w:lvl>
    <w:lvl w:ilvl="7" w:tplc="95AEC714">
      <w:start w:val="1"/>
      <w:numFmt w:val="bullet"/>
      <w:lvlText w:val="o"/>
      <w:lvlJc w:val="left"/>
      <w:pPr>
        <w:ind w:left="5760" w:hanging="360"/>
      </w:pPr>
      <w:rPr>
        <w:rFonts w:ascii="Courier New" w:eastAsia="Courier New" w:hAnsi="Courier New" w:cs="Courier New" w:hint="default"/>
      </w:rPr>
    </w:lvl>
    <w:lvl w:ilvl="8" w:tplc="F1B406E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8DD525F"/>
    <w:multiLevelType w:val="hybridMultilevel"/>
    <w:tmpl w:val="B5CCC042"/>
    <w:lvl w:ilvl="0" w:tplc="5412B9C6">
      <w:start w:val="1"/>
      <w:numFmt w:val="lowerLetter"/>
      <w:lvlText w:val="%1)"/>
      <w:lvlJc w:val="left"/>
      <w:pPr>
        <w:tabs>
          <w:tab w:val="num" w:pos="0"/>
        </w:tabs>
        <w:ind w:left="720" w:hanging="360"/>
      </w:pPr>
      <w:rPr>
        <w:rFonts w:ascii="Calibri" w:eastAsia="Calibri" w:hAnsi="Calibri"/>
      </w:rPr>
    </w:lvl>
    <w:lvl w:ilvl="1" w:tplc="90AE02C2">
      <w:start w:val="1"/>
      <w:numFmt w:val="bullet"/>
      <w:lvlText w:val="o"/>
      <w:lvlJc w:val="left"/>
      <w:pPr>
        <w:ind w:left="1440" w:hanging="360"/>
      </w:pPr>
      <w:rPr>
        <w:rFonts w:ascii="Courier New" w:eastAsia="Courier New" w:hAnsi="Courier New" w:cs="Courier New" w:hint="default"/>
      </w:rPr>
    </w:lvl>
    <w:lvl w:ilvl="2" w:tplc="33E2D458">
      <w:start w:val="1"/>
      <w:numFmt w:val="bullet"/>
      <w:lvlText w:val="§"/>
      <w:lvlJc w:val="left"/>
      <w:pPr>
        <w:ind w:left="2160" w:hanging="360"/>
      </w:pPr>
      <w:rPr>
        <w:rFonts w:ascii="Wingdings" w:eastAsia="Wingdings" w:hAnsi="Wingdings" w:cs="Wingdings" w:hint="default"/>
      </w:rPr>
    </w:lvl>
    <w:lvl w:ilvl="3" w:tplc="C5D05F28">
      <w:start w:val="1"/>
      <w:numFmt w:val="bullet"/>
      <w:lvlText w:val="·"/>
      <w:lvlJc w:val="left"/>
      <w:pPr>
        <w:ind w:left="2880" w:hanging="360"/>
      </w:pPr>
      <w:rPr>
        <w:rFonts w:ascii="Symbol" w:eastAsia="Symbol" w:hAnsi="Symbol" w:cs="Symbol" w:hint="default"/>
      </w:rPr>
    </w:lvl>
    <w:lvl w:ilvl="4" w:tplc="DDBAAA26">
      <w:start w:val="1"/>
      <w:numFmt w:val="bullet"/>
      <w:lvlText w:val="o"/>
      <w:lvlJc w:val="left"/>
      <w:pPr>
        <w:ind w:left="3600" w:hanging="360"/>
      </w:pPr>
      <w:rPr>
        <w:rFonts w:ascii="Courier New" w:eastAsia="Courier New" w:hAnsi="Courier New" w:cs="Courier New" w:hint="default"/>
      </w:rPr>
    </w:lvl>
    <w:lvl w:ilvl="5" w:tplc="06DED364">
      <w:start w:val="1"/>
      <w:numFmt w:val="bullet"/>
      <w:lvlText w:val="§"/>
      <w:lvlJc w:val="left"/>
      <w:pPr>
        <w:ind w:left="4320" w:hanging="360"/>
      </w:pPr>
      <w:rPr>
        <w:rFonts w:ascii="Wingdings" w:eastAsia="Wingdings" w:hAnsi="Wingdings" w:cs="Wingdings" w:hint="default"/>
      </w:rPr>
    </w:lvl>
    <w:lvl w:ilvl="6" w:tplc="28DAB39C">
      <w:start w:val="1"/>
      <w:numFmt w:val="bullet"/>
      <w:lvlText w:val="·"/>
      <w:lvlJc w:val="left"/>
      <w:pPr>
        <w:ind w:left="5040" w:hanging="360"/>
      </w:pPr>
      <w:rPr>
        <w:rFonts w:ascii="Symbol" w:eastAsia="Symbol" w:hAnsi="Symbol" w:cs="Symbol" w:hint="default"/>
      </w:rPr>
    </w:lvl>
    <w:lvl w:ilvl="7" w:tplc="FB92A2FE">
      <w:start w:val="1"/>
      <w:numFmt w:val="bullet"/>
      <w:lvlText w:val="o"/>
      <w:lvlJc w:val="left"/>
      <w:pPr>
        <w:ind w:left="5760" w:hanging="360"/>
      </w:pPr>
      <w:rPr>
        <w:rFonts w:ascii="Courier New" w:eastAsia="Courier New" w:hAnsi="Courier New" w:cs="Courier New" w:hint="default"/>
      </w:rPr>
    </w:lvl>
    <w:lvl w:ilvl="8" w:tplc="57F017A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99F70ED"/>
    <w:multiLevelType w:val="hybridMultilevel"/>
    <w:tmpl w:val="E9F8909E"/>
    <w:lvl w:ilvl="0" w:tplc="758A8CC0">
      <w:start w:val="1"/>
      <w:numFmt w:val="lowerLetter"/>
      <w:lvlText w:val="%1)"/>
      <w:lvlJc w:val="left"/>
      <w:pPr>
        <w:tabs>
          <w:tab w:val="num" w:pos="-153"/>
        </w:tabs>
        <w:ind w:left="927" w:hanging="360"/>
      </w:pPr>
    </w:lvl>
    <w:lvl w:ilvl="1" w:tplc="1BC82DBC">
      <w:start w:val="1"/>
      <w:numFmt w:val="bullet"/>
      <w:lvlText w:val="o"/>
      <w:lvlJc w:val="left"/>
      <w:pPr>
        <w:ind w:left="1440" w:hanging="360"/>
      </w:pPr>
      <w:rPr>
        <w:rFonts w:ascii="Courier New" w:eastAsia="Courier New" w:hAnsi="Courier New" w:cs="Courier New" w:hint="default"/>
      </w:rPr>
    </w:lvl>
    <w:lvl w:ilvl="2" w:tplc="F5428290">
      <w:start w:val="1"/>
      <w:numFmt w:val="bullet"/>
      <w:lvlText w:val="§"/>
      <w:lvlJc w:val="left"/>
      <w:pPr>
        <w:ind w:left="2160" w:hanging="360"/>
      </w:pPr>
      <w:rPr>
        <w:rFonts w:ascii="Wingdings" w:eastAsia="Wingdings" w:hAnsi="Wingdings" w:cs="Wingdings" w:hint="default"/>
      </w:rPr>
    </w:lvl>
    <w:lvl w:ilvl="3" w:tplc="5602DD20">
      <w:start w:val="1"/>
      <w:numFmt w:val="bullet"/>
      <w:lvlText w:val="·"/>
      <w:lvlJc w:val="left"/>
      <w:pPr>
        <w:ind w:left="2880" w:hanging="360"/>
      </w:pPr>
      <w:rPr>
        <w:rFonts w:ascii="Symbol" w:eastAsia="Symbol" w:hAnsi="Symbol" w:cs="Symbol" w:hint="default"/>
      </w:rPr>
    </w:lvl>
    <w:lvl w:ilvl="4" w:tplc="CBB0DDB8">
      <w:start w:val="1"/>
      <w:numFmt w:val="bullet"/>
      <w:lvlText w:val="o"/>
      <w:lvlJc w:val="left"/>
      <w:pPr>
        <w:ind w:left="3600" w:hanging="360"/>
      </w:pPr>
      <w:rPr>
        <w:rFonts w:ascii="Courier New" w:eastAsia="Courier New" w:hAnsi="Courier New" w:cs="Courier New" w:hint="default"/>
      </w:rPr>
    </w:lvl>
    <w:lvl w:ilvl="5" w:tplc="746CF1A0">
      <w:start w:val="1"/>
      <w:numFmt w:val="bullet"/>
      <w:lvlText w:val="§"/>
      <w:lvlJc w:val="left"/>
      <w:pPr>
        <w:ind w:left="4320" w:hanging="360"/>
      </w:pPr>
      <w:rPr>
        <w:rFonts w:ascii="Wingdings" w:eastAsia="Wingdings" w:hAnsi="Wingdings" w:cs="Wingdings" w:hint="default"/>
      </w:rPr>
    </w:lvl>
    <w:lvl w:ilvl="6" w:tplc="07B4EA82">
      <w:start w:val="1"/>
      <w:numFmt w:val="bullet"/>
      <w:lvlText w:val="·"/>
      <w:lvlJc w:val="left"/>
      <w:pPr>
        <w:ind w:left="5040" w:hanging="360"/>
      </w:pPr>
      <w:rPr>
        <w:rFonts w:ascii="Symbol" w:eastAsia="Symbol" w:hAnsi="Symbol" w:cs="Symbol" w:hint="default"/>
      </w:rPr>
    </w:lvl>
    <w:lvl w:ilvl="7" w:tplc="12D4D19E">
      <w:start w:val="1"/>
      <w:numFmt w:val="bullet"/>
      <w:lvlText w:val="o"/>
      <w:lvlJc w:val="left"/>
      <w:pPr>
        <w:ind w:left="5760" w:hanging="360"/>
      </w:pPr>
      <w:rPr>
        <w:rFonts w:ascii="Courier New" w:eastAsia="Courier New" w:hAnsi="Courier New" w:cs="Courier New" w:hint="default"/>
      </w:rPr>
    </w:lvl>
    <w:lvl w:ilvl="8" w:tplc="3FCAB7B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25B1A40"/>
    <w:multiLevelType w:val="hybridMultilevel"/>
    <w:tmpl w:val="8E3AB09E"/>
    <w:lvl w:ilvl="0" w:tplc="475CF6D0">
      <w:start w:val="1"/>
      <w:numFmt w:val="decimal"/>
      <w:lvlText w:val="%1."/>
      <w:lvlJc w:val="left"/>
      <w:pPr>
        <w:tabs>
          <w:tab w:val="num" w:pos="0"/>
        </w:tabs>
        <w:ind w:left="720" w:hanging="360"/>
      </w:pPr>
      <w:rPr>
        <w:rFonts w:ascii="Calibri" w:hAnsi="Calibri"/>
        <w:b w:val="0"/>
        <w:sz w:val="22"/>
        <w:szCs w:val="22"/>
      </w:rPr>
    </w:lvl>
    <w:lvl w:ilvl="1" w:tplc="0AEC4934">
      <w:start w:val="1"/>
      <w:numFmt w:val="bullet"/>
      <w:lvlText w:val="o"/>
      <w:lvlJc w:val="left"/>
      <w:pPr>
        <w:ind w:left="1440" w:hanging="360"/>
      </w:pPr>
      <w:rPr>
        <w:rFonts w:ascii="Courier New" w:eastAsia="Courier New" w:hAnsi="Courier New" w:cs="Courier New" w:hint="default"/>
      </w:rPr>
    </w:lvl>
    <w:lvl w:ilvl="2" w:tplc="9C3AD5EE">
      <w:start w:val="1"/>
      <w:numFmt w:val="bullet"/>
      <w:lvlText w:val="§"/>
      <w:lvlJc w:val="left"/>
      <w:pPr>
        <w:ind w:left="2160" w:hanging="360"/>
      </w:pPr>
      <w:rPr>
        <w:rFonts w:ascii="Wingdings" w:eastAsia="Wingdings" w:hAnsi="Wingdings" w:cs="Wingdings" w:hint="default"/>
      </w:rPr>
    </w:lvl>
    <w:lvl w:ilvl="3" w:tplc="925EC2CE">
      <w:start w:val="1"/>
      <w:numFmt w:val="bullet"/>
      <w:lvlText w:val="·"/>
      <w:lvlJc w:val="left"/>
      <w:pPr>
        <w:ind w:left="2880" w:hanging="360"/>
      </w:pPr>
      <w:rPr>
        <w:rFonts w:ascii="Symbol" w:eastAsia="Symbol" w:hAnsi="Symbol" w:cs="Symbol" w:hint="default"/>
      </w:rPr>
    </w:lvl>
    <w:lvl w:ilvl="4" w:tplc="E1807232">
      <w:start w:val="1"/>
      <w:numFmt w:val="bullet"/>
      <w:lvlText w:val="o"/>
      <w:lvlJc w:val="left"/>
      <w:pPr>
        <w:ind w:left="3600" w:hanging="360"/>
      </w:pPr>
      <w:rPr>
        <w:rFonts w:ascii="Courier New" w:eastAsia="Courier New" w:hAnsi="Courier New" w:cs="Courier New" w:hint="default"/>
      </w:rPr>
    </w:lvl>
    <w:lvl w:ilvl="5" w:tplc="732268CA">
      <w:start w:val="1"/>
      <w:numFmt w:val="bullet"/>
      <w:lvlText w:val="§"/>
      <w:lvlJc w:val="left"/>
      <w:pPr>
        <w:ind w:left="4320" w:hanging="360"/>
      </w:pPr>
      <w:rPr>
        <w:rFonts w:ascii="Wingdings" w:eastAsia="Wingdings" w:hAnsi="Wingdings" w:cs="Wingdings" w:hint="default"/>
      </w:rPr>
    </w:lvl>
    <w:lvl w:ilvl="6" w:tplc="69ECD9E8">
      <w:start w:val="1"/>
      <w:numFmt w:val="bullet"/>
      <w:lvlText w:val="·"/>
      <w:lvlJc w:val="left"/>
      <w:pPr>
        <w:ind w:left="5040" w:hanging="360"/>
      </w:pPr>
      <w:rPr>
        <w:rFonts w:ascii="Symbol" w:eastAsia="Symbol" w:hAnsi="Symbol" w:cs="Symbol" w:hint="default"/>
      </w:rPr>
    </w:lvl>
    <w:lvl w:ilvl="7" w:tplc="19F2AF6A">
      <w:start w:val="1"/>
      <w:numFmt w:val="bullet"/>
      <w:lvlText w:val="o"/>
      <w:lvlJc w:val="left"/>
      <w:pPr>
        <w:ind w:left="5760" w:hanging="360"/>
      </w:pPr>
      <w:rPr>
        <w:rFonts w:ascii="Courier New" w:eastAsia="Courier New" w:hAnsi="Courier New" w:cs="Courier New" w:hint="default"/>
      </w:rPr>
    </w:lvl>
    <w:lvl w:ilvl="8" w:tplc="E3FE01C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4A611D4"/>
    <w:multiLevelType w:val="hybridMultilevel"/>
    <w:tmpl w:val="44B2D5A8"/>
    <w:lvl w:ilvl="0" w:tplc="2BBE7600">
      <w:start w:val="1"/>
      <w:numFmt w:val="lowerLetter"/>
      <w:lvlText w:val="%1)"/>
      <w:lvlJc w:val="left"/>
      <w:pPr>
        <w:tabs>
          <w:tab w:val="num" w:pos="0"/>
        </w:tabs>
        <w:ind w:left="720" w:hanging="360"/>
      </w:pPr>
      <w:rPr>
        <w:rFonts w:ascii="Calibri" w:eastAsia="Calibri" w:hAnsi="Calibri"/>
      </w:rPr>
    </w:lvl>
    <w:lvl w:ilvl="1" w:tplc="4926B4F8">
      <w:start w:val="1"/>
      <w:numFmt w:val="bullet"/>
      <w:lvlText w:val="o"/>
      <w:lvlJc w:val="left"/>
      <w:pPr>
        <w:ind w:left="1440" w:hanging="360"/>
      </w:pPr>
      <w:rPr>
        <w:rFonts w:ascii="Courier New" w:eastAsia="Courier New" w:hAnsi="Courier New" w:cs="Courier New" w:hint="default"/>
      </w:rPr>
    </w:lvl>
    <w:lvl w:ilvl="2" w:tplc="193C8B90">
      <w:start w:val="1"/>
      <w:numFmt w:val="bullet"/>
      <w:lvlText w:val="§"/>
      <w:lvlJc w:val="left"/>
      <w:pPr>
        <w:ind w:left="2160" w:hanging="360"/>
      </w:pPr>
      <w:rPr>
        <w:rFonts w:ascii="Wingdings" w:eastAsia="Wingdings" w:hAnsi="Wingdings" w:cs="Wingdings" w:hint="default"/>
      </w:rPr>
    </w:lvl>
    <w:lvl w:ilvl="3" w:tplc="985CA45E">
      <w:start w:val="1"/>
      <w:numFmt w:val="bullet"/>
      <w:lvlText w:val="·"/>
      <w:lvlJc w:val="left"/>
      <w:pPr>
        <w:ind w:left="2880" w:hanging="360"/>
      </w:pPr>
      <w:rPr>
        <w:rFonts w:ascii="Symbol" w:eastAsia="Symbol" w:hAnsi="Symbol" w:cs="Symbol" w:hint="default"/>
      </w:rPr>
    </w:lvl>
    <w:lvl w:ilvl="4" w:tplc="3526468A">
      <w:start w:val="1"/>
      <w:numFmt w:val="bullet"/>
      <w:lvlText w:val="o"/>
      <w:lvlJc w:val="left"/>
      <w:pPr>
        <w:ind w:left="3600" w:hanging="360"/>
      </w:pPr>
      <w:rPr>
        <w:rFonts w:ascii="Courier New" w:eastAsia="Courier New" w:hAnsi="Courier New" w:cs="Courier New" w:hint="default"/>
      </w:rPr>
    </w:lvl>
    <w:lvl w:ilvl="5" w:tplc="733A07F6">
      <w:start w:val="1"/>
      <w:numFmt w:val="bullet"/>
      <w:lvlText w:val="§"/>
      <w:lvlJc w:val="left"/>
      <w:pPr>
        <w:ind w:left="4320" w:hanging="360"/>
      </w:pPr>
      <w:rPr>
        <w:rFonts w:ascii="Wingdings" w:eastAsia="Wingdings" w:hAnsi="Wingdings" w:cs="Wingdings" w:hint="default"/>
      </w:rPr>
    </w:lvl>
    <w:lvl w:ilvl="6" w:tplc="B888B57E">
      <w:start w:val="1"/>
      <w:numFmt w:val="bullet"/>
      <w:lvlText w:val="·"/>
      <w:lvlJc w:val="left"/>
      <w:pPr>
        <w:ind w:left="5040" w:hanging="360"/>
      </w:pPr>
      <w:rPr>
        <w:rFonts w:ascii="Symbol" w:eastAsia="Symbol" w:hAnsi="Symbol" w:cs="Symbol" w:hint="default"/>
      </w:rPr>
    </w:lvl>
    <w:lvl w:ilvl="7" w:tplc="4B6AA9B4">
      <w:start w:val="1"/>
      <w:numFmt w:val="bullet"/>
      <w:lvlText w:val="o"/>
      <w:lvlJc w:val="left"/>
      <w:pPr>
        <w:ind w:left="5760" w:hanging="360"/>
      </w:pPr>
      <w:rPr>
        <w:rFonts w:ascii="Courier New" w:eastAsia="Courier New" w:hAnsi="Courier New" w:cs="Courier New" w:hint="default"/>
      </w:rPr>
    </w:lvl>
    <w:lvl w:ilvl="8" w:tplc="E6DC1C0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5A955FE"/>
    <w:multiLevelType w:val="hybridMultilevel"/>
    <w:tmpl w:val="578E4E76"/>
    <w:lvl w:ilvl="0" w:tplc="5CA24560">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E134087A">
      <w:start w:val="1"/>
      <w:numFmt w:val="lowerLetter"/>
      <w:lvlText w:val="%2."/>
      <w:lvlJc w:val="left"/>
      <w:pPr>
        <w:tabs>
          <w:tab w:val="num" w:pos="0"/>
        </w:tabs>
        <w:ind w:left="1440" w:hanging="360"/>
      </w:pPr>
    </w:lvl>
    <w:lvl w:ilvl="2" w:tplc="701E955A">
      <w:start w:val="1"/>
      <w:numFmt w:val="lowerRoman"/>
      <w:lvlText w:val="%3."/>
      <w:lvlJc w:val="right"/>
      <w:pPr>
        <w:tabs>
          <w:tab w:val="num" w:pos="0"/>
        </w:tabs>
        <w:ind w:left="2160" w:hanging="180"/>
      </w:pPr>
    </w:lvl>
    <w:lvl w:ilvl="3" w:tplc="4BDA3B50">
      <w:start w:val="1"/>
      <w:numFmt w:val="decimal"/>
      <w:lvlText w:val="%4."/>
      <w:lvlJc w:val="left"/>
      <w:pPr>
        <w:tabs>
          <w:tab w:val="num" w:pos="0"/>
        </w:tabs>
        <w:ind w:left="2880" w:hanging="360"/>
      </w:pPr>
    </w:lvl>
    <w:lvl w:ilvl="4" w:tplc="BFB4D246">
      <w:start w:val="1"/>
      <w:numFmt w:val="lowerLetter"/>
      <w:lvlText w:val="%5."/>
      <w:lvlJc w:val="left"/>
      <w:pPr>
        <w:tabs>
          <w:tab w:val="num" w:pos="0"/>
        </w:tabs>
        <w:ind w:left="3600" w:hanging="360"/>
      </w:pPr>
    </w:lvl>
    <w:lvl w:ilvl="5" w:tplc="7F2894B4">
      <w:start w:val="1"/>
      <w:numFmt w:val="lowerRoman"/>
      <w:lvlText w:val="%6."/>
      <w:lvlJc w:val="right"/>
      <w:pPr>
        <w:tabs>
          <w:tab w:val="num" w:pos="0"/>
        </w:tabs>
        <w:ind w:left="4320" w:hanging="180"/>
      </w:pPr>
    </w:lvl>
    <w:lvl w:ilvl="6" w:tplc="2EEC9A0A">
      <w:start w:val="1"/>
      <w:numFmt w:val="decimal"/>
      <w:lvlText w:val="%7."/>
      <w:lvlJc w:val="left"/>
      <w:pPr>
        <w:tabs>
          <w:tab w:val="num" w:pos="0"/>
        </w:tabs>
        <w:ind w:left="5040" w:hanging="360"/>
      </w:pPr>
    </w:lvl>
    <w:lvl w:ilvl="7" w:tplc="00E6BA3E">
      <w:start w:val="1"/>
      <w:numFmt w:val="lowerLetter"/>
      <w:lvlText w:val="%8."/>
      <w:lvlJc w:val="left"/>
      <w:pPr>
        <w:tabs>
          <w:tab w:val="num" w:pos="0"/>
        </w:tabs>
        <w:ind w:left="5760" w:hanging="360"/>
      </w:pPr>
    </w:lvl>
    <w:lvl w:ilvl="8" w:tplc="75FA8804">
      <w:start w:val="1"/>
      <w:numFmt w:val="lowerRoman"/>
      <w:lvlText w:val="%9."/>
      <w:lvlJc w:val="right"/>
      <w:pPr>
        <w:tabs>
          <w:tab w:val="num" w:pos="0"/>
        </w:tabs>
        <w:ind w:left="6480" w:hanging="180"/>
      </w:pPr>
    </w:lvl>
  </w:abstractNum>
  <w:abstractNum w:abstractNumId="15" w15:restartNumberingAfterBreak="0">
    <w:nsid w:val="369112C2"/>
    <w:multiLevelType w:val="hybridMultilevel"/>
    <w:tmpl w:val="A2648182"/>
    <w:lvl w:ilvl="0" w:tplc="D8444334">
      <w:start w:val="1"/>
      <w:numFmt w:val="decimal"/>
      <w:lvlText w:val="%1."/>
      <w:lvlJc w:val="left"/>
      <w:pPr>
        <w:tabs>
          <w:tab w:val="num" w:pos="0"/>
        </w:tabs>
        <w:ind w:left="720" w:hanging="360"/>
      </w:pPr>
      <w:rPr>
        <w:b w:val="0"/>
      </w:rPr>
    </w:lvl>
    <w:lvl w:ilvl="1" w:tplc="942E47C2">
      <w:start w:val="1"/>
      <w:numFmt w:val="bullet"/>
      <w:lvlText w:val="o"/>
      <w:lvlJc w:val="left"/>
      <w:pPr>
        <w:ind w:left="1440" w:hanging="360"/>
      </w:pPr>
      <w:rPr>
        <w:rFonts w:ascii="Courier New" w:eastAsia="Courier New" w:hAnsi="Courier New" w:cs="Courier New" w:hint="default"/>
      </w:rPr>
    </w:lvl>
    <w:lvl w:ilvl="2" w:tplc="6E6A539A">
      <w:start w:val="1"/>
      <w:numFmt w:val="bullet"/>
      <w:lvlText w:val="§"/>
      <w:lvlJc w:val="left"/>
      <w:pPr>
        <w:ind w:left="2160" w:hanging="360"/>
      </w:pPr>
      <w:rPr>
        <w:rFonts w:ascii="Wingdings" w:eastAsia="Wingdings" w:hAnsi="Wingdings" w:cs="Wingdings" w:hint="default"/>
      </w:rPr>
    </w:lvl>
    <w:lvl w:ilvl="3" w:tplc="A3EC43F2">
      <w:start w:val="1"/>
      <w:numFmt w:val="bullet"/>
      <w:lvlText w:val="·"/>
      <w:lvlJc w:val="left"/>
      <w:pPr>
        <w:ind w:left="2880" w:hanging="360"/>
      </w:pPr>
      <w:rPr>
        <w:rFonts w:ascii="Symbol" w:eastAsia="Symbol" w:hAnsi="Symbol" w:cs="Symbol" w:hint="default"/>
      </w:rPr>
    </w:lvl>
    <w:lvl w:ilvl="4" w:tplc="074062F8">
      <w:start w:val="1"/>
      <w:numFmt w:val="bullet"/>
      <w:lvlText w:val="o"/>
      <w:lvlJc w:val="left"/>
      <w:pPr>
        <w:ind w:left="3600" w:hanging="360"/>
      </w:pPr>
      <w:rPr>
        <w:rFonts w:ascii="Courier New" w:eastAsia="Courier New" w:hAnsi="Courier New" w:cs="Courier New" w:hint="default"/>
      </w:rPr>
    </w:lvl>
    <w:lvl w:ilvl="5" w:tplc="34D8A20E">
      <w:start w:val="1"/>
      <w:numFmt w:val="bullet"/>
      <w:lvlText w:val="§"/>
      <w:lvlJc w:val="left"/>
      <w:pPr>
        <w:ind w:left="4320" w:hanging="360"/>
      </w:pPr>
      <w:rPr>
        <w:rFonts w:ascii="Wingdings" w:eastAsia="Wingdings" w:hAnsi="Wingdings" w:cs="Wingdings" w:hint="default"/>
      </w:rPr>
    </w:lvl>
    <w:lvl w:ilvl="6" w:tplc="A670B70C">
      <w:start w:val="1"/>
      <w:numFmt w:val="bullet"/>
      <w:lvlText w:val="·"/>
      <w:lvlJc w:val="left"/>
      <w:pPr>
        <w:ind w:left="5040" w:hanging="360"/>
      </w:pPr>
      <w:rPr>
        <w:rFonts w:ascii="Symbol" w:eastAsia="Symbol" w:hAnsi="Symbol" w:cs="Symbol" w:hint="default"/>
      </w:rPr>
    </w:lvl>
    <w:lvl w:ilvl="7" w:tplc="BC06CD66">
      <w:start w:val="1"/>
      <w:numFmt w:val="bullet"/>
      <w:lvlText w:val="o"/>
      <w:lvlJc w:val="left"/>
      <w:pPr>
        <w:ind w:left="5760" w:hanging="360"/>
      </w:pPr>
      <w:rPr>
        <w:rFonts w:ascii="Courier New" w:eastAsia="Courier New" w:hAnsi="Courier New" w:cs="Courier New" w:hint="default"/>
      </w:rPr>
    </w:lvl>
    <w:lvl w:ilvl="8" w:tplc="4A1097D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D061F0A"/>
    <w:multiLevelType w:val="hybridMultilevel"/>
    <w:tmpl w:val="B3A8B076"/>
    <w:lvl w:ilvl="0" w:tplc="0405000F">
      <w:start w:val="1"/>
      <w:numFmt w:val="decimal"/>
      <w:lvlText w:val="%1."/>
      <w:lvlJc w:val="left"/>
      <w:pPr>
        <w:tabs>
          <w:tab w:val="num" w:pos="0"/>
        </w:tabs>
        <w:ind w:left="1080" w:hanging="360"/>
      </w:pPr>
      <w:rPr>
        <w:rFonts w:hint="default"/>
      </w:rPr>
    </w:lvl>
    <w:lvl w:ilvl="1" w:tplc="772AFDB4">
      <w:start w:val="1"/>
      <w:numFmt w:val="bullet"/>
      <w:lvlText w:val="o"/>
      <w:lvlJc w:val="left"/>
      <w:pPr>
        <w:ind w:left="1440" w:hanging="360"/>
      </w:pPr>
      <w:rPr>
        <w:rFonts w:ascii="Courier New" w:eastAsia="Courier New" w:hAnsi="Courier New" w:cs="Courier New" w:hint="default"/>
      </w:rPr>
    </w:lvl>
    <w:lvl w:ilvl="2" w:tplc="8B84D73A">
      <w:start w:val="1"/>
      <w:numFmt w:val="bullet"/>
      <w:lvlText w:val="§"/>
      <w:lvlJc w:val="left"/>
      <w:pPr>
        <w:ind w:left="2160" w:hanging="360"/>
      </w:pPr>
      <w:rPr>
        <w:rFonts w:ascii="Wingdings" w:eastAsia="Wingdings" w:hAnsi="Wingdings" w:cs="Wingdings" w:hint="default"/>
      </w:rPr>
    </w:lvl>
    <w:lvl w:ilvl="3" w:tplc="627EFF34">
      <w:start w:val="1"/>
      <w:numFmt w:val="bullet"/>
      <w:lvlText w:val="·"/>
      <w:lvlJc w:val="left"/>
      <w:pPr>
        <w:ind w:left="2880" w:hanging="360"/>
      </w:pPr>
      <w:rPr>
        <w:rFonts w:ascii="Symbol" w:eastAsia="Symbol" w:hAnsi="Symbol" w:cs="Symbol" w:hint="default"/>
      </w:rPr>
    </w:lvl>
    <w:lvl w:ilvl="4" w:tplc="269C79B4">
      <w:start w:val="1"/>
      <w:numFmt w:val="bullet"/>
      <w:lvlText w:val="o"/>
      <w:lvlJc w:val="left"/>
      <w:pPr>
        <w:ind w:left="3600" w:hanging="360"/>
      </w:pPr>
      <w:rPr>
        <w:rFonts w:ascii="Courier New" w:eastAsia="Courier New" w:hAnsi="Courier New" w:cs="Courier New" w:hint="default"/>
      </w:rPr>
    </w:lvl>
    <w:lvl w:ilvl="5" w:tplc="8C32F6F2">
      <w:start w:val="1"/>
      <w:numFmt w:val="bullet"/>
      <w:lvlText w:val="§"/>
      <w:lvlJc w:val="left"/>
      <w:pPr>
        <w:ind w:left="4320" w:hanging="360"/>
      </w:pPr>
      <w:rPr>
        <w:rFonts w:ascii="Wingdings" w:eastAsia="Wingdings" w:hAnsi="Wingdings" w:cs="Wingdings" w:hint="default"/>
      </w:rPr>
    </w:lvl>
    <w:lvl w:ilvl="6" w:tplc="29CE34BE">
      <w:start w:val="1"/>
      <w:numFmt w:val="bullet"/>
      <w:lvlText w:val="·"/>
      <w:lvlJc w:val="left"/>
      <w:pPr>
        <w:ind w:left="5040" w:hanging="360"/>
      </w:pPr>
      <w:rPr>
        <w:rFonts w:ascii="Symbol" w:eastAsia="Symbol" w:hAnsi="Symbol" w:cs="Symbol" w:hint="default"/>
      </w:rPr>
    </w:lvl>
    <w:lvl w:ilvl="7" w:tplc="A4002396">
      <w:start w:val="1"/>
      <w:numFmt w:val="bullet"/>
      <w:lvlText w:val="o"/>
      <w:lvlJc w:val="left"/>
      <w:pPr>
        <w:ind w:left="5760" w:hanging="360"/>
      </w:pPr>
      <w:rPr>
        <w:rFonts w:ascii="Courier New" w:eastAsia="Courier New" w:hAnsi="Courier New" w:cs="Courier New" w:hint="default"/>
      </w:rPr>
    </w:lvl>
    <w:lvl w:ilvl="8" w:tplc="93B2AF0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D3C4A70"/>
    <w:multiLevelType w:val="hybridMultilevel"/>
    <w:tmpl w:val="43DE047E"/>
    <w:lvl w:ilvl="0" w:tplc="9686FB4E">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25B2282"/>
    <w:multiLevelType w:val="hybridMultilevel"/>
    <w:tmpl w:val="1C6843D6"/>
    <w:lvl w:ilvl="0" w:tplc="D2F0C8F2">
      <w:start w:val="1"/>
      <w:numFmt w:val="lowerRoman"/>
      <w:lvlText w:val="%1."/>
      <w:lvlJc w:val="left"/>
      <w:pPr>
        <w:tabs>
          <w:tab w:val="num" w:pos="0"/>
        </w:tabs>
        <w:ind w:left="720" w:hanging="360"/>
      </w:pPr>
      <w:rPr>
        <w:rFonts w:ascii="Calibri" w:eastAsia="Calibri" w:hAnsi="Calibri"/>
      </w:rPr>
    </w:lvl>
    <w:lvl w:ilvl="1" w:tplc="7F289DCA">
      <w:start w:val="1"/>
      <w:numFmt w:val="bullet"/>
      <w:lvlText w:val="o"/>
      <w:lvlJc w:val="left"/>
      <w:pPr>
        <w:ind w:left="1440" w:hanging="360"/>
      </w:pPr>
      <w:rPr>
        <w:rFonts w:ascii="Courier New" w:eastAsia="Courier New" w:hAnsi="Courier New" w:cs="Courier New" w:hint="default"/>
      </w:rPr>
    </w:lvl>
    <w:lvl w:ilvl="2" w:tplc="C53042E6">
      <w:start w:val="1"/>
      <w:numFmt w:val="bullet"/>
      <w:lvlText w:val="§"/>
      <w:lvlJc w:val="left"/>
      <w:pPr>
        <w:ind w:left="2160" w:hanging="360"/>
      </w:pPr>
      <w:rPr>
        <w:rFonts w:ascii="Wingdings" w:eastAsia="Wingdings" w:hAnsi="Wingdings" w:cs="Wingdings" w:hint="default"/>
      </w:rPr>
    </w:lvl>
    <w:lvl w:ilvl="3" w:tplc="FDB6E410">
      <w:start w:val="1"/>
      <w:numFmt w:val="bullet"/>
      <w:lvlText w:val="·"/>
      <w:lvlJc w:val="left"/>
      <w:pPr>
        <w:ind w:left="2880" w:hanging="360"/>
      </w:pPr>
      <w:rPr>
        <w:rFonts w:ascii="Symbol" w:eastAsia="Symbol" w:hAnsi="Symbol" w:cs="Symbol" w:hint="default"/>
      </w:rPr>
    </w:lvl>
    <w:lvl w:ilvl="4" w:tplc="E682AD70">
      <w:start w:val="1"/>
      <w:numFmt w:val="bullet"/>
      <w:lvlText w:val="o"/>
      <w:lvlJc w:val="left"/>
      <w:pPr>
        <w:ind w:left="3600" w:hanging="360"/>
      </w:pPr>
      <w:rPr>
        <w:rFonts w:ascii="Courier New" w:eastAsia="Courier New" w:hAnsi="Courier New" w:cs="Courier New" w:hint="default"/>
      </w:rPr>
    </w:lvl>
    <w:lvl w:ilvl="5" w:tplc="136A4058">
      <w:start w:val="1"/>
      <w:numFmt w:val="bullet"/>
      <w:lvlText w:val="§"/>
      <w:lvlJc w:val="left"/>
      <w:pPr>
        <w:ind w:left="4320" w:hanging="360"/>
      </w:pPr>
      <w:rPr>
        <w:rFonts w:ascii="Wingdings" w:eastAsia="Wingdings" w:hAnsi="Wingdings" w:cs="Wingdings" w:hint="default"/>
      </w:rPr>
    </w:lvl>
    <w:lvl w:ilvl="6" w:tplc="D4E4A52A">
      <w:start w:val="1"/>
      <w:numFmt w:val="bullet"/>
      <w:lvlText w:val="·"/>
      <w:lvlJc w:val="left"/>
      <w:pPr>
        <w:ind w:left="5040" w:hanging="360"/>
      </w:pPr>
      <w:rPr>
        <w:rFonts w:ascii="Symbol" w:eastAsia="Symbol" w:hAnsi="Symbol" w:cs="Symbol" w:hint="default"/>
      </w:rPr>
    </w:lvl>
    <w:lvl w:ilvl="7" w:tplc="D4647B66">
      <w:start w:val="1"/>
      <w:numFmt w:val="bullet"/>
      <w:lvlText w:val="o"/>
      <w:lvlJc w:val="left"/>
      <w:pPr>
        <w:ind w:left="5760" w:hanging="360"/>
      </w:pPr>
      <w:rPr>
        <w:rFonts w:ascii="Courier New" w:eastAsia="Courier New" w:hAnsi="Courier New" w:cs="Courier New" w:hint="default"/>
      </w:rPr>
    </w:lvl>
    <w:lvl w:ilvl="8" w:tplc="7C902D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61D5E7C"/>
    <w:multiLevelType w:val="hybridMultilevel"/>
    <w:tmpl w:val="41781346"/>
    <w:lvl w:ilvl="0" w:tplc="D10A2DF0">
      <w:start w:val="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5756574A"/>
    <w:multiLevelType w:val="hybridMultilevel"/>
    <w:tmpl w:val="D70677C0"/>
    <w:lvl w:ilvl="0" w:tplc="8906528E">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7192515E">
      <w:start w:val="1"/>
      <w:numFmt w:val="lowerLetter"/>
      <w:lvlText w:val="%2."/>
      <w:lvlJc w:val="left"/>
      <w:pPr>
        <w:tabs>
          <w:tab w:val="num" w:pos="0"/>
        </w:tabs>
        <w:ind w:left="1440" w:hanging="360"/>
      </w:pPr>
    </w:lvl>
    <w:lvl w:ilvl="2" w:tplc="F56E1A68">
      <w:start w:val="1"/>
      <w:numFmt w:val="lowerRoman"/>
      <w:lvlText w:val="%3."/>
      <w:lvlJc w:val="right"/>
      <w:pPr>
        <w:tabs>
          <w:tab w:val="num" w:pos="0"/>
        </w:tabs>
        <w:ind w:left="2160" w:hanging="180"/>
      </w:pPr>
    </w:lvl>
    <w:lvl w:ilvl="3" w:tplc="8676EA64">
      <w:start w:val="1"/>
      <w:numFmt w:val="decimal"/>
      <w:lvlText w:val="%4."/>
      <w:lvlJc w:val="left"/>
      <w:pPr>
        <w:tabs>
          <w:tab w:val="num" w:pos="0"/>
        </w:tabs>
        <w:ind w:left="2880" w:hanging="360"/>
      </w:pPr>
    </w:lvl>
    <w:lvl w:ilvl="4" w:tplc="B2FCF09C">
      <w:start w:val="1"/>
      <w:numFmt w:val="lowerLetter"/>
      <w:lvlText w:val="%5."/>
      <w:lvlJc w:val="left"/>
      <w:pPr>
        <w:tabs>
          <w:tab w:val="num" w:pos="0"/>
        </w:tabs>
        <w:ind w:left="3600" w:hanging="360"/>
      </w:pPr>
    </w:lvl>
    <w:lvl w:ilvl="5" w:tplc="4BC64E60">
      <w:start w:val="1"/>
      <w:numFmt w:val="lowerRoman"/>
      <w:lvlText w:val="%6."/>
      <w:lvlJc w:val="right"/>
      <w:pPr>
        <w:tabs>
          <w:tab w:val="num" w:pos="0"/>
        </w:tabs>
        <w:ind w:left="4320" w:hanging="180"/>
      </w:pPr>
    </w:lvl>
    <w:lvl w:ilvl="6" w:tplc="1ED06346">
      <w:start w:val="1"/>
      <w:numFmt w:val="decimal"/>
      <w:lvlText w:val="%7."/>
      <w:lvlJc w:val="left"/>
      <w:pPr>
        <w:tabs>
          <w:tab w:val="num" w:pos="0"/>
        </w:tabs>
        <w:ind w:left="5040" w:hanging="360"/>
      </w:pPr>
    </w:lvl>
    <w:lvl w:ilvl="7" w:tplc="EB887B76">
      <w:start w:val="1"/>
      <w:numFmt w:val="lowerLetter"/>
      <w:lvlText w:val="%8."/>
      <w:lvlJc w:val="left"/>
      <w:pPr>
        <w:tabs>
          <w:tab w:val="num" w:pos="0"/>
        </w:tabs>
        <w:ind w:left="5760" w:hanging="360"/>
      </w:pPr>
    </w:lvl>
    <w:lvl w:ilvl="8" w:tplc="F13E82BC">
      <w:start w:val="1"/>
      <w:numFmt w:val="lowerRoman"/>
      <w:lvlText w:val="%9."/>
      <w:lvlJc w:val="right"/>
      <w:pPr>
        <w:tabs>
          <w:tab w:val="num" w:pos="0"/>
        </w:tabs>
        <w:ind w:left="6480" w:hanging="180"/>
      </w:pPr>
    </w:lvl>
  </w:abstractNum>
  <w:abstractNum w:abstractNumId="21" w15:restartNumberingAfterBreak="0">
    <w:nsid w:val="5AB04BF3"/>
    <w:multiLevelType w:val="multilevel"/>
    <w:tmpl w:val="E90897C0"/>
    <w:lvl w:ilvl="0">
      <w:start w:val="1"/>
      <w:numFmt w:val="decimal"/>
      <w:pStyle w:val="Numm1"/>
      <w:suff w:val="nothing"/>
      <w:lvlText w:val="Článek %1"/>
      <w:lvlJc w:val="left"/>
      <w:pPr>
        <w:tabs>
          <w:tab w:val="num" w:pos="0"/>
        </w:tabs>
        <w:ind w:left="4962" w:hanging="567"/>
      </w:pPr>
    </w:lvl>
    <w:lvl w:ilvl="1">
      <w:start w:val="1"/>
      <w:numFmt w:val="decimal"/>
      <w:lvlText w:val="%2."/>
      <w:lvlJc w:val="left"/>
      <w:pPr>
        <w:tabs>
          <w:tab w:val="num" w:pos="567"/>
        </w:tabs>
        <w:ind w:left="567" w:hanging="567"/>
      </w:pPr>
      <w:rPr>
        <w:rFonts w:ascii="Calibri" w:eastAsia="Calibri" w:hAnsi="Calibri"/>
        <w:b w:val="0"/>
        <w:i w:val="0"/>
      </w:rPr>
    </w:lvl>
    <w:lvl w:ilvl="2">
      <w:start w:val="1"/>
      <w:numFmt w:val="lowerLetter"/>
      <w:lvlText w:val="%3)"/>
      <w:lvlJc w:val="left"/>
      <w:pPr>
        <w:tabs>
          <w:tab w:val="num" w:pos="1276"/>
        </w:tabs>
        <w:ind w:left="1276" w:hanging="709"/>
      </w:pPr>
      <w:rPr>
        <w:rFonts w:ascii="Calibri" w:eastAsia="Times New Roman" w:hAnsi="Calibri"/>
        <w:b w:val="0"/>
        <w:sz w:val="22"/>
        <w:szCs w:val="22"/>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C951CEF"/>
    <w:multiLevelType w:val="hybridMultilevel"/>
    <w:tmpl w:val="46F45E1A"/>
    <w:lvl w:ilvl="0" w:tplc="1F3A4B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8D225E"/>
    <w:multiLevelType w:val="hybridMultilevel"/>
    <w:tmpl w:val="77743A26"/>
    <w:lvl w:ilvl="0" w:tplc="20E2F1A0">
      <w:start w:val="1"/>
      <w:numFmt w:val="decimal"/>
      <w:lvlText w:val="%1."/>
      <w:lvlJc w:val="left"/>
      <w:pPr>
        <w:tabs>
          <w:tab w:val="num" w:pos="0"/>
        </w:tabs>
        <w:ind w:left="720" w:hanging="360"/>
      </w:pPr>
      <w:rPr>
        <w:rFonts w:eastAsia="Times New Roman"/>
        <w:szCs w:val="20"/>
        <w:lang w:eastAsia="cs-CZ"/>
      </w:rPr>
    </w:lvl>
    <w:lvl w:ilvl="1" w:tplc="1C64771E">
      <w:start w:val="1"/>
      <w:numFmt w:val="bullet"/>
      <w:lvlText w:val="o"/>
      <w:lvlJc w:val="left"/>
      <w:pPr>
        <w:ind w:left="1440" w:hanging="360"/>
      </w:pPr>
      <w:rPr>
        <w:rFonts w:ascii="Courier New" w:eastAsia="Courier New" w:hAnsi="Courier New" w:cs="Courier New" w:hint="default"/>
      </w:rPr>
    </w:lvl>
    <w:lvl w:ilvl="2" w:tplc="5FE8D974">
      <w:start w:val="1"/>
      <w:numFmt w:val="bullet"/>
      <w:lvlText w:val="§"/>
      <w:lvlJc w:val="left"/>
      <w:pPr>
        <w:ind w:left="2160" w:hanging="360"/>
      </w:pPr>
      <w:rPr>
        <w:rFonts w:ascii="Wingdings" w:eastAsia="Wingdings" w:hAnsi="Wingdings" w:cs="Wingdings" w:hint="default"/>
      </w:rPr>
    </w:lvl>
    <w:lvl w:ilvl="3" w:tplc="CDE0BA00">
      <w:start w:val="1"/>
      <w:numFmt w:val="bullet"/>
      <w:lvlText w:val="·"/>
      <w:lvlJc w:val="left"/>
      <w:pPr>
        <w:ind w:left="2880" w:hanging="360"/>
      </w:pPr>
      <w:rPr>
        <w:rFonts w:ascii="Symbol" w:eastAsia="Symbol" w:hAnsi="Symbol" w:cs="Symbol" w:hint="default"/>
      </w:rPr>
    </w:lvl>
    <w:lvl w:ilvl="4" w:tplc="481CAD1E">
      <w:start w:val="1"/>
      <w:numFmt w:val="bullet"/>
      <w:lvlText w:val="o"/>
      <w:lvlJc w:val="left"/>
      <w:pPr>
        <w:ind w:left="3600" w:hanging="360"/>
      </w:pPr>
      <w:rPr>
        <w:rFonts w:ascii="Courier New" w:eastAsia="Courier New" w:hAnsi="Courier New" w:cs="Courier New" w:hint="default"/>
      </w:rPr>
    </w:lvl>
    <w:lvl w:ilvl="5" w:tplc="0D04B8F2">
      <w:start w:val="1"/>
      <w:numFmt w:val="bullet"/>
      <w:lvlText w:val="§"/>
      <w:lvlJc w:val="left"/>
      <w:pPr>
        <w:ind w:left="4320" w:hanging="360"/>
      </w:pPr>
      <w:rPr>
        <w:rFonts w:ascii="Wingdings" w:eastAsia="Wingdings" w:hAnsi="Wingdings" w:cs="Wingdings" w:hint="default"/>
      </w:rPr>
    </w:lvl>
    <w:lvl w:ilvl="6" w:tplc="AB92723A">
      <w:start w:val="1"/>
      <w:numFmt w:val="bullet"/>
      <w:lvlText w:val="·"/>
      <w:lvlJc w:val="left"/>
      <w:pPr>
        <w:ind w:left="5040" w:hanging="360"/>
      </w:pPr>
      <w:rPr>
        <w:rFonts w:ascii="Symbol" w:eastAsia="Symbol" w:hAnsi="Symbol" w:cs="Symbol" w:hint="default"/>
      </w:rPr>
    </w:lvl>
    <w:lvl w:ilvl="7" w:tplc="8EAE46D0">
      <w:start w:val="1"/>
      <w:numFmt w:val="bullet"/>
      <w:lvlText w:val="o"/>
      <w:lvlJc w:val="left"/>
      <w:pPr>
        <w:ind w:left="5760" w:hanging="360"/>
      </w:pPr>
      <w:rPr>
        <w:rFonts w:ascii="Courier New" w:eastAsia="Courier New" w:hAnsi="Courier New" w:cs="Courier New" w:hint="default"/>
      </w:rPr>
    </w:lvl>
    <w:lvl w:ilvl="8" w:tplc="149620D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DA946DB"/>
    <w:multiLevelType w:val="hybridMultilevel"/>
    <w:tmpl w:val="E2C2B96A"/>
    <w:lvl w:ilvl="0" w:tplc="B3D8E854">
      <w:start w:val="5"/>
      <w:numFmt w:val="bullet"/>
      <w:lvlText w:val="-"/>
      <w:lvlJc w:val="left"/>
      <w:pPr>
        <w:tabs>
          <w:tab w:val="num" w:pos="0"/>
        </w:tabs>
        <w:ind w:left="1080" w:hanging="360"/>
      </w:pPr>
      <w:rPr>
        <w:rFonts w:ascii="Calibri" w:hAnsi="Calibri"/>
        <w:sz w:val="22"/>
        <w:szCs w:val="22"/>
      </w:rPr>
    </w:lvl>
    <w:lvl w:ilvl="1" w:tplc="88906A14">
      <w:start w:val="1"/>
      <w:numFmt w:val="bullet"/>
      <w:lvlText w:val="o"/>
      <w:lvlJc w:val="left"/>
      <w:pPr>
        <w:ind w:left="1440" w:hanging="360"/>
      </w:pPr>
      <w:rPr>
        <w:rFonts w:ascii="Courier New" w:eastAsia="Courier New" w:hAnsi="Courier New" w:cs="Courier New" w:hint="default"/>
      </w:rPr>
    </w:lvl>
    <w:lvl w:ilvl="2" w:tplc="E68045E8">
      <w:start w:val="1"/>
      <w:numFmt w:val="bullet"/>
      <w:lvlText w:val="§"/>
      <w:lvlJc w:val="left"/>
      <w:pPr>
        <w:ind w:left="2160" w:hanging="360"/>
      </w:pPr>
      <w:rPr>
        <w:rFonts w:ascii="Wingdings" w:eastAsia="Wingdings" w:hAnsi="Wingdings" w:cs="Wingdings" w:hint="default"/>
      </w:rPr>
    </w:lvl>
    <w:lvl w:ilvl="3" w:tplc="3FDC68D4">
      <w:start w:val="1"/>
      <w:numFmt w:val="bullet"/>
      <w:lvlText w:val="·"/>
      <w:lvlJc w:val="left"/>
      <w:pPr>
        <w:ind w:left="2880" w:hanging="360"/>
      </w:pPr>
      <w:rPr>
        <w:rFonts w:ascii="Symbol" w:eastAsia="Symbol" w:hAnsi="Symbol" w:cs="Symbol" w:hint="default"/>
      </w:rPr>
    </w:lvl>
    <w:lvl w:ilvl="4" w:tplc="F3383D12">
      <w:start w:val="1"/>
      <w:numFmt w:val="bullet"/>
      <w:lvlText w:val="o"/>
      <w:lvlJc w:val="left"/>
      <w:pPr>
        <w:ind w:left="3600" w:hanging="360"/>
      </w:pPr>
      <w:rPr>
        <w:rFonts w:ascii="Courier New" w:eastAsia="Courier New" w:hAnsi="Courier New" w:cs="Courier New" w:hint="default"/>
      </w:rPr>
    </w:lvl>
    <w:lvl w:ilvl="5" w:tplc="52BC56A0">
      <w:start w:val="1"/>
      <w:numFmt w:val="bullet"/>
      <w:lvlText w:val="§"/>
      <w:lvlJc w:val="left"/>
      <w:pPr>
        <w:ind w:left="4320" w:hanging="360"/>
      </w:pPr>
      <w:rPr>
        <w:rFonts w:ascii="Wingdings" w:eastAsia="Wingdings" w:hAnsi="Wingdings" w:cs="Wingdings" w:hint="default"/>
      </w:rPr>
    </w:lvl>
    <w:lvl w:ilvl="6" w:tplc="A19EB320">
      <w:start w:val="1"/>
      <w:numFmt w:val="bullet"/>
      <w:lvlText w:val="·"/>
      <w:lvlJc w:val="left"/>
      <w:pPr>
        <w:ind w:left="5040" w:hanging="360"/>
      </w:pPr>
      <w:rPr>
        <w:rFonts w:ascii="Symbol" w:eastAsia="Symbol" w:hAnsi="Symbol" w:cs="Symbol" w:hint="default"/>
      </w:rPr>
    </w:lvl>
    <w:lvl w:ilvl="7" w:tplc="4E4C5328">
      <w:start w:val="1"/>
      <w:numFmt w:val="bullet"/>
      <w:lvlText w:val="o"/>
      <w:lvlJc w:val="left"/>
      <w:pPr>
        <w:ind w:left="5760" w:hanging="360"/>
      </w:pPr>
      <w:rPr>
        <w:rFonts w:ascii="Courier New" w:eastAsia="Courier New" w:hAnsi="Courier New" w:cs="Courier New" w:hint="default"/>
      </w:rPr>
    </w:lvl>
    <w:lvl w:ilvl="8" w:tplc="9FB68CD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08853A8"/>
    <w:multiLevelType w:val="hybridMultilevel"/>
    <w:tmpl w:val="A6047882"/>
    <w:lvl w:ilvl="0" w:tplc="385A5426">
      <w:start w:val="1"/>
      <w:numFmt w:val="decimal"/>
      <w:lvlText w:val="1.%1."/>
      <w:lvlJc w:val="left"/>
      <w:pPr>
        <w:ind w:left="1941" w:hanging="360"/>
      </w:pPr>
      <w:rPr>
        <w:rFonts w:hint="default"/>
      </w:rPr>
    </w:lvl>
    <w:lvl w:ilvl="1" w:tplc="04050019" w:tentative="1">
      <w:start w:val="1"/>
      <w:numFmt w:val="lowerLetter"/>
      <w:lvlText w:val="%2."/>
      <w:lvlJc w:val="left"/>
      <w:pPr>
        <w:ind w:left="2661" w:hanging="360"/>
      </w:pPr>
    </w:lvl>
    <w:lvl w:ilvl="2" w:tplc="0405001B" w:tentative="1">
      <w:start w:val="1"/>
      <w:numFmt w:val="lowerRoman"/>
      <w:lvlText w:val="%3."/>
      <w:lvlJc w:val="right"/>
      <w:pPr>
        <w:ind w:left="3381" w:hanging="180"/>
      </w:pPr>
    </w:lvl>
    <w:lvl w:ilvl="3" w:tplc="0405000F" w:tentative="1">
      <w:start w:val="1"/>
      <w:numFmt w:val="decimal"/>
      <w:lvlText w:val="%4."/>
      <w:lvlJc w:val="left"/>
      <w:pPr>
        <w:ind w:left="4101" w:hanging="360"/>
      </w:pPr>
    </w:lvl>
    <w:lvl w:ilvl="4" w:tplc="04050019" w:tentative="1">
      <w:start w:val="1"/>
      <w:numFmt w:val="lowerLetter"/>
      <w:lvlText w:val="%5."/>
      <w:lvlJc w:val="left"/>
      <w:pPr>
        <w:ind w:left="4821" w:hanging="360"/>
      </w:pPr>
    </w:lvl>
    <w:lvl w:ilvl="5" w:tplc="0405001B" w:tentative="1">
      <w:start w:val="1"/>
      <w:numFmt w:val="lowerRoman"/>
      <w:lvlText w:val="%6."/>
      <w:lvlJc w:val="right"/>
      <w:pPr>
        <w:ind w:left="5541" w:hanging="180"/>
      </w:pPr>
    </w:lvl>
    <w:lvl w:ilvl="6" w:tplc="0405000F" w:tentative="1">
      <w:start w:val="1"/>
      <w:numFmt w:val="decimal"/>
      <w:lvlText w:val="%7."/>
      <w:lvlJc w:val="left"/>
      <w:pPr>
        <w:ind w:left="6261" w:hanging="360"/>
      </w:pPr>
    </w:lvl>
    <w:lvl w:ilvl="7" w:tplc="04050019" w:tentative="1">
      <w:start w:val="1"/>
      <w:numFmt w:val="lowerLetter"/>
      <w:lvlText w:val="%8."/>
      <w:lvlJc w:val="left"/>
      <w:pPr>
        <w:ind w:left="6981" w:hanging="360"/>
      </w:pPr>
    </w:lvl>
    <w:lvl w:ilvl="8" w:tplc="0405001B" w:tentative="1">
      <w:start w:val="1"/>
      <w:numFmt w:val="lowerRoman"/>
      <w:lvlText w:val="%9."/>
      <w:lvlJc w:val="right"/>
      <w:pPr>
        <w:ind w:left="7701" w:hanging="180"/>
      </w:pPr>
    </w:lvl>
  </w:abstractNum>
  <w:abstractNum w:abstractNumId="26" w15:restartNumberingAfterBreak="0">
    <w:nsid w:val="7D127F9B"/>
    <w:multiLevelType w:val="hybridMultilevel"/>
    <w:tmpl w:val="52A03258"/>
    <w:lvl w:ilvl="0" w:tplc="C4081940">
      <w:start w:val="1"/>
      <w:numFmt w:val="decimal"/>
      <w:lvlText w:val="%1."/>
      <w:lvlJc w:val="left"/>
      <w:pPr>
        <w:tabs>
          <w:tab w:val="num" w:pos="708"/>
        </w:tabs>
        <w:ind w:left="720" w:hanging="360"/>
      </w:pPr>
      <w:rPr>
        <w:rFonts w:eastAsia="Times New Roman"/>
        <w:b/>
        <w:lang w:eastAsia="cs-CZ"/>
      </w:rPr>
    </w:lvl>
    <w:lvl w:ilvl="1" w:tplc="236AEDF6">
      <w:start w:val="1"/>
      <w:numFmt w:val="bullet"/>
      <w:lvlText w:val="o"/>
      <w:lvlJc w:val="left"/>
      <w:pPr>
        <w:ind w:left="1440" w:hanging="360"/>
      </w:pPr>
      <w:rPr>
        <w:rFonts w:ascii="Courier New" w:eastAsia="Courier New" w:hAnsi="Courier New" w:cs="Courier New" w:hint="default"/>
      </w:rPr>
    </w:lvl>
    <w:lvl w:ilvl="2" w:tplc="89C035A8">
      <w:start w:val="1"/>
      <w:numFmt w:val="bullet"/>
      <w:lvlText w:val="§"/>
      <w:lvlJc w:val="left"/>
      <w:pPr>
        <w:ind w:left="2160" w:hanging="360"/>
      </w:pPr>
      <w:rPr>
        <w:rFonts w:ascii="Wingdings" w:eastAsia="Wingdings" w:hAnsi="Wingdings" w:cs="Wingdings" w:hint="default"/>
      </w:rPr>
    </w:lvl>
    <w:lvl w:ilvl="3" w:tplc="DBE2F01E">
      <w:start w:val="1"/>
      <w:numFmt w:val="bullet"/>
      <w:lvlText w:val="·"/>
      <w:lvlJc w:val="left"/>
      <w:pPr>
        <w:ind w:left="2880" w:hanging="360"/>
      </w:pPr>
      <w:rPr>
        <w:rFonts w:ascii="Symbol" w:eastAsia="Symbol" w:hAnsi="Symbol" w:cs="Symbol" w:hint="default"/>
      </w:rPr>
    </w:lvl>
    <w:lvl w:ilvl="4" w:tplc="6F78C3EE">
      <w:start w:val="1"/>
      <w:numFmt w:val="bullet"/>
      <w:lvlText w:val="o"/>
      <w:lvlJc w:val="left"/>
      <w:pPr>
        <w:ind w:left="3600" w:hanging="360"/>
      </w:pPr>
      <w:rPr>
        <w:rFonts w:ascii="Courier New" w:eastAsia="Courier New" w:hAnsi="Courier New" w:cs="Courier New" w:hint="default"/>
      </w:rPr>
    </w:lvl>
    <w:lvl w:ilvl="5" w:tplc="FC921E38">
      <w:start w:val="1"/>
      <w:numFmt w:val="bullet"/>
      <w:lvlText w:val="§"/>
      <w:lvlJc w:val="left"/>
      <w:pPr>
        <w:ind w:left="4320" w:hanging="360"/>
      </w:pPr>
      <w:rPr>
        <w:rFonts w:ascii="Wingdings" w:eastAsia="Wingdings" w:hAnsi="Wingdings" w:cs="Wingdings" w:hint="default"/>
      </w:rPr>
    </w:lvl>
    <w:lvl w:ilvl="6" w:tplc="A6FEDAA0">
      <w:start w:val="1"/>
      <w:numFmt w:val="bullet"/>
      <w:lvlText w:val="·"/>
      <w:lvlJc w:val="left"/>
      <w:pPr>
        <w:ind w:left="5040" w:hanging="360"/>
      </w:pPr>
      <w:rPr>
        <w:rFonts w:ascii="Symbol" w:eastAsia="Symbol" w:hAnsi="Symbol" w:cs="Symbol" w:hint="default"/>
      </w:rPr>
    </w:lvl>
    <w:lvl w:ilvl="7" w:tplc="ACC230D8">
      <w:start w:val="1"/>
      <w:numFmt w:val="bullet"/>
      <w:lvlText w:val="o"/>
      <w:lvlJc w:val="left"/>
      <w:pPr>
        <w:ind w:left="5760" w:hanging="360"/>
      </w:pPr>
      <w:rPr>
        <w:rFonts w:ascii="Courier New" w:eastAsia="Courier New" w:hAnsi="Courier New" w:cs="Courier New" w:hint="default"/>
      </w:rPr>
    </w:lvl>
    <w:lvl w:ilvl="8" w:tplc="4C188A5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E206B09"/>
    <w:multiLevelType w:val="hybridMultilevel"/>
    <w:tmpl w:val="EFE024B2"/>
    <w:lvl w:ilvl="0" w:tplc="1EF27EB6">
      <w:start w:val="1"/>
      <w:numFmt w:val="decimal"/>
      <w:lvlText w:val="%1."/>
      <w:lvlJc w:val="left"/>
      <w:pPr>
        <w:tabs>
          <w:tab w:val="num" w:pos="708"/>
        </w:tabs>
        <w:ind w:left="397" w:hanging="397"/>
      </w:pPr>
      <w:rPr>
        <w:rFonts w:ascii="Calibri" w:hAnsi="Calibri"/>
        <w:b w:val="0"/>
        <w:i w:val="0"/>
        <w:caps w:val="0"/>
        <w:smallCaps w:val="0"/>
        <w:strike w:val="0"/>
        <w:vanish w:val="0"/>
        <w:color w:val="000000"/>
        <w:position w:val="0"/>
        <w:sz w:val="22"/>
        <w:vertAlign w:val="baseline"/>
      </w:rPr>
    </w:lvl>
    <w:lvl w:ilvl="1" w:tplc="726C2CC4">
      <w:start w:val="1"/>
      <w:numFmt w:val="lowerLetter"/>
      <w:lvlText w:val="%2."/>
      <w:lvlJc w:val="left"/>
      <w:pPr>
        <w:tabs>
          <w:tab w:val="num" w:pos="0"/>
        </w:tabs>
        <w:ind w:left="1440" w:hanging="360"/>
      </w:pPr>
    </w:lvl>
    <w:lvl w:ilvl="2" w:tplc="ADAEA28A">
      <w:start w:val="1"/>
      <w:numFmt w:val="lowerRoman"/>
      <w:lvlText w:val="%3."/>
      <w:lvlJc w:val="right"/>
      <w:pPr>
        <w:tabs>
          <w:tab w:val="num" w:pos="0"/>
        </w:tabs>
        <w:ind w:left="2160" w:hanging="180"/>
      </w:pPr>
    </w:lvl>
    <w:lvl w:ilvl="3" w:tplc="044C52CC">
      <w:start w:val="1"/>
      <w:numFmt w:val="decimal"/>
      <w:lvlText w:val="%4."/>
      <w:lvlJc w:val="left"/>
      <w:pPr>
        <w:tabs>
          <w:tab w:val="num" w:pos="0"/>
        </w:tabs>
        <w:ind w:left="2880" w:hanging="360"/>
      </w:pPr>
    </w:lvl>
    <w:lvl w:ilvl="4" w:tplc="E544EF7A">
      <w:start w:val="1"/>
      <w:numFmt w:val="lowerLetter"/>
      <w:lvlText w:val="%5."/>
      <w:lvlJc w:val="left"/>
      <w:pPr>
        <w:tabs>
          <w:tab w:val="num" w:pos="0"/>
        </w:tabs>
        <w:ind w:left="3600" w:hanging="360"/>
      </w:pPr>
    </w:lvl>
    <w:lvl w:ilvl="5" w:tplc="AB80E0FC">
      <w:start w:val="1"/>
      <w:numFmt w:val="lowerRoman"/>
      <w:lvlText w:val="%6."/>
      <w:lvlJc w:val="right"/>
      <w:pPr>
        <w:tabs>
          <w:tab w:val="num" w:pos="0"/>
        </w:tabs>
        <w:ind w:left="4320" w:hanging="180"/>
      </w:pPr>
    </w:lvl>
    <w:lvl w:ilvl="6" w:tplc="A928D356">
      <w:start w:val="1"/>
      <w:numFmt w:val="decimal"/>
      <w:lvlText w:val="%7."/>
      <w:lvlJc w:val="left"/>
      <w:pPr>
        <w:tabs>
          <w:tab w:val="num" w:pos="0"/>
        </w:tabs>
        <w:ind w:left="5040" w:hanging="360"/>
      </w:pPr>
    </w:lvl>
    <w:lvl w:ilvl="7" w:tplc="1F1E33CC">
      <w:start w:val="1"/>
      <w:numFmt w:val="lowerLetter"/>
      <w:lvlText w:val="%8."/>
      <w:lvlJc w:val="left"/>
      <w:pPr>
        <w:tabs>
          <w:tab w:val="num" w:pos="0"/>
        </w:tabs>
        <w:ind w:left="5760" w:hanging="360"/>
      </w:pPr>
    </w:lvl>
    <w:lvl w:ilvl="8" w:tplc="699015EA">
      <w:start w:val="1"/>
      <w:numFmt w:val="lowerRoman"/>
      <w:lvlText w:val="%9."/>
      <w:lvlJc w:val="right"/>
      <w:pPr>
        <w:tabs>
          <w:tab w:val="num" w:pos="0"/>
        </w:tabs>
        <w:ind w:left="6480" w:hanging="180"/>
      </w:pPr>
    </w:lvl>
  </w:abstractNum>
  <w:num w:numId="1">
    <w:abstractNumId w:val="5"/>
  </w:num>
  <w:num w:numId="2">
    <w:abstractNumId w:val="18"/>
  </w:num>
  <w:num w:numId="3">
    <w:abstractNumId w:val="15"/>
  </w:num>
  <w:num w:numId="4">
    <w:abstractNumId w:val="12"/>
  </w:num>
  <w:num w:numId="5">
    <w:abstractNumId w:val="23"/>
  </w:num>
  <w:num w:numId="6">
    <w:abstractNumId w:val="16"/>
  </w:num>
  <w:num w:numId="7">
    <w:abstractNumId w:val="10"/>
  </w:num>
  <w:num w:numId="8">
    <w:abstractNumId w:val="9"/>
  </w:num>
  <w:num w:numId="9">
    <w:abstractNumId w:val="3"/>
  </w:num>
  <w:num w:numId="10">
    <w:abstractNumId w:val="2"/>
  </w:num>
  <w:num w:numId="11">
    <w:abstractNumId w:val="11"/>
  </w:num>
  <w:num w:numId="12">
    <w:abstractNumId w:val="13"/>
  </w:num>
  <w:num w:numId="13">
    <w:abstractNumId w:val="24"/>
  </w:num>
  <w:num w:numId="14">
    <w:abstractNumId w:val="21"/>
  </w:num>
  <w:num w:numId="15">
    <w:abstractNumId w:val="26"/>
  </w:num>
  <w:num w:numId="16">
    <w:abstractNumId w:val="27"/>
  </w:num>
  <w:num w:numId="17">
    <w:abstractNumId w:val="14"/>
  </w:num>
  <w:num w:numId="18">
    <w:abstractNumId w:val="8"/>
  </w:num>
  <w:num w:numId="19">
    <w:abstractNumId w:val="20"/>
  </w:num>
  <w:num w:numId="20">
    <w:abstractNumId w:val="1"/>
  </w:num>
  <w:num w:numId="21">
    <w:abstractNumId w:val="6"/>
  </w:num>
  <w:num w:numId="22">
    <w:abstractNumId w:val="25"/>
  </w:num>
  <w:num w:numId="23">
    <w:abstractNumId w:val="7"/>
  </w:num>
  <w:num w:numId="24">
    <w:abstractNumId w:val="22"/>
  </w:num>
  <w:num w:numId="25">
    <w:abstractNumId w:val="4"/>
  </w:num>
  <w:num w:numId="26">
    <w:abstractNumId w:val="17"/>
  </w:num>
  <w:num w:numId="27">
    <w:abstractNumId w:val="6"/>
  </w:num>
  <w:num w:numId="28">
    <w:abstractNumId w:val="6"/>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0D"/>
    <w:rsid w:val="000047CD"/>
    <w:rsid w:val="000232BC"/>
    <w:rsid w:val="00041284"/>
    <w:rsid w:val="000673CD"/>
    <w:rsid w:val="000737D8"/>
    <w:rsid w:val="000835A0"/>
    <w:rsid w:val="00087751"/>
    <w:rsid w:val="000A7617"/>
    <w:rsid w:val="000B00AC"/>
    <w:rsid w:val="000B2DE3"/>
    <w:rsid w:val="000B4511"/>
    <w:rsid w:val="000B69FA"/>
    <w:rsid w:val="000E73AD"/>
    <w:rsid w:val="000F33FB"/>
    <w:rsid w:val="000F715A"/>
    <w:rsid w:val="00103440"/>
    <w:rsid w:val="0011137A"/>
    <w:rsid w:val="0011387A"/>
    <w:rsid w:val="00113A50"/>
    <w:rsid w:val="00126770"/>
    <w:rsid w:val="00132EF5"/>
    <w:rsid w:val="00151740"/>
    <w:rsid w:val="00154AE9"/>
    <w:rsid w:val="00163982"/>
    <w:rsid w:val="00170F78"/>
    <w:rsid w:val="0017165C"/>
    <w:rsid w:val="0018045E"/>
    <w:rsid w:val="00187E76"/>
    <w:rsid w:val="00194F5C"/>
    <w:rsid w:val="00205214"/>
    <w:rsid w:val="00210C0D"/>
    <w:rsid w:val="0021313D"/>
    <w:rsid w:val="0022251C"/>
    <w:rsid w:val="00233B72"/>
    <w:rsid w:val="00234D34"/>
    <w:rsid w:val="00246E5D"/>
    <w:rsid w:val="00247DBE"/>
    <w:rsid w:val="00257BA6"/>
    <w:rsid w:val="00267622"/>
    <w:rsid w:val="0027692F"/>
    <w:rsid w:val="002B5622"/>
    <w:rsid w:val="002B60DB"/>
    <w:rsid w:val="002C40D2"/>
    <w:rsid w:val="002D39DA"/>
    <w:rsid w:val="002D4BBD"/>
    <w:rsid w:val="002D68D3"/>
    <w:rsid w:val="002E6D60"/>
    <w:rsid w:val="002E6F05"/>
    <w:rsid w:val="002F53D4"/>
    <w:rsid w:val="00300DC6"/>
    <w:rsid w:val="003137FF"/>
    <w:rsid w:val="00316E18"/>
    <w:rsid w:val="00331AF9"/>
    <w:rsid w:val="0033313F"/>
    <w:rsid w:val="00343A06"/>
    <w:rsid w:val="00347F87"/>
    <w:rsid w:val="0036022C"/>
    <w:rsid w:val="00375C01"/>
    <w:rsid w:val="003865F5"/>
    <w:rsid w:val="003A1F8E"/>
    <w:rsid w:val="003B65AF"/>
    <w:rsid w:val="003B7E1B"/>
    <w:rsid w:val="003C6C33"/>
    <w:rsid w:val="003E27B7"/>
    <w:rsid w:val="003E7BEE"/>
    <w:rsid w:val="003F2804"/>
    <w:rsid w:val="00402F63"/>
    <w:rsid w:val="00403A19"/>
    <w:rsid w:val="004119D6"/>
    <w:rsid w:val="00413499"/>
    <w:rsid w:val="004230DB"/>
    <w:rsid w:val="00435084"/>
    <w:rsid w:val="00442886"/>
    <w:rsid w:val="00450201"/>
    <w:rsid w:val="00460771"/>
    <w:rsid w:val="00475844"/>
    <w:rsid w:val="00482232"/>
    <w:rsid w:val="00486322"/>
    <w:rsid w:val="004C12A6"/>
    <w:rsid w:val="004C7562"/>
    <w:rsid w:val="004D128D"/>
    <w:rsid w:val="004D1ABC"/>
    <w:rsid w:val="004F4BED"/>
    <w:rsid w:val="005323FD"/>
    <w:rsid w:val="005343DC"/>
    <w:rsid w:val="00554E37"/>
    <w:rsid w:val="00561215"/>
    <w:rsid w:val="00565282"/>
    <w:rsid w:val="00570C69"/>
    <w:rsid w:val="00586C0C"/>
    <w:rsid w:val="00596EB7"/>
    <w:rsid w:val="005C0279"/>
    <w:rsid w:val="005C1B4D"/>
    <w:rsid w:val="00613F47"/>
    <w:rsid w:val="0062311D"/>
    <w:rsid w:val="00627802"/>
    <w:rsid w:val="00632F5F"/>
    <w:rsid w:val="006602CD"/>
    <w:rsid w:val="00661F37"/>
    <w:rsid w:val="00666273"/>
    <w:rsid w:val="00681FA9"/>
    <w:rsid w:val="0068325A"/>
    <w:rsid w:val="006A48D9"/>
    <w:rsid w:val="006A7363"/>
    <w:rsid w:val="006B728C"/>
    <w:rsid w:val="006D6DFD"/>
    <w:rsid w:val="006D7CCD"/>
    <w:rsid w:val="006E3E5C"/>
    <w:rsid w:val="006E6160"/>
    <w:rsid w:val="006E70E4"/>
    <w:rsid w:val="007461CD"/>
    <w:rsid w:val="007558AA"/>
    <w:rsid w:val="00756C1A"/>
    <w:rsid w:val="0076224F"/>
    <w:rsid w:val="0076513B"/>
    <w:rsid w:val="00777937"/>
    <w:rsid w:val="00785433"/>
    <w:rsid w:val="00794C56"/>
    <w:rsid w:val="007A0EAD"/>
    <w:rsid w:val="007A2178"/>
    <w:rsid w:val="007B2168"/>
    <w:rsid w:val="007E01AA"/>
    <w:rsid w:val="007E0D62"/>
    <w:rsid w:val="007F23BF"/>
    <w:rsid w:val="007F52B4"/>
    <w:rsid w:val="00810883"/>
    <w:rsid w:val="0082435D"/>
    <w:rsid w:val="00870798"/>
    <w:rsid w:val="00881F60"/>
    <w:rsid w:val="00882823"/>
    <w:rsid w:val="00890804"/>
    <w:rsid w:val="00894BE6"/>
    <w:rsid w:val="008D2053"/>
    <w:rsid w:val="008E42C9"/>
    <w:rsid w:val="008E6629"/>
    <w:rsid w:val="008E6704"/>
    <w:rsid w:val="008F42A2"/>
    <w:rsid w:val="00910B79"/>
    <w:rsid w:val="00927CB3"/>
    <w:rsid w:val="0093739C"/>
    <w:rsid w:val="00953EBE"/>
    <w:rsid w:val="00962D9D"/>
    <w:rsid w:val="009708EB"/>
    <w:rsid w:val="00986D27"/>
    <w:rsid w:val="00992906"/>
    <w:rsid w:val="009A19FD"/>
    <w:rsid w:val="009B2D06"/>
    <w:rsid w:val="009B5978"/>
    <w:rsid w:val="009C7C64"/>
    <w:rsid w:val="009D2BAC"/>
    <w:rsid w:val="00A01E01"/>
    <w:rsid w:val="00A0630C"/>
    <w:rsid w:val="00A06C39"/>
    <w:rsid w:val="00A25C14"/>
    <w:rsid w:val="00A423DA"/>
    <w:rsid w:val="00A428DA"/>
    <w:rsid w:val="00A50745"/>
    <w:rsid w:val="00A5079D"/>
    <w:rsid w:val="00A60E9A"/>
    <w:rsid w:val="00A75505"/>
    <w:rsid w:val="00A7754A"/>
    <w:rsid w:val="00A77EB9"/>
    <w:rsid w:val="00A84063"/>
    <w:rsid w:val="00A86A90"/>
    <w:rsid w:val="00AA3D63"/>
    <w:rsid w:val="00AA6FDB"/>
    <w:rsid w:val="00AB0F7C"/>
    <w:rsid w:val="00AB6551"/>
    <w:rsid w:val="00AC0825"/>
    <w:rsid w:val="00AC4EB5"/>
    <w:rsid w:val="00AE04E3"/>
    <w:rsid w:val="00AE2244"/>
    <w:rsid w:val="00AE60D8"/>
    <w:rsid w:val="00B01589"/>
    <w:rsid w:val="00B02369"/>
    <w:rsid w:val="00B076DE"/>
    <w:rsid w:val="00B27883"/>
    <w:rsid w:val="00B51A66"/>
    <w:rsid w:val="00B730D5"/>
    <w:rsid w:val="00B84A9B"/>
    <w:rsid w:val="00B86054"/>
    <w:rsid w:val="00BA25B5"/>
    <w:rsid w:val="00BD696C"/>
    <w:rsid w:val="00BE013B"/>
    <w:rsid w:val="00BE5BDC"/>
    <w:rsid w:val="00BF1A99"/>
    <w:rsid w:val="00BF6D2C"/>
    <w:rsid w:val="00C02E3A"/>
    <w:rsid w:val="00C139D6"/>
    <w:rsid w:val="00C23E08"/>
    <w:rsid w:val="00C33583"/>
    <w:rsid w:val="00C420EA"/>
    <w:rsid w:val="00C441F2"/>
    <w:rsid w:val="00C545D6"/>
    <w:rsid w:val="00C6565A"/>
    <w:rsid w:val="00C661BF"/>
    <w:rsid w:val="00C66B47"/>
    <w:rsid w:val="00C66C9C"/>
    <w:rsid w:val="00C731BB"/>
    <w:rsid w:val="00C9417D"/>
    <w:rsid w:val="00CA3CB7"/>
    <w:rsid w:val="00CA54F1"/>
    <w:rsid w:val="00CA6064"/>
    <w:rsid w:val="00CB2FAD"/>
    <w:rsid w:val="00CB3852"/>
    <w:rsid w:val="00CB4A67"/>
    <w:rsid w:val="00CE63A7"/>
    <w:rsid w:val="00CF0717"/>
    <w:rsid w:val="00D01FEB"/>
    <w:rsid w:val="00D04839"/>
    <w:rsid w:val="00D079F9"/>
    <w:rsid w:val="00D129C0"/>
    <w:rsid w:val="00D14291"/>
    <w:rsid w:val="00D26705"/>
    <w:rsid w:val="00D270C4"/>
    <w:rsid w:val="00D275A3"/>
    <w:rsid w:val="00D3027C"/>
    <w:rsid w:val="00D52AC0"/>
    <w:rsid w:val="00D652C5"/>
    <w:rsid w:val="00D84B25"/>
    <w:rsid w:val="00D9380E"/>
    <w:rsid w:val="00D97C5E"/>
    <w:rsid w:val="00DA32CE"/>
    <w:rsid w:val="00DA4CDD"/>
    <w:rsid w:val="00DB00BD"/>
    <w:rsid w:val="00DB5FD4"/>
    <w:rsid w:val="00DC2161"/>
    <w:rsid w:val="00DE5469"/>
    <w:rsid w:val="00DF61C5"/>
    <w:rsid w:val="00DF7111"/>
    <w:rsid w:val="00E169E4"/>
    <w:rsid w:val="00E22AAA"/>
    <w:rsid w:val="00E41F1C"/>
    <w:rsid w:val="00E507E1"/>
    <w:rsid w:val="00E50C31"/>
    <w:rsid w:val="00E53F69"/>
    <w:rsid w:val="00E61045"/>
    <w:rsid w:val="00E629C5"/>
    <w:rsid w:val="00E6674F"/>
    <w:rsid w:val="00E84863"/>
    <w:rsid w:val="00E944BF"/>
    <w:rsid w:val="00EB3551"/>
    <w:rsid w:val="00ED59B6"/>
    <w:rsid w:val="00EE0E2A"/>
    <w:rsid w:val="00F12D4D"/>
    <w:rsid w:val="00F31708"/>
    <w:rsid w:val="00F33794"/>
    <w:rsid w:val="00F37B55"/>
    <w:rsid w:val="00F60505"/>
    <w:rsid w:val="00F6322F"/>
    <w:rsid w:val="00F73629"/>
    <w:rsid w:val="00F92B30"/>
    <w:rsid w:val="00F93F0D"/>
    <w:rsid w:val="00F952C5"/>
    <w:rsid w:val="00FA1FB3"/>
    <w:rsid w:val="00FB609F"/>
    <w:rsid w:val="00FC27A8"/>
    <w:rsid w:val="00FE3E97"/>
    <w:rsid w:val="00FE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D1E2E"/>
  <w15:docId w15:val="{1AD14D96-E062-4705-A001-379AF52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D4BBD"/>
    <w:pPr>
      <w:spacing w:after="200" w:line="276" w:lineRule="auto"/>
      <w:jc w:val="both"/>
    </w:pPr>
    <w:rPr>
      <w:rFonts w:ascii="Calibri" w:eastAsia="Calibri" w:hAnsi="Calibri"/>
      <w:sz w:val="22"/>
      <w:szCs w:val="22"/>
      <w:lang w:eastAsia="zh-CN"/>
    </w:rPr>
  </w:style>
  <w:style w:type="paragraph" w:styleId="Nadpis1">
    <w:name w:val="heading 1"/>
    <w:basedOn w:val="Normln"/>
    <w:next w:val="Normln"/>
    <w:link w:val="Nadpis1Char1"/>
    <w:pPr>
      <w:keepNext/>
      <w:keepLines/>
      <w:numPr>
        <w:numId w:val="1"/>
      </w:numPr>
      <w:outlineLvl w:val="0"/>
    </w:pPr>
    <w:rPr>
      <w:rFonts w:eastAsia="SimSun"/>
      <w:b/>
      <w:bCs/>
      <w:color w:val="003399"/>
      <w:sz w:val="28"/>
      <w:szCs w:val="28"/>
    </w:rPr>
  </w:style>
  <w:style w:type="paragraph" w:styleId="Nadpis2">
    <w:name w:val="heading 2"/>
    <w:basedOn w:val="Normln"/>
    <w:next w:val="Normln"/>
    <w:link w:val="Nadpis2Char1"/>
    <w:pPr>
      <w:keepNext/>
      <w:keepLines/>
      <w:numPr>
        <w:ilvl w:val="1"/>
        <w:numId w:val="1"/>
      </w:numPr>
      <w:outlineLvl w:val="1"/>
    </w:pPr>
    <w:rPr>
      <w:rFonts w:eastAsia="SimSun"/>
      <w:b/>
      <w:color w:val="7EA2D1"/>
      <w:sz w:val="26"/>
      <w:szCs w:val="26"/>
    </w:rPr>
  </w:style>
  <w:style w:type="paragraph" w:styleId="Nadpis3">
    <w:name w:val="heading 3"/>
    <w:basedOn w:val="Normln"/>
    <w:next w:val="Normln"/>
    <w:link w:val="Nadpis3Char1"/>
    <w:pPr>
      <w:keepNext/>
      <w:keepLines/>
      <w:numPr>
        <w:ilvl w:val="2"/>
        <w:numId w:val="1"/>
      </w:numPr>
      <w:spacing w:before="200" w:after="0"/>
      <w:outlineLvl w:val="2"/>
    </w:pPr>
    <w:rPr>
      <w:rFonts w:ascii="Calibri Light" w:eastAsia="SimSun" w:hAnsi="Calibri Light"/>
      <w:b/>
      <w:bCs/>
      <w:color w:val="5B9BD5"/>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Nzev">
    <w:name w:val="Title"/>
    <w:basedOn w:val="Normln"/>
    <w:next w:val="Normln"/>
    <w:link w:val="NzevChar1"/>
    <w:uiPriority w:val="10"/>
    <w:qFormat/>
    <w:pPr>
      <w:spacing w:before="300"/>
      <w:contextualSpacing/>
    </w:pPr>
    <w:rPr>
      <w:sz w:val="48"/>
      <w:szCs w:val="48"/>
    </w:rPr>
  </w:style>
  <w:style w:type="character" w:customStyle="1" w:styleId="NzevChar1">
    <w:name w:val="Název Char1"/>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character" w:customStyle="1" w:styleId="ZpatChar1">
    <w:name w:val="Zápatí Char1"/>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poznpodarouChar1">
    <w:name w:val="Text pozn. pod čarou Char1"/>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b w:val="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eastAsia="Times New Roman"/>
      <w:b w:val="0"/>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b w:val="0"/>
      <w:i w:val="0"/>
      <w:sz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eastAsia="Times New Roman"/>
      <w:szCs w:val="20"/>
      <w:lang w:eastAsia="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Calibri" w:eastAsia="Calibri" w:hAnsi="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b w:val="0"/>
      <w:i w:val="0"/>
      <w:caps w:val="0"/>
      <w:smallCaps w:val="0"/>
      <w:strike w:val="0"/>
      <w:vanish w:val="0"/>
      <w:color w:val="000000"/>
      <w:position w:val="0"/>
      <w:sz w:val="22"/>
      <w:vertAlign w:val="baseline"/>
    </w:rPr>
  </w:style>
  <w:style w:type="character" w:customStyle="1" w:styleId="WW8Num21z1">
    <w:name w:val="WW8Num21z1"/>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b w:val="0"/>
      <w:i w:val="0"/>
      <w:caps w:val="0"/>
      <w:smallCaps w:val="0"/>
      <w:strike w:val="0"/>
      <w:vanish w:val="0"/>
      <w:color w:val="000000"/>
      <w:position w:val="0"/>
      <w:sz w:val="22"/>
      <w:vertAlign w:val="baseline"/>
    </w:rPr>
  </w:style>
  <w:style w:type="character" w:customStyle="1" w:styleId="WW8Num29z1">
    <w:name w:val="WW8Num29z1"/>
  </w:style>
  <w:style w:type="character" w:customStyle="1" w:styleId="WW8Num30z0">
    <w:name w:val="WW8Num30z0"/>
    <w:rPr>
      <w:rFonts w:ascii="Calibri" w:eastAsia="Calibri" w:hAnsi="Calibri"/>
      <w:sz w:val="22"/>
      <w:szCs w:val="22"/>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eastAsia="Calibri" w:hAnsi="Calibri"/>
      <w:b w:val="0"/>
      <w:i w:val="0"/>
    </w:rPr>
  </w:style>
  <w:style w:type="character" w:customStyle="1" w:styleId="WW8Num32z2">
    <w:name w:val="WW8Num32z2"/>
    <w:rPr>
      <w:rFonts w:ascii="Calibri" w:eastAsia="Times New Roman" w:hAnsi="Calibri"/>
      <w:b w:val="0"/>
      <w:sz w:val="22"/>
      <w:szCs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b/>
      <w:lang w:eastAsia="cs-CZ"/>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Nadpis1Char">
    <w:name w:val="Nadpis 1 Char"/>
    <w:rPr>
      <w:rFonts w:ascii="Calibri" w:eastAsia="SimSun" w:hAnsi="Calibri"/>
      <w:b/>
      <w:bCs/>
      <w:color w:val="003399"/>
      <w:sz w:val="28"/>
      <w:szCs w:val="28"/>
    </w:rPr>
  </w:style>
  <w:style w:type="character" w:customStyle="1" w:styleId="Nadpis3Char">
    <w:name w:val="Nadpis 3 Char"/>
    <w:rPr>
      <w:rFonts w:ascii="Calibri Light" w:eastAsia="SimSun" w:hAnsi="Calibri Light"/>
      <w:b/>
      <w:bCs/>
      <w:color w:val="5B9BD5"/>
    </w:rPr>
  </w:style>
  <w:style w:type="character" w:styleId="Siln">
    <w:name w:val="Strong"/>
    <w:uiPriority w:val="22"/>
    <w:qFormat/>
    <w:rPr>
      <w:b/>
      <w:bCs/>
    </w:rPr>
  </w:style>
  <w:style w:type="character" w:styleId="Hypertextovodkaz">
    <w:name w:val="Hyperlink"/>
    <w:rPr>
      <w:color w:val="0000FF"/>
      <w:u w:val="single"/>
    </w:rPr>
  </w:style>
  <w:style w:type="character" w:styleId="Sledovanodkaz">
    <w:name w:val="FollowedHyperlink"/>
    <w:rPr>
      <w:color w:val="954F72"/>
      <w:u w:val="single"/>
    </w:rPr>
  </w:style>
  <w:style w:type="character" w:customStyle="1" w:styleId="TextbublinyChar">
    <w:name w:val="Text bubliny Char"/>
    <w:rPr>
      <w:rFonts w:ascii="Segoe UI" w:hAnsi="Segoe UI"/>
      <w:sz w:val="18"/>
      <w:szCs w:val="18"/>
    </w:rPr>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Nadpis2Char">
    <w:name w:val="Nadpis 2 Char"/>
    <w:rPr>
      <w:rFonts w:ascii="Calibri" w:eastAsia="SimSun" w:hAnsi="Calibri"/>
      <w:b/>
      <w:color w:val="7EA2D1"/>
      <w:sz w:val="26"/>
      <w:szCs w:val="26"/>
    </w:rPr>
  </w:style>
  <w:style w:type="character" w:customStyle="1" w:styleId="NzevChar">
    <w:name w:val="Název Char"/>
    <w:rPr>
      <w:rFonts w:ascii="Arial" w:eastAsia="SimSun" w:hAnsi="Arial"/>
      <w:spacing w:val="-10"/>
      <w:sz w:val="56"/>
      <w:szCs w:val="56"/>
    </w:rPr>
  </w:style>
  <w:style w:type="character" w:customStyle="1" w:styleId="TextpoznpodarouChar">
    <w:name w:val="Text pozn. pod čarou Char"/>
    <w:rPr>
      <w:rFonts w:ascii="Times New Roman" w:eastAsia="Times New Roman" w:hAnsi="Times New Roman"/>
      <w:sz w:val="20"/>
      <w:szCs w:val="20"/>
      <w:lang w:val="en-US"/>
    </w:rPr>
  </w:style>
  <w:style w:type="character" w:customStyle="1" w:styleId="Znakypropoznmkupodarou">
    <w:name w:val="Znaky pro poznámku pod čarou"/>
    <w:rPr>
      <w:vertAlign w:val="superscript"/>
    </w:rPr>
  </w:style>
  <w:style w:type="character" w:customStyle="1" w:styleId="OdstavecseseznamemChar">
    <w:name w:val="Odstavec se seznamem Char"/>
    <w:aliases w:val="nad 1 Char,Název grafu Char,Nad Char,Odstavec_muj Char"/>
    <w:uiPriority w:val="34"/>
    <w:rPr>
      <w:rFonts w:ascii="Calibri" w:hAnsi="Calibri"/>
    </w:rPr>
  </w:style>
  <w:style w:type="character" w:customStyle="1" w:styleId="NORMcisloChar">
    <w:name w:val="NORM_cislo Char"/>
    <w:rPr>
      <w:rFonts w:ascii="Calibri" w:hAnsi="Calibri"/>
      <w:iCs/>
      <w:sz w:val="22"/>
      <w:szCs w:val="22"/>
    </w:rPr>
  </w:style>
  <w:style w:type="character" w:customStyle="1" w:styleId="ZnakapoznpodarouENFootnoteReferencePGIFunoteZifferTimesNewRoman12bZenoPGIFunoteZifferBVIfnrFootnotesymbolFootnoteReferenceSuperscriptAppelnotedebasdepAppelnotedebasdepageLgendeCharCarCarCarCar">
    <w:name w:val="Značka pozn. pod čarou;EN Footnote Reference;PGI Fußnote Ziffer + Times New Roman;12 b.;Zúžené o ...;PGI Fußnote Ziffer;BVI fnr;Footnote symbol;Footnote Reference Superscript;Appel note de bas de p;Appel note de bas de page;Légende;Char Car Car Car Car"/>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Normln"/>
    <w:pPr>
      <w:spacing w:after="0" w:line="240" w:lineRule="auto"/>
      <w:contextualSpacing/>
    </w:pPr>
    <w:rPr>
      <w:rFonts w:eastAsia="SimSun"/>
      <w:spacing w:val="-10"/>
      <w:sz w:val="56"/>
      <w:szCs w:val="56"/>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link w:val="ZhlavChar1"/>
    <w:pPr>
      <w:spacing w:after="0" w:line="240" w:lineRule="auto"/>
    </w:pPr>
  </w:style>
  <w:style w:type="paragraph" w:styleId="Zpat">
    <w:name w:val="footer"/>
    <w:basedOn w:val="Normln"/>
    <w:link w:val="ZpatChar1"/>
    <w:pPr>
      <w:spacing w:after="0" w:line="240" w:lineRule="auto"/>
    </w:pPr>
  </w:style>
  <w:style w:type="paragraph" w:styleId="Normlnweb">
    <w:name w:val="Normal (Web)"/>
    <w:basedOn w:val="Normln"/>
    <w:pPr>
      <w:spacing w:before="280" w:after="280" w:line="240" w:lineRule="auto"/>
    </w:pPr>
    <w:rPr>
      <w:rFonts w:ascii="Times New Roman" w:eastAsia="Times New Roman" w:hAnsi="Times New Roman"/>
      <w:sz w:val="24"/>
      <w:szCs w:val="24"/>
    </w:rPr>
  </w:style>
  <w:style w:type="paragraph" w:customStyle="1" w:styleId="default">
    <w:name w:val="default"/>
    <w:basedOn w:val="Normln"/>
    <w:pPr>
      <w:spacing w:before="280" w:after="280" w:line="240" w:lineRule="auto"/>
    </w:pPr>
    <w:rPr>
      <w:rFonts w:ascii="Times New Roman" w:eastAsia="Times New Roman" w:hAnsi="Times New Roman"/>
      <w:sz w:val="24"/>
      <w:szCs w:val="24"/>
    </w:rPr>
  </w:style>
  <w:style w:type="paragraph" w:styleId="Textbubliny">
    <w:name w:val="Balloon Text"/>
    <w:basedOn w:val="Normln"/>
    <w:pPr>
      <w:spacing w:after="0" w:line="240" w:lineRule="auto"/>
    </w:pPr>
    <w:rPr>
      <w:rFonts w:ascii="Segoe UI" w:hAnsi="Segoe UI"/>
      <w:sz w:val="18"/>
      <w:szCs w:val="18"/>
    </w:rPr>
  </w:style>
  <w:style w:type="paragraph" w:customStyle="1" w:styleId="Textkomente1">
    <w:name w:val="Text komentáře1"/>
    <w:basedOn w:val="Normln"/>
    <w:pPr>
      <w:spacing w:line="240" w:lineRule="auto"/>
    </w:pPr>
    <w:rPr>
      <w:sz w:val="20"/>
      <w:szCs w:val="20"/>
    </w:rPr>
  </w:style>
  <w:style w:type="paragraph" w:styleId="Pedmtkomente">
    <w:name w:val="annotation subject"/>
    <w:basedOn w:val="Textkomente1"/>
    <w:next w:val="Textkomente1"/>
    <w:rPr>
      <w:b/>
      <w:bCs/>
    </w:rPr>
  </w:style>
  <w:style w:type="paragraph" w:styleId="Odstavecseseznamem">
    <w:name w:val="List Paragraph"/>
    <w:aliases w:val="nad 1,Název grafu,Nad,Odstavec_muj"/>
    <w:basedOn w:val="Normln"/>
    <w:uiPriority w:val="34"/>
    <w:qFormat/>
    <w:pPr>
      <w:ind w:left="720"/>
      <w:contextualSpacing/>
    </w:pPr>
  </w:style>
  <w:style w:type="paragraph" w:styleId="Bezmezer">
    <w:name w:val="No Spacing"/>
    <w:rPr>
      <w:rFonts w:ascii="Arial" w:eastAsia="Calibri" w:hAnsi="Arial"/>
      <w:sz w:val="22"/>
      <w:szCs w:val="22"/>
      <w:lang w:eastAsia="zh-CN"/>
    </w:rPr>
  </w:style>
  <w:style w:type="paragraph" w:styleId="Textpoznpodarou">
    <w:name w:val="footnote text"/>
    <w:basedOn w:val="Normln"/>
    <w:link w:val="TextpoznpodarouChar1"/>
    <w:pPr>
      <w:spacing w:after="0" w:line="240" w:lineRule="auto"/>
      <w:ind w:left="142" w:hanging="142"/>
    </w:pPr>
    <w:rPr>
      <w:rFonts w:ascii="Times New Roman" w:eastAsia="Times New Roman" w:hAnsi="Times New Roman"/>
      <w:sz w:val="20"/>
      <w:szCs w:val="20"/>
      <w:lang w:val="en-US"/>
    </w:rPr>
  </w:style>
  <w:style w:type="paragraph" w:customStyle="1" w:styleId="NORMcislo">
    <w:name w:val="NORM_cislo"/>
    <w:basedOn w:val="Odstavecseseznamem"/>
    <w:pPr>
      <w:numPr>
        <w:numId w:val="21"/>
      </w:numPr>
      <w:spacing w:after="120"/>
    </w:pPr>
    <w:rPr>
      <w:iCs/>
    </w:rPr>
  </w:style>
  <w:style w:type="paragraph" w:customStyle="1" w:styleId="Numm1">
    <w:name w:val="Numm§ 1"/>
    <w:basedOn w:val="Normln"/>
    <w:next w:val="Normln"/>
    <w:pPr>
      <w:numPr>
        <w:numId w:val="14"/>
      </w:numPr>
      <w:spacing w:after="0" w:line="240" w:lineRule="auto"/>
      <w:jc w:val="center"/>
    </w:pPr>
    <w:rPr>
      <w:rFonts w:ascii="Times New Roman" w:eastAsia="Times New Roman" w:hAnsi="Times New Roman"/>
      <w:b/>
      <w:sz w:val="24"/>
      <w:szCs w:val="24"/>
    </w:rPr>
  </w:style>
  <w:style w:type="paragraph" w:customStyle="1" w:styleId="Numm2">
    <w:name w:val="Numm§ 2"/>
    <w:basedOn w:val="Normln"/>
    <w:next w:val="Normln"/>
    <w:pPr>
      <w:tabs>
        <w:tab w:val="num" w:pos="0"/>
      </w:tabs>
      <w:spacing w:after="0" w:line="240" w:lineRule="auto"/>
      <w:ind w:left="4962" w:hanging="567"/>
      <w:jc w:val="left"/>
    </w:pPr>
    <w:rPr>
      <w:rFonts w:ascii="Times New Roman" w:eastAsia="Times New Roman" w:hAnsi="Times New Roman"/>
      <w:sz w:val="24"/>
      <w:szCs w:val="24"/>
    </w:rPr>
  </w:style>
  <w:style w:type="paragraph" w:customStyle="1" w:styleId="Numm3">
    <w:name w:val="Numm§ 3"/>
    <w:basedOn w:val="Normln"/>
    <w:next w:val="Normln"/>
    <w:pPr>
      <w:tabs>
        <w:tab w:val="num" w:pos="0"/>
      </w:tabs>
      <w:spacing w:after="0" w:line="240" w:lineRule="auto"/>
      <w:ind w:left="4962" w:hanging="567"/>
      <w:jc w:val="left"/>
    </w:pPr>
    <w:rPr>
      <w:rFonts w:ascii="Times New Roman" w:eastAsia="Times New Roman" w:hAnsi="Times New Roman"/>
      <w:sz w:val="24"/>
      <w:szCs w:val="24"/>
    </w:rPr>
  </w:style>
  <w:style w:type="paragraph" w:customStyle="1" w:styleId="Default0">
    <w:name w:val="Default"/>
    <w:rPr>
      <w:rFonts w:ascii="Arial" w:hAnsi="Arial"/>
      <w:color w:val="000000"/>
      <w:sz w:val="24"/>
      <w:szCs w:val="24"/>
      <w:lang w:eastAsia="ko-KR"/>
    </w:rPr>
  </w:style>
  <w:style w:type="paragraph" w:styleId="Revize">
    <w:name w:val="Revision"/>
    <w:rPr>
      <w:rFonts w:ascii="Calibri" w:eastAsia="Calibri" w:hAnsi="Calibri"/>
      <w:sz w:val="22"/>
      <w:szCs w:val="22"/>
      <w:lang w:eastAsia="zh-CN"/>
    </w:rPr>
  </w:style>
  <w:style w:type="paragraph" w:customStyle="1" w:styleId="Smlouvaodstavec">
    <w:name w:val="Smlouva odstavec"/>
    <w:basedOn w:val="Normln"/>
    <w:pPr>
      <w:spacing w:before="120" w:after="0" w:line="240" w:lineRule="auto"/>
      <w:jc w:val="left"/>
    </w:pPr>
    <w:rPr>
      <w:rFonts w:ascii="Arial" w:eastAsia="Times New Roman" w:hAnsi="Arial"/>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ebovstrnkyvzpat">
    <w:name w:val="Webové stránky v zápatí"/>
    <w:basedOn w:val="Normln"/>
    <w:link w:val="WebovstrnkyvzpatChar"/>
    <w:pPr>
      <w:tabs>
        <w:tab w:val="left" w:pos="5790"/>
      </w:tabs>
      <w:spacing w:after="0" w:line="240" w:lineRule="auto"/>
      <w:jc w:val="right"/>
      <w:outlineLvl w:val="4"/>
    </w:pPr>
    <w:rPr>
      <w:rFonts w:ascii="Montserrat" w:hAnsi="Montserrat"/>
      <w:b/>
      <w:color w:val="173271"/>
      <w:sz w:val="24"/>
      <w:szCs w:val="24"/>
      <w:lang w:eastAsia="en-US"/>
    </w:rPr>
  </w:style>
  <w:style w:type="character" w:customStyle="1" w:styleId="WebovstrnkyvzpatChar">
    <w:name w:val="Webové stránky v zápatí Char"/>
    <w:link w:val="Webovstrnkyvzpat"/>
    <w:rPr>
      <w:rFonts w:ascii="Montserrat" w:eastAsia="Calibri" w:hAnsi="Montserrat"/>
      <w:b/>
      <w:color w:val="173271"/>
      <w:sz w:val="24"/>
      <w:szCs w:val="24"/>
      <w:lang w:eastAsia="en-US"/>
    </w:rPr>
  </w:style>
  <w:style w:type="character" w:styleId="Odkaznakoment">
    <w:name w:val="annotation reference"/>
    <w:semiHidden/>
    <w:rPr>
      <w:sz w:val="16"/>
      <w:szCs w:val="16"/>
    </w:rPr>
  </w:style>
  <w:style w:type="paragraph" w:styleId="Textkomente">
    <w:name w:val="annotation text"/>
    <w:basedOn w:val="Normln"/>
    <w:link w:val="TextkomenteChar1"/>
    <w:semiHidden/>
    <w:rPr>
      <w:sz w:val="20"/>
      <w:szCs w:val="20"/>
    </w:rPr>
  </w:style>
  <w:style w:type="character" w:customStyle="1" w:styleId="TextkomenteChar1">
    <w:name w:val="Text komentáře Char1"/>
    <w:link w:val="Textkomente"/>
    <w:semiHidden/>
    <w:rPr>
      <w:rFonts w:ascii="Calibri" w:eastAsia="Calibri" w:hAnsi="Calibri"/>
      <w:lang w:eastAsia="zh-CN"/>
    </w:rPr>
  </w:style>
  <w:style w:type="paragraph" w:customStyle="1" w:styleId="Poznmkypodarou">
    <w:name w:val="Poznámky pod čarou"/>
    <w:basedOn w:val="Textpoznpodarou"/>
    <w:link w:val="PoznmkypodarouChar"/>
    <w:pPr>
      <w:tabs>
        <w:tab w:val="left" w:pos="5790"/>
      </w:tabs>
      <w:spacing w:before="120"/>
      <w:ind w:left="0" w:firstLine="0"/>
    </w:pPr>
    <w:rPr>
      <w:rFonts w:ascii="Calibri" w:eastAsia="Calibri" w:hAnsi="Calibri"/>
      <w:sz w:val="16"/>
      <w:szCs w:val="18"/>
      <w:lang w:val="cs-CZ" w:eastAsia="en-US"/>
    </w:rPr>
  </w:style>
  <w:style w:type="character" w:customStyle="1" w:styleId="PoznmkypodarouChar">
    <w:name w:val="Poznámky pod čarou Char"/>
    <w:link w:val="Poznmkypodarou"/>
    <w:rPr>
      <w:rFonts w:ascii="Calibri" w:eastAsia="Calibri" w:hAnsi="Calibri"/>
      <w:sz w:val="16"/>
      <w:szCs w:val="18"/>
      <w:lang w:eastAsia="en-US"/>
    </w:rPr>
  </w:style>
  <w:style w:type="paragraph" w:styleId="FormtovanvHTML">
    <w:name w:val="HTML Preformatted"/>
    <w:basedOn w:val="Normln"/>
    <w:link w:val="FormtovanvHTMLChar"/>
    <w:uiPriority w:val="99"/>
    <w:semiHidden/>
    <w:unhideWhenUsed/>
    <w:rsid w:val="00386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865F5"/>
    <w:rPr>
      <w:rFonts w:ascii="Courier New" w:hAnsi="Courier New" w:cs="Courier New"/>
    </w:rPr>
  </w:style>
  <w:style w:type="character" w:styleId="Nevyeenzmnka">
    <w:name w:val="Unresolved Mention"/>
    <w:basedOn w:val="Standardnpsmoodstavce"/>
    <w:uiPriority w:val="99"/>
    <w:semiHidden/>
    <w:unhideWhenUsed/>
    <w:rsid w:val="006602CD"/>
    <w:rPr>
      <w:color w:val="605E5C"/>
      <w:shd w:val="clear" w:color="auto" w:fill="E1DFDD"/>
    </w:rPr>
  </w:style>
  <w:style w:type="paragraph" w:customStyle="1" w:styleId="Tabulkazhlav">
    <w:name w:val="Tabulka záhlaví"/>
    <w:basedOn w:val="Normln"/>
    <w:link w:val="TabulkazhlavChar"/>
    <w:uiPriority w:val="6"/>
    <w:qFormat/>
    <w:rsid w:val="00DE5469"/>
    <w:pPr>
      <w:spacing w:before="60" w:after="60" w:line="240" w:lineRule="auto"/>
      <w:ind w:left="57" w:right="57"/>
      <w:jc w:val="left"/>
    </w:pPr>
    <w:rPr>
      <w:rFonts w:asciiTheme="minorHAnsi" w:eastAsiaTheme="minorHAnsi" w:hAnsiTheme="minorHAnsi" w:cstheme="minorBidi"/>
      <w:b/>
      <w:color w:val="080808"/>
      <w:sz w:val="20"/>
      <w:lang w:eastAsia="en-US"/>
    </w:rPr>
  </w:style>
  <w:style w:type="character" w:customStyle="1" w:styleId="TabulkazhlavChar">
    <w:name w:val="Tabulka záhlaví Char"/>
    <w:basedOn w:val="Standardnpsmoodstavce"/>
    <w:link w:val="Tabulkazhlav"/>
    <w:uiPriority w:val="6"/>
    <w:rsid w:val="00DE5469"/>
    <w:rPr>
      <w:rFonts w:asciiTheme="minorHAnsi" w:eastAsiaTheme="minorHAnsi" w:hAnsiTheme="minorHAnsi" w:cstheme="minorBidi"/>
      <w:b/>
      <w:color w:val="080808"/>
      <w:szCs w:val="22"/>
      <w:lang w:eastAsia="en-US"/>
    </w:rPr>
  </w:style>
  <w:style w:type="character" w:customStyle="1" w:styleId="ui-provider">
    <w:name w:val="ui-provider"/>
    <w:basedOn w:val="Standardnpsmoodstavce"/>
    <w:rsid w:val="00DE5469"/>
  </w:style>
  <w:style w:type="paragraph" w:customStyle="1" w:styleId="Tabulkatext">
    <w:name w:val="Tabulka text"/>
    <w:link w:val="TabulkatextChar"/>
    <w:uiPriority w:val="6"/>
    <w:qFormat/>
    <w:rsid w:val="00DE5469"/>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DE5469"/>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945">
      <w:bodyDiv w:val="1"/>
      <w:marLeft w:val="0"/>
      <w:marRight w:val="0"/>
      <w:marTop w:val="0"/>
      <w:marBottom w:val="0"/>
      <w:divBdr>
        <w:top w:val="none" w:sz="0" w:space="0" w:color="auto"/>
        <w:left w:val="none" w:sz="0" w:space="0" w:color="auto"/>
        <w:bottom w:val="none" w:sz="0" w:space="0" w:color="auto"/>
        <w:right w:val="none" w:sz="0" w:space="0" w:color="auto"/>
      </w:divBdr>
    </w:div>
    <w:div w:id="673797756">
      <w:bodyDiv w:val="1"/>
      <w:marLeft w:val="0"/>
      <w:marRight w:val="0"/>
      <w:marTop w:val="0"/>
      <w:marBottom w:val="0"/>
      <w:divBdr>
        <w:top w:val="none" w:sz="0" w:space="0" w:color="auto"/>
        <w:left w:val="none" w:sz="0" w:space="0" w:color="auto"/>
        <w:bottom w:val="none" w:sz="0" w:space="0" w:color="auto"/>
        <w:right w:val="none" w:sz="0" w:space="0" w:color="auto"/>
      </w:divBdr>
    </w:div>
    <w:div w:id="1338538271">
      <w:bodyDiv w:val="1"/>
      <w:marLeft w:val="0"/>
      <w:marRight w:val="0"/>
      <w:marTop w:val="0"/>
      <w:marBottom w:val="0"/>
      <w:divBdr>
        <w:top w:val="none" w:sz="0" w:space="0" w:color="auto"/>
        <w:left w:val="none" w:sz="0" w:space="0" w:color="auto"/>
        <w:bottom w:val="none" w:sz="0" w:space="0" w:color="auto"/>
        <w:right w:val="none" w:sz="0" w:space="0" w:color="auto"/>
      </w:divBdr>
    </w:div>
    <w:div w:id="1387338369">
      <w:bodyDiv w:val="1"/>
      <w:marLeft w:val="0"/>
      <w:marRight w:val="0"/>
      <w:marTop w:val="0"/>
      <w:marBottom w:val="0"/>
      <w:divBdr>
        <w:top w:val="none" w:sz="0" w:space="0" w:color="auto"/>
        <w:left w:val="none" w:sz="0" w:space="0" w:color="auto"/>
        <w:bottom w:val="none" w:sz="0" w:space="0" w:color="auto"/>
        <w:right w:val="none" w:sz="0" w:space="0" w:color="auto"/>
      </w:divBdr>
    </w:div>
    <w:div w:id="1389376926">
      <w:bodyDiv w:val="1"/>
      <w:marLeft w:val="0"/>
      <w:marRight w:val="0"/>
      <w:marTop w:val="0"/>
      <w:marBottom w:val="0"/>
      <w:divBdr>
        <w:top w:val="none" w:sz="0" w:space="0" w:color="auto"/>
        <w:left w:val="none" w:sz="0" w:space="0" w:color="auto"/>
        <w:bottom w:val="none" w:sz="0" w:space="0" w:color="auto"/>
        <w:right w:val="none" w:sz="0" w:space="0" w:color="auto"/>
      </w:divBdr>
    </w:div>
    <w:div w:id="1544174619">
      <w:bodyDiv w:val="1"/>
      <w:marLeft w:val="0"/>
      <w:marRight w:val="0"/>
      <w:marTop w:val="0"/>
      <w:marBottom w:val="0"/>
      <w:divBdr>
        <w:top w:val="none" w:sz="0" w:space="0" w:color="auto"/>
        <w:left w:val="none" w:sz="0" w:space="0" w:color="auto"/>
        <w:bottom w:val="none" w:sz="0" w:space="0" w:color="auto"/>
        <w:right w:val="none" w:sz="0" w:space="0" w:color="auto"/>
      </w:divBdr>
    </w:div>
    <w:div w:id="15718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ja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2B98-446A-4FBC-AF13-DB74061E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9285</Words>
  <Characters>54782</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Verčimák Peter</dc:creator>
  <cp:lastModifiedBy>Musalek Radim</cp:lastModifiedBy>
  <cp:revision>2</cp:revision>
  <dcterms:created xsi:type="dcterms:W3CDTF">2025-01-15T09:54:00Z</dcterms:created>
  <dcterms:modified xsi:type="dcterms:W3CDTF">2025-01-15T09:54:00Z</dcterms:modified>
</cp:coreProperties>
</file>