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2024-V40-405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684" behindDoc="0" locked="0" layoutInCell="1" allowOverlap="1">
            <wp:simplePos x="0" y="0"/>
            <wp:positionH relativeFrom="page">
              <wp:posOffset>1523999</wp:posOffset>
            </wp:positionH>
            <wp:positionV relativeFrom="line">
              <wp:posOffset>31115</wp:posOffset>
            </wp:positionV>
            <wp:extent cx="924275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1"/>
                    </a:xfrm>
                    <a:custGeom>
                      <a:rect l="l" t="t" r="r" b="b"/>
                      <a:pathLst>
                        <a:path w="924275" h="94451">
                          <a:moveTo>
                            <a:pt x="0" y="94451"/>
                          </a:moveTo>
                          <a:lnTo>
                            <a:pt x="924275" y="94451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PROMEDIC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GROU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Juáre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 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3152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89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13.12.2024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17.12.2024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28" w:space="1531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145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606103-ND 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infuzní souprava IS - 103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1 000,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  <w:tab w:val="left" w:pos="9359"/>
          <w:tab w:val="left" w:pos="9448"/>
        </w:tabs>
        <w:spacing w:before="0" w:after="0" w:line="271" w:lineRule="exact"/>
        <w:ind w:left="427" w:right="651" w:firstLine="0"/>
        <w:jc w:val="both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9934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12982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12982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12982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9934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13492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Aspira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trn  Polyspike - G s bezjehl. vstupem 100ks/bal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9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14115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17163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17163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17163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14115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3360824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Na2HPO4 8,7% 200ML	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145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10939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10939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2022720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Inj.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íka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20ml LL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3 200,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6323073</wp:posOffset>
            </wp:positionH>
            <wp:positionV relativeFrom="line">
              <wp:posOffset>67683</wp:posOffset>
            </wp:positionV>
            <wp:extent cx="572230" cy="208749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3073" y="67683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3000040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Obuv opera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33682</wp:posOffset>
            </wp:positionV>
            <wp:extent cx="694639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30126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30126</wp:posOffset>
            </wp:positionV>
            <wp:extent cx="42163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Klimafle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modrá aqua - vel.40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6" w:after="0" w:line="166" w:lineRule="exact"/>
        <w:ind w:left="347" w:right="732" w:firstLine="0"/>
        <w:jc w:val="right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18307</wp:posOffset>
            </wp:positionV>
            <wp:extent cx="694029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14751</wp:posOffset>
            </wp:positionV>
            <wp:extent cx="43688" cy="194564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17799</wp:posOffset>
            </wp:positionV>
            <wp:extent cx="37591" cy="19151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17799</wp:posOffset>
            </wp:positionV>
            <wp:extent cx="37591" cy="191516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17799</wp:posOffset>
            </wp:positionV>
            <wp:extent cx="37591" cy="191516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14751</wp:posOffset>
            </wp:positionV>
            <wp:extent cx="43687" cy="194564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3074870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Citroclore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2% MD spray 250ml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2" w:firstLine="0"/>
        <w:jc w:val="right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18122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Kanyla NDV 1 G24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19mm bez portu žlutá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2" w:firstLine="0"/>
        <w:jc w:val="right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080010010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Katetr Nelaton bal. 5-15ml CH24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2" w:firstLine="0"/>
        <w:jc w:val="right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080010005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Katetr Nelaton bal. 5-15ml CH14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732" w:firstLine="0"/>
        <w:jc w:val="right"/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080010006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Katetr Nelaton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16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70" w:right="732" w:firstLine="0"/>
        <w:jc w:val="right"/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080010007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Katetr Nelaton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18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732" w:firstLine="0"/>
        <w:jc w:val="right"/>
      </w:pPr>
      <w:r>
        <w:drawing>
          <wp:anchor simplePos="0" relativeHeight="25165850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3360691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KCl Conc. 7,45% 80ml,sklo,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Ardeapharma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732" w:firstLine="0"/>
        <w:jc w:val="right"/>
      </w:pPr>
      <w:r>
        <w:drawing>
          <wp:anchor simplePos="0" relativeHeight="25165851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3360774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NaCl 10% 80ml, sklo (20ks/kart)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732" w:firstLine="0"/>
        <w:jc w:val="right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3361491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Mannitol 20% 20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100ml, sklo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145"/>
        </w:tabs>
        <w:spacing w:before="100" w:after="0" w:line="166" w:lineRule="exact"/>
        <w:ind w:left="258" w:right="732" w:firstLine="0"/>
        <w:jc w:val="right"/>
      </w:pPr>
      <w:r>
        <w:drawing>
          <wp:anchor simplePos="0" relativeHeight="25165854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HS1422001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inj.st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20 ml 2-dílná bez jehly 100 ks(8bal/kar)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2 400,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145"/>
        </w:tabs>
        <w:spacing w:before="100" w:after="0" w:line="166" w:lineRule="exact"/>
        <w:ind w:left="258" w:right="732" w:firstLine="0"/>
        <w:jc w:val="right"/>
      </w:pPr>
      <w:r>
        <w:drawing>
          <wp:anchor simplePos="0" relativeHeight="25165855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10942</wp:posOffset>
            </wp:positionV>
            <wp:extent cx="43688" cy="194563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13990</wp:posOffset>
            </wp:positionV>
            <wp:extent cx="37591" cy="191515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13990</wp:posOffset>
            </wp:positionV>
            <wp:extent cx="37591" cy="191515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13990</wp:posOffset>
            </wp:positionV>
            <wp:extent cx="37591" cy="191515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10942</wp:posOffset>
            </wp:positionV>
            <wp:extent cx="43687" cy="194563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HS1420501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inj.st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5 ml 2-dílná bez jehly 100 ks(18bal/kar)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1 800,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145"/>
        </w:tabs>
        <w:spacing w:before="100" w:after="0" w:line="166" w:lineRule="exact"/>
        <w:ind w:left="258" w:right="732" w:firstLine="0"/>
        <w:jc w:val="right"/>
      </w:pPr>
      <w:r>
        <w:drawing>
          <wp:anchor simplePos="0" relativeHeight="25165856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10942</wp:posOffset>
            </wp:positionV>
            <wp:extent cx="43688" cy="194564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13990</wp:posOffset>
            </wp:positionV>
            <wp:extent cx="37591" cy="191516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13990</wp:posOffset>
            </wp:positionV>
            <wp:extent cx="37591" cy="191516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13990</wp:posOffset>
            </wp:positionV>
            <wp:extent cx="37591" cy="191516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10942</wp:posOffset>
            </wp:positionV>
            <wp:extent cx="43687" cy="194564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HS1421001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inj.st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.10 ml 2-dílná bez jehly 100 ks(12bal/kar)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2 400,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258" w:right="732" w:firstLine="0"/>
        <w:jc w:val="right"/>
      </w:pPr>
      <w:r>
        <w:drawing>
          <wp:anchor simplePos="0" relativeHeight="25165858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10942</wp:posOffset>
            </wp:positionV>
            <wp:extent cx="43688" cy="194563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13990</wp:posOffset>
            </wp:positionV>
            <wp:extent cx="37591" cy="191516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13990</wp:posOffset>
            </wp:positionV>
            <wp:extent cx="37591" cy="191516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13990</wp:posOffset>
            </wp:positionV>
            <wp:extent cx="37591" cy="191516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10942</wp:posOffset>
            </wp:positionV>
            <wp:extent cx="43687" cy="194563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2022970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íka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50-60ml LL, naturální (60ks/bal)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258" w:right="732" w:firstLine="0"/>
        <w:jc w:val="right"/>
      </w:pPr>
      <w:r>
        <w:drawing>
          <wp:anchor simplePos="0" relativeHeight="25165859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10942</wp:posOffset>
            </wp:positionV>
            <wp:extent cx="43688" cy="194563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0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13990</wp:posOffset>
            </wp:positionV>
            <wp:extent cx="37591" cy="191515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13990</wp:posOffset>
            </wp:positionV>
            <wp:extent cx="37591" cy="191515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0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13990</wp:posOffset>
            </wp:positionV>
            <wp:extent cx="37591" cy="191515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10942</wp:posOffset>
            </wp:positionV>
            <wp:extent cx="43687" cy="194563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V696435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rojcestný kohout-modrý NO PVC (50ks/bal)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732" w:firstLine="0"/>
        <w:jc w:val="right"/>
      </w:pPr>
      <w:r>
        <w:drawing>
          <wp:anchor simplePos="0" relativeHeight="25165860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55102200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Podložka pro nemocné PVC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220cm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258" w:right="732" w:firstLine="0"/>
        <w:jc w:val="right"/>
      </w:pPr>
      <w:r>
        <w:drawing>
          <wp:anchor simplePos="0" relativeHeight="25165861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2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2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2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606204-ND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ransfusní souprava TS-204 pro láhve NO DO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338" w:right="0" w:firstLine="0"/>
      </w:pPr>
      <w:r>
        <w:drawing>
          <wp:anchor simplePos="0" relativeHeight="25165864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6124953</wp:posOffset>
            </wp:positionH>
            <wp:positionV relativeFrom="line">
              <wp:posOffset>67682</wp:posOffset>
            </wp:positionV>
            <wp:extent cx="770350" cy="208749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124953" y="67682"/>
                      <a:ext cx="65605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90309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Dezinfek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uzáv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zelený, 70%I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(250ks/bal)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629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67.553,28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63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4"/>
            <wp:effectExtent l="0" t="0" r="0" b="0"/>
            <wp:wrapNone/>
            <wp:docPr id="245" name="Picture 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spect="0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4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64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249" name="Picture 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0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6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4059</wp:posOffset>
            </wp:positionV>
            <wp:extent cx="51815" cy="310901"/>
            <wp:effectExtent l="0" t="0" r="0" b="0"/>
            <wp:wrapNone/>
            <wp:docPr id="250" name="Picture 2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spect="0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0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3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4059</wp:posOffset>
            </wp:positionV>
            <wp:extent cx="44703" cy="310901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0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64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138679</wp:posOffset>
            </wp:positionV>
            <wp:extent cx="6954011" cy="180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67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7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7"/>
            <wp:effectExtent l="0" t="0" r="0" b="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0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665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8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8"/>
                    </a:xfrm>
                    <a:custGeom>
                      <a:rect l="l" t="t" r="r" b="b"/>
                      <a:pathLst>
                        <a:path w="180" h="4495825">
                          <a:moveTo>
                            <a:pt x="0" y="0"/>
                          </a:moveTo>
                          <a:lnTo>
                            <a:pt x="0" y="4495825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0" locked="0" layoutInCell="1" allowOverlap="1">
            <wp:simplePos x="0" y="0"/>
            <wp:positionH relativeFrom="page">
              <wp:posOffset>3459486</wp:posOffset>
            </wp:positionH>
            <wp:positionV relativeFrom="line">
              <wp:posOffset>70043</wp:posOffset>
            </wp:positionV>
            <wp:extent cx="1479057" cy="138706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79057" cy="138706"/>
                    </a:xfrm>
                    <a:custGeom>
                      <a:rect l="l" t="t" r="r" b="b"/>
                      <a:pathLst>
                        <a:path w="1479057" h="138706">
                          <a:moveTo>
                            <a:pt x="0" y="138706"/>
                          </a:moveTo>
                          <a:lnTo>
                            <a:pt x="1479057" y="138706"/>
                          </a:lnTo>
                          <a:lnTo>
                            <a:pt x="147905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870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8" w:after="0" w:line="251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6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39241</wp:posOffset>
            </wp:positionV>
            <wp:extent cx="6977887" cy="42163"/>
            <wp:effectExtent l="0" t="0" r="0" b="0"/>
            <wp:wrapNone/>
            <wp:docPr id="258" name="Picture 2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spect="0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679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260" name="Picture 2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spect="0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5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5" Type="http://schemas.openxmlformats.org/officeDocument/2006/relationships/image" Target="media/image245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49" Type="http://schemas.openxmlformats.org/officeDocument/2006/relationships/image" Target="media/image249.png"/><Relationship Id="rId250" Type="http://schemas.openxmlformats.org/officeDocument/2006/relationships/image" Target="media/image250.png"/><Relationship Id="rId251" Type="http://schemas.openxmlformats.org/officeDocument/2006/relationships/image" Target="media/image251.png"/><Relationship Id="rId253" Type="http://schemas.openxmlformats.org/officeDocument/2006/relationships/image" Target="media/image253.png"/><Relationship Id="rId254" Type="http://schemas.openxmlformats.org/officeDocument/2006/relationships/image" Target="media/image254.png"/><Relationship Id="rId258" Type="http://schemas.openxmlformats.org/officeDocument/2006/relationships/image" Target="media/image258.png"/><Relationship Id="rId259" Type="http://schemas.openxmlformats.org/officeDocument/2006/relationships/hyperlink" TargetMode="External" Target="http://www.saul-is.cz"/><Relationship Id="rId260" Type="http://schemas.openxmlformats.org/officeDocument/2006/relationships/image" Target="media/image2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2025-01-15T07:16:47Z</dcterms:created>
  <dcterms:modified xsi:type="dcterms:W3CDTF">2025-01-15T07:16:47Z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