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D0C4" w14:textId="77777777" w:rsidR="00C57F16" w:rsidRDefault="00C57F16">
      <w:pPr>
        <w:spacing w:line="1" w:lineRule="exact"/>
      </w:pPr>
    </w:p>
    <w:p w14:paraId="08C662EF" w14:textId="77777777" w:rsidR="00C57F16" w:rsidRDefault="00D30B01">
      <w:pPr>
        <w:pStyle w:val="Heading210"/>
        <w:framePr w:w="9365" w:h="3778" w:hRule="exact" w:wrap="none" w:vAnchor="page" w:hAnchor="page" w:x="1196" w:y="1337"/>
        <w:spacing w:after="0" w:line="295" w:lineRule="auto"/>
      </w:pPr>
      <w:bookmarkStart w:id="0" w:name="bookmark0"/>
      <w:bookmarkStart w:id="1" w:name="bookmark1"/>
      <w:bookmarkStart w:id="2" w:name="bookmark2"/>
      <w:r>
        <w:rPr>
          <w:shd w:val="clear" w:color="auto" w:fill="FFFFFF"/>
        </w:rPr>
        <w:t>Cenové ujednání pro rok 2025</w:t>
      </w:r>
      <w:bookmarkEnd w:id="0"/>
      <w:bookmarkEnd w:id="1"/>
      <w:bookmarkEnd w:id="2"/>
    </w:p>
    <w:p w14:paraId="3DCE29EA" w14:textId="77777777" w:rsidR="00C57F16" w:rsidRDefault="00D30B01">
      <w:pPr>
        <w:pStyle w:val="Bodytext40"/>
        <w:framePr w:w="9365" w:h="3778" w:hRule="exact" w:wrap="none" w:vAnchor="page" w:hAnchor="page" w:x="1196" w:y="1337"/>
        <w:spacing w:after="300" w:line="295" w:lineRule="auto"/>
        <w:ind w:left="2180"/>
      </w:pPr>
      <w:r>
        <w:t>ke Smlouvě č. dodavatele THS SO 11/2012 č. odběratele 2012/2567/NM</w:t>
      </w:r>
    </w:p>
    <w:p w14:paraId="292ACD9A" w14:textId="7080DFB8" w:rsidR="00C57F16" w:rsidRDefault="00C57F16">
      <w:pPr>
        <w:pStyle w:val="Bodytext10"/>
        <w:framePr w:w="9365" w:h="3778" w:hRule="exact" w:wrap="none" w:vAnchor="page" w:hAnchor="page" w:x="1196" w:y="1337"/>
        <w:spacing w:after="100"/>
      </w:pPr>
    </w:p>
    <w:p w14:paraId="6A1E4D62" w14:textId="77777777" w:rsidR="00C57F16" w:rsidRDefault="00D30B01">
      <w:pPr>
        <w:pStyle w:val="Bodytext10"/>
        <w:framePr w:w="9365" w:h="3778" w:hRule="exact" w:wrap="none" w:vAnchor="page" w:hAnchor="page" w:x="1196" w:y="1337"/>
        <w:spacing w:after="0" w:line="331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Národní divadlo</w:t>
      </w:r>
    </w:p>
    <w:p w14:paraId="278B8A89" w14:textId="1B1398E5" w:rsidR="00C57F16" w:rsidRDefault="00C57F16">
      <w:pPr>
        <w:pStyle w:val="Bodytext10"/>
        <w:framePr w:w="9365" w:h="3778" w:hRule="exact" w:wrap="none" w:vAnchor="page" w:hAnchor="page" w:x="1196" w:y="1337"/>
        <w:spacing w:after="0" w:line="240" w:lineRule="auto"/>
        <w:rPr>
          <w:sz w:val="20"/>
          <w:szCs w:val="20"/>
        </w:rPr>
      </w:pPr>
    </w:p>
    <w:p w14:paraId="2F4E6CC2" w14:textId="77777777" w:rsidR="00C57F16" w:rsidRDefault="00D30B01">
      <w:pPr>
        <w:pStyle w:val="Bodytext10"/>
        <w:framePr w:w="9365" w:h="3778" w:hRule="exact" w:wrap="none" w:vAnchor="page" w:hAnchor="page" w:x="1196" w:y="1337"/>
        <w:spacing w:after="0"/>
      </w:pPr>
      <w:r>
        <w:rPr>
          <w:b/>
          <w:bCs/>
          <w:sz w:val="20"/>
          <w:szCs w:val="20"/>
        </w:rPr>
        <w:t xml:space="preserve">se </w:t>
      </w:r>
      <w:r>
        <w:t xml:space="preserve">sídlem: Ostrovní 225/1, Praha </w:t>
      </w:r>
      <w:proofErr w:type="gramStart"/>
      <w:r>
        <w:t>1-Nové</w:t>
      </w:r>
      <w:proofErr w:type="gramEnd"/>
      <w:r>
        <w:t xml:space="preserve"> město, 110 00</w:t>
      </w:r>
    </w:p>
    <w:p w14:paraId="6EAF10C9" w14:textId="77777777" w:rsidR="00C57F16" w:rsidRDefault="00D30B01">
      <w:pPr>
        <w:pStyle w:val="Bodytext10"/>
        <w:framePr w:w="9365" w:h="3778" w:hRule="exact" w:wrap="none" w:vAnchor="page" w:hAnchor="page" w:x="1196" w:y="1337"/>
        <w:spacing w:after="0"/>
      </w:pPr>
      <w:r>
        <w:t xml:space="preserve">zastoupené: prof. MgA. Jan Burian, </w:t>
      </w:r>
      <w:r>
        <w:t>generální ředitel Národního divadla,</w:t>
      </w:r>
    </w:p>
    <w:p w14:paraId="4D23E5B5" w14:textId="77777777" w:rsidR="00C57F16" w:rsidRDefault="00D30B01">
      <w:pPr>
        <w:pStyle w:val="Bodytext10"/>
        <w:framePr w:w="9365" w:h="3778" w:hRule="exact" w:wrap="none" w:vAnchor="page" w:hAnchor="page" w:x="1196" w:y="1337"/>
        <w:spacing w:after="0"/>
        <w:jc w:val="both"/>
      </w:pPr>
      <w:r>
        <w:t>IČ: 00023337</w:t>
      </w:r>
    </w:p>
    <w:p w14:paraId="75301FCD" w14:textId="77777777" w:rsidR="00C57F16" w:rsidRDefault="00D30B01">
      <w:pPr>
        <w:pStyle w:val="Bodytext10"/>
        <w:framePr w:w="9365" w:h="3778" w:hRule="exact" w:wrap="none" w:vAnchor="page" w:hAnchor="page" w:x="1196" w:y="1337"/>
        <w:spacing w:after="0"/>
      </w:pPr>
      <w:r>
        <w:t>DIČ:CZ00023337</w:t>
      </w:r>
    </w:p>
    <w:p w14:paraId="5240ED83" w14:textId="7FE18DE3" w:rsidR="00C57F16" w:rsidRDefault="00D30B01">
      <w:pPr>
        <w:pStyle w:val="Bodytext10"/>
        <w:framePr w:w="9365" w:h="3778" w:hRule="exact" w:wrap="none" w:vAnchor="page" w:hAnchor="page" w:x="1196" w:y="1337"/>
        <w:tabs>
          <w:tab w:val="left" w:pos="4954"/>
        </w:tabs>
        <w:spacing w:after="0"/>
      </w:pPr>
      <w:r>
        <w:t xml:space="preserve">bankovní spojení: </w:t>
      </w:r>
      <w:r w:rsidR="0056138B">
        <w:t>XXXXXXXXXXXXX</w:t>
      </w:r>
      <w:r>
        <w:tab/>
        <w:t xml:space="preserve">č. </w:t>
      </w:r>
      <w:proofErr w:type="spellStart"/>
      <w:proofErr w:type="gramStart"/>
      <w:r>
        <w:t>účtu:</w:t>
      </w:r>
      <w:r w:rsidR="0056138B">
        <w:t>XXXXXXXXXXXXX</w:t>
      </w:r>
      <w:proofErr w:type="spellEnd"/>
      <w:proofErr w:type="gramEnd"/>
    </w:p>
    <w:p w14:paraId="1FE4A61D" w14:textId="77777777" w:rsidR="00C57F16" w:rsidRDefault="00D30B01">
      <w:pPr>
        <w:pStyle w:val="Bodytext10"/>
        <w:framePr w:w="9365" w:h="3778" w:hRule="exact" w:wrap="none" w:vAnchor="page" w:hAnchor="page" w:x="1196" w:y="1337"/>
        <w:spacing w:after="0" w:line="266" w:lineRule="auto"/>
        <w:rPr>
          <w:sz w:val="20"/>
          <w:szCs w:val="20"/>
        </w:rPr>
      </w:pPr>
      <w:r>
        <w:t xml:space="preserve">držitel licence k podnikání, ve smyslu zákona č. 458/2000 Sb., energetický zákon, skupiny: 31,32 </w:t>
      </w:r>
      <w:r>
        <w:rPr>
          <w:b/>
          <w:bCs/>
          <w:sz w:val="20"/>
          <w:szCs w:val="20"/>
        </w:rPr>
        <w:t>(dále jen „dodavatel")</w:t>
      </w:r>
    </w:p>
    <w:p w14:paraId="21C5731D" w14:textId="77777777" w:rsidR="00C57F16" w:rsidRDefault="00D30B01">
      <w:pPr>
        <w:pStyle w:val="Bodytext10"/>
        <w:framePr w:wrap="none" w:vAnchor="page" w:hAnchor="page" w:x="1196" w:y="5316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Národní muzeum</w:t>
      </w:r>
    </w:p>
    <w:p w14:paraId="2EDDEB70" w14:textId="77777777" w:rsidR="00C57F16" w:rsidRDefault="00D30B01">
      <w:pPr>
        <w:pStyle w:val="Bodytext10"/>
        <w:framePr w:w="9365" w:h="1661" w:hRule="exact" w:wrap="none" w:vAnchor="page" w:hAnchor="page" w:x="1196" w:y="5772"/>
        <w:spacing w:after="0" w:line="240" w:lineRule="auto"/>
      </w:pPr>
      <w:r>
        <w:t>se sídlem: Václavské náměstí 68, Praha 1, 110 00</w:t>
      </w:r>
    </w:p>
    <w:p w14:paraId="129E019B" w14:textId="77777777" w:rsidR="00C57F16" w:rsidRDefault="00D30B01">
      <w:pPr>
        <w:pStyle w:val="Bodytext10"/>
        <w:framePr w:w="9365" w:h="1661" w:hRule="exact" w:wrap="none" w:vAnchor="page" w:hAnchor="page" w:x="1196" w:y="5772"/>
        <w:spacing w:after="0" w:line="240" w:lineRule="auto"/>
      </w:pPr>
      <w:r>
        <w:t>zastoupené: PhDr. Michal Lukeš, Ph.D., generální ředitel</w:t>
      </w:r>
    </w:p>
    <w:p w14:paraId="52B04996" w14:textId="77777777" w:rsidR="00C57F16" w:rsidRDefault="00D30B01">
      <w:pPr>
        <w:pStyle w:val="Bodytext10"/>
        <w:framePr w:w="9365" w:h="1661" w:hRule="exact" w:wrap="none" w:vAnchor="page" w:hAnchor="page" w:x="1196" w:y="5772"/>
        <w:spacing w:after="0" w:line="240" w:lineRule="auto"/>
      </w:pPr>
      <w:r>
        <w:t>IČ: 00023272</w:t>
      </w:r>
    </w:p>
    <w:p w14:paraId="5003D4C3" w14:textId="77777777" w:rsidR="00C57F16" w:rsidRDefault="00D30B01">
      <w:pPr>
        <w:pStyle w:val="Bodytext10"/>
        <w:framePr w:w="9365" w:h="1661" w:hRule="exact" w:wrap="none" w:vAnchor="page" w:hAnchor="page" w:x="1196" w:y="5772"/>
        <w:spacing w:after="0" w:line="240" w:lineRule="auto"/>
      </w:pPr>
      <w:r>
        <w:t>DIČ:CZ 00023272</w:t>
      </w:r>
    </w:p>
    <w:p w14:paraId="3E060B71" w14:textId="0E7AC4A8" w:rsidR="00C57F16" w:rsidRDefault="00D30B01">
      <w:pPr>
        <w:pStyle w:val="Bodytext10"/>
        <w:framePr w:w="9365" w:h="1661" w:hRule="exact" w:wrap="none" w:vAnchor="page" w:hAnchor="page" w:x="1196" w:y="5772"/>
        <w:tabs>
          <w:tab w:val="left" w:pos="4954"/>
        </w:tabs>
        <w:spacing w:after="0" w:line="240" w:lineRule="auto"/>
      </w:pPr>
      <w:r>
        <w:t xml:space="preserve">bankovní spojení: </w:t>
      </w:r>
      <w:r w:rsidR="0056138B">
        <w:t>XXXXXXXXXXXX</w:t>
      </w:r>
      <w:r>
        <w:tab/>
        <w:t xml:space="preserve">č. </w:t>
      </w:r>
      <w:proofErr w:type="spellStart"/>
      <w:proofErr w:type="gramStart"/>
      <w:r>
        <w:t>účtu:</w:t>
      </w:r>
      <w:r w:rsidR="0056138B">
        <w:t>XXXXXXXXXXXXX</w:t>
      </w:r>
      <w:proofErr w:type="spellEnd"/>
      <w:proofErr w:type="gramEnd"/>
    </w:p>
    <w:p w14:paraId="08F1B649" w14:textId="77777777" w:rsidR="00C57F16" w:rsidRDefault="00D30B01">
      <w:pPr>
        <w:pStyle w:val="Bodytext10"/>
        <w:framePr w:w="9365" w:h="1661" w:hRule="exact" w:wrap="none" w:vAnchor="page" w:hAnchor="page" w:x="1196" w:y="5772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(dále jen „odběratel")</w:t>
      </w:r>
    </w:p>
    <w:p w14:paraId="3BEAC5E4" w14:textId="77777777" w:rsidR="00C57F16" w:rsidRDefault="00D30B01">
      <w:pPr>
        <w:pStyle w:val="Bodytext10"/>
        <w:framePr w:w="9365" w:h="7258" w:hRule="exact" w:wrap="none" w:vAnchor="page" w:hAnchor="page" w:x="1196" w:y="7832"/>
        <w:spacing w:after="100"/>
        <w:jc w:val="center"/>
      </w:pPr>
      <w:r>
        <w:t>I.</w:t>
      </w:r>
    </w:p>
    <w:p w14:paraId="38B69E96" w14:textId="77777777" w:rsidR="00C57F16" w:rsidRDefault="00D30B01">
      <w:pPr>
        <w:pStyle w:val="Bodytext10"/>
        <w:framePr w:w="9365" w:h="7258" w:hRule="exact" w:wrap="none" w:vAnchor="page" w:hAnchor="page" w:x="1196" w:y="7832"/>
        <w:spacing w:after="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Cena tepelné energie (tepla)</w:t>
      </w:r>
    </w:p>
    <w:p w14:paraId="50EEA367" w14:textId="77777777" w:rsidR="00C57F16" w:rsidRDefault="00D30B01">
      <w:pPr>
        <w:pStyle w:val="Bodytext10"/>
        <w:framePr w:w="9365" w:h="7258" w:hRule="exact" w:wrap="none" w:vAnchor="page" w:hAnchor="page" w:x="1196" w:y="7832"/>
        <w:numPr>
          <w:ilvl w:val="0"/>
          <w:numId w:val="1"/>
        </w:numPr>
        <w:tabs>
          <w:tab w:val="left" w:pos="445"/>
        </w:tabs>
        <w:spacing w:after="0" w:line="259" w:lineRule="auto"/>
        <w:jc w:val="both"/>
      </w:pPr>
      <w:bookmarkStart w:id="3" w:name="bookmark3"/>
      <w:bookmarkEnd w:id="3"/>
      <w:r>
        <w:t xml:space="preserve">Cena tepelné energie a ohřev TUV je v souladu se zákonem č. 526/1990 Sb., o cenách, ve znění pozdějších předpisů, a v </w:t>
      </w:r>
      <w:r>
        <w:t>souladu s platnými cenovými rozhodnutími Energetického regulačního úřadu.</w:t>
      </w:r>
    </w:p>
    <w:p w14:paraId="6DFF881F" w14:textId="77777777" w:rsidR="00C57F16" w:rsidRDefault="00D30B01">
      <w:pPr>
        <w:pStyle w:val="Bodytext10"/>
        <w:framePr w:w="9365" w:h="7258" w:hRule="exact" w:wrap="none" w:vAnchor="page" w:hAnchor="page" w:x="1196" w:y="7832"/>
        <w:numPr>
          <w:ilvl w:val="0"/>
          <w:numId w:val="1"/>
        </w:numPr>
        <w:tabs>
          <w:tab w:val="left" w:pos="469"/>
        </w:tabs>
        <w:spacing w:after="0"/>
        <w:jc w:val="both"/>
      </w:pPr>
      <w:bookmarkStart w:id="4" w:name="bookmark4"/>
      <w:bookmarkEnd w:id="4"/>
      <w:r>
        <w:t xml:space="preserve">Cena za tepelnou energii se účtuje formou dvousložkové ceny, přičemž proměnná složka je stanovena podle skutečně odebraného množství tepla ve výši </w:t>
      </w:r>
      <w:r>
        <w:rPr>
          <w:b/>
          <w:bCs/>
          <w:sz w:val="20"/>
          <w:szCs w:val="20"/>
        </w:rPr>
        <w:t xml:space="preserve">654,79 Kč/GJ </w:t>
      </w:r>
      <w:r>
        <w:t xml:space="preserve">(bez DPH) a stálá složka (cena za sjednaný výkon) je stanovena ve výši </w:t>
      </w:r>
      <w:r>
        <w:rPr>
          <w:b/>
          <w:bCs/>
          <w:sz w:val="20"/>
          <w:szCs w:val="20"/>
        </w:rPr>
        <w:t xml:space="preserve">26,41 Kč/kW/měsíc </w:t>
      </w:r>
      <w:r>
        <w:t>(bez DPH).</w:t>
      </w:r>
    </w:p>
    <w:p w14:paraId="7F160811" w14:textId="77777777" w:rsidR="00C57F16" w:rsidRDefault="00D30B01">
      <w:pPr>
        <w:pStyle w:val="Bodytext10"/>
        <w:framePr w:w="9365" w:h="7258" w:hRule="exact" w:wrap="none" w:vAnchor="page" w:hAnchor="page" w:x="1196" w:y="7832"/>
        <w:spacing w:after="0"/>
      </w:pPr>
      <w:r>
        <w:t>K ceně bude připočtena DPH v aktuální sazbě k DUZP</w:t>
      </w:r>
    </w:p>
    <w:p w14:paraId="0B40694B" w14:textId="77777777" w:rsidR="00C57F16" w:rsidRDefault="00D30B01">
      <w:pPr>
        <w:pStyle w:val="Bodytext10"/>
        <w:framePr w:w="9365" w:h="7258" w:hRule="exact" w:wrap="none" w:vAnchor="page" w:hAnchor="page" w:x="1196" w:y="7832"/>
        <w:spacing w:after="0"/>
        <w:jc w:val="both"/>
      </w:pPr>
      <w:r>
        <w:t xml:space="preserve">U proměnné složky se </w:t>
      </w:r>
      <w:r>
        <w:rPr>
          <w:b/>
          <w:bCs/>
          <w:sz w:val="20"/>
          <w:szCs w:val="20"/>
        </w:rPr>
        <w:t xml:space="preserve">jedná o cenu předběžnou. </w:t>
      </w:r>
      <w:r>
        <w:t>V předběžné ceně jsou zahrnuty zejména náklady na nakupované energie (plyn, elektřina), revize, opravy, mzdy a režijní náklady. Předběžná cena je stanovena za předpokladu celkové výroby tepelné energie na zdroji 19700 GJ za období 1-12/2025.</w:t>
      </w:r>
    </w:p>
    <w:p w14:paraId="41141220" w14:textId="77777777" w:rsidR="00C57F16" w:rsidRDefault="00D30B01">
      <w:pPr>
        <w:pStyle w:val="Bodytext10"/>
        <w:framePr w:w="9365" w:h="7258" w:hRule="exact" w:wrap="none" w:vAnchor="page" w:hAnchor="page" w:x="1196" w:y="7832"/>
        <w:numPr>
          <w:ilvl w:val="0"/>
          <w:numId w:val="2"/>
        </w:numPr>
        <w:tabs>
          <w:tab w:val="left" w:pos="354"/>
        </w:tabs>
        <w:spacing w:after="0"/>
        <w:jc w:val="both"/>
      </w:pPr>
      <w:bookmarkStart w:id="5" w:name="bookmark5"/>
      <w:bookmarkEnd w:id="5"/>
      <w:r>
        <w:t xml:space="preserve">případě změny cen, množství nakupovaných energií a množství vyráběného tepla v průběhu roku </w:t>
      </w:r>
      <w:r>
        <w:t>2025 bude předběžná cena za příslušný měsíc a měsíce další úměrně tomu změněna v souladu s cenovými předpisy a tato změna bude promítnuta do zálohových plateb za dodávky tepla.</w:t>
      </w:r>
    </w:p>
    <w:p w14:paraId="3A083216" w14:textId="77777777" w:rsidR="00C57F16" w:rsidRDefault="00D30B01">
      <w:pPr>
        <w:pStyle w:val="Bodytext10"/>
        <w:framePr w:w="9365" w:h="7258" w:hRule="exact" w:wrap="none" w:vAnchor="page" w:hAnchor="page" w:x="1196" w:y="7832"/>
        <w:numPr>
          <w:ilvl w:val="0"/>
          <w:numId w:val="2"/>
        </w:numPr>
        <w:tabs>
          <w:tab w:val="left" w:pos="358"/>
        </w:tabs>
        <w:spacing w:after="0"/>
        <w:jc w:val="both"/>
      </w:pPr>
      <w:bookmarkStart w:id="6" w:name="bookmark6"/>
      <w:bookmarkEnd w:id="6"/>
      <w:r>
        <w:t>případě, že po skončení roku 2025 bude skutečné množství nakoupených energií a ostatních nákladů (mzdy, servis, opravy apod.), skutečné množství tepla vyrobeného na zdroji a dodávky tepla odlišné, bude výsledná cena tepla úměrně tomu změněna. Vyrovnání předběžné ceny na cenu výslednou, vypočtenou podle výše uvedených zásad, bude provedeno v níže uvedeném termínu.</w:t>
      </w:r>
    </w:p>
    <w:p w14:paraId="67765560" w14:textId="77777777" w:rsidR="00C57F16" w:rsidRDefault="00D30B01">
      <w:pPr>
        <w:pStyle w:val="Bodytext10"/>
        <w:framePr w:w="9365" w:h="7258" w:hRule="exact" w:wrap="none" w:vAnchor="page" w:hAnchor="page" w:x="1196" w:y="7832"/>
        <w:spacing w:after="0"/>
        <w:jc w:val="both"/>
      </w:pPr>
      <w:r>
        <w:t>U stálé složky se jedná o cenu fixní. Ve stálé složce jsou zahrnuty odpisy a přiměřený zisk. V případě prokázání dlouhodobé změny sjednaného výkonu u jednotlivých odběratelů v průběhu roku dodavatel nové hodnoty sjedná a pro stanovení stálé složky dvousložkové ceny uplatní nejpozději do 1. ledna následujícího roku.</w:t>
      </w:r>
    </w:p>
    <w:p w14:paraId="41B6267B" w14:textId="77777777" w:rsidR="00C57F16" w:rsidRDefault="00D30B01">
      <w:pPr>
        <w:pStyle w:val="Bodytext10"/>
        <w:framePr w:w="9365" w:h="7258" w:hRule="exact" w:wrap="none" w:vAnchor="page" w:hAnchor="page" w:x="1196" w:y="7832"/>
        <w:spacing w:after="0" w:line="252" w:lineRule="auto"/>
        <w:jc w:val="both"/>
      </w:pPr>
      <w:r>
        <w:t>Na následující období, tj. 1-12/2026 bude uzavřeno nové cenové ujednání, které předloží dodavatel odběrateli nejpozději do 20.12.2025.</w:t>
      </w:r>
    </w:p>
    <w:p w14:paraId="03EF1806" w14:textId="77777777" w:rsidR="00C57F16" w:rsidRDefault="00C57F16">
      <w:pPr>
        <w:spacing w:line="1" w:lineRule="exact"/>
        <w:sectPr w:rsidR="00C57F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7961C5" w14:textId="77777777" w:rsidR="00C57F16" w:rsidRDefault="00C57F16">
      <w:pPr>
        <w:spacing w:line="1" w:lineRule="exact"/>
      </w:pPr>
    </w:p>
    <w:p w14:paraId="79A86FE5" w14:textId="77777777" w:rsidR="00C57F16" w:rsidRDefault="00D30B01">
      <w:pPr>
        <w:pStyle w:val="Bodytext10"/>
        <w:framePr w:w="9322" w:h="3384" w:hRule="exact" w:wrap="none" w:vAnchor="page" w:hAnchor="page" w:x="1218" w:y="1337"/>
        <w:spacing w:after="220"/>
      </w:pPr>
      <w:r>
        <w:rPr>
          <w:i/>
          <w:iCs/>
        </w:rPr>
        <w:t xml:space="preserve">Dodávka tepelné energie je během účtovacího období, tj.1-12/2025., hrazena formou záloh s tím, že splátkový kalendář, a tím i výše záloh, je uveden v části II. tohoto </w:t>
      </w:r>
      <w:proofErr w:type="gramStart"/>
      <w:r>
        <w:rPr>
          <w:i/>
          <w:iCs/>
        </w:rPr>
        <w:t>„ Cenového</w:t>
      </w:r>
      <w:proofErr w:type="gramEnd"/>
      <w:r>
        <w:rPr>
          <w:i/>
          <w:iCs/>
        </w:rPr>
        <w:t xml:space="preserve"> ujednání".</w:t>
      </w:r>
    </w:p>
    <w:p w14:paraId="4DD9A046" w14:textId="77777777" w:rsidR="00C57F16" w:rsidRDefault="00D30B01">
      <w:pPr>
        <w:pStyle w:val="Heading310"/>
        <w:framePr w:w="9322" w:h="3384" w:hRule="exact" w:wrap="none" w:vAnchor="page" w:hAnchor="page" w:x="1218" w:y="1337"/>
        <w:spacing w:after="220" w:line="264" w:lineRule="auto"/>
      </w:pPr>
      <w:bookmarkStart w:id="7" w:name="bookmark7"/>
      <w:bookmarkStart w:id="8" w:name="bookmark8"/>
      <w:bookmarkStart w:id="9" w:name="bookmark9"/>
      <w:r>
        <w:t>II.</w:t>
      </w:r>
      <w:bookmarkEnd w:id="7"/>
      <w:bookmarkEnd w:id="8"/>
      <w:bookmarkEnd w:id="9"/>
    </w:p>
    <w:p w14:paraId="30E66F7A" w14:textId="77777777" w:rsidR="00C57F16" w:rsidRDefault="00D30B01">
      <w:pPr>
        <w:pStyle w:val="Bodytext10"/>
        <w:framePr w:w="9322" w:h="3384" w:hRule="exact" w:wrap="none" w:vAnchor="page" w:hAnchor="page" w:x="1218" w:y="1337"/>
        <w:spacing w:after="0"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Dohoda o zálohách</w:t>
      </w:r>
    </w:p>
    <w:p w14:paraId="134F7131" w14:textId="77777777" w:rsidR="00C57F16" w:rsidRDefault="00D30B01">
      <w:pPr>
        <w:pStyle w:val="Bodytext10"/>
        <w:framePr w:w="9322" w:h="3384" w:hRule="exact" w:wrap="none" w:vAnchor="page" w:hAnchor="page" w:x="1218" w:y="1337"/>
        <w:numPr>
          <w:ilvl w:val="0"/>
          <w:numId w:val="3"/>
        </w:numPr>
        <w:tabs>
          <w:tab w:val="left" w:pos="526"/>
        </w:tabs>
        <w:spacing w:line="264" w:lineRule="auto"/>
      </w:pPr>
      <w:bookmarkStart w:id="10" w:name="bookmark10"/>
      <w:bookmarkEnd w:id="10"/>
      <w:r>
        <w:t xml:space="preserve">Smluvní strany se dohodly, že odběratel </w:t>
      </w:r>
      <w:r>
        <w:t xml:space="preserve">dodavateli bude poskytovat zálohy za období plnění </w:t>
      </w:r>
      <w:proofErr w:type="gramStart"/>
      <w:r>
        <w:t>1- 12</w:t>
      </w:r>
      <w:proofErr w:type="gramEnd"/>
      <w:r>
        <w:t>/2025 za dodávku tepelné energie ve formě měsíčních záloh na základě zálohových faktur vystavených vždy k 5 dni příslušného měsíce dodavatelem splatných do 21 dnů ode dne doručení.</w:t>
      </w:r>
    </w:p>
    <w:p w14:paraId="69B61E6B" w14:textId="77777777" w:rsidR="00C57F16" w:rsidRDefault="00D30B01">
      <w:pPr>
        <w:pStyle w:val="Bodytext10"/>
        <w:framePr w:w="9322" w:h="3384" w:hRule="exact" w:wrap="none" w:vAnchor="page" w:hAnchor="page" w:x="1218" w:y="1337"/>
        <w:numPr>
          <w:ilvl w:val="0"/>
          <w:numId w:val="3"/>
        </w:numPr>
        <w:tabs>
          <w:tab w:val="left" w:pos="526"/>
        </w:tabs>
        <w:spacing w:after="0" w:line="264" w:lineRule="auto"/>
      </w:pPr>
      <w:bookmarkStart w:id="11" w:name="bookmark11"/>
      <w:bookmarkEnd w:id="11"/>
      <w:r>
        <w:t xml:space="preserve">Celková zálohová částka za období 1-12/2025 činí </w:t>
      </w:r>
      <w:r>
        <w:rPr>
          <w:b/>
          <w:bCs/>
          <w:sz w:val="20"/>
          <w:szCs w:val="20"/>
        </w:rPr>
        <w:t xml:space="preserve">9 173 585,- Kč </w:t>
      </w:r>
      <w:r>
        <w:t>bez DPH. K uvedené částce bude připočteno DPH dle sazby platné v době vystavení zálohových faktur. Odběratel se zavazuje hradit zálohy za dodávku tepelné energie podle níže uvedeného rozpisu: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184"/>
        <w:gridCol w:w="2179"/>
        <w:gridCol w:w="2203"/>
      </w:tblGrid>
      <w:tr w:rsidR="00C57F16" w14:paraId="2CC8011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9E2DD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0F2A8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Výše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splátky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9DD9E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ADEC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Výše splátky</w:t>
            </w:r>
          </w:p>
        </w:tc>
      </w:tr>
      <w:tr w:rsidR="00C57F16" w14:paraId="4AF9277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DA3D9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377ED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left="10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1 658 526,-Kč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C8C7F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6D653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7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132 866,-Kč</w:t>
            </w:r>
          </w:p>
        </w:tc>
      </w:tr>
      <w:tr w:rsidR="00C57F16" w14:paraId="62D17F3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BB6B4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CF340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left="10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1 121 599,-Kč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CD29D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AE3F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7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139 414,-Kč</w:t>
            </w:r>
          </w:p>
        </w:tc>
      </w:tr>
      <w:tr w:rsidR="00C57F16" w14:paraId="44477F1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AB3D5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1AB1A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left="10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1 010 284,-Kč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CB2F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692B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7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368 590,-Kč</w:t>
            </w:r>
          </w:p>
        </w:tc>
      </w:tr>
      <w:tr w:rsidR="00C57F16" w14:paraId="0ED0380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2C5B6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7875E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left="11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643 602,-Kč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12073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CCEA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7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859 683,-Kč</w:t>
            </w:r>
          </w:p>
        </w:tc>
      </w:tr>
      <w:tr w:rsidR="00C57F16" w14:paraId="2626D1C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12FBD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15A65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left="11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303 111,-Kč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5D4BE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6733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5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1 390 063,-Kč</w:t>
            </w:r>
          </w:p>
        </w:tc>
      </w:tr>
      <w:tr w:rsidR="00C57F16" w14:paraId="28D2B58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A158F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9E21F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left="11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162 332,-Kč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48A91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A534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5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1 383 515,-Kč</w:t>
            </w:r>
          </w:p>
        </w:tc>
      </w:tr>
      <w:tr w:rsidR="00C57F16" w14:paraId="3910801E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9C1D9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 Kč bez DPH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6D35" w14:textId="77777777" w:rsidR="00C57F16" w:rsidRDefault="00D30B01">
            <w:pPr>
              <w:pStyle w:val="Other10"/>
              <w:framePr w:w="8602" w:h="2947" w:wrap="none" w:vAnchor="page" w:hAnchor="page" w:x="1501" w:y="4937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9 173 585,- Kč</w:t>
            </w:r>
          </w:p>
        </w:tc>
      </w:tr>
    </w:tbl>
    <w:p w14:paraId="490FCE06" w14:textId="77777777" w:rsidR="00C57F16" w:rsidRDefault="00D30B01">
      <w:pPr>
        <w:pStyle w:val="Tablecaption10"/>
        <w:framePr w:wrap="none" w:vAnchor="page" w:hAnchor="page" w:x="1324" w:y="7918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K záloze bude připočtena DPH v sazbě platné pro dané zálohové období</w:t>
      </w:r>
    </w:p>
    <w:p w14:paraId="7E5F8ED2" w14:textId="77777777" w:rsidR="00C57F16" w:rsidRDefault="00D30B01">
      <w:pPr>
        <w:pStyle w:val="Bodytext10"/>
        <w:framePr w:w="9322" w:h="3283" w:hRule="exact" w:wrap="none" w:vAnchor="page" w:hAnchor="page" w:x="1218" w:y="8460"/>
        <w:spacing w:after="220" w:line="252" w:lineRule="auto"/>
        <w:jc w:val="both"/>
      </w:pPr>
      <w:r>
        <w:t xml:space="preserve">Do záloh nejsou zahrnuty dodávky SV pro ohřev TV. Dodávka SV bude vyúčtována v konečném vyúčtování za rok 2025 podle </w:t>
      </w:r>
      <w:r>
        <w:t>skutečně naměřeného odebraného množství v cenách dodavatele platných v roce 2025.</w:t>
      </w:r>
    </w:p>
    <w:p w14:paraId="32F71BE8" w14:textId="77777777" w:rsidR="00C57F16" w:rsidRDefault="00D30B01">
      <w:pPr>
        <w:pStyle w:val="Bodytext10"/>
        <w:framePr w:w="9322" w:h="3283" w:hRule="exact" w:wrap="none" w:vAnchor="page" w:hAnchor="page" w:x="1218" w:y="8460"/>
        <w:spacing w:after="0" w:line="252" w:lineRule="auto"/>
        <w:jc w:val="both"/>
      </w:pPr>
      <w:r>
        <w:t>Adresa příjemce faktury. Na adresu odběratele</w:t>
      </w:r>
    </w:p>
    <w:p w14:paraId="4CF65272" w14:textId="77777777" w:rsidR="00C57F16" w:rsidRDefault="00D30B01">
      <w:pPr>
        <w:pStyle w:val="Bodytext10"/>
        <w:framePr w:w="9322" w:h="3283" w:hRule="exact" w:wrap="none" w:vAnchor="page" w:hAnchor="page" w:x="1218" w:y="8460"/>
        <w:spacing w:after="0" w:line="252" w:lineRule="auto"/>
        <w:jc w:val="both"/>
      </w:pPr>
      <w:r>
        <w:t>Adresa pro zaslání faktury: na adresu odběratele</w:t>
      </w:r>
    </w:p>
    <w:p w14:paraId="20C5BDFA" w14:textId="77777777" w:rsidR="00C57F16" w:rsidRDefault="00D30B01">
      <w:pPr>
        <w:pStyle w:val="Bodytext10"/>
        <w:framePr w:w="9322" w:h="3283" w:hRule="exact" w:wrap="none" w:vAnchor="page" w:hAnchor="page" w:x="1218" w:y="8460"/>
        <w:spacing w:after="0" w:line="252" w:lineRule="auto"/>
      </w:pPr>
      <w:r>
        <w:t>Lhůta splatnosti: faktury jsou splatné do 21 dnů ode dne doručení</w:t>
      </w:r>
    </w:p>
    <w:p w14:paraId="5D15DC23" w14:textId="77777777" w:rsidR="00C57F16" w:rsidRDefault="00D30B01">
      <w:pPr>
        <w:pStyle w:val="Bodytext10"/>
        <w:framePr w:w="9322" w:h="3283" w:hRule="exact" w:wrap="none" w:vAnchor="page" w:hAnchor="page" w:x="1218" w:y="8460"/>
        <w:spacing w:after="360" w:line="252" w:lineRule="auto"/>
      </w:pPr>
      <w:r>
        <w:t>Dodavatel se zavazuje provést konečné vyúčtování zálohových faktur do 28.2.2026</w:t>
      </w:r>
    </w:p>
    <w:p w14:paraId="2AAB0D06" w14:textId="77777777" w:rsidR="00C57F16" w:rsidRDefault="00D30B01">
      <w:pPr>
        <w:pStyle w:val="Heading310"/>
        <w:framePr w:w="9322" w:h="3283" w:hRule="exact" w:wrap="none" w:vAnchor="page" w:hAnchor="page" w:x="1218" w:y="8460"/>
        <w:spacing w:after="220"/>
      </w:pPr>
      <w:bookmarkStart w:id="12" w:name="bookmark12"/>
      <w:bookmarkStart w:id="13" w:name="bookmark13"/>
      <w:bookmarkStart w:id="14" w:name="bookmark14"/>
      <w:r>
        <w:t>III.</w:t>
      </w:r>
      <w:bookmarkEnd w:id="12"/>
      <w:bookmarkEnd w:id="13"/>
      <w:bookmarkEnd w:id="14"/>
    </w:p>
    <w:p w14:paraId="7F1F5EA4" w14:textId="77777777" w:rsidR="00C57F16" w:rsidRDefault="00D30B01">
      <w:pPr>
        <w:pStyle w:val="Bodytext10"/>
        <w:framePr w:w="9322" w:h="3283" w:hRule="exact" w:wrap="none" w:vAnchor="page" w:hAnchor="page" w:x="1218" w:y="8460"/>
        <w:spacing w:after="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Odběrový diagram</w:t>
      </w:r>
    </w:p>
    <w:p w14:paraId="717EB402" w14:textId="77777777" w:rsidR="00C57F16" w:rsidRDefault="00D30B01">
      <w:pPr>
        <w:pStyle w:val="Bodytext10"/>
        <w:framePr w:w="9322" w:h="566" w:hRule="exact" w:wrap="none" w:vAnchor="page" w:hAnchor="page" w:x="1218" w:y="11907"/>
        <w:numPr>
          <w:ilvl w:val="0"/>
          <w:numId w:val="4"/>
        </w:numPr>
        <w:tabs>
          <w:tab w:val="left" w:pos="478"/>
        </w:tabs>
        <w:spacing w:after="0" w:line="259" w:lineRule="auto"/>
        <w:jc w:val="both"/>
      </w:pPr>
      <w:bookmarkStart w:id="15" w:name="bookmark15"/>
      <w:bookmarkEnd w:id="15"/>
      <w:r>
        <w:t xml:space="preserve">Celkový plánovaný odběr </w:t>
      </w:r>
      <w:r>
        <w:rPr>
          <w:b/>
          <w:bCs/>
          <w:sz w:val="20"/>
          <w:szCs w:val="20"/>
        </w:rPr>
        <w:t xml:space="preserve">tepelné energie </w:t>
      </w:r>
      <w:r>
        <w:t>za kalendářní rok, včetně časového rozlišení odběru, je uveden v odběrovém diagramu: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1915"/>
        <w:gridCol w:w="1138"/>
        <w:gridCol w:w="1934"/>
        <w:gridCol w:w="1128"/>
        <w:gridCol w:w="1958"/>
      </w:tblGrid>
      <w:tr w:rsidR="00C57F16" w14:paraId="49C94CD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CA970" w14:textId="77777777" w:rsidR="00C57F16" w:rsidRDefault="00D30B01">
            <w:pPr>
              <w:pStyle w:val="Other10"/>
              <w:framePr w:w="9245" w:h="2477" w:wrap="none" w:vAnchor="page" w:hAnchor="page" w:x="1261" w:y="12675"/>
              <w:spacing w:before="120"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CF924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322" w:lineRule="auto"/>
              <w:ind w:left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B08B" w14:textId="77777777" w:rsidR="00C57F16" w:rsidRDefault="00D30B01">
            <w:pPr>
              <w:pStyle w:val="Other10"/>
              <w:framePr w:w="9245" w:h="2477" w:wrap="none" w:vAnchor="page" w:hAnchor="page" w:x="1261" w:y="12675"/>
              <w:spacing w:before="120"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7B5DE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322" w:lineRule="auto"/>
              <w:ind w:left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8B261" w14:textId="77777777" w:rsidR="00C57F16" w:rsidRDefault="00D30B01">
            <w:pPr>
              <w:pStyle w:val="Other10"/>
              <w:framePr w:w="9245" w:h="2477" w:wrap="none" w:vAnchor="page" w:hAnchor="page" w:x="1261" w:y="12675"/>
              <w:spacing w:before="120"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01DF0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314" w:lineRule="auto"/>
              <w:ind w:left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</w:t>
            </w:r>
          </w:p>
        </w:tc>
      </w:tr>
      <w:tr w:rsidR="00C57F16" w14:paraId="11F5D68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5A6FA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39A9C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2 420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F520C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8E78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571F4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Září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67BF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</w:tr>
      <w:tr w:rsidR="00C57F16" w14:paraId="73552F3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34E69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3DE6D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ABA0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D0387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D02D3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15A6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10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1 200</w:t>
            </w:r>
          </w:p>
        </w:tc>
      </w:tr>
      <w:tr w:rsidR="00C57F16" w14:paraId="54AF3D9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1F7E6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009FF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1 430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C5481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29CAC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8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15B15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2458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10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2 010</w:t>
            </w:r>
          </w:p>
        </w:tc>
      </w:tr>
      <w:tr w:rsidR="00C57F16" w14:paraId="36F6E7C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A2909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5290C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left="11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45E9F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EA226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8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61FA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62F4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10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2 000</w:t>
            </w:r>
          </w:p>
        </w:tc>
      </w:tr>
      <w:tr w:rsidR="00C57F16" w14:paraId="6AB56C5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6C5E3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7454" w14:textId="77777777" w:rsidR="00C57F16" w:rsidRDefault="00D30B01">
            <w:pPr>
              <w:pStyle w:val="Other10"/>
              <w:framePr w:w="9245" w:h="2477" w:wrap="none" w:vAnchor="page" w:hAnchor="page" w:x="1261" w:y="12675"/>
              <w:spacing w:after="0" w:line="240" w:lineRule="auto"/>
              <w:ind w:firstLine="7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12 655 GJ</w:t>
            </w:r>
          </w:p>
        </w:tc>
      </w:tr>
    </w:tbl>
    <w:p w14:paraId="4D0A3DCA" w14:textId="77777777" w:rsidR="00C57F16" w:rsidRDefault="00D30B01">
      <w:pPr>
        <w:pStyle w:val="Tablecaption10"/>
        <w:framePr w:wrap="none" w:vAnchor="page" w:hAnchor="page" w:x="1247" w:y="15156"/>
      </w:pPr>
      <w:r>
        <w:t xml:space="preserve">Údaje o sjednaném množství tepla jsou </w:t>
      </w:r>
      <w:r>
        <w:t>pouze orientační a neslouží pro potřebu vyúčtování za dodávky tepla</w:t>
      </w:r>
    </w:p>
    <w:p w14:paraId="1CF155B6" w14:textId="77777777" w:rsidR="00C57F16" w:rsidRDefault="00C57F16">
      <w:pPr>
        <w:spacing w:line="1" w:lineRule="exact"/>
        <w:sectPr w:rsidR="00C57F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71ED19" w14:textId="77777777" w:rsidR="00C57F16" w:rsidRDefault="00C57F16">
      <w:pPr>
        <w:spacing w:line="1" w:lineRule="exact"/>
      </w:pPr>
    </w:p>
    <w:p w14:paraId="3AA1CAF3" w14:textId="77777777" w:rsidR="00C57F16" w:rsidRDefault="00D30B01">
      <w:pPr>
        <w:pStyle w:val="Bodytext10"/>
        <w:framePr w:w="9360" w:h="835" w:hRule="exact" w:wrap="none" w:vAnchor="page" w:hAnchor="page" w:x="1199" w:y="1510"/>
        <w:numPr>
          <w:ilvl w:val="0"/>
          <w:numId w:val="4"/>
        </w:numPr>
        <w:tabs>
          <w:tab w:val="left" w:pos="409"/>
        </w:tabs>
        <w:spacing w:after="0" w:line="257" w:lineRule="auto"/>
      </w:pPr>
      <w:bookmarkStart w:id="16" w:name="bookmark16"/>
      <w:bookmarkEnd w:id="16"/>
      <w:r>
        <w:t>Dodavatel si vyhrazuje právo jednostranně změnit hodnoty odběrového diagramu na základě skutečně naměřeného množství a podle toho upravit zálohové platby. O této skutečnosti musí být odběratel písemně vyrozuměn.</w:t>
      </w:r>
    </w:p>
    <w:p w14:paraId="6BF39149" w14:textId="77777777" w:rsidR="00C57F16" w:rsidRDefault="00D30B01">
      <w:pPr>
        <w:pStyle w:val="Heading310"/>
        <w:framePr w:w="9360" w:h="8357" w:hRule="exact" w:wrap="none" w:vAnchor="page" w:hAnchor="page" w:x="1199" w:y="3080"/>
        <w:spacing w:after="240" w:line="254" w:lineRule="auto"/>
      </w:pPr>
      <w:bookmarkStart w:id="17" w:name="bookmark19"/>
      <w:bookmarkStart w:id="18" w:name="bookmark17"/>
      <w:bookmarkStart w:id="19" w:name="bookmark18"/>
      <w:bookmarkStart w:id="20" w:name="bookmark20"/>
      <w:r>
        <w:t>I</w:t>
      </w:r>
      <w:bookmarkEnd w:id="17"/>
      <w:r>
        <w:t>V.</w:t>
      </w:r>
      <w:bookmarkEnd w:id="18"/>
      <w:bookmarkEnd w:id="19"/>
      <w:bookmarkEnd w:id="20"/>
    </w:p>
    <w:p w14:paraId="7A198285" w14:textId="77777777" w:rsidR="00C57F16" w:rsidRDefault="00D30B01">
      <w:pPr>
        <w:pStyle w:val="Bodytext10"/>
        <w:framePr w:w="9360" w:h="8357" w:hRule="exact" w:wrap="none" w:vAnchor="page" w:hAnchor="page" w:x="1199" w:y="3080"/>
        <w:spacing w:after="24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Cena chladu</w:t>
      </w:r>
    </w:p>
    <w:p w14:paraId="3FB122D3" w14:textId="77777777" w:rsidR="00C57F16" w:rsidRDefault="00D30B01">
      <w:pPr>
        <w:pStyle w:val="Bodytext10"/>
        <w:framePr w:w="9360" w:h="8357" w:hRule="exact" w:wrap="none" w:vAnchor="page" w:hAnchor="page" w:x="1199" w:y="3080"/>
        <w:numPr>
          <w:ilvl w:val="0"/>
          <w:numId w:val="5"/>
        </w:numPr>
        <w:tabs>
          <w:tab w:val="left" w:pos="390"/>
        </w:tabs>
        <w:spacing w:line="264" w:lineRule="auto"/>
        <w:jc w:val="both"/>
      </w:pPr>
      <w:bookmarkStart w:id="21" w:name="bookmark21"/>
      <w:bookmarkEnd w:id="21"/>
      <w:r>
        <w:t>Cena chladu je v souladu se zákonem č. 526/1990 Sb., o cenách, ve znění pozdějších předpisů, a v souladu s platnými cenovými rozhodnutími Energetického regulačního úřadu.</w:t>
      </w:r>
    </w:p>
    <w:p w14:paraId="0991D1E5" w14:textId="77777777" w:rsidR="00C57F16" w:rsidRDefault="00D30B01">
      <w:pPr>
        <w:pStyle w:val="Bodytext10"/>
        <w:framePr w:w="9360" w:h="8357" w:hRule="exact" w:wrap="none" w:vAnchor="page" w:hAnchor="page" w:x="1199" w:y="3080"/>
        <w:numPr>
          <w:ilvl w:val="0"/>
          <w:numId w:val="5"/>
        </w:numPr>
        <w:tabs>
          <w:tab w:val="left" w:pos="414"/>
        </w:tabs>
        <w:jc w:val="both"/>
      </w:pPr>
      <w:bookmarkStart w:id="22" w:name="bookmark22"/>
      <w:bookmarkEnd w:id="22"/>
      <w:r>
        <w:t xml:space="preserve">Cena za chlad se účtuje formou dvousložkové ceny, přičemž proměnná složka je stanovena podle skutečně odebraného množství chladu ve výši </w:t>
      </w:r>
      <w:r>
        <w:rPr>
          <w:b/>
          <w:bCs/>
          <w:sz w:val="20"/>
          <w:szCs w:val="20"/>
        </w:rPr>
        <w:t xml:space="preserve">548,02 Kč/GJ </w:t>
      </w:r>
      <w:r>
        <w:t xml:space="preserve">bez DPH a stálá složka (cena za sjednaný výkon) je stanovena ve výši </w:t>
      </w:r>
      <w:r>
        <w:rPr>
          <w:b/>
          <w:bCs/>
          <w:sz w:val="20"/>
          <w:szCs w:val="20"/>
        </w:rPr>
        <w:t xml:space="preserve">47,18 Kč/kW </w:t>
      </w:r>
      <w:r>
        <w:t>bez DPH. K ceně bude připočtena DPH v aktuální sazbě k DUZP.</w:t>
      </w:r>
    </w:p>
    <w:p w14:paraId="3A2DFE7B" w14:textId="77777777" w:rsidR="00C57F16" w:rsidRDefault="00D30B01">
      <w:pPr>
        <w:pStyle w:val="Bodytext10"/>
        <w:framePr w:w="9360" w:h="8357" w:hRule="exact" w:wrap="none" w:vAnchor="page" w:hAnchor="page" w:x="1199" w:y="3080"/>
        <w:jc w:val="both"/>
      </w:pPr>
      <w:r>
        <w:t xml:space="preserve">U proměnné složky </w:t>
      </w:r>
      <w:r>
        <w:rPr>
          <w:b/>
          <w:bCs/>
          <w:sz w:val="20"/>
          <w:szCs w:val="20"/>
        </w:rPr>
        <w:t xml:space="preserve">se jedná o cenu předběžnou. </w:t>
      </w:r>
      <w:r>
        <w:t xml:space="preserve">V předběžné ceně jsou zahrnuty zejména náklady na nakupované energie (elektřina, </w:t>
      </w:r>
      <w:proofErr w:type="spellStart"/>
      <w:r>
        <w:t>vodné-stočné</w:t>
      </w:r>
      <w:proofErr w:type="spellEnd"/>
      <w:r>
        <w:t xml:space="preserve">), revize, opravy, mzdy a režijní náklady. Předběžná cena je stanovena za předpokladu celkové výroby chladu na zdroji 9 100 GJ za období 1-12/2025. V případě změny cen, množství nakupovaných energií a množství vyráběného chladu v průběhu období 1-12/2025 bude předběžná cena za příslušný měsíc a měsíce další úměrně tomu změněna v souladu s cenovými předpisy a tato změna bude promítnuta do </w:t>
      </w:r>
      <w:r>
        <w:t>zálohových plateb za dodávky chladu. V případě, že po skončení roku 2025 bude skutečné množství nakoupených energií a ostatních nákladů (mzdy, servis, opravy apod.), skutečné množství chladu vyrobeného na zdroji a dodávky chladu odlišné, bude výsledná cena chladu úměrně tomu změněna. Vyrovnání předběžné ceny na cenu výslednou, vypočtenou podle výše uvedených zásad, bude provedeno v níže uvedeném termínu.</w:t>
      </w:r>
    </w:p>
    <w:p w14:paraId="118888AE" w14:textId="77777777" w:rsidR="00C57F16" w:rsidRDefault="00D30B01">
      <w:pPr>
        <w:pStyle w:val="Bodytext10"/>
        <w:framePr w:w="9360" w:h="8357" w:hRule="exact" w:wrap="none" w:vAnchor="page" w:hAnchor="page" w:x="1199" w:y="3080"/>
        <w:spacing w:after="380"/>
        <w:jc w:val="both"/>
      </w:pPr>
      <w:r>
        <w:t>U stálé složky se jedná o cenu fixní. Ve stálé složce jsou zahrnuty odpisy a přiměřený zisk. V případě prokázání dlouhodobé změny sjednaného výkonu u jednotlivých odběratelů v průběhu roku dodavatel nové hodnoty sjedná a pro stanovení stálé složky dvousložkové ceny uplatní nejpozději do 1. ledna následujícího roku.</w:t>
      </w:r>
    </w:p>
    <w:p w14:paraId="3DF04670" w14:textId="77777777" w:rsidR="00C57F16" w:rsidRDefault="00D30B01">
      <w:pPr>
        <w:pStyle w:val="Bodytext10"/>
        <w:framePr w:w="9360" w:h="8357" w:hRule="exact" w:wrap="none" w:vAnchor="page" w:hAnchor="page" w:x="1199" w:y="3080"/>
        <w:spacing w:line="252" w:lineRule="auto"/>
        <w:jc w:val="both"/>
      </w:pPr>
      <w:r>
        <w:t>Na následující období, tj. 1-12/2026 bude uzavřeno nové cenové ujednání, které předloží dodavatel odběrateli nejpozději do 20.12.2025.</w:t>
      </w:r>
    </w:p>
    <w:p w14:paraId="45CB1E9D" w14:textId="77777777" w:rsidR="00C57F16" w:rsidRDefault="00D30B01">
      <w:pPr>
        <w:pStyle w:val="Bodytext10"/>
        <w:framePr w:w="9360" w:h="8357" w:hRule="exact" w:wrap="none" w:vAnchor="page" w:hAnchor="page" w:x="1199" w:y="3080"/>
        <w:spacing w:after="0" w:line="259" w:lineRule="auto"/>
        <w:jc w:val="both"/>
      </w:pPr>
      <w:r>
        <w:rPr>
          <w:i/>
          <w:iCs/>
        </w:rPr>
        <w:t>Dodávka chladu je během účtovacího období, tj. 1-12/2025, hrazena formou záloh s tím, že splátkový kalendář, a tím i výše záloh, je uveden</w:t>
      </w:r>
      <w:r>
        <w:t xml:space="preserve"> v </w:t>
      </w:r>
      <w:r>
        <w:rPr>
          <w:i/>
          <w:iCs/>
        </w:rPr>
        <w:t>části V. tohoto „Cenového ujednání”.</w:t>
      </w:r>
    </w:p>
    <w:p w14:paraId="1C624467" w14:textId="77777777" w:rsidR="00C57F16" w:rsidRDefault="00D30B01">
      <w:pPr>
        <w:pStyle w:val="Bodytext10"/>
        <w:framePr w:w="9360" w:h="2539" w:hRule="exact" w:wrap="none" w:vAnchor="page" w:hAnchor="page" w:x="1199" w:y="12089"/>
        <w:spacing w:after="240" w:line="264" w:lineRule="auto"/>
        <w:jc w:val="center"/>
      </w:pPr>
      <w:bookmarkStart w:id="23" w:name="bookmark23"/>
      <w:r>
        <w:t>V</w:t>
      </w:r>
      <w:bookmarkEnd w:id="23"/>
      <w:r>
        <w:t>.</w:t>
      </w:r>
    </w:p>
    <w:p w14:paraId="00E6F552" w14:textId="77777777" w:rsidR="00C57F16" w:rsidRDefault="00D30B01">
      <w:pPr>
        <w:pStyle w:val="Bodytext10"/>
        <w:framePr w:w="9360" w:h="2539" w:hRule="exact" w:wrap="none" w:vAnchor="page" w:hAnchor="page" w:x="1199" w:y="12089"/>
        <w:spacing w:after="240"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Dohoda o zálohách</w:t>
      </w:r>
    </w:p>
    <w:p w14:paraId="375DEC5C" w14:textId="77777777" w:rsidR="00C57F16" w:rsidRDefault="00D30B01">
      <w:pPr>
        <w:pStyle w:val="Bodytext10"/>
        <w:framePr w:w="9360" w:h="2539" w:hRule="exact" w:wrap="none" w:vAnchor="page" w:hAnchor="page" w:x="1199" w:y="12089"/>
        <w:numPr>
          <w:ilvl w:val="0"/>
          <w:numId w:val="6"/>
        </w:numPr>
        <w:tabs>
          <w:tab w:val="left" w:pos="385"/>
        </w:tabs>
        <w:spacing w:line="264" w:lineRule="auto"/>
      </w:pPr>
      <w:bookmarkStart w:id="24" w:name="bookmark24"/>
      <w:bookmarkEnd w:id="24"/>
      <w:r>
        <w:t xml:space="preserve">Smluvní strany se dohodly, že odběratel dodavateli bude poskytovat zálohy za období plnění </w:t>
      </w:r>
      <w:proofErr w:type="gramStart"/>
      <w:r>
        <w:t>1- 12</w:t>
      </w:r>
      <w:proofErr w:type="gramEnd"/>
      <w:r>
        <w:t xml:space="preserve">/2025 za dodávku chladu ve formě měsíčních záloh na základě </w:t>
      </w:r>
      <w:r>
        <w:t>zálohových faktur vystavených vždy k 5 dni příslušného měsíce dodavatelem splatných do 21 dnů ode dne doručení.</w:t>
      </w:r>
    </w:p>
    <w:p w14:paraId="29414749" w14:textId="77777777" w:rsidR="00C57F16" w:rsidRDefault="00D30B01">
      <w:pPr>
        <w:pStyle w:val="Bodytext10"/>
        <w:framePr w:w="9360" w:h="2539" w:hRule="exact" w:wrap="none" w:vAnchor="page" w:hAnchor="page" w:x="1199" w:y="12089"/>
        <w:numPr>
          <w:ilvl w:val="0"/>
          <w:numId w:val="6"/>
        </w:numPr>
        <w:tabs>
          <w:tab w:val="left" w:pos="404"/>
        </w:tabs>
        <w:spacing w:after="0" w:line="259" w:lineRule="auto"/>
      </w:pPr>
      <w:bookmarkStart w:id="25" w:name="bookmark25"/>
      <w:bookmarkEnd w:id="25"/>
      <w:r>
        <w:t xml:space="preserve">Celková zálohová částka za období 1-12/2025 činí </w:t>
      </w:r>
      <w:r>
        <w:rPr>
          <w:b/>
          <w:bCs/>
          <w:sz w:val="20"/>
          <w:szCs w:val="20"/>
        </w:rPr>
        <w:t xml:space="preserve">3 122 </w:t>
      </w:r>
      <w:proofErr w:type="gramStart"/>
      <w:r>
        <w:rPr>
          <w:b/>
          <w:bCs/>
          <w:sz w:val="20"/>
          <w:szCs w:val="20"/>
        </w:rPr>
        <w:t>871 ,</w:t>
      </w:r>
      <w:proofErr w:type="gramEnd"/>
      <w:r>
        <w:rPr>
          <w:b/>
          <w:bCs/>
          <w:sz w:val="20"/>
          <w:szCs w:val="20"/>
        </w:rPr>
        <w:t xml:space="preserve">- Kč </w:t>
      </w:r>
      <w:r>
        <w:t>bez DPH. K. uvedené částce bude připočteno DPH dle sazby platné v době vystavení zálohových faktur</w:t>
      </w:r>
    </w:p>
    <w:p w14:paraId="485893DC" w14:textId="77777777" w:rsidR="00C57F16" w:rsidRDefault="00C57F16">
      <w:pPr>
        <w:spacing w:line="1" w:lineRule="exact"/>
        <w:sectPr w:rsidR="00C57F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2D3EAF" w14:textId="77777777" w:rsidR="00C57F16" w:rsidRDefault="00C57F16">
      <w:pPr>
        <w:spacing w:line="1" w:lineRule="exact"/>
      </w:pPr>
    </w:p>
    <w:p w14:paraId="27CA784C" w14:textId="77777777" w:rsidR="00C57F16" w:rsidRDefault="00D30B01">
      <w:pPr>
        <w:pStyle w:val="Tablecaption10"/>
        <w:framePr w:wrap="none" w:vAnchor="page" w:hAnchor="page" w:x="1208" w:y="133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5.3 Odběratel se zavazuje hradit zálohy za dodávku chladu podle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184"/>
        <w:gridCol w:w="2179"/>
        <w:gridCol w:w="2203"/>
      </w:tblGrid>
      <w:tr w:rsidR="00C57F16" w14:paraId="2C124F7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5C258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D6F6D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8910D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15B25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Výše splátky</w:t>
            </w:r>
          </w:p>
        </w:tc>
      </w:tr>
      <w:tr w:rsidR="00C57F16" w14:paraId="2FC30AC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05F54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5F497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158 855,-Kč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52990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3195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487 668,-Kč</w:t>
            </w:r>
          </w:p>
        </w:tc>
      </w:tr>
      <w:tr w:rsidR="00C57F16" w14:paraId="70E7D82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1697B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870D2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131 454,-Kč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CF9AA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AC47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509 589,-Kč</w:t>
            </w:r>
          </w:p>
        </w:tc>
      </w:tr>
      <w:tr w:rsidR="00C57F16" w14:paraId="264A850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BA756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F4205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153 375,-Kč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480FF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5A5E8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328 742,-Kč</w:t>
            </w:r>
          </w:p>
        </w:tc>
      </w:tr>
      <w:tr w:rsidR="00C57F16" w14:paraId="09A1F05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D5B65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7F7FA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202 697,-Kč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0F3D6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0D31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197 217,-Kč</w:t>
            </w:r>
          </w:p>
        </w:tc>
      </w:tr>
      <w:tr w:rsidR="00C57F16" w14:paraId="414BA1E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DF46D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6C3A0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287 640,-Kč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BBCA5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F8F6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167 076,-Kč</w:t>
            </w:r>
          </w:p>
        </w:tc>
      </w:tr>
      <w:tr w:rsidR="00C57F16" w14:paraId="2E0F96A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E42C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71EA4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328 742,-Kč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24F6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D1BA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169 816,-Kč</w:t>
            </w:r>
          </w:p>
        </w:tc>
      </w:tr>
      <w:tr w:rsidR="00C57F16" w14:paraId="566EB91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436FA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 Kč bez DPH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DD47" w14:textId="77777777" w:rsidR="00C57F16" w:rsidRDefault="00D30B01">
            <w:pPr>
              <w:pStyle w:val="Other10"/>
              <w:framePr w:w="8606" w:h="2962" w:wrap="none" w:vAnchor="page" w:hAnchor="page" w:x="1482" w:y="1827"/>
              <w:spacing w:after="0" w:line="240" w:lineRule="auto"/>
              <w:ind w:firstLine="5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3 122 871,-Kč</w:t>
            </w:r>
          </w:p>
        </w:tc>
      </w:tr>
    </w:tbl>
    <w:p w14:paraId="70BEBDEE" w14:textId="77777777" w:rsidR="00C57F16" w:rsidRDefault="00D30B01">
      <w:pPr>
        <w:pStyle w:val="Bodytext10"/>
        <w:framePr w:w="9427" w:h="2621" w:hRule="exact" w:wrap="none" w:vAnchor="page" w:hAnchor="page" w:x="1165" w:y="5302"/>
        <w:spacing w:after="520" w:line="240" w:lineRule="auto"/>
      </w:pPr>
      <w:r>
        <w:t xml:space="preserve">K záloze bude připočtena DPH v sazbě platné pro dané </w:t>
      </w:r>
      <w:r>
        <w:t>zálohové období</w:t>
      </w:r>
    </w:p>
    <w:p w14:paraId="60893DDC" w14:textId="77777777" w:rsidR="00C57F16" w:rsidRDefault="00D30B01">
      <w:pPr>
        <w:pStyle w:val="Bodytext10"/>
        <w:framePr w:w="9427" w:h="2621" w:hRule="exact" w:wrap="none" w:vAnchor="page" w:hAnchor="page" w:x="1165" w:y="5302"/>
        <w:spacing w:after="40" w:line="240" w:lineRule="auto"/>
      </w:pPr>
      <w:r>
        <w:t>Způsob platby: převodem na účet uvedený na faktuře</w:t>
      </w:r>
    </w:p>
    <w:p w14:paraId="0C16F811" w14:textId="77777777" w:rsidR="00C57F16" w:rsidRDefault="00D30B01">
      <w:pPr>
        <w:pStyle w:val="Bodytext10"/>
        <w:framePr w:w="9427" w:h="2621" w:hRule="exact" w:wrap="none" w:vAnchor="page" w:hAnchor="page" w:x="1165" w:y="5302"/>
        <w:spacing w:after="40" w:line="240" w:lineRule="auto"/>
      </w:pPr>
      <w:r>
        <w:t>Adresa příjemce faktury. Na adresu odběratele</w:t>
      </w:r>
    </w:p>
    <w:p w14:paraId="6837612A" w14:textId="77777777" w:rsidR="00C57F16" w:rsidRDefault="00D30B01">
      <w:pPr>
        <w:pStyle w:val="Bodytext10"/>
        <w:framePr w:w="9427" w:h="2621" w:hRule="exact" w:wrap="none" w:vAnchor="page" w:hAnchor="page" w:x="1165" w:y="5302"/>
        <w:spacing w:after="40" w:line="240" w:lineRule="auto"/>
      </w:pPr>
      <w:r>
        <w:t>Adresa pro zaslání faktury: na adresu odběratele</w:t>
      </w:r>
    </w:p>
    <w:p w14:paraId="2F9782EB" w14:textId="77777777" w:rsidR="00C57F16" w:rsidRDefault="00D30B01">
      <w:pPr>
        <w:pStyle w:val="Bodytext10"/>
        <w:framePr w:w="9427" w:h="2621" w:hRule="exact" w:wrap="none" w:vAnchor="page" w:hAnchor="page" w:x="1165" w:y="5302"/>
        <w:spacing w:after="280" w:line="240" w:lineRule="auto"/>
      </w:pPr>
      <w:r>
        <w:t>Lhůta splatnosti: faktury jsou splatné do 21 dnů ode dne doručení</w:t>
      </w:r>
    </w:p>
    <w:p w14:paraId="6286321B" w14:textId="77777777" w:rsidR="00C57F16" w:rsidRDefault="00D30B01">
      <w:pPr>
        <w:pStyle w:val="Bodytext10"/>
        <w:framePr w:w="9427" w:h="2621" w:hRule="exact" w:wrap="none" w:vAnchor="page" w:hAnchor="page" w:x="1165" w:y="5302"/>
        <w:spacing w:after="0" w:line="240" w:lineRule="auto"/>
      </w:pPr>
      <w:r>
        <w:t xml:space="preserve">Dodavatel se </w:t>
      </w:r>
      <w:r>
        <w:t>zavazuje provést konečné vyúčtování zálohových faktur do 28.2.2026</w:t>
      </w:r>
    </w:p>
    <w:p w14:paraId="513D339D" w14:textId="77777777" w:rsidR="00C57F16" w:rsidRDefault="00D30B01">
      <w:pPr>
        <w:pStyle w:val="Heading310"/>
        <w:framePr w:w="9427" w:h="274" w:hRule="exact" w:wrap="none" w:vAnchor="page" w:hAnchor="page" w:x="1165" w:y="8820"/>
        <w:spacing w:after="0" w:line="240" w:lineRule="auto"/>
      </w:pPr>
      <w:bookmarkStart w:id="26" w:name="bookmark28"/>
      <w:bookmarkStart w:id="27" w:name="bookmark26"/>
      <w:bookmarkStart w:id="28" w:name="bookmark27"/>
      <w:bookmarkStart w:id="29" w:name="bookmark29"/>
      <w:r>
        <w:t>V</w:t>
      </w:r>
      <w:bookmarkEnd w:id="26"/>
      <w:r>
        <w:t>I.</w:t>
      </w:r>
      <w:bookmarkEnd w:id="27"/>
      <w:bookmarkEnd w:id="28"/>
      <w:bookmarkEnd w:id="29"/>
    </w:p>
    <w:p w14:paraId="33F1E6E7" w14:textId="77777777" w:rsidR="00C57F16" w:rsidRDefault="00D30B01">
      <w:pPr>
        <w:pStyle w:val="Bodytext10"/>
        <w:framePr w:w="9427" w:h="1037" w:hRule="exact" w:wrap="none" w:vAnchor="page" w:hAnchor="page" w:x="1165" w:y="9305"/>
        <w:spacing w:after="160" w:line="295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Odběrový diagram</w:t>
      </w:r>
    </w:p>
    <w:p w14:paraId="6233EFBA" w14:textId="77777777" w:rsidR="00C57F16" w:rsidRDefault="00D30B01">
      <w:pPr>
        <w:pStyle w:val="Bodytext10"/>
        <w:framePr w:w="9427" w:h="1037" w:hRule="exact" w:wrap="none" w:vAnchor="page" w:hAnchor="page" w:x="1165" w:y="9305"/>
        <w:numPr>
          <w:ilvl w:val="0"/>
          <w:numId w:val="7"/>
        </w:numPr>
        <w:tabs>
          <w:tab w:val="left" w:pos="450"/>
        </w:tabs>
        <w:spacing w:after="0" w:line="269" w:lineRule="auto"/>
      </w:pPr>
      <w:bookmarkStart w:id="30" w:name="bookmark30"/>
      <w:bookmarkEnd w:id="30"/>
      <w:r>
        <w:t xml:space="preserve">Celkový plánovaný odběr </w:t>
      </w:r>
      <w:r>
        <w:rPr>
          <w:b/>
          <w:bCs/>
          <w:sz w:val="20"/>
          <w:szCs w:val="20"/>
        </w:rPr>
        <w:t xml:space="preserve">chladu </w:t>
      </w:r>
      <w:r>
        <w:t>za kalendářní rok, včetně časového rozlišení odběru, je uveden v odběrovém diagramu:</w:t>
      </w:r>
    </w:p>
    <w:p w14:paraId="7D809B2B" w14:textId="77777777" w:rsidR="00C57F16" w:rsidRDefault="00D30B01">
      <w:pPr>
        <w:pStyle w:val="Tablecaption10"/>
        <w:framePr w:wrap="none" w:vAnchor="page" w:hAnchor="page" w:x="1314" w:y="10558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Odběrový diagram: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949"/>
        <w:gridCol w:w="1162"/>
        <w:gridCol w:w="1973"/>
        <w:gridCol w:w="1152"/>
        <w:gridCol w:w="1997"/>
      </w:tblGrid>
      <w:tr w:rsidR="00C57F16" w14:paraId="6864CDEC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B057" w14:textId="77777777" w:rsidR="00C57F16" w:rsidRDefault="00D30B01">
            <w:pPr>
              <w:pStyle w:val="Other10"/>
              <w:framePr w:w="9427" w:h="2525" w:wrap="none" w:vAnchor="page" w:hAnchor="page" w:x="1165" w:y="11043"/>
              <w:spacing w:before="14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2CCD9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322" w:lineRule="auto"/>
              <w:ind w:left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99977" w14:textId="77777777" w:rsidR="00C57F16" w:rsidRDefault="00D30B01">
            <w:pPr>
              <w:pStyle w:val="Other10"/>
              <w:framePr w:w="9427" w:h="2525" w:wrap="none" w:vAnchor="page" w:hAnchor="page" w:x="1165" w:y="11043"/>
              <w:spacing w:before="12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15527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314" w:lineRule="auto"/>
              <w:ind w:left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9AB9" w14:textId="77777777" w:rsidR="00C57F16" w:rsidRDefault="00D30B01">
            <w:pPr>
              <w:pStyle w:val="Other10"/>
              <w:framePr w:w="9427" w:h="2525" w:wrap="none" w:vAnchor="page" w:hAnchor="page" w:x="1165" w:y="11043"/>
              <w:spacing w:before="120"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8983B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322" w:lineRule="auto"/>
              <w:ind w:left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</w:t>
            </w:r>
          </w:p>
        </w:tc>
      </w:tr>
      <w:tr w:rsidR="00C57F16" w14:paraId="6526AD6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CC34D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68BD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81FF6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ED93C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0CDD4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Září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52198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</w:tr>
      <w:tr w:rsidR="00C57F16" w14:paraId="1AEF3EE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7BC9D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B853D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34376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FD897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4E0B7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761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</w:t>
            </w:r>
          </w:p>
        </w:tc>
      </w:tr>
      <w:tr w:rsidR="00C57F16" w14:paraId="663F3D6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BD869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A2775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8A23F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5368F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AE689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06C4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</w:t>
            </w:r>
          </w:p>
        </w:tc>
      </w:tr>
      <w:tr w:rsidR="00C57F16" w14:paraId="1064751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2AA93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6984E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DA614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91A85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B1E35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2B272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9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</w:tr>
      <w:tr w:rsidR="00C57F16" w14:paraId="6376B01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BC2BF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14B9" w14:textId="77777777" w:rsidR="00C57F16" w:rsidRDefault="00D30B01">
            <w:pPr>
              <w:pStyle w:val="Other10"/>
              <w:framePr w:w="9427" w:h="2525" w:wrap="none" w:vAnchor="page" w:hAnchor="page" w:x="1165" w:y="11043"/>
              <w:spacing w:after="0" w:line="240" w:lineRule="auto"/>
              <w:ind w:firstLine="7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4 500 GJ</w:t>
            </w:r>
          </w:p>
        </w:tc>
      </w:tr>
    </w:tbl>
    <w:p w14:paraId="5B4DFC48" w14:textId="77777777" w:rsidR="00C57F16" w:rsidRDefault="00D30B01">
      <w:pPr>
        <w:pStyle w:val="Tablecaption10"/>
        <w:framePr w:w="9091" w:h="250" w:hRule="exact" w:wrap="none" w:vAnchor="page" w:hAnchor="page" w:x="1237" w:y="14067"/>
      </w:pPr>
      <w:r>
        <w:t xml:space="preserve">Údaje o sjednaném množství tepla jsou pouze </w:t>
      </w:r>
      <w:r>
        <w:t>orientační a neslouží pro potřebu vyúčtování za dodávky tepla</w:t>
      </w:r>
    </w:p>
    <w:p w14:paraId="59D42A26" w14:textId="77777777" w:rsidR="00C57F16" w:rsidRDefault="00D30B01">
      <w:pPr>
        <w:pStyle w:val="Bodytext10"/>
        <w:framePr w:w="9427" w:h="816" w:hRule="exact" w:wrap="none" w:vAnchor="page" w:hAnchor="page" w:x="1165" w:y="14600"/>
        <w:numPr>
          <w:ilvl w:val="0"/>
          <w:numId w:val="7"/>
        </w:numPr>
        <w:tabs>
          <w:tab w:val="left" w:pos="469"/>
        </w:tabs>
        <w:spacing w:after="0" w:line="262" w:lineRule="auto"/>
      </w:pPr>
      <w:bookmarkStart w:id="31" w:name="bookmark31"/>
      <w:bookmarkEnd w:id="31"/>
      <w:r>
        <w:t>Dodavatel si vyhrazuje právo jednostranně změnit hodnoty odběrového diagramu na základě skutečně naměřeného množství a podle toho upravit zálohové platby. O této skutečnosti musí být odběratel písemně vyrozuměn.</w:t>
      </w:r>
    </w:p>
    <w:p w14:paraId="3B61E566" w14:textId="77777777" w:rsidR="00C57F16" w:rsidRDefault="00C57F16">
      <w:pPr>
        <w:spacing w:line="1" w:lineRule="exact"/>
        <w:sectPr w:rsidR="00C57F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AA3B9E" w14:textId="77777777" w:rsidR="00C57F16" w:rsidRDefault="00C57F16">
      <w:pPr>
        <w:spacing w:line="1" w:lineRule="exact"/>
      </w:pPr>
    </w:p>
    <w:p w14:paraId="5EBDF3C3" w14:textId="3CC0F8B1" w:rsidR="00C57F16" w:rsidRDefault="007776DE">
      <w:pPr>
        <w:pStyle w:val="Heading110"/>
        <w:framePr w:w="9360" w:h="365" w:hRule="exact" w:wrap="none" w:vAnchor="page" w:hAnchor="page" w:x="1199" w:y="2216"/>
        <w:spacing w:after="0"/>
        <w:jc w:val="center"/>
      </w:pPr>
      <w:bookmarkStart w:id="32" w:name="bookmark32"/>
      <w:bookmarkStart w:id="33" w:name="bookmark33"/>
      <w:bookmarkStart w:id="34" w:name="bookmark34"/>
      <w:r>
        <w:t>VII</w:t>
      </w:r>
      <w:r w:rsidR="00D30B01">
        <w:t>.</w:t>
      </w:r>
      <w:bookmarkEnd w:id="32"/>
      <w:bookmarkEnd w:id="33"/>
      <w:bookmarkEnd w:id="34"/>
    </w:p>
    <w:p w14:paraId="383D781A" w14:textId="77777777" w:rsidR="00C57F16" w:rsidRDefault="00D30B01">
      <w:pPr>
        <w:pStyle w:val="Bodytext10"/>
        <w:framePr w:w="9360" w:h="1051" w:hRule="exact" w:wrap="none" w:vAnchor="page" w:hAnchor="page" w:x="1199" w:y="2820"/>
        <w:spacing w:after="24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Platnost a účinnost Cenového ujednání</w:t>
      </w:r>
    </w:p>
    <w:p w14:paraId="29354561" w14:textId="77777777" w:rsidR="00C57F16" w:rsidRDefault="00D30B01">
      <w:pPr>
        <w:pStyle w:val="Bodytext10"/>
        <w:framePr w:w="9360" w:h="1051" w:hRule="exact" w:wrap="none" w:vAnchor="page" w:hAnchor="page" w:x="1199" w:y="2820"/>
        <w:numPr>
          <w:ilvl w:val="0"/>
          <w:numId w:val="8"/>
        </w:numPr>
        <w:tabs>
          <w:tab w:val="left" w:pos="469"/>
        </w:tabs>
        <w:spacing w:after="0" w:line="252" w:lineRule="auto"/>
      </w:pPr>
      <w:bookmarkStart w:id="35" w:name="bookmark35"/>
      <w:bookmarkEnd w:id="35"/>
      <w:r>
        <w:t>Toto Cenové ujednání nabývá platnosti dnem jeho podpisu smluvními stranami a účinnosti dnem jeho uveřejnění v registru smluv dle zákona č. 340/2015 Sb.</w:t>
      </w:r>
    </w:p>
    <w:p w14:paraId="7BB35C19" w14:textId="77777777" w:rsidR="00C57F16" w:rsidRDefault="00D30B01">
      <w:pPr>
        <w:pStyle w:val="Heading110"/>
        <w:framePr w:wrap="none" w:vAnchor="page" w:hAnchor="page" w:x="1199" w:y="4812"/>
        <w:tabs>
          <w:tab w:val="left" w:pos="1593"/>
          <w:tab w:val="left" w:leader="dot" w:pos="1915"/>
          <w:tab w:val="left" w:leader="dot" w:pos="3811"/>
        </w:tabs>
        <w:spacing w:after="0"/>
        <w:ind w:left="33"/>
      </w:pPr>
      <w:bookmarkStart w:id="36" w:name="bookmark36"/>
      <w:bookmarkStart w:id="37" w:name="bookmark37"/>
      <w:bookmarkStart w:id="38" w:name="bookmark38"/>
      <w:proofErr w:type="gramStart"/>
      <w:r>
        <w:t>v..</w:t>
      </w:r>
      <w:proofErr w:type="gramEnd"/>
      <w:r>
        <w:tab/>
      </w:r>
      <w:r>
        <w:tab/>
      </w:r>
      <w:r>
        <w:rPr>
          <w:vertAlign w:val="subscript"/>
        </w:rPr>
        <w:t>dne</w:t>
      </w:r>
      <w:r>
        <w:t xml:space="preserve"> </w:t>
      </w:r>
      <w:r>
        <w:tab/>
      </w:r>
      <w:bookmarkEnd w:id="36"/>
      <w:bookmarkEnd w:id="37"/>
      <w:bookmarkEnd w:id="38"/>
    </w:p>
    <w:p w14:paraId="0A46FDB0" w14:textId="77777777" w:rsidR="00951CAC" w:rsidRDefault="00951CAC" w:rsidP="00951CAC">
      <w:pPr>
        <w:pStyle w:val="Picturecaption10"/>
        <w:framePr w:w="1666" w:h="662" w:hRule="exact" w:wrap="none" w:vAnchor="page" w:hAnchor="page" w:x="1199" w:y="6219"/>
        <w:spacing w:after="120"/>
      </w:pPr>
      <w:r>
        <w:t>Odběratel:</w:t>
      </w:r>
    </w:p>
    <w:p w14:paraId="607EF18C" w14:textId="77777777" w:rsidR="00951CAC" w:rsidRDefault="00951CAC" w:rsidP="00951CAC">
      <w:pPr>
        <w:pStyle w:val="Picturecaption10"/>
        <w:framePr w:w="1666" w:h="662" w:hRule="exact" w:wrap="none" w:vAnchor="page" w:hAnchor="page" w:x="1199" w:y="6219"/>
        <w:spacing w:after="0"/>
      </w:pPr>
      <w:r>
        <w:t>Národní muzeum</w:t>
      </w:r>
    </w:p>
    <w:p w14:paraId="707B9ED8" w14:textId="19C1F5C1" w:rsidR="00C57F16" w:rsidRDefault="00C57F16">
      <w:pPr>
        <w:framePr w:wrap="none" w:vAnchor="page" w:hAnchor="page" w:x="3215" w:y="5662"/>
        <w:rPr>
          <w:sz w:val="2"/>
          <w:szCs w:val="2"/>
        </w:rPr>
      </w:pPr>
    </w:p>
    <w:p w14:paraId="5189BCBA" w14:textId="77777777" w:rsidR="00C57F16" w:rsidRDefault="00D30B01">
      <w:pPr>
        <w:pStyle w:val="Bodytext10"/>
        <w:framePr w:w="9360" w:h="1512" w:hRule="exact" w:wrap="none" w:vAnchor="page" w:hAnchor="page" w:x="1199" w:y="6992"/>
        <w:spacing w:after="160" w:line="240" w:lineRule="auto"/>
        <w:ind w:left="4"/>
      </w:pPr>
      <w:r>
        <w:t>PhDr. Michal Lukeš, Ph.D.</w:t>
      </w:r>
    </w:p>
    <w:p w14:paraId="0061FB63" w14:textId="41B5508B" w:rsidR="00C57F16" w:rsidRDefault="00D30B01" w:rsidP="00951CAC">
      <w:pPr>
        <w:pStyle w:val="Bodytext30"/>
        <w:framePr w:w="9360" w:h="1512" w:hRule="exact" w:wrap="none" w:vAnchor="page" w:hAnchor="page" w:x="1199" w:y="6992"/>
        <w:ind w:left="4" w:right="5631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generální </w:t>
      </w:r>
      <w:r w:rsidR="00951CAC">
        <w:rPr>
          <w:rFonts w:ascii="Times New Roman" w:eastAsia="Times New Roman" w:hAnsi="Times New Roman" w:cs="Times New Roman"/>
          <w:color w:val="000000"/>
          <w:sz w:val="22"/>
          <w:szCs w:val="22"/>
        </w:rPr>
        <w:t>ředitel</w:t>
      </w:r>
    </w:p>
    <w:p w14:paraId="49F5A75B" w14:textId="628AC34E" w:rsidR="00C57F16" w:rsidRDefault="00951CAC">
      <w:pPr>
        <w:pStyle w:val="Picturecaption10"/>
        <w:framePr w:wrap="none" w:vAnchor="page" w:hAnchor="page" w:x="7194" w:y="4889"/>
        <w:tabs>
          <w:tab w:val="left" w:leader="dot" w:pos="792"/>
          <w:tab w:val="left" w:leader="dot" w:pos="3178"/>
          <w:tab w:val="left" w:pos="3538"/>
        </w:tabs>
        <w:spacing w:after="0"/>
      </w:pPr>
      <w:r>
        <w:rPr>
          <w:sz w:val="20"/>
          <w:szCs w:val="20"/>
        </w:rPr>
        <w:t>V</w:t>
      </w:r>
      <w:r w:rsidR="00D30B01">
        <w:rPr>
          <w:sz w:val="20"/>
          <w:szCs w:val="20"/>
        </w:rPr>
        <w:t>.</w:t>
      </w:r>
      <w:proofErr w:type="gramStart"/>
      <w:r w:rsidR="00D30B01">
        <w:rPr>
          <w:sz w:val="20"/>
          <w:szCs w:val="20"/>
        </w:rPr>
        <w:t xml:space="preserve">... </w:t>
      </w:r>
      <w:r w:rsidR="00D30B01">
        <w:t>.dne</w:t>
      </w:r>
      <w:proofErr w:type="gramEnd"/>
      <w:r w:rsidR="00D30B01">
        <w:tab/>
      </w:r>
      <w:r w:rsidR="00D30B01">
        <w:tab/>
      </w:r>
    </w:p>
    <w:p w14:paraId="70223635" w14:textId="782F9287" w:rsidR="00C57F16" w:rsidRDefault="00C57F16">
      <w:pPr>
        <w:framePr w:wrap="none" w:vAnchor="page" w:hAnchor="page" w:x="6877" w:y="5595"/>
        <w:rPr>
          <w:sz w:val="2"/>
          <w:szCs w:val="2"/>
        </w:rPr>
      </w:pPr>
    </w:p>
    <w:p w14:paraId="491703F4" w14:textId="2B9A59C1" w:rsidR="00951CAC" w:rsidRDefault="00951CAC" w:rsidP="00951CAC">
      <w:pPr>
        <w:pStyle w:val="Picturecaption10"/>
        <w:framePr w:w="2640" w:h="1855" w:hRule="exact" w:wrap="none" w:vAnchor="page" w:hAnchor="page" w:x="7189" w:y="6130"/>
        <w:spacing w:after="120"/>
      </w:pPr>
      <w:r>
        <w:t>Dodav</w:t>
      </w:r>
      <w:r>
        <w:t>atel:</w:t>
      </w:r>
    </w:p>
    <w:p w14:paraId="404D992C" w14:textId="59127578" w:rsidR="00951CAC" w:rsidRDefault="00951CAC" w:rsidP="00951CAC">
      <w:pPr>
        <w:pStyle w:val="Picturecaption10"/>
        <w:framePr w:w="2640" w:h="1855" w:hRule="exact" w:wrap="none" w:vAnchor="page" w:hAnchor="page" w:x="7189" w:y="6130"/>
        <w:spacing w:after="120"/>
      </w:pPr>
      <w:r>
        <w:t>Národní divadlo</w:t>
      </w:r>
    </w:p>
    <w:p w14:paraId="59681395" w14:textId="3C08519E" w:rsidR="00951CAC" w:rsidRDefault="00951CAC" w:rsidP="00951CAC">
      <w:pPr>
        <w:pStyle w:val="Picturecaption10"/>
        <w:framePr w:w="2640" w:h="1855" w:hRule="exact" w:wrap="none" w:vAnchor="page" w:hAnchor="page" w:x="7189" w:y="6130"/>
        <w:spacing w:after="120"/>
      </w:pPr>
      <w:r>
        <w:t xml:space="preserve">Prof. MgA. Jan Burian </w:t>
      </w:r>
    </w:p>
    <w:p w14:paraId="16AB9180" w14:textId="1C128F1A" w:rsidR="00951CAC" w:rsidRDefault="00951CAC" w:rsidP="00951CAC">
      <w:pPr>
        <w:pStyle w:val="Picturecaption10"/>
        <w:framePr w:w="2640" w:h="1855" w:hRule="exact" w:wrap="none" w:vAnchor="page" w:hAnchor="page" w:x="7189" w:y="6130"/>
        <w:spacing w:after="120"/>
      </w:pPr>
      <w:r>
        <w:t>Generální ředitel</w:t>
      </w:r>
    </w:p>
    <w:p w14:paraId="64ADE7E8" w14:textId="77777777" w:rsidR="00951CAC" w:rsidRDefault="00951CAC" w:rsidP="00951CAC">
      <w:pPr>
        <w:pStyle w:val="Picturecaption10"/>
        <w:framePr w:w="2640" w:h="1855" w:hRule="exact" w:wrap="none" w:vAnchor="page" w:hAnchor="page" w:x="7189" w:y="6130"/>
        <w:spacing w:after="120"/>
      </w:pPr>
    </w:p>
    <w:p w14:paraId="6B8689E9" w14:textId="77777777" w:rsidR="00C57F16" w:rsidRDefault="00C57F16">
      <w:pPr>
        <w:spacing w:line="1" w:lineRule="exact"/>
        <w:sectPr w:rsidR="00C57F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6596D3" w14:textId="77777777" w:rsidR="00C57F16" w:rsidRDefault="00C57F16">
      <w:pPr>
        <w:spacing w:line="1" w:lineRule="exact"/>
      </w:pPr>
    </w:p>
    <w:p w14:paraId="0B57D4C7" w14:textId="77777777" w:rsidR="00C57F16" w:rsidRDefault="00D30B01">
      <w:pPr>
        <w:pStyle w:val="Headerorfooter10"/>
        <w:framePr w:wrap="none" w:vAnchor="page" w:hAnchor="page" w:x="1985" w:y="1440"/>
      </w:pPr>
      <w:r>
        <w:t>NB NM</w:t>
      </w:r>
    </w:p>
    <w:p w14:paraId="438A8BA4" w14:textId="77777777" w:rsidR="00C57F16" w:rsidRDefault="00D30B01">
      <w:pPr>
        <w:pStyle w:val="Bodytext20"/>
        <w:framePr w:w="9360" w:h="461" w:hRule="exact" w:wrap="none" w:vAnchor="page" w:hAnchor="page" w:x="1025" w:y="1848"/>
        <w:spacing w:line="307" w:lineRule="auto"/>
        <w:jc w:val="center"/>
      </w:pPr>
      <w:r>
        <w:t xml:space="preserve">Protokol o stanovení předběžné ceny tepelné </w:t>
      </w:r>
      <w:r>
        <w:t>energie (teplo) pro rok 2025</w:t>
      </w:r>
      <w:r>
        <w:br/>
        <w:t>Dvousložková cena tepelné energie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1934"/>
        <w:gridCol w:w="888"/>
        <w:gridCol w:w="1531"/>
        <w:gridCol w:w="1349"/>
      </w:tblGrid>
      <w:tr w:rsidR="00C57F16" w14:paraId="68AA505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BF902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Cenová lokalita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C80D2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Státní opera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A983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213C1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Praha 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CB50B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Legerova 57/75</w:t>
            </w:r>
          </w:p>
        </w:tc>
      </w:tr>
      <w:tr w:rsidR="00C57F16" w14:paraId="645D070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928A4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Provozovatel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91243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Národní divadlo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E89C2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77CDF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E1CA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09D245E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2AC3E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Údaje o zdroji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6C288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1A67C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5,090 MW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CBD0A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CE1E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7EB1E2C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FE470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Palivo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B87C2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zemní plyn, elektřina TČ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40CF9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60%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/40%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6AB9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512E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161304A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5F078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EEF4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EBCB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7ACD4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E11F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2224E4C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518D5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Proměnná složka ceny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691C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23BA7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76BC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DAF26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25E23A9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A5573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Náklady proměnné: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2556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E1C8D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0B9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A71F3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511CB10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D847F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EDD8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13057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jednotky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84E46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FB703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</w:t>
            </w:r>
          </w:p>
        </w:tc>
      </w:tr>
      <w:tr w:rsidR="00C57F16" w14:paraId="61EC3F3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F2EB5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FAA33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Nakupované palivo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13533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MWh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2DB17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4 318,00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BDAF8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6 570 000,00</w:t>
            </w:r>
          </w:p>
        </w:tc>
      </w:tr>
      <w:tr w:rsidR="00C57F16" w14:paraId="3EEE8FE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25376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8A2F7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0DA6A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MWh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7D192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FCFAA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1 550 000,00</w:t>
            </w:r>
          </w:p>
        </w:tc>
      </w:tr>
      <w:tr w:rsidR="00C57F16" w14:paraId="1604905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DD37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D7A72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Technologická voda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F3DBC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0125E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D550D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11 360,00</w:t>
            </w:r>
          </w:p>
        </w:tc>
      </w:tr>
      <w:tr w:rsidR="00C57F16" w14:paraId="09803F1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2316C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D193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AF056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2D75A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C75CE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0152882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06A49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Náklady stálé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36B4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7C78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0E2B5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60ECC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5E0C64D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AE37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5098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Mzdy a zákonné pojištění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6A9A3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CAED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3B17A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3 605 000,00</w:t>
            </w:r>
          </w:p>
        </w:tc>
      </w:tr>
      <w:tr w:rsidR="00C57F16" w14:paraId="08789DF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49B6A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B0428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Revize, </w:t>
            </w:r>
            <w:r>
              <w:rPr>
                <w:rFonts w:ascii="Arial" w:eastAsia="Arial" w:hAnsi="Arial" w:cs="Arial"/>
                <w:sz w:val="12"/>
                <w:szCs w:val="12"/>
              </w:rPr>
              <w:t>servis aj.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B336C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0754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EE8E1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432 000,00</w:t>
            </w:r>
          </w:p>
        </w:tc>
      </w:tr>
      <w:tr w:rsidR="00C57F16" w14:paraId="5DFF72A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FBB63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4737D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Opravy a údržba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F4548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CC9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173AD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75 000,00</w:t>
            </w:r>
          </w:p>
        </w:tc>
      </w:tr>
      <w:tr w:rsidR="00C57F16" w14:paraId="375A509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B94C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A6987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Režie výrobní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66D7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9174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DE796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0,00</w:t>
            </w:r>
          </w:p>
        </w:tc>
      </w:tr>
      <w:tr w:rsidR="00C57F16" w14:paraId="674C3C5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193E2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30A55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Režie správní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058CB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B052B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1F68D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651 000,00</w:t>
            </w:r>
          </w:p>
        </w:tc>
      </w:tr>
      <w:tr w:rsidR="00C57F16" w14:paraId="3281E02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49E03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EDE51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Ostatní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37B67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1FE2D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0E36F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5 000,00</w:t>
            </w:r>
          </w:p>
        </w:tc>
      </w:tr>
      <w:tr w:rsidR="00C57F16" w14:paraId="5E54200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44C7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6A9F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37EA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C0A42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288BA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40F54AE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ECD25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Náklady celkové uplatněné v proměnné složce ceny: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DB49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4701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5AFC7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12 899 360,00</w:t>
            </w:r>
          </w:p>
        </w:tc>
      </w:tr>
      <w:tr w:rsidR="00C57F16" w14:paraId="2775AAD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718B9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C2967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D3719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79C64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767CC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667B5B0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6E61F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Předpokládané množství tepelné energie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71711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CBEEB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50BC0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19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07814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</w:tr>
      <w:tr w:rsidR="00C57F16" w14:paraId="3236659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EF0A2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Předběžná jednotková výše proměnné složky ceny bez DPH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4454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Kč/GJ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41D4F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554E4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654,79</w:t>
            </w:r>
          </w:p>
        </w:tc>
      </w:tr>
      <w:tr w:rsidR="00C57F16" w14:paraId="48C428F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E49651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Předběžná jednotková výše proměnné složky ceny včetně DPH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12%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7854E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Kč/GJ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1E020" w14:textId="77777777" w:rsidR="00C57F16" w:rsidRDefault="00C57F16">
            <w:pPr>
              <w:framePr w:w="8424" w:h="5050" w:wrap="none" w:vAnchor="page" w:hAnchor="page" w:x="1961" w:y="245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FD67B" w14:textId="77777777" w:rsidR="00C57F16" w:rsidRDefault="00D30B01">
            <w:pPr>
              <w:pStyle w:val="Other10"/>
              <w:framePr w:w="8424" w:h="5050" w:wrap="none" w:vAnchor="page" w:hAnchor="page" w:x="1961" w:y="2458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733,36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1934"/>
        <w:gridCol w:w="888"/>
        <w:gridCol w:w="1531"/>
        <w:gridCol w:w="1349"/>
      </w:tblGrid>
      <w:tr w:rsidR="00C57F16" w14:paraId="612EB25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558DD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Stálá složka ceny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EDFCA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297D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89D5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4A019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ind w:firstLine="5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Kč</w:t>
            </w:r>
          </w:p>
        </w:tc>
      </w:tr>
      <w:tr w:rsidR="00C57F16" w14:paraId="731CC9B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12C9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993CB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Odpisy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7A65E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32E6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B77B8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1 085 728,00</w:t>
            </w:r>
          </w:p>
        </w:tc>
      </w:tr>
      <w:tr w:rsidR="00C57F16" w14:paraId="6722323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2BB89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132A2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07613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E8F3F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A1D48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</w:tr>
      <w:tr w:rsidR="00C57F16" w14:paraId="3EE307D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E3B42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4186F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Zisk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A42C5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087B5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32C9C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600 000,00</w:t>
            </w:r>
          </w:p>
        </w:tc>
      </w:tr>
      <w:tr w:rsidR="00C57F16" w14:paraId="1ADD2AD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041D5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A5ED8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75D6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665C4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ACD93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</w:tr>
      <w:tr w:rsidR="00C57F16" w14:paraId="59D698C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0400F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Celkovbé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náklady a zisk uplatněné ve stálé složce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658C4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81E75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564BD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1 685 728,00</w:t>
            </w:r>
          </w:p>
        </w:tc>
      </w:tr>
      <w:tr w:rsidR="00C57F16" w14:paraId="0B5709C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D659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ED5D2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DA9B0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39AF4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C7090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</w:tr>
      <w:tr w:rsidR="00C57F16" w14:paraId="080B800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B305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Celkový příkon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6823D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F1336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0C92B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5320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26C8F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</w:tr>
      <w:tr w:rsidR="00C57F16" w14:paraId="35EE5F1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BF486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Sjednaný příkon odběratele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79F1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2F468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71C29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03DC3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</w:tr>
      <w:tr w:rsidR="00C57F16" w14:paraId="41F29BD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3F6B7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Jednotková výše stálé složky ceny za sjednaný výkon bez DPH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C84C6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Kč/kW/měsíc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85E8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3F749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26,41</w:t>
            </w:r>
          </w:p>
        </w:tc>
      </w:tr>
      <w:tr w:rsidR="00C57F16" w14:paraId="5D2F631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1454D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Jednotková výše stálé složky ceny za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sjednaný výkon včetně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12%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DPH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C454F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Kč/kW/měsíc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BB33A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79581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29,57</w:t>
            </w:r>
          </w:p>
        </w:tc>
      </w:tr>
      <w:tr w:rsidR="00C57F16" w14:paraId="00817F4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9FC90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Měsíční poplatek za výkon odběratele bez DPH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B26E1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F8EA3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FB14C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73 935,44</w:t>
            </w:r>
          </w:p>
        </w:tc>
      </w:tr>
      <w:tr w:rsidR="00C57F16" w14:paraId="3C621A4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FCE2B9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Měsíční poplatek za výkon odběratele včetně DPH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12%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28676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D2523" w14:textId="77777777" w:rsidR="00C57F16" w:rsidRDefault="00C57F16">
            <w:pPr>
              <w:framePr w:w="8429" w:h="2717" w:wrap="none" w:vAnchor="page" w:hAnchor="page" w:x="1952" w:y="78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666CA" w14:textId="77777777" w:rsidR="00C57F16" w:rsidRDefault="00D30B01">
            <w:pPr>
              <w:pStyle w:val="Other10"/>
              <w:framePr w:w="8429" w:h="2717" w:wrap="none" w:vAnchor="page" w:hAnchor="page" w:x="1952" w:y="7887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82 807,69</w:t>
            </w:r>
          </w:p>
        </w:tc>
      </w:tr>
    </w:tbl>
    <w:p w14:paraId="1A96761A" w14:textId="77777777" w:rsidR="00C57F16" w:rsidRDefault="00D30B01">
      <w:pPr>
        <w:pStyle w:val="Bodytext20"/>
        <w:framePr w:wrap="none" w:vAnchor="page" w:hAnchor="page" w:x="1025" w:y="11127"/>
        <w:spacing w:line="240" w:lineRule="auto"/>
        <w:ind w:left="25" w:firstLine="920"/>
        <w:rPr>
          <w:sz w:val="16"/>
          <w:szCs w:val="16"/>
        </w:rPr>
      </w:pPr>
      <w:r>
        <w:rPr>
          <w:sz w:val="16"/>
          <w:szCs w:val="16"/>
        </w:rPr>
        <w:t>V Praze dne:</w:t>
      </w:r>
    </w:p>
    <w:p w14:paraId="193D7D4B" w14:textId="77777777" w:rsidR="00C57F16" w:rsidRDefault="00D30B01">
      <w:pPr>
        <w:pStyle w:val="Bodytext20"/>
        <w:framePr w:wrap="none" w:vAnchor="page" w:hAnchor="page" w:x="4688" w:y="11127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05.12.2024</w:t>
      </w:r>
    </w:p>
    <w:p w14:paraId="66FC6269" w14:textId="77777777" w:rsidR="00C57F16" w:rsidRDefault="00D30B01">
      <w:pPr>
        <w:pStyle w:val="Bodytext20"/>
        <w:framePr w:w="869" w:h="374" w:hRule="exact" w:wrap="none" w:vAnchor="page" w:hAnchor="page" w:x="1966" w:y="11842"/>
        <w:spacing w:line="233" w:lineRule="auto"/>
        <w:rPr>
          <w:sz w:val="16"/>
          <w:szCs w:val="16"/>
        </w:rPr>
      </w:pPr>
      <w:r>
        <w:rPr>
          <w:sz w:val="16"/>
          <w:szCs w:val="16"/>
        </w:rPr>
        <w:t>Vypracoval:</w:t>
      </w:r>
      <w:r>
        <w:rPr>
          <w:sz w:val="16"/>
          <w:szCs w:val="16"/>
        </w:rPr>
        <w:br/>
        <w:t>e-mail:</w:t>
      </w:r>
    </w:p>
    <w:p w14:paraId="7B5850E0" w14:textId="5015EE44" w:rsidR="00C57F16" w:rsidRDefault="00C74536">
      <w:pPr>
        <w:pStyle w:val="Bodytext20"/>
        <w:framePr w:w="9360" w:h="389" w:hRule="exact" w:wrap="none" w:vAnchor="page" w:hAnchor="page" w:x="1025" w:y="11837"/>
        <w:spacing w:line="240" w:lineRule="auto"/>
        <w:ind w:left="3657"/>
        <w:rPr>
          <w:sz w:val="16"/>
          <w:szCs w:val="16"/>
        </w:rPr>
      </w:pPr>
      <w:proofErr w:type="spellStart"/>
      <w:r>
        <w:rPr>
          <w:sz w:val="16"/>
          <w:szCs w:val="16"/>
        </w:rPr>
        <w:t>xxxxxxxxxxxxxxxxxxxx</w:t>
      </w:r>
      <w:proofErr w:type="spellEnd"/>
    </w:p>
    <w:p w14:paraId="06238F73" w14:textId="303821AA" w:rsidR="00C57F16" w:rsidRDefault="00D30B01">
      <w:pPr>
        <w:pStyle w:val="Bodytext20"/>
        <w:framePr w:w="9360" w:h="389" w:hRule="exact" w:wrap="none" w:vAnchor="page" w:hAnchor="page" w:x="1025" w:y="11837"/>
        <w:spacing w:line="240" w:lineRule="auto"/>
        <w:ind w:left="3657"/>
        <w:rPr>
          <w:sz w:val="16"/>
          <w:szCs w:val="16"/>
        </w:rPr>
      </w:pPr>
      <w:hyperlink r:id="rId7" w:history="1">
        <w:proofErr w:type="spellStart"/>
        <w:r w:rsidR="00C74536">
          <w:rPr>
            <w:sz w:val="16"/>
            <w:szCs w:val="16"/>
          </w:rPr>
          <w:t>xxxxxxxxxxxxxxxxxxxx</w:t>
        </w:r>
        <w:proofErr w:type="spellEnd"/>
      </w:hyperlink>
    </w:p>
    <w:p w14:paraId="1D42DBD0" w14:textId="77777777" w:rsidR="00C57F16" w:rsidRDefault="00D30B01">
      <w:pPr>
        <w:pStyle w:val="Bodytext20"/>
        <w:framePr w:wrap="none" w:vAnchor="page" w:hAnchor="page" w:x="1971" w:y="13104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Schválil:</w:t>
      </w:r>
    </w:p>
    <w:p w14:paraId="28F77469" w14:textId="12C57B49" w:rsidR="00C57F16" w:rsidRDefault="00C57F16">
      <w:pPr>
        <w:framePr w:wrap="none" w:vAnchor="page" w:hAnchor="page" w:x="4817" w:y="12331"/>
        <w:rPr>
          <w:sz w:val="2"/>
          <w:szCs w:val="2"/>
        </w:rPr>
      </w:pPr>
    </w:p>
    <w:p w14:paraId="38399C50" w14:textId="3D17523F" w:rsidR="00C57F16" w:rsidRDefault="00C57F16">
      <w:pPr>
        <w:framePr w:wrap="none" w:vAnchor="page" w:hAnchor="page" w:x="9075" w:y="12639"/>
        <w:rPr>
          <w:sz w:val="2"/>
          <w:szCs w:val="2"/>
        </w:rPr>
      </w:pPr>
    </w:p>
    <w:p w14:paraId="152E7D6F" w14:textId="77777777" w:rsidR="00C57F16" w:rsidRDefault="00D30B01">
      <w:pPr>
        <w:pStyle w:val="Bodytext20"/>
        <w:framePr w:w="2904" w:h="211" w:hRule="exact" w:wrap="none" w:vAnchor="page" w:hAnchor="page" w:x="4688" w:y="13464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Ing. Jan Mika, zástupce ředitele TPS ND</w:t>
      </w:r>
    </w:p>
    <w:p w14:paraId="338ED308" w14:textId="77777777" w:rsidR="00C57F16" w:rsidRDefault="00D30B01">
      <w:pPr>
        <w:pStyle w:val="Bodytext20"/>
        <w:framePr w:wrap="none" w:vAnchor="page" w:hAnchor="page" w:x="9195" w:y="13464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za odběratele</w:t>
      </w:r>
    </w:p>
    <w:p w14:paraId="0942AD3B" w14:textId="7BAAF08D" w:rsidR="00C57F16" w:rsidRDefault="00C57F16">
      <w:pPr>
        <w:pStyle w:val="Bodytext60"/>
        <w:framePr w:w="8434" w:h="1162" w:hRule="exact" w:wrap="none" w:vAnchor="page" w:hAnchor="page" w:x="1952" w:y="140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5300"/>
      </w:pPr>
    </w:p>
    <w:p w14:paraId="1C65B4B1" w14:textId="77777777" w:rsidR="00C57F16" w:rsidRDefault="00D30B01">
      <w:pPr>
        <w:pStyle w:val="Headerorfooter10"/>
        <w:framePr w:wrap="none" w:vAnchor="page" w:hAnchor="page" w:x="5605" w:y="15912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1</w:t>
      </w:r>
    </w:p>
    <w:p w14:paraId="04D1B588" w14:textId="747049A0" w:rsidR="00C57F16" w:rsidRDefault="00C57F16">
      <w:pPr>
        <w:spacing w:line="1" w:lineRule="exact"/>
        <w:sectPr w:rsidR="00C57F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2DE3F7" w14:textId="77777777" w:rsidR="00C57F16" w:rsidRDefault="00C57F16">
      <w:pPr>
        <w:spacing w:line="1" w:lineRule="exact"/>
      </w:pPr>
    </w:p>
    <w:p w14:paraId="078F7877" w14:textId="77777777" w:rsidR="00C57F16" w:rsidRDefault="00D30B01">
      <w:pPr>
        <w:pStyle w:val="Headerorfooter10"/>
        <w:framePr w:wrap="none" w:vAnchor="page" w:hAnchor="page" w:x="1949" w:y="1517"/>
      </w:pPr>
      <w:r>
        <w:rPr>
          <w:b w:val="0"/>
          <w:bCs w:val="0"/>
        </w:rPr>
        <w:t>NB NM</w:t>
      </w:r>
    </w:p>
    <w:p w14:paraId="260D18EA" w14:textId="77777777" w:rsidR="00C57F16" w:rsidRDefault="00D30B01">
      <w:pPr>
        <w:pStyle w:val="Bodytext20"/>
        <w:framePr w:w="8525" w:h="437" w:hRule="exact" w:wrap="none" w:vAnchor="page" w:hAnchor="page" w:x="1906" w:y="2112"/>
        <w:spacing w:line="288" w:lineRule="auto"/>
        <w:jc w:val="center"/>
      </w:pPr>
      <w:r>
        <w:t>Protokol o stanovení předběžné ceny tepelné energie (chlad) pro rok 2025</w:t>
      </w:r>
      <w:r>
        <w:br/>
        <w:t>Dvousložková cena tepelné energie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1781"/>
        <w:gridCol w:w="902"/>
        <w:gridCol w:w="1522"/>
        <w:gridCol w:w="1814"/>
      </w:tblGrid>
      <w:tr w:rsidR="00C57F16" w14:paraId="474C19B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19EE0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Cenová lokalita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8D75D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Státní opera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AB20C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Praha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D5718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Legerova 57/75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2FA61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0714C51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3E125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Provozovatel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11A7D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Národní divadlo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20347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49AC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291EB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4CE889B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A6364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Údaje o zdroji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D13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DF550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8B8BC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3C064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216F08C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96C4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Palivo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C89C9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elektřina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C0C8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firstLine="560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100%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8D8E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12C58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582BCFA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1A2B3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7B08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B98C1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FFC75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4CDE7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26B166E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98D50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Proměnná složka ceny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EFB8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405C4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jednotky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E11FD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4CBF6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</w:t>
            </w:r>
          </w:p>
        </w:tc>
      </w:tr>
      <w:tr w:rsidR="00C57F16" w14:paraId="62761A5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646CE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Náklady proměnné: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757F1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Nakupované palivo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5879A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EA9F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8C122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493B2B1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DE933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8490E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77DC5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MWh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0C6AE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2F26E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0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2 350 000,00</w:t>
            </w:r>
          </w:p>
        </w:tc>
      </w:tr>
      <w:tr w:rsidR="00C57F16" w14:paraId="48E0F8D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210D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CD402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Technologická voda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E2AB7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98E17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CD980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1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100 000,00</w:t>
            </w:r>
          </w:p>
        </w:tc>
      </w:tr>
      <w:tr w:rsidR="00C57F16" w14:paraId="483D5E8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714F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C1ECB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654A6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A245F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20F9A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6 000,00</w:t>
            </w:r>
          </w:p>
        </w:tc>
      </w:tr>
      <w:tr w:rsidR="00C57F16" w14:paraId="23BFAE7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09491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086F9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6C18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D498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ABDCA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09F6B0A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430DF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Náklady stálé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38C3D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Mzdy a zákonné pojištění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7E6F7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4D4D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45F6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0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1 670 000,00</w:t>
            </w:r>
          </w:p>
        </w:tc>
      </w:tr>
      <w:tr w:rsidR="00C57F16" w14:paraId="7164C12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4D388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3FDD3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Revize, servis aj.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D2CF7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2EB1C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234EB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1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325 000,00</w:t>
            </w:r>
          </w:p>
        </w:tc>
      </w:tr>
      <w:tr w:rsidR="00C57F16" w14:paraId="1444068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2242C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27857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Opravy a údržba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F589B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6F23A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74C39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1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220 000,00</w:t>
            </w:r>
          </w:p>
        </w:tc>
      </w:tr>
      <w:tr w:rsidR="00C57F16" w14:paraId="3620E24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BC230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56E0D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Režie výrobní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AE8E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6284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42F22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0,00</w:t>
            </w:r>
          </w:p>
        </w:tc>
      </w:tr>
      <w:tr w:rsidR="00C57F16" w14:paraId="7BF3920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576BE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90C4C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Režie správní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9F11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838C0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5F4F7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1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301 000,00</w:t>
            </w:r>
          </w:p>
        </w:tc>
      </w:tr>
      <w:tr w:rsidR="00C57F16" w14:paraId="1BD5001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F342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F129A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Ostatní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7FCC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8BDDB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84111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15 </w:t>
            </w:r>
            <w:r>
              <w:rPr>
                <w:rFonts w:ascii="Arial" w:eastAsia="Arial" w:hAnsi="Arial" w:cs="Arial"/>
                <w:sz w:val="12"/>
                <w:szCs w:val="12"/>
              </w:rPr>
              <w:t>000,00</w:t>
            </w:r>
          </w:p>
        </w:tc>
      </w:tr>
      <w:tr w:rsidR="00C57F16" w14:paraId="6547975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672B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FBD4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D32C4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191A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5E4E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557898A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70AD5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Náklady celkové uplatněné v proměnné složce ceny: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2F66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2215D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6C74C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0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4 987 000,00</w:t>
            </w:r>
          </w:p>
        </w:tc>
      </w:tr>
      <w:tr w:rsidR="00C57F16" w14:paraId="54B6ECD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45985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066AEE8E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69A5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7B14A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92F44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5068818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8C33C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Předpokládané množství tepelné energie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68114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GJ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2C385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38455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</w:tr>
      <w:tr w:rsidR="00C57F16" w14:paraId="4BF15BD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CF66C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Předběžná jednotková výše proměnné složky ceny bez DPH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66ECB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Kč/GJ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52840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61C88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548,02</w:t>
            </w:r>
          </w:p>
        </w:tc>
      </w:tr>
      <w:tr w:rsidR="00C57F16" w14:paraId="22C5148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DC138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Předběžná jednotková výše proměnné složky ceny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včetně DPH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12%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A40F4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Kč/GJ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AD904" w14:textId="77777777" w:rsidR="00C57F16" w:rsidRDefault="00C57F16">
            <w:pPr>
              <w:framePr w:w="8515" w:h="4450" w:wrap="none" w:vAnchor="page" w:hAnchor="page" w:x="1916" w:y="2693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120B" w14:textId="77777777" w:rsidR="00C57F16" w:rsidRDefault="00D30B01">
            <w:pPr>
              <w:pStyle w:val="Other10"/>
              <w:framePr w:w="8515" w:h="4450" w:wrap="none" w:vAnchor="page" w:hAnchor="page" w:x="1916" w:y="2693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613,78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786"/>
        <w:gridCol w:w="902"/>
        <w:gridCol w:w="1526"/>
        <w:gridCol w:w="1810"/>
      </w:tblGrid>
      <w:tr w:rsidR="00C57F16" w14:paraId="63C2C0B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24CEC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Stálá složka ceny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E28F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96649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5CC4C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B47EB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</w:tr>
      <w:tr w:rsidR="00C57F16" w14:paraId="3A14F0D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E4C0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F8366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Odpisy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0BE3D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105D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39055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1 055 171,00</w:t>
            </w:r>
          </w:p>
        </w:tc>
      </w:tr>
      <w:tr w:rsidR="00C57F16" w14:paraId="38DC651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8010E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D6295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Poplatky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BC891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A45BB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1F5B8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0,00</w:t>
            </w:r>
          </w:p>
        </w:tc>
      </w:tr>
      <w:tr w:rsidR="00C57F16" w14:paraId="6CEFA6D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E131E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04CD9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Ostatní náklady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110DA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043F4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BA96E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0,00</w:t>
            </w:r>
          </w:p>
        </w:tc>
      </w:tr>
      <w:tr w:rsidR="00C57F16" w14:paraId="1BF42D2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7E8C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089EB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Zisk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B3AB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82E9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EEBAE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700 000,00</w:t>
            </w:r>
          </w:p>
        </w:tc>
      </w:tr>
      <w:tr w:rsidR="00C57F16" w14:paraId="4D0EB40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615AE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A7121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CC51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0FC9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B77C6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</w:tr>
      <w:tr w:rsidR="00C57F16" w14:paraId="0092A94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D6D39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Celkovbé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náklady a zisk uplatněné ve stálé složce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40723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A4FA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FEDCE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1 755 171,00</w:t>
            </w:r>
          </w:p>
        </w:tc>
      </w:tr>
      <w:tr w:rsidR="00C57F16" w14:paraId="1C1BCB0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513B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9F3A4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4AA31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1E03B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42DBF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</w:tr>
      <w:tr w:rsidR="00C57F16" w14:paraId="50FFF14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D928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Celkový příkon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FB8EA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59357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kW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6280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97F93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</w:tr>
      <w:tr w:rsidR="00C57F16" w14:paraId="10F9EB3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850EB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Sjednaný příkon odběratele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50137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C7D84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kW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7DEF6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14B12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</w:tr>
      <w:tr w:rsidR="00C57F16" w14:paraId="14AB8D0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1C2F2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Jednotková výše stálé složky ceny za sjednaný výkon bez DPH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0A491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Kč/kW/měsíc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622AB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CEBB7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47,18</w:t>
            </w:r>
          </w:p>
        </w:tc>
      </w:tr>
      <w:tr w:rsidR="00C57F16" w14:paraId="1BFB8C3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EB65E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Jednotková výše stálé složky ceny za sjednaný výkon včetně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12%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DPH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6DFAF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Kč/kW/měsíc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0481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9B117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52,84</w:t>
            </w:r>
          </w:p>
        </w:tc>
      </w:tr>
      <w:tr w:rsidR="00C57F16" w14:paraId="6EAA497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F9B36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Měsíční poplatek za výkon odběratele bez DPH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2300C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A167F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DF3AF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54 731,14</w:t>
            </w:r>
          </w:p>
        </w:tc>
      </w:tr>
      <w:tr w:rsidR="00C57F16" w14:paraId="5F3C704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1C369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Měsíční poplatek za výkon odběratele včetně DPH 12°/t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250D0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301D9" w14:textId="77777777" w:rsidR="00C57F16" w:rsidRDefault="00C57F16">
            <w:pPr>
              <w:framePr w:w="8510" w:h="2602" w:wrap="none" w:vAnchor="page" w:hAnchor="page" w:x="1906" w:y="769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A3D9" w14:textId="77777777" w:rsidR="00C57F16" w:rsidRDefault="00D30B01">
            <w:pPr>
              <w:pStyle w:val="Other10"/>
              <w:framePr w:w="8510" w:h="2602" w:wrap="none" w:vAnchor="page" w:hAnchor="page" w:x="1906" w:y="769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61 298,88</w:t>
            </w:r>
          </w:p>
        </w:tc>
      </w:tr>
    </w:tbl>
    <w:p w14:paraId="2CAC59B1" w14:textId="77777777" w:rsidR="00C57F16" w:rsidRDefault="00D30B01">
      <w:pPr>
        <w:pStyle w:val="Bodytext20"/>
        <w:framePr w:wrap="none" w:vAnchor="page" w:hAnchor="page" w:x="1906" w:y="10570"/>
        <w:spacing w:line="240" w:lineRule="auto"/>
        <w:ind w:left="9"/>
        <w:rPr>
          <w:sz w:val="16"/>
          <w:szCs w:val="16"/>
        </w:rPr>
      </w:pPr>
      <w:r>
        <w:rPr>
          <w:sz w:val="16"/>
          <w:szCs w:val="16"/>
        </w:rPr>
        <w:t>V Praze dne:</w:t>
      </w:r>
    </w:p>
    <w:p w14:paraId="6AF9A57A" w14:textId="77777777" w:rsidR="00C57F16" w:rsidRDefault="00D30B01">
      <w:pPr>
        <w:pStyle w:val="Bodytext20"/>
        <w:framePr w:wrap="none" w:vAnchor="page" w:hAnchor="page" w:x="4397" w:y="10575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05.12.2024</w:t>
      </w:r>
    </w:p>
    <w:p w14:paraId="064E32C8" w14:textId="77777777" w:rsidR="00C57F16" w:rsidRDefault="00D30B01">
      <w:pPr>
        <w:pStyle w:val="Bodytext20"/>
        <w:framePr w:w="850" w:h="451" w:hRule="exact" w:wrap="none" w:vAnchor="page" w:hAnchor="page" w:x="1916" w:y="11242"/>
        <w:spacing w:line="283" w:lineRule="auto"/>
        <w:rPr>
          <w:sz w:val="16"/>
          <w:szCs w:val="16"/>
        </w:rPr>
      </w:pPr>
      <w:r>
        <w:rPr>
          <w:sz w:val="16"/>
          <w:szCs w:val="16"/>
        </w:rPr>
        <w:t>Vypracoval: e-mail:</w:t>
      </w:r>
    </w:p>
    <w:p w14:paraId="00FEE712" w14:textId="5131F6B6" w:rsidR="00C57F16" w:rsidRPr="00C74536" w:rsidRDefault="00C74536" w:rsidP="00C74536">
      <w:pPr>
        <w:framePr w:w="2501" w:h="992" w:hRule="exact" w:wrap="none" w:vAnchor="page" w:hAnchor="page" w:x="4421" w:y="11040"/>
        <w:rPr>
          <w:sz w:val="20"/>
          <w:szCs w:val="20"/>
        </w:rPr>
      </w:pPr>
      <w:proofErr w:type="spellStart"/>
      <w:r w:rsidRPr="00C74536">
        <w:rPr>
          <w:sz w:val="20"/>
          <w:szCs w:val="20"/>
        </w:rPr>
        <w:t>xxxxxxxxxxxxxxxxxxxxxxxxxxxx</w:t>
      </w:r>
      <w:r>
        <w:rPr>
          <w:sz w:val="20"/>
          <w:szCs w:val="20"/>
        </w:rPr>
        <w:t>xxxxxxxxxxxxxxxxxxx</w:t>
      </w:r>
      <w:proofErr w:type="spellEnd"/>
    </w:p>
    <w:p w14:paraId="4DF34ACC" w14:textId="77777777" w:rsidR="00C57F16" w:rsidRDefault="00D30B01">
      <w:pPr>
        <w:pStyle w:val="Bodytext20"/>
        <w:framePr w:wrap="none" w:vAnchor="page" w:hAnchor="page" w:x="1916" w:y="12739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Schválil:</w:t>
      </w:r>
    </w:p>
    <w:p w14:paraId="098942DD" w14:textId="34EC77F9" w:rsidR="00C57F16" w:rsidRDefault="00D30B01">
      <w:pPr>
        <w:pStyle w:val="Bodytext20"/>
        <w:framePr w:wrap="none" w:vAnchor="page" w:hAnchor="page" w:x="4393" w:y="12955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Ing. Jan M</w:t>
      </w:r>
      <w:r>
        <w:rPr>
          <w:sz w:val="16"/>
          <w:szCs w:val="16"/>
        </w:rPr>
        <w:t>íka, zástupce ředitele TPS ND</w:t>
      </w:r>
    </w:p>
    <w:p w14:paraId="71D6D38D" w14:textId="04D291F7" w:rsidR="00C57F16" w:rsidRDefault="00C57F16">
      <w:pPr>
        <w:framePr w:wrap="none" w:vAnchor="page" w:hAnchor="page" w:x="8641" w:y="12183"/>
        <w:rPr>
          <w:sz w:val="2"/>
          <w:szCs w:val="2"/>
        </w:rPr>
      </w:pPr>
    </w:p>
    <w:p w14:paraId="2C707035" w14:textId="77777777" w:rsidR="00C57F16" w:rsidRDefault="00D30B01">
      <w:pPr>
        <w:pStyle w:val="Headerorfooter10"/>
        <w:framePr w:wrap="none" w:vAnchor="page" w:hAnchor="page" w:x="5770" w:y="15999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1</w:t>
      </w:r>
    </w:p>
    <w:p w14:paraId="708D5AF2" w14:textId="77777777" w:rsidR="00C57F16" w:rsidRDefault="00C57F16">
      <w:pPr>
        <w:spacing w:line="1" w:lineRule="exact"/>
        <w:sectPr w:rsidR="00C57F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E6F0DE" w14:textId="77777777" w:rsidR="00C57F16" w:rsidRDefault="00C57F16">
      <w:pPr>
        <w:spacing w:line="1" w:lineRule="exact"/>
      </w:pPr>
    </w:p>
    <w:p w14:paraId="2BB377B3" w14:textId="77777777" w:rsidR="00C57F16" w:rsidRDefault="00D30B01">
      <w:pPr>
        <w:pStyle w:val="Bodytext20"/>
        <w:framePr w:w="8525" w:h="418" w:hRule="exact" w:wrap="none" w:vAnchor="page" w:hAnchor="page" w:x="950" w:y="1089"/>
        <w:spacing w:after="60" w:line="240" w:lineRule="auto"/>
      </w:pPr>
      <w:r>
        <w:rPr>
          <w:u w:val="single"/>
        </w:rPr>
        <w:t>NB NM</w:t>
      </w:r>
    </w:p>
    <w:p w14:paraId="1F03DC08" w14:textId="77777777" w:rsidR="00C57F16" w:rsidRDefault="00D30B01">
      <w:pPr>
        <w:pStyle w:val="Bodytext20"/>
        <w:framePr w:w="8525" w:h="418" w:hRule="exact" w:wrap="none" w:vAnchor="page" w:hAnchor="page" w:x="950" w:y="1089"/>
        <w:spacing w:line="240" w:lineRule="auto"/>
      </w:pPr>
      <w:r>
        <w:t>Odběrový diagram teplo pro rok 2025 a stanovení zálohových plateb</w:t>
      </w:r>
    </w:p>
    <w:p w14:paraId="721CD5C0" w14:textId="77777777" w:rsidR="00C57F16" w:rsidRDefault="00D30B01">
      <w:pPr>
        <w:pStyle w:val="Tablecaption10"/>
        <w:framePr w:w="6744" w:h="389" w:hRule="exact" w:wrap="none" w:vAnchor="page" w:hAnchor="page" w:x="2097" w:y="1555"/>
        <w:spacing w:after="80"/>
        <w:ind w:left="4880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654,79</w:t>
      </w:r>
    </w:p>
    <w:p w14:paraId="57412574" w14:textId="77777777" w:rsidR="00C57F16" w:rsidRDefault="00D30B01">
      <w:pPr>
        <w:pStyle w:val="Tablecaption10"/>
        <w:framePr w:w="6744" w:h="389" w:hRule="exact" w:wrap="none" w:vAnchor="page" w:hAnchor="page" w:x="2097" w:y="1555"/>
        <w:tabs>
          <w:tab w:val="left" w:pos="2587"/>
        </w:tabs>
        <w:rPr>
          <w:sz w:val="10"/>
          <w:szCs w:val="10"/>
        </w:rPr>
      </w:pPr>
      <w:r>
        <w:rPr>
          <w:b w:val="0"/>
          <w:bCs w:val="0"/>
          <w:sz w:val="10"/>
          <w:szCs w:val="10"/>
          <w:u w:val="single"/>
        </w:rPr>
        <w:t>Teplo skutečnost 2024 Diagram 2025</w:t>
      </w:r>
      <w:r>
        <w:rPr>
          <w:b w:val="0"/>
          <w:bCs w:val="0"/>
          <w:sz w:val="10"/>
          <w:szCs w:val="10"/>
          <w:u w:val="single"/>
        </w:rPr>
        <w:tab/>
        <w:t>Záloha teplo Stálá platba za sjednaný výkon Výše zálohově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440"/>
        <w:gridCol w:w="960"/>
        <w:gridCol w:w="1334"/>
        <w:gridCol w:w="1747"/>
        <w:gridCol w:w="1699"/>
      </w:tblGrid>
      <w:tr w:rsidR="00C57F16" w14:paraId="566A97D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6B2F9" w14:textId="77777777" w:rsidR="00C57F16" w:rsidRDefault="00C57F16">
            <w:pPr>
              <w:framePr w:w="8160" w:h="3758" w:wrap="none" w:vAnchor="page" w:hAnchor="page" w:x="969" w:y="193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CE083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GJ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DC45A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GJ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28477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bez DPH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0A5E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080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9F64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bez DPH</w:t>
            </w:r>
          </w:p>
        </w:tc>
      </w:tr>
      <w:tr w:rsidR="00C57F16" w14:paraId="66980EF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062B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leden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8864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2 416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47D02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2 420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C6B26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1 584 591,00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77E32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14BDC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1 658 526,00</w:t>
            </w:r>
          </w:p>
        </w:tc>
      </w:tr>
      <w:tr w:rsidR="00C57F16" w14:paraId="4B3E5B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2DD9D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únor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CBF9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F629E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721EA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1 047 664,00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CD1AC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467C9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1 121 599,00</w:t>
            </w:r>
          </w:p>
        </w:tc>
      </w:tr>
      <w:tr w:rsidR="00C57F16" w14:paraId="3022F4F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D8ED2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březen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CE0A2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2989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4CEB7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936 349,00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B37F7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EF7BE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1 010 284,00</w:t>
            </w:r>
          </w:p>
        </w:tc>
      </w:tr>
      <w:tr w:rsidR="00C57F16" w14:paraId="1943411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D53E5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duben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844B2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0259A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F3C9E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569 667,00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551AA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ABF8D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9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643 602,00</w:t>
            </w:r>
          </w:p>
        </w:tc>
      </w:tr>
      <w:tr w:rsidR="00C57F16" w14:paraId="55CB6B7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3EF89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květen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923C0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D5371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6F5F6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229 176,00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6A506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5BC0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9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303 111,00</w:t>
            </w:r>
          </w:p>
        </w:tc>
      </w:tr>
      <w:tr w:rsidR="00C57F16" w14:paraId="6631553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708CD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červen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9865F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4EBEA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B3E2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88 397,00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C6FAE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5364E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9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162 332,00</w:t>
            </w:r>
          </w:p>
        </w:tc>
      </w:tr>
      <w:tr w:rsidR="00C57F16" w14:paraId="6AAB52E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EAA4C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červenec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7E97F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5765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9D334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58 931,00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84570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CA17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9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132 866,00</w:t>
            </w:r>
          </w:p>
        </w:tc>
      </w:tr>
      <w:tr w:rsidR="00C57F16" w14:paraId="2792A8F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77D3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srpen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BB45F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370F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25089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65 479,00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85B47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2A5E1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9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139 414,00</w:t>
            </w:r>
          </w:p>
        </w:tc>
      </w:tr>
      <w:tr w:rsidR="00C57F16" w14:paraId="6AFB788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7F74C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září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6FEF7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03A33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582B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294 655,00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50F5C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B0494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9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368 590,00</w:t>
            </w:r>
          </w:p>
        </w:tc>
      </w:tr>
      <w:tr w:rsidR="00C57F16" w14:paraId="228C2F7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BE04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říjen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81322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2C530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38101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785 </w:t>
            </w:r>
            <w:r>
              <w:rPr>
                <w:rFonts w:ascii="Arial" w:eastAsia="Arial" w:hAnsi="Arial" w:cs="Arial"/>
                <w:sz w:val="12"/>
                <w:szCs w:val="12"/>
              </w:rPr>
              <w:t>748,00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8D08A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5326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9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859 683,00</w:t>
            </w:r>
          </w:p>
        </w:tc>
      </w:tr>
      <w:tr w:rsidR="00C57F16" w14:paraId="7D193D8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637D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listopad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B2E9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17347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05471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1316 128,00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4513D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D50FF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1 390 063,00</w:t>
            </w:r>
          </w:p>
        </w:tc>
      </w:tr>
      <w:tr w:rsidR="00C57F16" w14:paraId="7994306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B07D0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prosinec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79C64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77C65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6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C2741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1 309 580,00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AA60D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73 935,00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13ED3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1 383 515,00</w:t>
            </w:r>
          </w:p>
        </w:tc>
      </w:tr>
      <w:tr w:rsidR="00C57F16" w14:paraId="779A7DB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16364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EBEEE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12 495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F94DE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12 655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ECB68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8 286 365,00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E4EEA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left="1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887 220,00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4F3B" w14:textId="77777777" w:rsidR="00C57F16" w:rsidRDefault="00D30B01">
            <w:pPr>
              <w:pStyle w:val="Other10"/>
              <w:framePr w:w="8160" w:h="3758" w:wrap="none" w:vAnchor="page" w:hAnchor="page" w:x="969" w:y="1934"/>
              <w:spacing w:after="0" w:line="240" w:lineRule="auto"/>
              <w:ind w:firstLine="8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9 173 585,00</w:t>
            </w:r>
          </w:p>
        </w:tc>
      </w:tr>
    </w:tbl>
    <w:p w14:paraId="7CD6F734" w14:textId="77777777" w:rsidR="00C57F16" w:rsidRDefault="00D30B01">
      <w:pPr>
        <w:pStyle w:val="Bodytext20"/>
        <w:framePr w:wrap="none" w:vAnchor="page" w:hAnchor="page" w:x="950" w:y="6057"/>
        <w:spacing w:line="240" w:lineRule="auto"/>
      </w:pPr>
      <w:r>
        <w:t xml:space="preserve">Odběrový diagram chlad pro rok 2025 a </w:t>
      </w:r>
      <w:r>
        <w:t>stanovení zálohových plateb</w:t>
      </w:r>
    </w:p>
    <w:p w14:paraId="5DD6789B" w14:textId="77777777" w:rsidR="00C57F16" w:rsidRDefault="00D30B01">
      <w:pPr>
        <w:pStyle w:val="Tablecaption10"/>
        <w:framePr w:w="6739" w:h="389" w:hRule="exact" w:wrap="none" w:vAnchor="page" w:hAnchor="page" w:x="2083" w:y="6312"/>
        <w:spacing w:after="80"/>
        <w:ind w:left="4880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548,02</w:t>
      </w:r>
    </w:p>
    <w:p w14:paraId="07DDAFBF" w14:textId="77777777" w:rsidR="00C57F16" w:rsidRDefault="00D30B01">
      <w:pPr>
        <w:pStyle w:val="Tablecaption10"/>
        <w:framePr w:w="6739" w:h="389" w:hRule="exact" w:wrap="none" w:vAnchor="page" w:hAnchor="page" w:x="2083" w:y="6312"/>
        <w:rPr>
          <w:sz w:val="10"/>
          <w:szCs w:val="10"/>
        </w:rPr>
      </w:pPr>
      <w:r>
        <w:rPr>
          <w:b w:val="0"/>
          <w:bCs w:val="0"/>
          <w:sz w:val="10"/>
          <w:szCs w:val="10"/>
          <w:u w:val="single"/>
        </w:rPr>
        <w:t>Chlad skutečnost 2024 Diagram 2025 Záloha chlad Stálá platba za sjednaný výkon Výše zálohově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435"/>
        <w:gridCol w:w="960"/>
        <w:gridCol w:w="1330"/>
        <w:gridCol w:w="1757"/>
        <w:gridCol w:w="1694"/>
      </w:tblGrid>
      <w:tr w:rsidR="00C57F16" w14:paraId="1175DCB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F944" w14:textId="77777777" w:rsidR="00C57F16" w:rsidRDefault="00C57F16">
            <w:pPr>
              <w:framePr w:w="8160" w:h="3754" w:wrap="none" w:vAnchor="page" w:hAnchor="page" w:x="950" w:y="669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69F7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GJ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05212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GJ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9856F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bez DPH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0C7C5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00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bez DPH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C9F3D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bez DPH</w:t>
            </w:r>
          </w:p>
        </w:tc>
      </w:tr>
      <w:tr w:rsidR="00C57F16" w14:paraId="2273A73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17ED2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leden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B216B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DEBB4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7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80618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104 124,00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EBF4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CEAAC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158 855,00</w:t>
            </w:r>
          </w:p>
        </w:tc>
      </w:tr>
      <w:tr w:rsidR="00C57F16" w14:paraId="634B537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1F36B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únor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429EE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99C6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7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1E885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76 </w:t>
            </w:r>
            <w:r>
              <w:rPr>
                <w:rFonts w:ascii="Arial" w:eastAsia="Arial" w:hAnsi="Arial" w:cs="Arial"/>
                <w:sz w:val="12"/>
                <w:szCs w:val="12"/>
              </w:rPr>
              <w:t>723,00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20CA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B8649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131 454,00</w:t>
            </w:r>
          </w:p>
        </w:tc>
      </w:tr>
      <w:tr w:rsidR="00C57F16" w14:paraId="71251AC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EF2B8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březen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276E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851A2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7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0AC43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98 644,00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D5C35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73D3C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153 375,00</w:t>
            </w:r>
          </w:p>
        </w:tc>
      </w:tr>
      <w:tr w:rsidR="00C57F16" w14:paraId="1D09294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171C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duben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5BFC4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ACD6C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7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76E99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147 966,00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A8633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B2938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202 697,00</w:t>
            </w:r>
          </w:p>
        </w:tc>
      </w:tr>
      <w:tr w:rsidR="00C57F16" w14:paraId="6F4DA6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0694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květen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360EB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A03F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7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61609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232 909,00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816CF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FDE3E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287 640,00</w:t>
            </w:r>
          </w:p>
        </w:tc>
      </w:tr>
      <w:tr w:rsidR="00C57F16" w14:paraId="7C7588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012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červen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ECB1E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3469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7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70E82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274 011,00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43EEF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F290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328 742,00</w:t>
            </w:r>
          </w:p>
        </w:tc>
      </w:tr>
      <w:tr w:rsidR="00C57F16" w14:paraId="553482D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7138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červenec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0A50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C7FB9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C9BD2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432 937,00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2A94C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54 </w:t>
            </w:r>
            <w:r>
              <w:rPr>
                <w:rFonts w:ascii="Arial" w:eastAsia="Arial" w:hAnsi="Arial" w:cs="Arial"/>
                <w:sz w:val="12"/>
                <w:szCs w:val="12"/>
              </w:rPr>
              <w:t>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59290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487 668,00</w:t>
            </w:r>
          </w:p>
        </w:tc>
      </w:tr>
      <w:tr w:rsidR="00C57F16" w14:paraId="42097A1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D4F7F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srpen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F9499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4AD24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305C9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454 858,00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1C35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FB9D8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509 589,00</w:t>
            </w:r>
          </w:p>
        </w:tc>
      </w:tr>
      <w:tr w:rsidR="00C57F16" w14:paraId="064F408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ECB43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září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86E34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8A8D0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13CC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274 011,00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4A86F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E689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328 742,00</w:t>
            </w:r>
          </w:p>
        </w:tc>
      </w:tr>
      <w:tr w:rsidR="00C57F16" w14:paraId="2E3EFD3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B1C1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říjen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155CE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58332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6FA5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142 486,00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DD782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1672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197 217,00</w:t>
            </w:r>
          </w:p>
        </w:tc>
      </w:tr>
      <w:tr w:rsidR="00C57F16" w14:paraId="201AC52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5DE3C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listopad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B6BCE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386AB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7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216E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firstLine="6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112 345,00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4778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A3BF3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0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167 076,00</w:t>
            </w:r>
          </w:p>
        </w:tc>
      </w:tr>
      <w:tr w:rsidR="00C57F16" w14:paraId="4028EB5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B186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prosinec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40514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3AC0D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C5C1F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115 085,00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6CC3B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ind w:left="11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54 731,00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5CB6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169 </w:t>
            </w:r>
            <w:r>
              <w:rPr>
                <w:rFonts w:ascii="Arial" w:eastAsia="Arial" w:hAnsi="Arial" w:cs="Arial"/>
                <w:sz w:val="12"/>
                <w:szCs w:val="12"/>
              </w:rPr>
              <w:t>816,00</w:t>
            </w:r>
          </w:p>
        </w:tc>
      </w:tr>
      <w:tr w:rsidR="00C57F16" w14:paraId="52D853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90F91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718E6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4 484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306B3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4BE04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2 466 099,00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A9A1D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656 772,00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0B47" w14:textId="77777777" w:rsidR="00C57F16" w:rsidRDefault="00D30B01">
            <w:pPr>
              <w:pStyle w:val="Other10"/>
              <w:framePr w:w="8160" w:h="3754" w:wrap="none" w:vAnchor="page" w:hAnchor="page" w:x="950" w:y="669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3 122 871,00</w:t>
            </w:r>
          </w:p>
        </w:tc>
      </w:tr>
    </w:tbl>
    <w:p w14:paraId="6521CC75" w14:textId="77777777" w:rsidR="00C57F16" w:rsidRDefault="00C57F16">
      <w:pPr>
        <w:spacing w:line="1" w:lineRule="exact"/>
      </w:pPr>
    </w:p>
    <w:sectPr w:rsidR="00C57F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FD16" w14:textId="77777777" w:rsidR="00D30B01" w:rsidRDefault="00D30B01">
      <w:r>
        <w:separator/>
      </w:r>
    </w:p>
  </w:endnote>
  <w:endnote w:type="continuationSeparator" w:id="0">
    <w:p w14:paraId="5E931D8A" w14:textId="77777777" w:rsidR="00D30B01" w:rsidRDefault="00D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1DFC" w14:textId="77777777" w:rsidR="00C57F16" w:rsidRDefault="00C57F16"/>
  </w:footnote>
  <w:footnote w:type="continuationSeparator" w:id="0">
    <w:p w14:paraId="4BBA2E14" w14:textId="77777777" w:rsidR="00C57F16" w:rsidRDefault="00C57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4A2"/>
    <w:multiLevelType w:val="multilevel"/>
    <w:tmpl w:val="1A86FC7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83938"/>
    <w:multiLevelType w:val="multilevel"/>
    <w:tmpl w:val="97DC4F8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9593E"/>
    <w:multiLevelType w:val="multilevel"/>
    <w:tmpl w:val="AD644E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263BE"/>
    <w:multiLevelType w:val="multilevel"/>
    <w:tmpl w:val="8FAAEE8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A2327"/>
    <w:multiLevelType w:val="multilevel"/>
    <w:tmpl w:val="7B4817C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045BA2"/>
    <w:multiLevelType w:val="multilevel"/>
    <w:tmpl w:val="484E388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005119"/>
    <w:multiLevelType w:val="multilevel"/>
    <w:tmpl w:val="017AE24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104CE3"/>
    <w:multiLevelType w:val="multilevel"/>
    <w:tmpl w:val="E71CAB5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558530">
    <w:abstractNumId w:val="0"/>
  </w:num>
  <w:num w:numId="2" w16cid:durableId="116027225">
    <w:abstractNumId w:val="1"/>
  </w:num>
  <w:num w:numId="3" w16cid:durableId="602419835">
    <w:abstractNumId w:val="2"/>
  </w:num>
  <w:num w:numId="4" w16cid:durableId="1430807277">
    <w:abstractNumId w:val="4"/>
  </w:num>
  <w:num w:numId="5" w16cid:durableId="2076277725">
    <w:abstractNumId w:val="5"/>
  </w:num>
  <w:num w:numId="6" w16cid:durableId="71393649">
    <w:abstractNumId w:val="3"/>
  </w:num>
  <w:num w:numId="7" w16cid:durableId="855003954">
    <w:abstractNumId w:val="7"/>
  </w:num>
  <w:num w:numId="8" w16cid:durableId="149296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16"/>
    <w:rsid w:val="0056138B"/>
    <w:rsid w:val="007776DE"/>
    <w:rsid w:val="00951CAC"/>
    <w:rsid w:val="00A4014E"/>
    <w:rsid w:val="00C57F16"/>
    <w:rsid w:val="00C74536"/>
    <w:rsid w:val="00D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22A"/>
  <w15:docId w15:val="{702D65E0-E2E6-4D31-9B3C-9BA9E4F9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color w:val="50C1AA"/>
      <w:sz w:val="30"/>
      <w:szCs w:val="3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0C1AA"/>
      <w:sz w:val="13"/>
      <w:szCs w:val="13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50">
    <w:name w:val="Body text|5"/>
    <w:basedOn w:val="Normln"/>
    <w:link w:val="Bodytext5"/>
    <w:pPr>
      <w:spacing w:after="200" w:line="167" w:lineRule="exact"/>
    </w:pPr>
    <w:rPr>
      <w:color w:val="50C1AA"/>
      <w:sz w:val="30"/>
      <w:szCs w:val="30"/>
    </w:rPr>
  </w:style>
  <w:style w:type="paragraph" w:customStyle="1" w:styleId="Bodytext40">
    <w:name w:val="Body text|4"/>
    <w:basedOn w:val="Normln"/>
    <w:link w:val="Bodytext4"/>
    <w:rPr>
      <w:sz w:val="19"/>
      <w:szCs w:val="19"/>
    </w:rPr>
  </w:style>
  <w:style w:type="paragraph" w:customStyle="1" w:styleId="Other10">
    <w:name w:val="Other|1"/>
    <w:basedOn w:val="Normln"/>
    <w:link w:val="Other1"/>
    <w:pPr>
      <w:spacing w:after="60" w:line="254" w:lineRule="auto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after="100" w:line="226" w:lineRule="auto"/>
      <w:jc w:val="center"/>
      <w:outlineLvl w:val="1"/>
    </w:pPr>
    <w:rPr>
      <w:b/>
      <w:bCs/>
      <w:sz w:val="26"/>
      <w:szCs w:val="26"/>
    </w:rPr>
  </w:style>
  <w:style w:type="paragraph" w:customStyle="1" w:styleId="Bodytext10">
    <w:name w:val="Body text|1"/>
    <w:basedOn w:val="Normln"/>
    <w:link w:val="Bodytext1"/>
    <w:pPr>
      <w:spacing w:after="60" w:line="254" w:lineRule="auto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pacing w:after="230" w:line="252" w:lineRule="auto"/>
      <w:jc w:val="center"/>
      <w:outlineLvl w:val="2"/>
    </w:pPr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370"/>
      <w:outlineLvl w:val="0"/>
    </w:pPr>
    <w:rPr>
      <w:sz w:val="30"/>
      <w:szCs w:val="30"/>
    </w:rPr>
  </w:style>
  <w:style w:type="paragraph" w:customStyle="1" w:styleId="Picturecaption10">
    <w:name w:val="Picture caption|1"/>
    <w:basedOn w:val="Normln"/>
    <w:link w:val="Picturecaption1"/>
    <w:pPr>
      <w:spacing w:after="6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40" w:line="307" w:lineRule="auto"/>
    </w:pPr>
    <w:rPr>
      <w:rFonts w:ascii="Arial" w:eastAsia="Arial" w:hAnsi="Arial" w:cs="Arial"/>
      <w:color w:val="50C1AA"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rPr>
      <w:rFonts w:ascii="Arial" w:eastAsia="Arial" w:hAnsi="Arial" w:cs="Arial"/>
      <w:b/>
      <w:bCs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line="250" w:lineRule="auto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ind w:left="5140"/>
    </w:pPr>
    <w:rPr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friedrichova@narodni-divadl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2058</Words>
  <Characters>12146</Characters>
  <Application>Microsoft Office Word</Application>
  <DocSecurity>0</DocSecurity>
  <Lines>101</Lines>
  <Paragraphs>28</Paragraphs>
  <ScaleCrop>false</ScaleCrop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Kofroňová Kristýna</dc:creator>
  <cp:lastModifiedBy>Kofroňová Kristýna</cp:lastModifiedBy>
  <cp:revision>6</cp:revision>
  <dcterms:created xsi:type="dcterms:W3CDTF">2025-01-13T14:03:00Z</dcterms:created>
  <dcterms:modified xsi:type="dcterms:W3CDTF">2025-01-13T14:09:00Z</dcterms:modified>
</cp:coreProperties>
</file>