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212975" cy="7562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DODATEK č.1  NÁJEMNÍ SMLOUVY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uzavřený níže uvedeného dne, měsíce a roku  podle § 2201 a násl. zákona č. 89/2012 Sb., občanský zákoník v platném znění, mezi smluvními stranami, kterými jsou: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Pronajímatel:</w:t>
        <w:tab/>
        <w:t xml:space="preserve">Centrum Kociánka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Sídlo:</w:t>
        <w:tab/>
        <w:tab/>
        <w:tab/>
        <w:t xml:space="preserve">Brno, Kociánka 93/2, PSČ 612 00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IČ:</w:t>
        <w:tab/>
        <w:tab/>
        <w:tab/>
        <w:t xml:space="preserve">00093378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DIČ:                                   CZ00093378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Bankovní spojení:</w:t>
        <w:tab/>
        <w:t xml:space="preserve">ČNB Brno, č. ú.:  197136621 / 0710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Jednající:</w:t>
        <w:tab/>
        <w:tab/>
        <w:t xml:space="preserve">ředitelem - 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Nájemce</w:t>
        <w:tab/>
        <w:t xml:space="preserve">            Mateřská škola a základní škola, Brno, Kociánka,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                                       příspěvková 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1410" w:hanging="141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Sídlo:</w:t>
        <w:tab/>
        <w:tab/>
        <w:t xml:space="preserve">             Brno, Kociánka 2801/6a, PSČ 612 00 </w:t>
      </w:r>
    </w:p>
    <w:p w:rsidR="00000000" w:rsidDel="00000000" w:rsidP="00000000" w:rsidRDefault="00000000" w:rsidRPr="00000000" w14:paraId="00000012">
      <w:pPr>
        <w:spacing w:after="0" w:line="240" w:lineRule="auto"/>
        <w:ind w:left="1410" w:hanging="141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IČ:</w:t>
        <w:tab/>
        <w:tab/>
        <w:t xml:space="preserve">             62157396</w:t>
      </w:r>
    </w:p>
    <w:p w:rsidR="00000000" w:rsidDel="00000000" w:rsidP="00000000" w:rsidRDefault="00000000" w:rsidRPr="00000000" w14:paraId="00000013">
      <w:pPr>
        <w:spacing w:after="0" w:line="240" w:lineRule="auto"/>
        <w:ind w:left="1410" w:hanging="141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DIČ:                                  NENÍ PLÁTCE DPH</w:t>
      </w:r>
    </w:p>
    <w:p w:rsidR="00000000" w:rsidDel="00000000" w:rsidP="00000000" w:rsidRDefault="00000000" w:rsidRPr="00000000" w14:paraId="00000014">
      <w:pPr>
        <w:spacing w:after="0" w:line="240" w:lineRule="auto"/>
        <w:ind w:left="1410" w:hanging="141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Bankovní spojení:         Unicredit Bank 1388084451/2700</w:t>
      </w:r>
    </w:p>
    <w:p w:rsidR="00000000" w:rsidDel="00000000" w:rsidP="00000000" w:rsidRDefault="00000000" w:rsidRPr="00000000" w14:paraId="00000015">
      <w:pPr>
        <w:spacing w:after="0" w:line="240" w:lineRule="auto"/>
        <w:ind w:left="1410" w:hanging="1410"/>
        <w:jc w:val="both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Jednající:</w:t>
        <w:tab/>
        <w:tab/>
        <w:t xml:space="preserve">             ředitelkou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 XXXXXXXXX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Předmět dodatku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Dne 16.1.2023 uzavřely smluvní strany nájemní smlouvu kterou se rozhodly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pozměnit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následujícím způsobem: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Odstavec 1  článku II.  Doba trvání a ukončení nájmu se mění a nově zní: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Smlouva se uzavírá na dobu 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rtl w:val="0"/>
        </w:rPr>
        <w:t xml:space="preserve">určitou do 31.12.2026. Nájemce má předmět nájmu v užívání od 1.1.2023.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jc w:val="both"/>
        <w:rPr>
          <w:rFonts w:ascii="Georgia" w:cs="Georgia" w:eastAsia="Georgia" w:hAnsi="Georgia"/>
          <w:color w:val="000000"/>
          <w:sz w:val="20"/>
          <w:szCs w:val="20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highlight w:val="white"/>
          <w:rtl w:val="0"/>
        </w:rPr>
        <w:t xml:space="preserve">Dodatek č.1 nájemní smlouvy je sepsán ve dvou vyhotoveních s platností originálu, přičemž každá ze smluvních stran obdrží po podpisu jedno vyhotovení. 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jc w:val="both"/>
        <w:rPr>
          <w:rFonts w:ascii="Georgia" w:cs="Georgia" w:eastAsia="Georgia" w:hAnsi="Georgia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jc w:val="both"/>
        <w:rPr>
          <w:rFonts w:ascii="Georgia" w:cs="Georgia" w:eastAsia="Georgia" w:hAnsi="Georgia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highlight w:val="white"/>
          <w:rtl w:val="0"/>
        </w:rPr>
        <w:t xml:space="preserve">Ostatní ujednání nájemní smlouvy ze dne 16.1.2023, dodatkem č.1 nedotčené, zůstávají v platnosti.</w:t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jc w:val="both"/>
        <w:rPr>
          <w:rFonts w:ascii="Georgia" w:cs="Georgia" w:eastAsia="Georgia" w:hAnsi="Georgia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Smluvní strany prohlašují, že dodatek č.1 nájemní smlouvy uzavřely na základě své pravé a svobodné vůle, že při uzavírání nejednaly v tísni či za nevýhodných podmínek, dodatek č.1 nájemní smlouvy si řádně přečetly a s jeho obsahem plně souhlasí, což stvrzují svými vlastnoručními podpisy.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V Brně dnem el. podpisu 13.12.2024                                               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Za pronajímatele:</w:t>
        <w:tab/>
        <w:tab/>
        <w:tab/>
        <w:tab/>
        <w:t xml:space="preserve">Za nájemce: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…………………………………………….…………    </w:t>
        <w:tab/>
        <w:t xml:space="preserve">………………………………………………….…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ředitel</w:t>
        <w:tab/>
        <w:tab/>
        <w:tab/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ředitelka                                                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Montserrat">
    <w:embedBold w:fontKey="{00000000-0000-0000-0000-000000000000}" r:id="rId1" w:subsetted="0"/>
    <w:embedBoldItalic w:fontKey="{00000000-0000-0000-0000-000000000000}" r:id="rId2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2F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B2505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01B1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01B18"/>
    <w:rPr>
      <w:rFonts w:ascii="Segoe UI" w:cs="Segoe UI" w:hAnsi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D01B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D01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D01B18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D01B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ZpatChar" w:customStyle="1">
    <w:name w:val="Zápatí Char"/>
    <w:basedOn w:val="Standardnpsmoodstavce"/>
    <w:link w:val="Zpat"/>
    <w:uiPriority w:val="99"/>
    <w:rsid w:val="00D01B18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 w:val="1"/>
    <w:rsid w:val="001536E3"/>
    <w:pPr>
      <w:ind w:left="720"/>
      <w:contextualSpacing w:val="1"/>
    </w:pPr>
  </w:style>
  <w:style w:type="character" w:styleId="PsacstrojHTML">
    <w:name w:val="HTML Typewriter"/>
    <w:basedOn w:val="Standardnpsmoodstavce"/>
    <w:uiPriority w:val="99"/>
    <w:semiHidden w:val="1"/>
    <w:unhideWhenUsed w:val="1"/>
    <w:rsid w:val="00CD04D6"/>
    <w:rPr>
      <w:rFonts w:ascii="Courier New" w:cs="Courier New" w:eastAsia="Times New Roman" w:hAnsi="Courier New"/>
      <w:sz w:val="20"/>
      <w:szCs w:val="20"/>
    </w:rPr>
  </w:style>
  <w:style w:type="paragraph" w:styleId="Default" w:customStyle="1">
    <w:name w:val="Default"/>
    <w:rsid w:val="00255F3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color w:val="000000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w4cG+m/AQWUZy81bsgzIYebfg==">CgMxLjAyCGguZ2pkZ3hzMgloLjMwajB6bGw4AHIhMWw3UHlFNWpqeWVIT3ViYnVnaUFXVFA3U2RsUUFJNTdn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2024-12-11T11:49:00Z</dcterms:created>
  <dc:creator>Gita</dc:creator>
</cp:coreProperties>
</file>