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6A" w:rsidRPr="001D7A19" w:rsidRDefault="00CF5F6A" w:rsidP="00CF5F6A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CF5F6A" w:rsidRPr="001D7A19" w:rsidRDefault="00CF5F6A" w:rsidP="00CF5F6A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CF5F6A" w:rsidRDefault="00CF5F6A" w:rsidP="00CF5F6A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798/2017 </w:t>
      </w:r>
    </w:p>
    <w:p w:rsidR="00CF5F6A" w:rsidRPr="001D7A19" w:rsidRDefault="00CF5F6A" w:rsidP="00CF5F6A">
      <w:pPr>
        <w:jc w:val="center"/>
        <w:rPr>
          <w:rFonts w:ascii="Arial CE" w:hAnsi="Arial CE" w:cs="Arial"/>
          <w:b/>
          <w:sz w:val="22"/>
          <w:szCs w:val="22"/>
        </w:rPr>
      </w:pPr>
    </w:p>
    <w:p w:rsidR="00CF5F6A" w:rsidRPr="001D7A19" w:rsidRDefault="00CF5F6A" w:rsidP="00CF5F6A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CF5F6A" w:rsidRPr="001D7A19" w:rsidRDefault="00CF5F6A" w:rsidP="00CF5F6A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CF5F6A" w:rsidRDefault="00CF5F6A" w:rsidP="00CF5F6A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„</w:t>
      </w:r>
      <w:r w:rsidRPr="005F67B8">
        <w:rPr>
          <w:rFonts w:ascii="Arial CE" w:hAnsi="Arial CE" w:cs="Arial"/>
          <w:b/>
          <w:sz w:val="28"/>
          <w:szCs w:val="28"/>
        </w:rPr>
        <w:t>Areál závodu CV, Hala 2 - rekonstrukce střešní krytiny - doplnění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CF5F6A" w:rsidRPr="001D7A19" w:rsidRDefault="00CF5F6A" w:rsidP="00CF5F6A">
      <w:pPr>
        <w:jc w:val="center"/>
        <w:rPr>
          <w:rFonts w:ascii="Arial CE" w:hAnsi="Arial CE" w:cs="Arial"/>
          <w:b/>
          <w:sz w:val="28"/>
          <w:szCs w:val="28"/>
        </w:rPr>
      </w:pPr>
    </w:p>
    <w:p w:rsidR="00CF5F6A" w:rsidRDefault="00CF5F6A" w:rsidP="00CF5F6A">
      <w:pPr>
        <w:tabs>
          <w:tab w:val="left" w:pos="4080"/>
        </w:tabs>
        <w:jc w:val="center"/>
        <w:rPr>
          <w:rFonts w:ascii="Arial CE" w:hAnsi="Arial CE" w:cs="Arial"/>
          <w:b/>
          <w:sz w:val="28"/>
          <w:szCs w:val="28"/>
        </w:rPr>
      </w:pPr>
      <w:r w:rsidRPr="009A0D62">
        <w:rPr>
          <w:rFonts w:ascii="Arial CE" w:hAnsi="Arial CE" w:cs="Arial"/>
          <w:b/>
          <w:sz w:val="28"/>
          <w:szCs w:val="28"/>
        </w:rPr>
        <w:t>Projektová dokumentace</w:t>
      </w:r>
    </w:p>
    <w:p w:rsidR="00CF5F6A" w:rsidRPr="001D7A19" w:rsidRDefault="00CF5F6A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CF5F6A" w:rsidRPr="001D7A19" w:rsidRDefault="00CF5F6A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CF5F6A" w:rsidRPr="001D7A19" w:rsidRDefault="00CF5F6A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CF5F6A" w:rsidRPr="001D7A19" w:rsidRDefault="00CF5F6A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CF5F6A" w:rsidRPr="001D7A19" w:rsidRDefault="00CF5F6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CF5F6A" w:rsidRPr="001D7A19" w:rsidRDefault="00CF5F6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CF5F6A" w:rsidRPr="001D7A19" w:rsidRDefault="00CF5F6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CF5F6A" w:rsidRPr="001D7A19" w:rsidRDefault="00CF5F6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CF5F6A" w:rsidRPr="001D7A19" w:rsidRDefault="00CF5F6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CF5F6A" w:rsidRPr="001D7A19" w:rsidRDefault="00CF5F6A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F5F6A" w:rsidRDefault="00CF5F6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F5F6A" w:rsidRPr="001D7A19" w:rsidRDefault="00CF5F6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CF5F6A" w:rsidRDefault="00CF5F6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CF5F6A" w:rsidRDefault="00CF5F6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CF5F6A" w:rsidRDefault="00CF5F6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CF5F6A" w:rsidRDefault="00CF5F6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CF5F6A" w:rsidRPr="001D7A19" w:rsidRDefault="00CF5F6A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CF5F6A" w:rsidRDefault="00CF5F6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F5F6A" w:rsidRDefault="00CF5F6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F5F6A" w:rsidRPr="001D7A19" w:rsidRDefault="00CF5F6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CF5F6A" w:rsidRDefault="00CF5F6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CF5F6A" w:rsidRDefault="00CF5F6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F5F6A" w:rsidRDefault="00CF5F6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F5F6A" w:rsidRDefault="00CF5F6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F5F6A" w:rsidRPr="001D7A19" w:rsidRDefault="00CF5F6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CF5F6A" w:rsidRPr="001D7A19" w:rsidRDefault="00CF5F6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F5F6A" w:rsidRDefault="00CF5F6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F5F6A" w:rsidRDefault="00CF5F6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F5F6A" w:rsidRDefault="00CF5F6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F5F6A" w:rsidRPr="001D7A19" w:rsidRDefault="00CF5F6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F5F6A" w:rsidRPr="001D7A19" w:rsidRDefault="00CF5F6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CF5F6A" w:rsidRPr="001D7A19" w:rsidRDefault="00CF5F6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CF5F6A" w:rsidRDefault="00CF5F6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CF5F6A" w:rsidRDefault="00CF5F6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CF5F6A" w:rsidRDefault="00CF5F6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66ACD" w:rsidRPr="005E1501" w:rsidRDefault="00266ACD" w:rsidP="00266ACD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480CB5" w:rsidRDefault="00480CB5" w:rsidP="00480CB5">
      <w:pPr>
        <w:tabs>
          <w:tab w:val="left" w:pos="3960"/>
        </w:tabs>
        <w:jc w:val="both"/>
      </w:pPr>
      <w:r>
        <w:rPr>
          <w:rFonts w:ascii="Arial" w:hAnsi="Arial" w:cs="Arial"/>
          <w:b/>
          <w:sz w:val="22"/>
          <w:szCs w:val="22"/>
        </w:rPr>
        <w:lastRenderedPageBreak/>
        <w:t>Dodavatel:</w:t>
      </w:r>
      <w:r>
        <w:rPr>
          <w:rFonts w:ascii="Arial" w:hAnsi="Arial" w:cs="Arial"/>
          <w:b/>
          <w:sz w:val="22"/>
          <w:szCs w:val="22"/>
        </w:rPr>
        <w:tab/>
        <w:t>DEKPROJEKT s.r.o.</w:t>
      </w:r>
    </w:p>
    <w:p w:rsidR="00480CB5" w:rsidRDefault="00480CB5" w:rsidP="00480CB5">
      <w:pPr>
        <w:tabs>
          <w:tab w:val="left" w:pos="3960"/>
        </w:tabs>
        <w:jc w:val="both"/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Tiskařská 10/257, 108 00 Praha 10</w:t>
      </w:r>
    </w:p>
    <w:p w:rsidR="00480CB5" w:rsidRDefault="00480CB5" w:rsidP="00480CB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0CB5" w:rsidRDefault="00480CB5" w:rsidP="00480CB5">
      <w:pPr>
        <w:tabs>
          <w:tab w:val="left" w:pos="3960"/>
        </w:tabs>
        <w:jc w:val="both"/>
      </w:pPr>
      <w:r>
        <w:rPr>
          <w:rFonts w:ascii="Arial" w:hAnsi="Arial" w:cs="Arial"/>
          <w:b/>
          <w:sz w:val="22"/>
          <w:szCs w:val="22"/>
        </w:rPr>
        <w:t>IČ: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27642411</w:t>
      </w:r>
    </w:p>
    <w:p w:rsidR="00480CB5" w:rsidRDefault="00480CB5" w:rsidP="00480CB5">
      <w:pPr>
        <w:tabs>
          <w:tab w:val="left" w:pos="3960"/>
        </w:tabs>
        <w:jc w:val="both"/>
      </w:pPr>
      <w:r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CZ </w:t>
      </w:r>
    </w:p>
    <w:p w:rsidR="00480CB5" w:rsidRDefault="00480CB5" w:rsidP="00480CB5">
      <w:pPr>
        <w:tabs>
          <w:tab w:val="left" w:pos="3960"/>
        </w:tabs>
        <w:ind w:left="3960" w:hanging="3960"/>
        <w:jc w:val="both"/>
      </w:pPr>
      <w:r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Ctiborem Hůlkou, ředitelem společnosti </w:t>
      </w:r>
    </w:p>
    <w:p w:rsidR="00480CB5" w:rsidRDefault="00480CB5" w:rsidP="00480CB5">
      <w:pPr>
        <w:tabs>
          <w:tab w:val="left" w:pos="3960"/>
        </w:tabs>
        <w:jc w:val="both"/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</w:p>
    <w:p w:rsidR="00480CB5" w:rsidRDefault="00480CB5" w:rsidP="00480CB5">
      <w:pPr>
        <w:tabs>
          <w:tab w:val="left" w:pos="3960"/>
        </w:tabs>
        <w:jc w:val="both"/>
      </w:pPr>
      <w:r>
        <w:rPr>
          <w:rFonts w:ascii="Arial" w:hAnsi="Arial" w:cs="Arial"/>
          <w:sz w:val="22"/>
          <w:szCs w:val="22"/>
        </w:rPr>
        <w:tab/>
      </w:r>
    </w:p>
    <w:p w:rsidR="00480CB5" w:rsidRDefault="00480CB5" w:rsidP="00CF5F6A">
      <w:pPr>
        <w:tabs>
          <w:tab w:val="left" w:pos="3960"/>
        </w:tabs>
        <w:jc w:val="both"/>
      </w:pPr>
      <w:r>
        <w:rPr>
          <w:rFonts w:ascii="Arial" w:hAnsi="Arial" w:cs="Arial"/>
          <w:b/>
          <w:sz w:val="22"/>
          <w:szCs w:val="22"/>
        </w:rPr>
        <w:t>zástupce ve věcech technických:</w:t>
      </w:r>
      <w:r>
        <w:rPr>
          <w:rFonts w:ascii="Arial" w:hAnsi="Arial" w:cs="Arial"/>
          <w:b/>
          <w:sz w:val="22"/>
          <w:szCs w:val="22"/>
        </w:rPr>
        <w:tab/>
      </w:r>
    </w:p>
    <w:p w:rsidR="00480CB5" w:rsidRDefault="00480CB5" w:rsidP="00480CB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0CB5" w:rsidRDefault="00480CB5" w:rsidP="00480CB5">
      <w:pPr>
        <w:tabs>
          <w:tab w:val="left" w:pos="3960"/>
        </w:tabs>
        <w:jc w:val="both"/>
      </w:pPr>
      <w:r>
        <w:rPr>
          <w:rFonts w:ascii="Arial" w:hAnsi="Arial" w:cs="Arial"/>
          <w:b/>
          <w:sz w:val="22"/>
          <w:szCs w:val="22"/>
        </w:rPr>
        <w:t>e-mail:</w:t>
      </w:r>
      <w:r>
        <w:rPr>
          <w:rFonts w:ascii="Arial" w:hAnsi="Arial" w:cs="Arial"/>
          <w:b/>
          <w:sz w:val="22"/>
          <w:szCs w:val="22"/>
        </w:rPr>
        <w:tab/>
      </w:r>
    </w:p>
    <w:p w:rsidR="00480CB5" w:rsidRDefault="00480CB5" w:rsidP="00480CB5">
      <w:pPr>
        <w:tabs>
          <w:tab w:val="left" w:pos="3960"/>
        </w:tabs>
        <w:jc w:val="both"/>
      </w:pPr>
      <w:r>
        <w:rPr>
          <w:rFonts w:ascii="Arial" w:hAnsi="Arial" w:cs="Arial"/>
          <w:b/>
          <w:sz w:val="22"/>
          <w:szCs w:val="22"/>
        </w:rPr>
        <w:t>telefon:</w:t>
      </w:r>
      <w:r>
        <w:rPr>
          <w:rFonts w:ascii="Arial" w:hAnsi="Arial" w:cs="Arial"/>
          <w:b/>
          <w:sz w:val="22"/>
          <w:szCs w:val="22"/>
        </w:rPr>
        <w:tab/>
      </w:r>
    </w:p>
    <w:p w:rsidR="00480CB5" w:rsidRDefault="00480CB5" w:rsidP="00480CB5">
      <w:pPr>
        <w:tabs>
          <w:tab w:val="left" w:pos="1260"/>
          <w:tab w:val="left" w:pos="3960"/>
        </w:tabs>
        <w:spacing w:before="120"/>
      </w:pPr>
      <w:r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480CB5" w:rsidRDefault="00480CB5" w:rsidP="00480CB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0CB5" w:rsidRDefault="00480CB5" w:rsidP="00480CB5">
      <w:pPr>
        <w:tabs>
          <w:tab w:val="left" w:pos="3960"/>
        </w:tabs>
        <w:jc w:val="both"/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</w:p>
    <w:p w:rsidR="00480CB5" w:rsidRDefault="00480CB5" w:rsidP="00480CB5">
      <w:pPr>
        <w:tabs>
          <w:tab w:val="left" w:pos="3960"/>
        </w:tabs>
        <w:jc w:val="both"/>
      </w:pPr>
      <w:r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</w:p>
    <w:p w:rsidR="00480CB5" w:rsidRDefault="00480CB5" w:rsidP="00480CB5">
      <w:pPr>
        <w:jc w:val="both"/>
        <w:rPr>
          <w:rFonts w:ascii="Arial" w:hAnsi="Arial" w:cs="Arial"/>
          <w:sz w:val="22"/>
          <w:szCs w:val="22"/>
        </w:rPr>
      </w:pPr>
    </w:p>
    <w:p w:rsidR="00480CB5" w:rsidRDefault="00480CB5" w:rsidP="00480C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Dodavatel </w:t>
      </w:r>
      <w:r>
        <w:rPr>
          <w:rFonts w:ascii="Arial" w:hAnsi="Arial" w:cs="Arial"/>
          <w:sz w:val="22"/>
          <w:szCs w:val="22"/>
        </w:rPr>
        <w:t>je zapsán v Obchodním rejstříku vedeném u Městského soudu v Praze, v oddílu C vložce č. 120996.</w:t>
      </w:r>
    </w:p>
    <w:p w:rsidR="00480CB5" w:rsidRDefault="00480CB5" w:rsidP="00480CB5">
      <w:pPr>
        <w:jc w:val="both"/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14B66" w:rsidRDefault="00A14B66" w:rsidP="00A14B66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Dokumentaci pro provádění stavby včetně soupisu prací a oceněného soupisu prací (dále jen DPS), vyhodnocení potřeby zajištění koordinátora BOZP v přípravě a realizaci stavby.</w:t>
      </w:r>
    </w:p>
    <w:p w:rsidR="00266ACD" w:rsidRPr="00266ACD" w:rsidRDefault="00266ACD" w:rsidP="00266AC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92B39" w:rsidRPr="00A14B66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Autorský dozor</w:t>
      </w:r>
      <w:r w:rsidR="00DD289E" w:rsidRPr="00A14B66">
        <w:rPr>
          <w:rFonts w:ascii="Arial CE" w:hAnsi="Arial CE" w:cs="Arial"/>
          <w:b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38627B" w:rsidRDefault="002F2C2C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A14B66" w:rsidRPr="00A14B66" w:rsidRDefault="00A14B66" w:rsidP="00A14B6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Dokumentaci pro provádění stavby včetně soupisu prací a oceněného soupisu prací (dále jen DPS), vyhodnocení potřeby zajištění koordinátora BOZP v přípravě a realizaci stavby.</w:t>
      </w:r>
    </w:p>
    <w:p w:rsidR="009A0D62" w:rsidRPr="009A0D62" w:rsidRDefault="009A0D62" w:rsidP="00A14B66">
      <w:p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</w:p>
    <w:p w:rsidR="00266ACD" w:rsidRDefault="00266ACD" w:rsidP="00266AC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Projektová dokumentace bude zpracována v souladu s vyhláškou č. 62/2013 Sb</w:t>
      </w:r>
      <w:r w:rsidRPr="00D25888">
        <w:rPr>
          <w:rFonts w:ascii="Arial CE" w:hAnsi="Arial CE" w:cs="Arial"/>
          <w:sz w:val="22"/>
          <w:szCs w:val="22"/>
        </w:rPr>
        <w:t>.</w:t>
      </w:r>
      <w:r w:rsidRPr="00BE6EF2">
        <w:rPr>
          <w:rFonts w:ascii="Arial CE" w:hAnsi="Arial CE" w:cs="Arial"/>
          <w:sz w:val="22"/>
          <w:szCs w:val="22"/>
        </w:rPr>
        <w:t>,</w:t>
      </w:r>
      <w:r w:rsidRPr="00BE6EF2">
        <w:rPr>
          <w:rFonts w:ascii="Arial CE" w:hAnsi="Arial CE" w:cs="Arial"/>
          <w:bCs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sz w:val="22"/>
          <w:szCs w:val="22"/>
        </w:rPr>
        <w:t xml:space="preserve">, obsah dokumentace bude odpovídat příloze č. 6 této vyhlášky. </w:t>
      </w:r>
    </w:p>
    <w:p w:rsidR="00044B72" w:rsidRDefault="00044B72" w:rsidP="00266AC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</w:p>
    <w:p w:rsidR="00AF6D64" w:rsidRPr="0038627B" w:rsidRDefault="00AF6D64" w:rsidP="00AF6D6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AF6D64" w:rsidRPr="0038627B" w:rsidRDefault="00AF6D64" w:rsidP="00AF6D64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266ACD" w:rsidRPr="003A68E0" w:rsidRDefault="00266ACD" w:rsidP="00266AC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3A68E0">
        <w:rPr>
          <w:rFonts w:ascii="Arial CE" w:hAnsi="Arial CE" w:cs="Arial"/>
          <w:sz w:val="22"/>
          <w:szCs w:val="22"/>
          <w:u w:val="single"/>
        </w:rPr>
        <w:t>Součástí PD mj. bude: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přehled technologických předpisů a norem vztahujících se ke stavbě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přehled vydaných rozhodnutí nebo opatření, na jejichž základě byla stavba povolena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základní předpokládané časové údaje o realizaci stavby při respektování nutných technologických přestávek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 xml:space="preserve">popis technologických postupů a požadavků na provádění a jakost navržených konstrukcí 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v případě změn stávající stavby – popis konstrukce, jejího současného stavu, technologický postup s upozorněním na nutná opatření k zachování stability a únosnosti vlastní konstrukce, případně bezprostředně sousedících objektů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stanovení požadovaných kontrol zakrývaných konstrukcí a případných kontrolních měření a zkoušek</w:t>
      </w:r>
    </w:p>
    <w:p w:rsidR="00266ACD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 xml:space="preserve">soupis prací, oceněný soupis prací s výkazem výměr pro jednotlivé SO (PS), dle prováděcí vyhlášky č. 169/2016 Sb. k zákonu č. 134/2016 Sb., o zadávání veřejných zakázkách, v platném znění.  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sz w:val="22"/>
          <w:szCs w:val="22"/>
        </w:rPr>
        <w:t xml:space="preserve">Závazným podkladem pro vypracování </w:t>
      </w:r>
      <w:r w:rsidRPr="0038627B">
        <w:rPr>
          <w:rFonts w:ascii="Arial CE" w:hAnsi="Arial CE" w:cs="Arial"/>
          <w:sz w:val="22"/>
          <w:szCs w:val="22"/>
        </w:rPr>
        <w:t>soupisu prací a oceněného soupisu prací</w:t>
      </w:r>
      <w:r w:rsidRPr="00BE6EF2">
        <w:rPr>
          <w:rFonts w:ascii="Arial CE" w:hAnsi="Arial CE" w:cs="Arial"/>
          <w:sz w:val="22"/>
          <w:szCs w:val="22"/>
        </w:rPr>
        <w:t xml:space="preserve"> bude projektová dokumentace pro provádění stavby. Soupis prací a oceněný soupis prací bude zpracován na zák</w:t>
      </w:r>
      <w:r>
        <w:rPr>
          <w:rFonts w:ascii="Arial CE" w:hAnsi="Arial CE" w:cs="Arial"/>
          <w:sz w:val="22"/>
          <w:szCs w:val="22"/>
        </w:rPr>
        <w:t xml:space="preserve">ladě doloženého výpočtu kubatur. </w:t>
      </w:r>
      <w:r w:rsidRPr="00013229">
        <w:rPr>
          <w:rFonts w:ascii="Arial CE" w:hAnsi="Arial CE" w:cs="Arial"/>
          <w:sz w:val="22"/>
          <w:szCs w:val="22"/>
        </w:rPr>
        <w:t>Soupis prací a oceněný soupis prací zpracu</w:t>
      </w:r>
      <w:r>
        <w:rPr>
          <w:rFonts w:ascii="Arial CE" w:hAnsi="Arial CE" w:cs="Arial"/>
          <w:sz w:val="22"/>
          <w:szCs w:val="22"/>
        </w:rPr>
        <w:t xml:space="preserve">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v programu KROS.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010D4" w:rsidRPr="004010D4" w:rsidRDefault="004010D4" w:rsidP="004010D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4010D4">
        <w:rPr>
          <w:rFonts w:ascii="Arial CE" w:hAnsi="Arial CE" w:cs="Arial"/>
          <w:sz w:val="22"/>
          <w:szCs w:val="22"/>
        </w:rPr>
        <w:t xml:space="preserve">Ve výkazu výměr </w:t>
      </w:r>
      <w:r w:rsidR="00480912">
        <w:rPr>
          <w:rFonts w:ascii="Arial CE" w:hAnsi="Arial CE" w:cs="Arial"/>
          <w:sz w:val="22"/>
          <w:szCs w:val="22"/>
        </w:rPr>
        <w:t>dodavatel</w:t>
      </w:r>
      <w:r w:rsidRPr="004010D4">
        <w:rPr>
          <w:rFonts w:ascii="Arial CE" w:hAnsi="Arial CE" w:cs="Arial"/>
          <w:sz w:val="22"/>
          <w:szCs w:val="22"/>
        </w:rPr>
        <w:t xml:space="preserve"> uvede výpočet použitý při stanovení předpokládaného množství položky soupisu prací a odkaz na příslušnou grafickou nebo textovou část dokumentace pro zadání stavebních prací tak, aby umožnil kontrolu celkové výměry, nebo odkáže na výpočet stanovení množství položky soupisu prací v dokumentaci pro zadání stavebních prací. </w:t>
      </w:r>
    </w:p>
    <w:p w:rsidR="004010D4" w:rsidRDefault="004010D4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Pr="007D2224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013229">
        <w:rPr>
          <w:rFonts w:ascii="Arial CE" w:hAnsi="Arial CE" w:cs="Arial"/>
          <w:sz w:val="22"/>
          <w:szCs w:val="22"/>
        </w:rPr>
        <w:t xml:space="preserve">oupis prací zpracuje v 6 tištěných vyhotoveních a vloží do každého </w:t>
      </w:r>
      <w:proofErr w:type="spellStart"/>
      <w:r w:rsidRPr="00013229">
        <w:rPr>
          <w:rFonts w:ascii="Arial CE" w:hAnsi="Arial CE" w:cs="Arial"/>
          <w:sz w:val="22"/>
          <w:szCs w:val="22"/>
        </w:rPr>
        <w:t>paré</w:t>
      </w:r>
      <w:proofErr w:type="spellEnd"/>
      <w:r w:rsidRPr="00013229">
        <w:rPr>
          <w:rFonts w:ascii="Arial CE" w:hAnsi="Arial CE" w:cs="Arial"/>
          <w:sz w:val="22"/>
          <w:szCs w:val="22"/>
        </w:rPr>
        <w:t xml:space="preserve"> PD. </w:t>
      </w:r>
      <w:r w:rsidRPr="007D2224">
        <w:rPr>
          <w:rFonts w:ascii="Arial CE" w:hAnsi="Arial CE" w:cs="Arial"/>
          <w:sz w:val="22"/>
          <w:szCs w:val="22"/>
        </w:rPr>
        <w:t xml:space="preserve">Oceněný soupis prací zpracuje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7D2224">
        <w:rPr>
          <w:rFonts w:ascii="Arial CE" w:hAnsi="Arial CE" w:cs="Arial"/>
          <w:sz w:val="22"/>
          <w:szCs w:val="22"/>
        </w:rPr>
        <w:t xml:space="preserve"> </w:t>
      </w:r>
      <w:r w:rsidRPr="007D2224">
        <w:rPr>
          <w:rFonts w:ascii="Arial CE" w:hAnsi="Arial CE" w:cs="Arial"/>
          <w:sz w:val="22"/>
          <w:szCs w:val="22"/>
        </w:rPr>
        <w:t xml:space="preserve">v počtu - 2x </w:t>
      </w:r>
      <w:proofErr w:type="spellStart"/>
      <w:r w:rsidRPr="007D2224">
        <w:rPr>
          <w:rFonts w:ascii="Arial CE" w:hAnsi="Arial CE" w:cs="Arial"/>
          <w:sz w:val="22"/>
          <w:szCs w:val="22"/>
        </w:rPr>
        <w:t>paré</w:t>
      </w:r>
      <w:proofErr w:type="spellEnd"/>
      <w:r w:rsidRPr="007D2224">
        <w:rPr>
          <w:rFonts w:ascii="Arial CE" w:hAnsi="Arial CE" w:cs="Arial"/>
          <w:sz w:val="22"/>
          <w:szCs w:val="22"/>
        </w:rPr>
        <w:t xml:space="preserve"> tištěné a vloží je do </w:t>
      </w:r>
      <w:proofErr w:type="spellStart"/>
      <w:proofErr w:type="gramStart"/>
      <w:r w:rsidRPr="007D2224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7D2224">
        <w:rPr>
          <w:rFonts w:ascii="Arial CE" w:hAnsi="Arial CE" w:cs="Arial"/>
          <w:sz w:val="22"/>
          <w:szCs w:val="22"/>
        </w:rPr>
        <w:t xml:space="preserve"> č. 1 a č. 2 PD. Soupis prací i oceněný soupis prací bude objednateli předán také v elektronické podobě - 1x na elektronickém nosiči dat. </w:t>
      </w:r>
      <w:r w:rsidRPr="007D2224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</w:t>
      </w:r>
      <w:r w:rsidRPr="0038627B">
        <w:rPr>
          <w:rFonts w:ascii="Arial CE" w:hAnsi="Arial CE" w:cs="Arial"/>
          <w:color w:val="000000"/>
          <w:sz w:val="22"/>
          <w:szCs w:val="22"/>
        </w:rPr>
        <w:t>formátu XC4</w:t>
      </w:r>
      <w:r w:rsidRPr="007D2224">
        <w:rPr>
          <w:rFonts w:ascii="Arial CE" w:hAnsi="Arial CE" w:cs="Arial"/>
          <w:color w:val="000000"/>
          <w:sz w:val="22"/>
          <w:szCs w:val="22"/>
        </w:rPr>
        <w:t xml:space="preserve"> jsou k dispozici na internetové adrese </w:t>
      </w:r>
      <w:r w:rsidRPr="007D2224">
        <w:rPr>
          <w:rFonts w:ascii="Arial CE" w:hAnsi="Arial CE" w:cs="Arial"/>
          <w:sz w:val="22"/>
          <w:szCs w:val="22"/>
        </w:rPr>
        <w:t>www.xc4.cz</w:t>
      </w:r>
      <w:r w:rsidRPr="007D2224">
        <w:rPr>
          <w:rFonts w:ascii="Arial CE" w:hAnsi="Arial CE" w:cs="Arial"/>
          <w:color w:val="000000"/>
          <w:sz w:val="22"/>
          <w:szCs w:val="22"/>
        </w:rPr>
        <w:t>.</w:t>
      </w: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472DF" w:rsidRPr="00BE6EF2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BE6EF2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013229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BE6EF2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BF252E" w:rsidRDefault="00BF252E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2E1E1F">
        <w:rPr>
          <w:rFonts w:ascii="Arial CE" w:hAnsi="Arial CE" w:cs="Arial"/>
          <w:sz w:val="22"/>
          <w:szCs w:val="22"/>
        </w:rPr>
        <w:t>paré</w:t>
      </w:r>
      <w:proofErr w:type="spellEnd"/>
      <w:r w:rsidRPr="002E1E1F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832C9C" w:rsidRDefault="00832C9C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43803" w:rsidRPr="009753AE" w:rsidRDefault="00293906" w:rsidP="00F34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9753AE">
        <w:rPr>
          <w:rFonts w:ascii="Arial CE" w:hAnsi="Arial CE" w:cs="Arial"/>
          <w:b/>
          <w:sz w:val="22"/>
          <w:szCs w:val="22"/>
        </w:rPr>
        <w:tab/>
      </w:r>
      <w:r w:rsidR="003A246A" w:rsidRPr="009753AE">
        <w:rPr>
          <w:rFonts w:ascii="Arial CE" w:hAnsi="Arial CE" w:cs="Arial"/>
          <w:b/>
          <w:sz w:val="22"/>
          <w:szCs w:val="22"/>
        </w:rPr>
        <w:t>Autorský dozor</w:t>
      </w:r>
      <w:r w:rsidR="00DD289E" w:rsidRPr="009753AE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9753AE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266ACD" w:rsidRPr="00266ACD" w:rsidRDefault="00266ACD" w:rsidP="00266ACD">
      <w:pPr>
        <w:widowControl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proofErr w:type="gramStart"/>
      <w:r w:rsidRPr="00266ACD">
        <w:rPr>
          <w:rFonts w:ascii="Arial" w:hAnsi="Arial" w:cs="Arial"/>
          <w:sz w:val="22"/>
          <w:szCs w:val="22"/>
        </w:rPr>
        <w:t>AD bude prováděn</w:t>
      </w:r>
      <w:proofErr w:type="gramEnd"/>
      <w:r w:rsidRPr="00266ACD">
        <w:rPr>
          <w:rFonts w:ascii="Arial" w:hAnsi="Arial" w:cs="Arial"/>
          <w:sz w:val="22"/>
          <w:szCs w:val="22"/>
        </w:rPr>
        <w:t xml:space="preserve"> v uvedeném rozsahu: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 xml:space="preserve">Poskytování vysvětlení potřebných k vypracování projektu pro provádění stavby a </w:t>
      </w:r>
      <w:r w:rsidRPr="00266ACD">
        <w:rPr>
          <w:rFonts w:ascii="Arial" w:hAnsi="Arial" w:cs="Arial"/>
          <w:sz w:val="22"/>
          <w:szCs w:val="22"/>
        </w:rPr>
        <w:lastRenderedPageBreak/>
        <w:t>dodavatelské dokumentace.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Soulad dokumentace dočasných objektů zařízení staveniště, případně dokumentace úprav trvalých objektů pro účely zařízení staveniště, se základním řešením zařízení staveniště podle části F projektu.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Účast na odevzdání staveniště zhotovitelem.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Účast na vybraných kontrolních dnech, které budou vyhlašovány objednatelem ve lhůtě 10 dnů před konáním příslušného kontrolního dne.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Dodržení projektu s přihlédnutím na podmínky určené stavebním povolením s poskytováním vysvětlení potřebných pro plynulost výstavby.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 xml:space="preserve">Posuzování návrhů zhotovitelů na změny a odchylky v částech projektů zpracovaných zhotoviteli z pohledu dodržení </w:t>
      </w:r>
      <w:proofErr w:type="spellStart"/>
      <w:r w:rsidRPr="00266ACD">
        <w:rPr>
          <w:rFonts w:ascii="Arial" w:hAnsi="Arial" w:cs="Arial"/>
          <w:sz w:val="22"/>
          <w:szCs w:val="22"/>
        </w:rPr>
        <w:t>technicko-ekonomických</w:t>
      </w:r>
      <w:proofErr w:type="spellEnd"/>
      <w:r w:rsidRPr="00266ACD">
        <w:rPr>
          <w:rFonts w:ascii="Arial" w:hAnsi="Arial" w:cs="Arial"/>
          <w:sz w:val="22"/>
          <w:szCs w:val="22"/>
        </w:rPr>
        <w:t xml:space="preserve"> parametrů stavby, dodržení lhůt výstavby, případně dalších údajů a ukazatelů a to neprodleně.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Vyjádření k požadavkům na větší množství výrobků a výkonů oproti projednávané dokumentaci.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Sledování postupů výstavby z technického hlediska a z hlediska časového plánu výstavby.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Účast na odevzdání a převzetí stavby nebo její části včetně komplexního vyzkoušení.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 xml:space="preserve">Účast na KPS a ZKPS a jednání o vydání kolaudačního souhlasu. </w:t>
      </w:r>
    </w:p>
    <w:p w:rsidR="00463B0F" w:rsidRDefault="00463B0F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82732E">
        <w:rPr>
          <w:rFonts w:ascii="Arial CE" w:hAnsi="Arial CE" w:cs="Arial"/>
          <w:sz w:val="22"/>
          <w:szCs w:val="22"/>
        </w:rPr>
        <w:t>D</w:t>
      </w:r>
      <w:r w:rsidR="00323842" w:rsidRPr="0082732E">
        <w:rPr>
          <w:rFonts w:ascii="Arial CE" w:hAnsi="Arial CE" w:cs="Arial"/>
          <w:sz w:val="22"/>
          <w:szCs w:val="22"/>
        </w:rPr>
        <w:t xml:space="preserve">odavatel </w:t>
      </w:r>
      <w:r w:rsidR="00F74CBB" w:rsidRPr="0082732E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82732E">
        <w:rPr>
          <w:rFonts w:ascii="Arial CE" w:hAnsi="Arial CE" w:cs="Arial"/>
          <w:sz w:val="22"/>
          <w:szCs w:val="22"/>
        </w:rPr>
        <w:t xml:space="preserve">díla </w:t>
      </w:r>
      <w:r w:rsidR="00F74CBB" w:rsidRPr="0082732E">
        <w:rPr>
          <w:rFonts w:ascii="Arial CE" w:hAnsi="Arial CE" w:cs="Arial"/>
          <w:sz w:val="22"/>
          <w:szCs w:val="22"/>
        </w:rPr>
        <w:t xml:space="preserve">organizovat </w:t>
      </w:r>
      <w:r w:rsidR="008243D6" w:rsidRPr="0082732E">
        <w:rPr>
          <w:rFonts w:ascii="Arial CE" w:hAnsi="Arial CE" w:cs="Arial"/>
          <w:sz w:val="22"/>
          <w:szCs w:val="22"/>
        </w:rPr>
        <w:t>VV</w:t>
      </w:r>
      <w:r w:rsidR="002E1E1F" w:rsidRPr="0082732E">
        <w:rPr>
          <w:rFonts w:ascii="Arial CE" w:hAnsi="Arial CE" w:cs="Arial"/>
          <w:sz w:val="22"/>
          <w:szCs w:val="22"/>
        </w:rPr>
        <w:t xml:space="preserve">, a to </w:t>
      </w:r>
      <w:r w:rsidR="0072028A" w:rsidRPr="0082732E">
        <w:rPr>
          <w:rFonts w:ascii="Arial CE" w:hAnsi="Arial CE" w:cs="Arial"/>
          <w:sz w:val="22"/>
          <w:szCs w:val="22"/>
        </w:rPr>
        <w:t xml:space="preserve">minimálně </w:t>
      </w:r>
      <w:r w:rsidR="00D967FF" w:rsidRPr="0082732E">
        <w:rPr>
          <w:rFonts w:ascii="Arial CE" w:hAnsi="Arial CE" w:cs="Arial"/>
          <w:sz w:val="22"/>
          <w:szCs w:val="22"/>
        </w:rPr>
        <w:t>2</w:t>
      </w:r>
      <w:r w:rsidR="0072028A" w:rsidRPr="0082732E">
        <w:rPr>
          <w:rFonts w:ascii="Arial CE" w:hAnsi="Arial CE" w:cs="Arial"/>
          <w:sz w:val="22"/>
          <w:szCs w:val="22"/>
        </w:rPr>
        <w:t xml:space="preserve"> výrobní výbor</w:t>
      </w:r>
      <w:r w:rsidR="00D967FF" w:rsidRPr="0082732E">
        <w:rPr>
          <w:rFonts w:ascii="Arial CE" w:hAnsi="Arial CE" w:cs="Arial"/>
          <w:sz w:val="22"/>
          <w:szCs w:val="22"/>
        </w:rPr>
        <w:t>y</w:t>
      </w:r>
      <w:r w:rsidR="0072028A" w:rsidRPr="0082732E">
        <w:rPr>
          <w:rFonts w:ascii="Arial CE" w:hAnsi="Arial CE" w:cs="Arial"/>
          <w:sz w:val="22"/>
          <w:szCs w:val="22"/>
        </w:rPr>
        <w:t xml:space="preserve"> </w:t>
      </w:r>
      <w:r w:rsidR="004E285F" w:rsidRPr="0082732E">
        <w:rPr>
          <w:rFonts w:ascii="Arial CE" w:hAnsi="Arial CE" w:cs="Arial"/>
          <w:sz w:val="22"/>
          <w:szCs w:val="22"/>
        </w:rPr>
        <w:t xml:space="preserve">dle </w:t>
      </w:r>
      <w:r w:rsidR="004E285F">
        <w:rPr>
          <w:rFonts w:ascii="Arial CE" w:hAnsi="Arial CE" w:cs="Arial"/>
          <w:sz w:val="22"/>
          <w:szCs w:val="22"/>
        </w:rPr>
        <w:t>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</w:t>
      </w:r>
      <w:r w:rsidR="00D9362B" w:rsidRPr="001D7A19">
        <w:rPr>
          <w:rFonts w:ascii="Arial CE" w:hAnsi="Arial CE" w:cs="Arial"/>
          <w:sz w:val="22"/>
          <w:szCs w:val="22"/>
        </w:rPr>
        <w:t xml:space="preserve"> (vstupní)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5C7362">
        <w:rPr>
          <w:rFonts w:ascii="Arial CE" w:hAnsi="Arial CE" w:cs="Arial"/>
          <w:sz w:val="22"/>
          <w:szCs w:val="22"/>
        </w:rPr>
        <w:t xml:space="preserve"> bude svolán nejpozději </w:t>
      </w:r>
      <w:r w:rsidR="005C7362" w:rsidRPr="00C60059">
        <w:rPr>
          <w:rFonts w:ascii="Arial CE" w:hAnsi="Arial CE" w:cs="Arial"/>
          <w:sz w:val="22"/>
          <w:szCs w:val="22"/>
        </w:rPr>
        <w:t xml:space="preserve">do </w:t>
      </w:r>
      <w:r w:rsidR="00777B7B">
        <w:rPr>
          <w:rFonts w:ascii="Arial CE" w:hAnsi="Arial CE" w:cs="Arial"/>
          <w:sz w:val="22"/>
          <w:szCs w:val="22"/>
        </w:rPr>
        <w:t>4</w:t>
      </w:r>
      <w:r w:rsidR="006B0B22" w:rsidRPr="004010D4">
        <w:rPr>
          <w:rFonts w:ascii="Arial CE" w:hAnsi="Arial CE" w:cs="Arial"/>
          <w:sz w:val="22"/>
          <w:szCs w:val="22"/>
        </w:rPr>
        <w:t xml:space="preserve"> týdnů</w:t>
      </w:r>
      <w:r w:rsidR="00EE573C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F349BE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="006E033D"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="006E033D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 k příslušnému stupni PD, včetně přehledu pozemků dotčených dočasným nebo trvalým záborem, ceny za prodej či pronájem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Pr="0082732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82732E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82732E">
        <w:rPr>
          <w:rFonts w:ascii="Arial CE" w:hAnsi="Arial CE" w:cs="Arial"/>
          <w:sz w:val="22"/>
          <w:szCs w:val="22"/>
        </w:rPr>
        <w:t xml:space="preserve">VV </w:t>
      </w:r>
      <w:r w:rsidR="00323842" w:rsidRPr="0082732E">
        <w:rPr>
          <w:rFonts w:ascii="Arial CE" w:hAnsi="Arial CE" w:cs="Arial"/>
          <w:sz w:val="22"/>
          <w:szCs w:val="22"/>
        </w:rPr>
        <w:t>dodavatel</w:t>
      </w:r>
      <w:r w:rsidR="0072028A" w:rsidRPr="0082732E">
        <w:rPr>
          <w:rFonts w:ascii="Arial CE" w:hAnsi="Arial CE" w:cs="Arial"/>
          <w:sz w:val="22"/>
          <w:szCs w:val="22"/>
        </w:rPr>
        <w:t xml:space="preserve"> </w:t>
      </w:r>
      <w:r w:rsidR="00EE792F" w:rsidRPr="0082732E">
        <w:rPr>
          <w:rFonts w:ascii="Arial CE" w:hAnsi="Arial CE" w:cs="Arial"/>
          <w:sz w:val="22"/>
          <w:szCs w:val="22"/>
        </w:rPr>
        <w:t>zajistí kompletaci PD</w:t>
      </w:r>
      <w:r w:rsidR="001F50E3" w:rsidRPr="0082732E">
        <w:rPr>
          <w:rFonts w:ascii="Arial CE" w:hAnsi="Arial CE" w:cs="Arial"/>
          <w:sz w:val="22"/>
          <w:szCs w:val="22"/>
        </w:rPr>
        <w:t xml:space="preserve">. </w:t>
      </w:r>
    </w:p>
    <w:p w:rsidR="00042129" w:rsidRPr="0082732E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82732E">
        <w:rPr>
          <w:rFonts w:ascii="Arial CE" w:hAnsi="Arial CE" w:cs="Arial"/>
          <w:sz w:val="22"/>
          <w:szCs w:val="22"/>
        </w:rPr>
        <w:t>D</w:t>
      </w:r>
      <w:r w:rsidR="00323842" w:rsidRPr="0082732E">
        <w:rPr>
          <w:rFonts w:ascii="Arial CE" w:hAnsi="Arial CE" w:cs="Arial"/>
          <w:sz w:val="22"/>
          <w:szCs w:val="22"/>
        </w:rPr>
        <w:t>odavatel</w:t>
      </w:r>
      <w:r w:rsidR="004472DF" w:rsidRPr="0082732E">
        <w:rPr>
          <w:rFonts w:ascii="Arial CE" w:hAnsi="Arial CE" w:cs="Arial"/>
          <w:sz w:val="22"/>
          <w:szCs w:val="22"/>
        </w:rPr>
        <w:t xml:space="preserve"> předloží </w:t>
      </w:r>
      <w:r w:rsidR="00E65FA7" w:rsidRPr="0082732E">
        <w:rPr>
          <w:rFonts w:ascii="Arial CE" w:hAnsi="Arial CE" w:cs="Arial"/>
          <w:sz w:val="22"/>
          <w:szCs w:val="22"/>
        </w:rPr>
        <w:t xml:space="preserve">MPR 2x </w:t>
      </w:r>
      <w:r w:rsidR="004472DF" w:rsidRPr="0082732E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82732E">
        <w:rPr>
          <w:rFonts w:ascii="Arial CE" w:hAnsi="Arial CE" w:cs="Arial"/>
          <w:sz w:val="22"/>
          <w:szCs w:val="22"/>
        </w:rPr>
        <w:t>paré</w:t>
      </w:r>
      <w:proofErr w:type="spellEnd"/>
      <w:r w:rsidR="004472DF" w:rsidRPr="0082732E">
        <w:rPr>
          <w:rFonts w:ascii="Arial CE" w:hAnsi="Arial CE" w:cs="Arial"/>
          <w:sz w:val="22"/>
          <w:szCs w:val="22"/>
        </w:rPr>
        <w:t xml:space="preserve"> PD</w:t>
      </w:r>
      <w:r w:rsidR="00D967FF" w:rsidRPr="0082732E">
        <w:rPr>
          <w:rFonts w:ascii="Arial CE" w:hAnsi="Arial CE" w:cs="Arial"/>
          <w:sz w:val="22"/>
          <w:szCs w:val="22"/>
        </w:rPr>
        <w:t xml:space="preserve"> + 1x na elektronickém nosiči dat</w:t>
      </w:r>
      <w:r w:rsidR="004472DF" w:rsidRPr="0082732E">
        <w:rPr>
          <w:rFonts w:ascii="Arial CE" w:hAnsi="Arial CE" w:cs="Arial"/>
          <w:sz w:val="22"/>
          <w:szCs w:val="22"/>
        </w:rPr>
        <w:t xml:space="preserve"> </w:t>
      </w:r>
      <w:r w:rsidR="002E1E1F" w:rsidRPr="0082732E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Pr="0082732E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1D7A19">
        <w:rPr>
          <w:rFonts w:ascii="Arial CE" w:hAnsi="Arial CE" w:cs="Arial"/>
          <w:sz w:val="22"/>
          <w:szCs w:val="22"/>
        </w:rPr>
        <w:t xml:space="preserve">investiční </w:t>
      </w:r>
      <w:r w:rsidR="00EE792F" w:rsidRPr="001D7A19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>
        <w:rPr>
          <w:rFonts w:ascii="Arial CE" w:hAnsi="Arial CE" w:cs="Arial"/>
          <w:sz w:val="22"/>
          <w:szCs w:val="22"/>
        </w:rPr>
        <w:t>,</w:t>
      </w:r>
      <w:r w:rsidR="00EE792F" w:rsidRPr="001D7A19">
        <w:rPr>
          <w:rFonts w:ascii="Arial CE" w:hAnsi="Arial CE" w:cs="Arial"/>
          <w:sz w:val="22"/>
          <w:szCs w:val="22"/>
        </w:rPr>
        <w:t xml:space="preserve"> předá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MPR </w:t>
      </w:r>
      <w:r w:rsidR="00EE792F" w:rsidRPr="001D7A19">
        <w:rPr>
          <w:rFonts w:ascii="Arial CE" w:hAnsi="Arial CE" w:cs="Arial"/>
          <w:sz w:val="22"/>
          <w:szCs w:val="22"/>
        </w:rPr>
        <w:t xml:space="preserve">v termínu </w:t>
      </w:r>
      <w:r w:rsidR="00EE792F" w:rsidRPr="002E610D">
        <w:rPr>
          <w:rFonts w:ascii="Arial CE" w:hAnsi="Arial CE" w:cs="Arial"/>
          <w:sz w:val="22"/>
          <w:szCs w:val="22"/>
        </w:rPr>
        <w:t xml:space="preserve">do </w:t>
      </w:r>
      <w:r w:rsidR="002E1E1F" w:rsidRPr="002E610D">
        <w:rPr>
          <w:rFonts w:ascii="Arial CE" w:hAnsi="Arial CE" w:cs="Arial"/>
          <w:sz w:val="22"/>
          <w:szCs w:val="22"/>
        </w:rPr>
        <w:t>10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4C134D" w:rsidRPr="002E610D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610D">
        <w:rPr>
          <w:rFonts w:ascii="Arial CE" w:hAnsi="Arial CE" w:cs="Arial"/>
          <w:sz w:val="22"/>
          <w:szCs w:val="22"/>
        </w:rPr>
        <w:t>dnů zbývající</w:t>
      </w:r>
      <w:r w:rsidR="00734CBB" w:rsidRPr="002E610D">
        <w:rPr>
          <w:rFonts w:ascii="Arial CE" w:hAnsi="Arial CE" w:cs="Arial"/>
          <w:sz w:val="22"/>
          <w:szCs w:val="22"/>
        </w:rPr>
        <w:t xml:space="preserve"> </w:t>
      </w:r>
      <w:r w:rsidR="00A600FB" w:rsidRPr="00214FEE">
        <w:rPr>
          <w:rFonts w:ascii="Arial CE" w:hAnsi="Arial CE" w:cs="Arial"/>
          <w:sz w:val="22"/>
          <w:szCs w:val="22"/>
        </w:rPr>
        <w:t>4</w:t>
      </w:r>
      <w:r w:rsidR="00734CBB" w:rsidRPr="00214FEE">
        <w:rPr>
          <w:rFonts w:ascii="Arial CE" w:hAnsi="Arial CE" w:cs="Arial"/>
          <w:sz w:val="22"/>
          <w:szCs w:val="22"/>
        </w:rPr>
        <w:t>x</w:t>
      </w:r>
      <w:r w:rsidR="00EE573C" w:rsidRPr="00214FEE">
        <w:rPr>
          <w:rFonts w:ascii="Arial CE" w:hAnsi="Arial CE" w:cs="Arial"/>
          <w:sz w:val="22"/>
          <w:szCs w:val="22"/>
        </w:rPr>
        <w:t xml:space="preserve"> </w:t>
      </w:r>
      <w:r w:rsidR="00C7389E" w:rsidRPr="00214FEE">
        <w:rPr>
          <w:rFonts w:ascii="Arial CE" w:hAnsi="Arial CE" w:cs="Arial"/>
          <w:sz w:val="22"/>
          <w:szCs w:val="22"/>
        </w:rPr>
        <w:t>kompletní</w:t>
      </w:r>
      <w:r w:rsidR="00C7389E" w:rsidRPr="002E610D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EE792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1F50E3" w:rsidRPr="002E610D">
        <w:rPr>
          <w:rFonts w:ascii="Arial CE" w:hAnsi="Arial CE" w:cs="Arial"/>
          <w:sz w:val="22"/>
          <w:szCs w:val="22"/>
        </w:rPr>
        <w:t xml:space="preserve">PD </w:t>
      </w:r>
      <w:r w:rsidR="00EE792F" w:rsidRPr="002E610D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610D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610D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2E610D">
        <w:rPr>
          <w:rFonts w:ascii="Arial CE" w:hAnsi="Arial CE" w:cs="Arial"/>
          <w:sz w:val="22"/>
          <w:szCs w:val="22"/>
        </w:rPr>
        <w:t xml:space="preserve"> </w:t>
      </w:r>
      <w:r w:rsidR="00824C23" w:rsidRPr="002E610D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610D">
        <w:rPr>
          <w:rFonts w:ascii="Arial CE" w:hAnsi="Arial CE" w:cs="Arial"/>
          <w:sz w:val="22"/>
          <w:szCs w:val="22"/>
        </w:rPr>
        <w:t>Jedná</w:t>
      </w:r>
      <w:r w:rsidR="007901CA" w:rsidRPr="002E610D">
        <w:rPr>
          <w:rFonts w:ascii="Arial CE" w:hAnsi="Arial CE" w:cs="Arial"/>
          <w:sz w:val="22"/>
          <w:szCs w:val="22"/>
        </w:rPr>
        <w:t xml:space="preserve"> -</w:t>
      </w:r>
      <w:r w:rsidR="00F213AE" w:rsidRPr="002E610D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2E610D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2E610D">
        <w:rPr>
          <w:rFonts w:ascii="Arial CE" w:hAnsi="Arial CE" w:cs="Arial"/>
          <w:sz w:val="22"/>
          <w:szCs w:val="22"/>
        </w:rPr>
        <w:t xml:space="preserve"> se o </w:t>
      </w:r>
      <w:r w:rsidR="007901CA" w:rsidRPr="002E610D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14FEE" w:rsidRDefault="004472DF" w:rsidP="00214FEE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824C23">
        <w:rPr>
          <w:rFonts w:ascii="Arial CE" w:hAnsi="Arial CE" w:cs="Arial"/>
          <w:sz w:val="22"/>
          <w:szCs w:val="22"/>
        </w:rPr>
        <w:t>Kompletní</w:t>
      </w:r>
      <w:r w:rsidRPr="00824C23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824C23">
        <w:rPr>
          <w:rFonts w:ascii="Arial CE" w:hAnsi="Arial CE" w:cs="Arial"/>
          <w:sz w:val="22"/>
          <w:szCs w:val="22"/>
        </w:rPr>
        <w:t xml:space="preserve">dokumentace včetně dokladové části a oceněného soupisu prací bude předána MPR </w:t>
      </w:r>
      <w:r w:rsidR="00067F4D" w:rsidRPr="002E610D">
        <w:rPr>
          <w:rFonts w:ascii="Arial CE" w:hAnsi="Arial CE" w:cs="Arial"/>
          <w:sz w:val="22"/>
          <w:szCs w:val="22"/>
        </w:rPr>
        <w:t xml:space="preserve">po schválení v investiční komisi </w:t>
      </w:r>
      <w:r w:rsidRPr="00824C23">
        <w:rPr>
          <w:rFonts w:ascii="Arial CE" w:hAnsi="Arial CE" w:cs="Arial"/>
          <w:sz w:val="22"/>
          <w:szCs w:val="22"/>
        </w:rPr>
        <w:t xml:space="preserve">v počtu </w:t>
      </w:r>
      <w:r w:rsidR="00C7389E" w:rsidRPr="00824C23">
        <w:rPr>
          <w:rFonts w:ascii="Arial CE" w:hAnsi="Arial CE" w:cs="Arial"/>
          <w:sz w:val="22"/>
          <w:szCs w:val="22"/>
        </w:rPr>
        <w:t xml:space="preserve">celkem </w:t>
      </w:r>
      <w:r w:rsidRPr="00214FEE">
        <w:rPr>
          <w:rFonts w:ascii="Arial CE" w:hAnsi="Arial CE" w:cs="Arial"/>
          <w:sz w:val="22"/>
          <w:szCs w:val="22"/>
        </w:rPr>
        <w:t>6x</w:t>
      </w:r>
      <w:r w:rsidRPr="00824C23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Pr="00824C23">
        <w:rPr>
          <w:rFonts w:ascii="Arial CE" w:hAnsi="Arial CE" w:cs="Arial"/>
          <w:sz w:val="22"/>
          <w:szCs w:val="22"/>
        </w:rPr>
        <w:t>paré</w:t>
      </w:r>
      <w:proofErr w:type="spellEnd"/>
      <w:r w:rsidRPr="00824C23">
        <w:rPr>
          <w:rFonts w:ascii="Arial CE" w:hAnsi="Arial CE" w:cs="Arial"/>
          <w:sz w:val="22"/>
          <w:szCs w:val="22"/>
        </w:rPr>
        <w:t xml:space="preserve"> tištěné + 1x na elektronickém nosiči dat</w:t>
      </w:r>
      <w:r w:rsidR="00214FEE">
        <w:rPr>
          <w:rFonts w:ascii="Arial CE" w:hAnsi="Arial CE" w:cs="Arial"/>
          <w:sz w:val="22"/>
          <w:szCs w:val="22"/>
        </w:rPr>
        <w:t>.</w:t>
      </w:r>
      <w:r w:rsidRPr="00824C23">
        <w:rPr>
          <w:rFonts w:ascii="Arial CE" w:hAnsi="Arial CE" w:cs="Arial"/>
          <w:sz w:val="22"/>
          <w:szCs w:val="22"/>
        </w:rPr>
        <w:t xml:space="preserve"> </w:t>
      </w:r>
    </w:p>
    <w:p w:rsidR="005541B1" w:rsidRDefault="005541B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EB6341" w:rsidRPr="00486124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EB6341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EB6341" w:rsidRPr="005B6054" w:rsidRDefault="00AF6D64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Objednatel </w:t>
      </w:r>
      <w:r w:rsidR="00EB6341" w:rsidRPr="0038627B">
        <w:rPr>
          <w:rFonts w:ascii="Arial CE" w:hAnsi="Arial CE" w:cs="Arial"/>
          <w:sz w:val="22"/>
          <w:szCs w:val="22"/>
        </w:rPr>
        <w:t>následně zajistí zpracování plánu BOZP</w:t>
      </w:r>
      <w:r w:rsidR="00EB6341"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="00EB6341" w:rsidRPr="00640BCD">
        <w:rPr>
          <w:rFonts w:ascii="Arial CE" w:hAnsi="Arial CE" w:cs="Arial"/>
          <w:sz w:val="22"/>
          <w:szCs w:val="22"/>
        </w:rPr>
        <w:t>Dodavatel</w:t>
      </w:r>
      <w:r w:rsidR="00EB6341"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EB6341" w:rsidRPr="00604044" w:rsidRDefault="00EB6341" w:rsidP="00EB634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EB6341" w:rsidRPr="0038627B" w:rsidRDefault="00EB6341" w:rsidP="00EB6341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EB6341" w:rsidRPr="0038627B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="002C355C">
        <w:rPr>
          <w:rFonts w:ascii="Arial CE" w:hAnsi="Arial CE" w:cs="Arial"/>
          <w:sz w:val="22"/>
          <w:szCs w:val="22"/>
        </w:rPr>
        <w:t>D</w:t>
      </w:r>
      <w:r w:rsidRPr="00640BCD">
        <w:rPr>
          <w:rFonts w:ascii="Arial CE" w:hAnsi="Arial CE" w:cs="Arial"/>
          <w:sz w:val="22"/>
          <w:szCs w:val="22"/>
        </w:rPr>
        <w:t>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EB6341" w:rsidRPr="001D7A19" w:rsidRDefault="00EB6341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480CB5" w:rsidRPr="00042129" w:rsidRDefault="00480CB5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214FEE" w:rsidRDefault="00167C90" w:rsidP="00214FE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B404E2">
        <w:rPr>
          <w:rFonts w:ascii="Arial CE" w:hAnsi="Arial CE" w:cs="Arial"/>
          <w:sz w:val="22"/>
          <w:szCs w:val="22"/>
        </w:rPr>
        <w:tab/>
      </w:r>
      <w:r w:rsidR="00B404E2">
        <w:rPr>
          <w:rFonts w:ascii="Arial CE" w:hAnsi="Arial CE" w:cs="Arial"/>
          <w:sz w:val="22"/>
          <w:szCs w:val="22"/>
        </w:rPr>
        <w:tab/>
      </w:r>
      <w:r w:rsidR="00B404E2">
        <w:rPr>
          <w:rFonts w:ascii="Arial CE" w:hAnsi="Arial CE" w:cs="Arial"/>
          <w:sz w:val="22"/>
          <w:szCs w:val="22"/>
        </w:rPr>
        <w:tab/>
      </w:r>
      <w:proofErr w:type="gramStart"/>
      <w:r w:rsidR="00F05CED" w:rsidRPr="00F05CED">
        <w:rPr>
          <w:rFonts w:ascii="Arial CE" w:hAnsi="Arial CE" w:cs="Arial"/>
          <w:b/>
          <w:sz w:val="22"/>
          <w:szCs w:val="22"/>
        </w:rPr>
        <w:t>31</w:t>
      </w:r>
      <w:r w:rsidR="00B404E2" w:rsidRPr="00F05CED">
        <w:rPr>
          <w:rFonts w:ascii="Arial CE" w:hAnsi="Arial CE" w:cs="Arial"/>
          <w:b/>
          <w:sz w:val="22"/>
          <w:szCs w:val="22"/>
        </w:rPr>
        <w:t>.0</w:t>
      </w:r>
      <w:r w:rsidR="00044B72" w:rsidRPr="00F05CED">
        <w:rPr>
          <w:rFonts w:ascii="Arial CE" w:hAnsi="Arial CE" w:cs="Arial"/>
          <w:b/>
          <w:sz w:val="22"/>
          <w:szCs w:val="22"/>
        </w:rPr>
        <w:t>7</w:t>
      </w:r>
      <w:r w:rsidR="00B404E2" w:rsidRPr="00F05CED">
        <w:rPr>
          <w:rFonts w:ascii="Arial CE" w:hAnsi="Arial CE" w:cs="Arial"/>
          <w:b/>
          <w:sz w:val="22"/>
          <w:szCs w:val="22"/>
        </w:rPr>
        <w:t>.</w:t>
      </w:r>
      <w:r w:rsidR="00214FEE" w:rsidRPr="00F05CED">
        <w:rPr>
          <w:rFonts w:ascii="Arial CE" w:hAnsi="Arial CE" w:cs="Arial"/>
          <w:b/>
          <w:sz w:val="22"/>
          <w:szCs w:val="22"/>
        </w:rPr>
        <w:t>2017</w:t>
      </w:r>
      <w:proofErr w:type="gramEnd"/>
      <w:r w:rsidR="00496E78" w:rsidRPr="002C226E">
        <w:rPr>
          <w:rFonts w:ascii="Arial CE" w:hAnsi="Arial CE" w:cs="Arial"/>
          <w:b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</w:p>
    <w:p w:rsidR="00B404E2" w:rsidRDefault="00B404E2" w:rsidP="00B404E2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="00044B72">
        <w:rPr>
          <w:rFonts w:ascii="Arial CE" w:hAnsi="Arial CE" w:cs="Arial"/>
          <w:b/>
          <w:sz w:val="22"/>
          <w:szCs w:val="22"/>
        </w:rPr>
        <w:t>29</w:t>
      </w:r>
      <w:r>
        <w:rPr>
          <w:rFonts w:ascii="Arial CE" w:hAnsi="Arial CE" w:cs="Arial"/>
          <w:b/>
          <w:sz w:val="22"/>
          <w:szCs w:val="22"/>
        </w:rPr>
        <w:t>.0</w:t>
      </w:r>
      <w:r w:rsidR="00044B72">
        <w:rPr>
          <w:rFonts w:ascii="Arial CE" w:hAnsi="Arial CE" w:cs="Arial"/>
          <w:b/>
          <w:sz w:val="22"/>
          <w:szCs w:val="22"/>
        </w:rPr>
        <w:t>9</w:t>
      </w:r>
      <w:r>
        <w:rPr>
          <w:rFonts w:ascii="Arial CE" w:hAnsi="Arial CE" w:cs="Arial"/>
          <w:b/>
          <w:sz w:val="22"/>
          <w:szCs w:val="22"/>
        </w:rPr>
        <w:t>.2017</w:t>
      </w:r>
      <w:proofErr w:type="gramEnd"/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214FEE" w:rsidRDefault="00214FEE" w:rsidP="00214FE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6F503D" w:rsidRPr="00480CB5" w:rsidRDefault="00B404E2" w:rsidP="00480CB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B404E2">
        <w:rPr>
          <w:rFonts w:ascii="Arial CE" w:hAnsi="Arial CE" w:cs="Arial"/>
          <w:b/>
          <w:sz w:val="22"/>
          <w:szCs w:val="22"/>
        </w:rPr>
        <w:t>3</w:t>
      </w:r>
      <w:r w:rsidR="00044B72">
        <w:rPr>
          <w:rFonts w:ascii="Arial CE" w:hAnsi="Arial CE" w:cs="Arial"/>
          <w:b/>
          <w:sz w:val="22"/>
          <w:szCs w:val="22"/>
        </w:rPr>
        <w:t>0</w:t>
      </w:r>
      <w:r w:rsidRPr="00B404E2">
        <w:rPr>
          <w:rFonts w:ascii="Arial CE" w:hAnsi="Arial CE" w:cs="Arial"/>
          <w:b/>
          <w:sz w:val="22"/>
          <w:szCs w:val="22"/>
        </w:rPr>
        <w:t>.</w:t>
      </w:r>
      <w:r w:rsidR="00044B72">
        <w:rPr>
          <w:rFonts w:ascii="Arial CE" w:hAnsi="Arial CE" w:cs="Arial"/>
          <w:b/>
          <w:sz w:val="22"/>
          <w:szCs w:val="22"/>
        </w:rPr>
        <w:t>10</w:t>
      </w:r>
      <w:r w:rsidRPr="00B404E2">
        <w:rPr>
          <w:rFonts w:ascii="Arial CE" w:hAnsi="Arial CE" w:cs="Arial"/>
          <w:b/>
          <w:sz w:val="22"/>
          <w:szCs w:val="22"/>
        </w:rPr>
        <w:t>.2017</w:t>
      </w:r>
      <w:r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B404E2" w:rsidRDefault="00B404E2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8470A3" w:rsidRDefault="008470A3" w:rsidP="008470A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470A3">
        <w:rPr>
          <w:rFonts w:ascii="Arial CE" w:hAnsi="Arial CE" w:cs="Arial"/>
          <w:sz w:val="22"/>
          <w:szCs w:val="22"/>
        </w:rPr>
        <w:t>Zahájení AD je dnem zahájení realizace stavby a ukončení je v termínu přejímky stavby, případně kolaudací stavby. O zahájení stavby bude autorský dozor informován TDS.</w:t>
      </w:r>
    </w:p>
    <w:p w:rsidR="006E033D" w:rsidRDefault="006E033D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Default="00AA2F85" w:rsidP="002741F8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2C226E">
        <w:rPr>
          <w:rFonts w:ascii="Arial CE" w:hAnsi="Arial CE" w:cs="Arial"/>
          <w:b/>
          <w:color w:val="000000"/>
          <w:sz w:val="22"/>
          <w:szCs w:val="22"/>
        </w:rPr>
        <w:tab/>
      </w:r>
      <w:r w:rsidR="00950283" w:rsidRPr="00950283">
        <w:rPr>
          <w:rFonts w:ascii="Arial CE" w:hAnsi="Arial CE" w:cs="Arial"/>
          <w:b/>
          <w:color w:val="000000"/>
          <w:sz w:val="22"/>
          <w:szCs w:val="22"/>
        </w:rPr>
        <w:t>113 810</w:t>
      </w:r>
      <w:r w:rsidR="002C226E" w:rsidRPr="00950283">
        <w:rPr>
          <w:rFonts w:ascii="Arial CE" w:hAnsi="Arial CE" w:cs="Arial"/>
          <w:b/>
          <w:color w:val="000000"/>
          <w:sz w:val="22"/>
          <w:szCs w:val="22"/>
        </w:rPr>
        <w:t>,00</w:t>
      </w:r>
      <w:r w:rsidRPr="00950283">
        <w:rPr>
          <w:rFonts w:ascii="Arial CE" w:hAnsi="Arial CE" w:cs="Arial"/>
          <w:b/>
          <w:sz w:val="22"/>
          <w:szCs w:val="22"/>
        </w:rPr>
        <w:t xml:space="preserve"> Kč bez </w:t>
      </w:r>
      <w:r w:rsidRPr="00950283">
        <w:rPr>
          <w:rFonts w:ascii="Arial CE" w:hAnsi="Arial CE" w:cs="Arial"/>
          <w:b/>
          <w:color w:val="000000"/>
          <w:sz w:val="22"/>
          <w:szCs w:val="22"/>
        </w:rPr>
        <w:t>DPH</w:t>
      </w:r>
    </w:p>
    <w:p w:rsidR="00255DCB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Cena za výkon AD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je sjednána jako cena smluvní ve výši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214FEE">
        <w:rPr>
          <w:rFonts w:ascii="Arial CE" w:hAnsi="Arial CE" w:cs="Arial"/>
          <w:sz w:val="22"/>
          <w:szCs w:val="22"/>
        </w:rPr>
        <w:t>650,-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8470A3" w:rsidRPr="001D7A19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Pr="001D7A19" w:rsidRDefault="008470A3" w:rsidP="008470A3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Pr="00640BCD">
        <w:rPr>
          <w:rFonts w:ascii="Arial CE" w:hAnsi="Arial CE" w:cs="Arial"/>
          <w:sz w:val="22"/>
          <w:szCs w:val="22"/>
        </w:rPr>
        <w:t xml:space="preserve">dodavatele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Pr="00640BCD">
        <w:rPr>
          <w:rFonts w:ascii="Arial CE" w:hAnsi="Arial CE" w:cs="Arial"/>
          <w:sz w:val="22"/>
          <w:szCs w:val="22"/>
        </w:rPr>
        <w:t>dodavatelem</w:t>
      </w:r>
      <w:r w:rsidRPr="001D7A19">
        <w:rPr>
          <w:rFonts w:ascii="Arial CE" w:hAnsi="Arial CE" w:cs="Arial"/>
          <w:sz w:val="22"/>
          <w:szCs w:val="22"/>
        </w:rPr>
        <w:t xml:space="preserve"> také pro kalkulaci prací spojených s výkonem AD v případě požadovaných změn a doplnění projektové dokumentace po odsouhlasení jejich rozsahu </w:t>
      </w:r>
      <w:r w:rsidRPr="00E5013A">
        <w:rPr>
          <w:rFonts w:ascii="Arial CE" w:hAnsi="Arial CE" w:cs="Arial"/>
          <w:sz w:val="22"/>
          <w:szCs w:val="22"/>
        </w:rPr>
        <w:t>TDS.</w:t>
      </w:r>
    </w:p>
    <w:p w:rsidR="008470A3" w:rsidRDefault="008470A3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2C226E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b/>
          <w:sz w:val="22"/>
          <w:szCs w:val="22"/>
        </w:rPr>
      </w:pPr>
      <w:r w:rsidRPr="002C226E">
        <w:rPr>
          <w:rFonts w:ascii="Arial CE" w:hAnsi="Arial CE" w:cs="Arial"/>
          <w:b/>
          <w:sz w:val="22"/>
          <w:szCs w:val="22"/>
        </w:rPr>
        <w:t>Fakturace</w:t>
      </w:r>
      <w:r w:rsidR="000C6C2B" w:rsidRPr="002C226E">
        <w:rPr>
          <w:rFonts w:ascii="Arial CE" w:hAnsi="Arial CE" w:cs="Arial"/>
          <w:b/>
          <w:sz w:val="22"/>
          <w:szCs w:val="22"/>
        </w:rPr>
        <w:t xml:space="preserve"> bude provedena následovně</w:t>
      </w:r>
      <w:r w:rsidRPr="002C226E">
        <w:rPr>
          <w:rFonts w:ascii="Arial CE" w:hAnsi="Arial CE" w:cs="Arial"/>
          <w:b/>
          <w:sz w:val="22"/>
          <w:szCs w:val="22"/>
        </w:rPr>
        <w:t>: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214FEE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B404E2">
        <w:rPr>
          <w:rFonts w:ascii="Arial CE" w:hAnsi="Arial CE" w:cs="Arial"/>
          <w:sz w:val="22"/>
          <w:szCs w:val="22"/>
        </w:rPr>
        <w:t xml:space="preserve"> DPS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</w:t>
      </w:r>
      <w:r w:rsidR="00B404E2">
        <w:rPr>
          <w:rFonts w:ascii="Arial CE" w:hAnsi="Arial CE" w:cs="Arial"/>
          <w:sz w:val="22"/>
          <w:szCs w:val="22"/>
        </w:rPr>
        <w:t xml:space="preserve">, tj. </w:t>
      </w:r>
      <w:r w:rsidR="00950283" w:rsidRPr="00950283">
        <w:rPr>
          <w:rFonts w:ascii="Arial CE" w:hAnsi="Arial CE" w:cs="Arial"/>
          <w:b/>
          <w:sz w:val="22"/>
          <w:szCs w:val="22"/>
        </w:rPr>
        <w:t>91 048</w:t>
      </w:r>
      <w:r w:rsidR="005541B1" w:rsidRPr="005541B1">
        <w:rPr>
          <w:rFonts w:ascii="Arial CE" w:hAnsi="Arial CE" w:cs="Arial"/>
          <w:b/>
          <w:sz w:val="22"/>
          <w:szCs w:val="22"/>
        </w:rPr>
        <w:t>,00 Kč bez DPH</w:t>
      </w:r>
      <w:r w:rsidR="005541B1">
        <w:rPr>
          <w:rFonts w:ascii="Arial CE" w:hAnsi="Arial CE" w:cs="Arial"/>
          <w:b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541B1">
        <w:rPr>
          <w:rFonts w:ascii="Arial CE" w:hAnsi="Arial CE" w:cs="Arial"/>
          <w:sz w:val="22"/>
          <w:szCs w:val="22"/>
        </w:rPr>
        <w:t xml:space="preserve"> </w:t>
      </w:r>
      <w:r w:rsidR="005541B1" w:rsidRPr="005541B1">
        <w:rPr>
          <w:rFonts w:ascii="Arial CE" w:hAnsi="Arial CE" w:cs="Arial"/>
          <w:sz w:val="22"/>
          <w:szCs w:val="22"/>
        </w:rPr>
        <w:t>DPS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</w:t>
      </w:r>
      <w:r w:rsidR="005541B1">
        <w:rPr>
          <w:rFonts w:ascii="Arial CE" w:hAnsi="Arial CE" w:cs="Arial"/>
          <w:sz w:val="22"/>
          <w:szCs w:val="22"/>
        </w:rPr>
        <w:t xml:space="preserve">, tj. </w:t>
      </w:r>
      <w:r w:rsidR="00950283" w:rsidRPr="00950283">
        <w:rPr>
          <w:rFonts w:ascii="Arial CE" w:hAnsi="Arial CE" w:cs="Arial"/>
          <w:b/>
          <w:sz w:val="22"/>
          <w:szCs w:val="22"/>
        </w:rPr>
        <w:t>22 762</w:t>
      </w:r>
      <w:r w:rsidR="005541B1" w:rsidRPr="00950283">
        <w:rPr>
          <w:rFonts w:ascii="Arial CE" w:hAnsi="Arial CE" w:cs="Arial"/>
          <w:b/>
          <w:sz w:val="22"/>
          <w:szCs w:val="22"/>
        </w:rPr>
        <w:t>,</w:t>
      </w:r>
      <w:r w:rsidR="005541B1" w:rsidRPr="005541B1">
        <w:rPr>
          <w:rFonts w:ascii="Arial CE" w:hAnsi="Arial CE" w:cs="Arial"/>
          <w:b/>
          <w:sz w:val="22"/>
          <w:szCs w:val="22"/>
        </w:rPr>
        <w:t>00 Kč bez DPH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</w:t>
      </w:r>
      <w:r w:rsidR="00AA0897" w:rsidRPr="009244AD">
        <w:rPr>
          <w:rFonts w:ascii="Arial CE" w:hAnsi="Arial CE" w:cs="Arial"/>
          <w:sz w:val="22"/>
          <w:szCs w:val="22"/>
        </w:rPr>
        <w:t>i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lastRenderedPageBreak/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5541B1" w:rsidRDefault="005541B1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F3457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 xml:space="preserve">Čl. VIII. ZAJIŠTĚNÍ ZÁVAZKU, ZÁRUKA </w:t>
      </w:r>
    </w:p>
    <w:p w:rsidR="002C226E" w:rsidRPr="001D7A19" w:rsidRDefault="002C226E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C059D6" w:rsidRDefault="00C059D6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80CB5" w:rsidRDefault="00480CB5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695ECE" w:rsidRDefault="00695EC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X.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950283" w:rsidRDefault="00950283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8470A3" w:rsidRPr="001D7A19" w:rsidRDefault="008470A3" w:rsidP="008470A3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XI. ZÁVĚREČNÁ USTANOVENÍ</w:t>
      </w:r>
    </w:p>
    <w:p w:rsidR="008470A3" w:rsidRPr="001D7A19" w:rsidRDefault="008470A3" w:rsidP="008470A3">
      <w:pPr>
        <w:rPr>
          <w:rFonts w:ascii="Arial CE" w:hAnsi="Arial CE" w:cs="Arial"/>
          <w:b/>
          <w:bCs/>
          <w:color w:val="000000"/>
        </w:rPr>
      </w:pPr>
    </w:p>
    <w:p w:rsidR="008470A3" w:rsidRPr="00545823" w:rsidRDefault="008470A3" w:rsidP="008470A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dodavatele </w:t>
      </w:r>
      <w:r w:rsidRPr="00545823">
        <w:rPr>
          <w:rFonts w:ascii="Arial CE" w:hAnsi="Arial CE" w:cs="Arial"/>
          <w:sz w:val="22"/>
          <w:szCs w:val="22"/>
        </w:rPr>
        <w:t>do 2 let od převzetí díla k zahájení činnosti autorského dozoru, končí na základě vzájemného ujednání platnost této smlouvy.</w:t>
      </w:r>
    </w:p>
    <w:p w:rsidR="008470A3" w:rsidRPr="00370BB2" w:rsidRDefault="008470A3" w:rsidP="008470A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370BB2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 dohodou.</w:t>
      </w:r>
    </w:p>
    <w:p w:rsidR="008470A3" w:rsidRPr="001D7A19" w:rsidRDefault="008470A3" w:rsidP="008470A3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Pr="001D7A19">
        <w:rPr>
          <w:rFonts w:ascii="Arial CE" w:hAnsi="Arial CE" w:cs="Arial"/>
          <w:bCs/>
          <w:sz w:val="22"/>
          <w:szCs w:val="22"/>
        </w:rPr>
        <w:t>zákona č. 89/2012 Sb.</w:t>
      </w:r>
      <w:r>
        <w:rPr>
          <w:rFonts w:ascii="Arial CE" w:hAnsi="Arial CE" w:cs="Arial"/>
          <w:bCs/>
          <w:sz w:val="22"/>
          <w:szCs w:val="22"/>
        </w:rPr>
        <w:t>,</w:t>
      </w:r>
      <w:r w:rsidRPr="001D7A19">
        <w:rPr>
          <w:rFonts w:ascii="Arial CE" w:hAnsi="Arial CE" w:cs="Arial"/>
          <w:bCs/>
          <w:sz w:val="22"/>
          <w:szCs w:val="22"/>
        </w:rPr>
        <w:t xml:space="preserve"> (občanského zákoníku)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>předloží dodavatel objednateli v elektronické podobě nejpozději 14 dnů před ukončením termínu plnění 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8470A3" w:rsidRPr="001D7A19" w:rsidRDefault="008470A3" w:rsidP="008470A3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470A3" w:rsidRPr="001D7A19" w:rsidRDefault="008470A3" w:rsidP="008470A3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470A3" w:rsidRPr="00C7652E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 smluvní strana, pokud zjistí podstatné porušení této smlouvy druhou smluvní stranou.</w:t>
      </w:r>
    </w:p>
    <w:p w:rsidR="008470A3" w:rsidRPr="001D7A19" w:rsidRDefault="008470A3" w:rsidP="008470A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8470A3" w:rsidRPr="00370BB2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8470A3" w:rsidRPr="00370BB2" w:rsidRDefault="008470A3" w:rsidP="008470A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 xml:space="preserve">pokud dodavatel nezahájí provádění díla ve lhůtě do 8 týdnů po uzavření smlouvy o dílo, </w:t>
      </w:r>
    </w:p>
    <w:p w:rsidR="008470A3" w:rsidRPr="00370BB2" w:rsidRDefault="008470A3" w:rsidP="008470A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prodlení dodavatele se splněním termínu dokončení díla, nebo jeho dohodnuté části nebo dílčího termínu delší než 30 dnů.</w:t>
      </w:r>
    </w:p>
    <w:p w:rsidR="008470A3" w:rsidRPr="001B5B65" w:rsidRDefault="008470A3" w:rsidP="008470A3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lastRenderedPageBreak/>
        <w:t>Objednatel má právo od smlouvy odstoupit a není povinen hradit žádné náklady, které dodavateli s prováděním díla vznikly. Vznikne-li takovým prodlením objednateli škoda, je za ni dodavatel zodpovědný ve smyslu platné právní úpravy.</w:t>
      </w:r>
    </w:p>
    <w:p w:rsidR="008470A3" w:rsidRPr="001D7A19" w:rsidRDefault="008470A3" w:rsidP="008470A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8470A3" w:rsidRPr="001B5B65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Objednatel může od smlouvy odstoupit, poměrnou část původně určené ceny dodavateli zaplatí, má –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dodavatele prospěch.</w:t>
      </w:r>
    </w:p>
    <w:p w:rsidR="008470A3" w:rsidRPr="00303309" w:rsidRDefault="008470A3" w:rsidP="008470A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FF0000"/>
          <w:sz w:val="22"/>
          <w:szCs w:val="22"/>
        </w:rPr>
      </w:pPr>
      <w:r w:rsidRPr="0030330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</w:p>
    <w:p w:rsidR="008470A3" w:rsidRPr="001B7B90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8470A3" w:rsidRPr="00303309" w:rsidRDefault="008470A3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470A3" w:rsidRPr="00240A9C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8470A3" w:rsidRPr="00240A9C" w:rsidRDefault="008470A3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8470A3" w:rsidRPr="00240A9C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 smlouvy za obchodní tajemství.</w:t>
      </w:r>
    </w:p>
    <w:p w:rsidR="008470A3" w:rsidRPr="00495198" w:rsidRDefault="008470A3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8470A3" w:rsidRPr="00240A9C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0A9C">
        <w:rPr>
          <w:rFonts w:ascii="Arial CE" w:hAnsi="Arial CE" w:cs="Arial"/>
          <w:bCs/>
          <w:color w:val="000000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8470A3" w:rsidRDefault="008470A3" w:rsidP="008470A3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8470A3" w:rsidRPr="001D7A19" w:rsidRDefault="008470A3" w:rsidP="008470A3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>V……</w:t>
      </w:r>
      <w:proofErr w:type="gramStart"/>
      <w:r w:rsidRPr="001D7A19">
        <w:rPr>
          <w:rFonts w:ascii="Arial CE" w:hAnsi="Arial CE" w:cs="Arial"/>
          <w:sz w:val="22"/>
          <w:szCs w:val="22"/>
        </w:rPr>
        <w:t>…..dne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………………. </w:t>
      </w:r>
    </w:p>
    <w:p w:rsidR="008470A3" w:rsidRPr="001D7A19" w:rsidRDefault="008470A3" w:rsidP="008470A3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480CB5" w:rsidRDefault="00480CB5" w:rsidP="008470A3">
      <w:pPr>
        <w:jc w:val="both"/>
        <w:rPr>
          <w:rFonts w:ascii="Arial CE" w:hAnsi="Arial CE" w:cs="Arial"/>
          <w:sz w:val="22"/>
          <w:szCs w:val="22"/>
        </w:rPr>
      </w:pPr>
    </w:p>
    <w:p w:rsidR="00480CB5" w:rsidRDefault="00480CB5" w:rsidP="008470A3">
      <w:pPr>
        <w:jc w:val="both"/>
        <w:rPr>
          <w:rFonts w:ascii="Arial CE" w:hAnsi="Arial CE" w:cs="Arial"/>
          <w:sz w:val="22"/>
          <w:szCs w:val="22"/>
        </w:rPr>
      </w:pPr>
    </w:p>
    <w:p w:rsidR="00480CB5" w:rsidRDefault="00480CB5" w:rsidP="008470A3">
      <w:pPr>
        <w:jc w:val="both"/>
        <w:rPr>
          <w:rFonts w:ascii="Arial CE" w:hAnsi="Arial CE" w:cs="Arial"/>
          <w:sz w:val="22"/>
          <w:szCs w:val="22"/>
        </w:rPr>
      </w:pPr>
    </w:p>
    <w:p w:rsidR="00480CB5" w:rsidRDefault="00480CB5" w:rsidP="008470A3">
      <w:pPr>
        <w:jc w:val="both"/>
        <w:rPr>
          <w:rFonts w:ascii="Arial CE" w:hAnsi="Arial CE" w:cs="Arial"/>
          <w:sz w:val="22"/>
          <w:szCs w:val="22"/>
        </w:rPr>
      </w:pPr>
    </w:p>
    <w:p w:rsidR="00480CB5" w:rsidRDefault="00480CB5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480CB5" w:rsidRDefault="00480CB5" w:rsidP="008470A3">
      <w:pPr>
        <w:jc w:val="both"/>
        <w:rPr>
          <w:rFonts w:ascii="Arial CE" w:hAnsi="Arial CE" w:cs="Arial"/>
          <w:sz w:val="22"/>
          <w:szCs w:val="22"/>
        </w:rPr>
      </w:pPr>
    </w:p>
    <w:p w:rsidR="00480CB5" w:rsidRDefault="00480CB5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oprávněný zástupce objednatele</w:t>
      </w:r>
      <w:r w:rsidRPr="00110B34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480CB5">
        <w:rPr>
          <w:rFonts w:ascii="Arial CE" w:hAnsi="Arial CE" w:cs="Arial"/>
          <w:sz w:val="22"/>
          <w:szCs w:val="22"/>
        </w:rPr>
        <w:t>oprávněný zástupce dodavatele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8470A3" w:rsidRPr="001D7A19" w:rsidRDefault="008470A3" w:rsidP="008470A3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8A44F9">
        <w:rPr>
          <w:rFonts w:ascii="Arial CE" w:hAnsi="Arial CE" w:cs="Arial"/>
          <w:sz w:val="22"/>
          <w:szCs w:val="22"/>
        </w:rPr>
        <w:tab/>
      </w:r>
      <w:r w:rsidR="008A44F9">
        <w:rPr>
          <w:rFonts w:ascii="Arial CE" w:hAnsi="Arial CE" w:cs="Arial"/>
          <w:sz w:val="22"/>
          <w:szCs w:val="22"/>
        </w:rPr>
        <w:tab/>
      </w:r>
      <w:r w:rsidR="008A44F9">
        <w:rPr>
          <w:rFonts w:ascii="Arial CE" w:hAnsi="Arial CE" w:cs="Arial"/>
          <w:sz w:val="22"/>
          <w:szCs w:val="22"/>
        </w:rPr>
        <w:tab/>
      </w:r>
      <w:r w:rsidR="008A44F9">
        <w:rPr>
          <w:rFonts w:ascii="Arial CE" w:hAnsi="Arial CE" w:cs="Arial"/>
          <w:sz w:val="22"/>
          <w:szCs w:val="22"/>
        </w:rPr>
        <w:tab/>
      </w:r>
    </w:p>
    <w:p w:rsidR="008470A3" w:rsidRPr="001D7A19" w:rsidRDefault="008470A3" w:rsidP="008470A3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investiční ředitel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8A44F9">
        <w:rPr>
          <w:rFonts w:ascii="Arial CE" w:hAnsi="Arial CE" w:cs="Arial"/>
          <w:sz w:val="22"/>
          <w:szCs w:val="22"/>
        </w:rPr>
        <w:tab/>
      </w:r>
      <w:r w:rsidR="008A44F9">
        <w:rPr>
          <w:rFonts w:ascii="Arial CE" w:hAnsi="Arial CE" w:cs="Arial"/>
          <w:sz w:val="22"/>
          <w:szCs w:val="22"/>
        </w:rPr>
        <w:tab/>
      </w:r>
      <w:r w:rsidR="008A44F9">
        <w:rPr>
          <w:rFonts w:ascii="Arial CE" w:hAnsi="Arial CE" w:cs="Arial"/>
          <w:sz w:val="22"/>
          <w:szCs w:val="22"/>
        </w:rPr>
        <w:tab/>
      </w:r>
      <w:r w:rsidR="008A44F9">
        <w:rPr>
          <w:rFonts w:ascii="Arial CE" w:hAnsi="Arial CE" w:cs="Arial"/>
          <w:sz w:val="22"/>
          <w:szCs w:val="22"/>
        </w:rPr>
        <w:tab/>
      </w:r>
    </w:p>
    <w:p w:rsidR="008470A3" w:rsidRPr="001D7A19" w:rsidRDefault="008470A3" w:rsidP="008470A3">
      <w:pPr>
        <w:jc w:val="both"/>
        <w:rPr>
          <w:rFonts w:ascii="Arial CE" w:hAnsi="Arial CE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</w:t>
      </w:r>
    </w:p>
    <w:sectPr w:rsidR="008470A3" w:rsidRPr="001D7A19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71A" w:rsidRDefault="009C571A">
      <w:r>
        <w:separator/>
      </w:r>
    </w:p>
  </w:endnote>
  <w:endnote w:type="continuationSeparator" w:id="0">
    <w:p w:rsidR="009C571A" w:rsidRDefault="009C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5F6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5F6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5F6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5F6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71A" w:rsidRDefault="009C571A">
      <w:r>
        <w:separator/>
      </w:r>
    </w:p>
  </w:footnote>
  <w:footnote w:type="continuationSeparator" w:id="0">
    <w:p w:rsidR="009C571A" w:rsidRDefault="009C5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8C46017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8842E3"/>
    <w:multiLevelType w:val="hybridMultilevel"/>
    <w:tmpl w:val="8F6A3EE8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9E0E97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F5885"/>
    <w:multiLevelType w:val="hybridMultilevel"/>
    <w:tmpl w:val="8352433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797A0B82"/>
    <w:multiLevelType w:val="hybridMultilevel"/>
    <w:tmpl w:val="61C8AE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8"/>
  </w:num>
  <w:num w:numId="8">
    <w:abstractNumId w:val="23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20"/>
  </w:num>
  <w:num w:numId="17">
    <w:abstractNumId w:val="15"/>
  </w:num>
  <w:num w:numId="18">
    <w:abstractNumId w:val="19"/>
  </w:num>
  <w:num w:numId="19">
    <w:abstractNumId w:val="37"/>
  </w:num>
  <w:num w:numId="20">
    <w:abstractNumId w:val="25"/>
  </w:num>
  <w:num w:numId="21">
    <w:abstractNumId w:val="21"/>
  </w:num>
  <w:num w:numId="22">
    <w:abstractNumId w:val="36"/>
  </w:num>
  <w:num w:numId="23">
    <w:abstractNumId w:val="38"/>
  </w:num>
  <w:num w:numId="24">
    <w:abstractNumId w:val="30"/>
  </w:num>
  <w:num w:numId="25">
    <w:abstractNumId w:val="14"/>
  </w:num>
  <w:num w:numId="26">
    <w:abstractNumId w:val="3"/>
  </w:num>
  <w:num w:numId="27">
    <w:abstractNumId w:val="12"/>
  </w:num>
  <w:num w:numId="28">
    <w:abstractNumId w:val="33"/>
  </w:num>
  <w:num w:numId="29">
    <w:abstractNumId w:val="1"/>
  </w:num>
  <w:num w:numId="30">
    <w:abstractNumId w:val="4"/>
  </w:num>
  <w:num w:numId="31">
    <w:abstractNumId w:val="39"/>
  </w:num>
  <w:num w:numId="32">
    <w:abstractNumId w:val="27"/>
  </w:num>
  <w:num w:numId="33">
    <w:abstractNumId w:val="26"/>
  </w:num>
  <w:num w:numId="34">
    <w:abstractNumId w:val="22"/>
  </w:num>
  <w:num w:numId="35">
    <w:abstractNumId w:val="29"/>
  </w:num>
  <w:num w:numId="36">
    <w:abstractNumId w:val="24"/>
  </w:num>
  <w:num w:numId="37">
    <w:abstractNumId w:val="31"/>
  </w:num>
  <w:num w:numId="38">
    <w:abstractNumId w:val="34"/>
  </w:num>
  <w:num w:numId="39">
    <w:abstractNumId w:val="32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13E"/>
    <w:rsid w:val="00043803"/>
    <w:rsid w:val="00043DB6"/>
    <w:rsid w:val="00044B72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77C"/>
    <w:rsid w:val="00092C90"/>
    <w:rsid w:val="00095B36"/>
    <w:rsid w:val="00095B43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C7B58"/>
    <w:rsid w:val="000D06FB"/>
    <w:rsid w:val="000D7986"/>
    <w:rsid w:val="000E1F9D"/>
    <w:rsid w:val="000E2308"/>
    <w:rsid w:val="000E3357"/>
    <w:rsid w:val="000E477D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26C28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AC3"/>
    <w:rsid w:val="00180BD1"/>
    <w:rsid w:val="001825D8"/>
    <w:rsid w:val="00182A6E"/>
    <w:rsid w:val="00185B2F"/>
    <w:rsid w:val="0019335F"/>
    <w:rsid w:val="0019377F"/>
    <w:rsid w:val="001952D4"/>
    <w:rsid w:val="00195A6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C16ED"/>
    <w:rsid w:val="001C2560"/>
    <w:rsid w:val="001C515C"/>
    <w:rsid w:val="001C5573"/>
    <w:rsid w:val="001C5C42"/>
    <w:rsid w:val="001C72C6"/>
    <w:rsid w:val="001D12CC"/>
    <w:rsid w:val="001D1C6B"/>
    <w:rsid w:val="001D26F1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4FEE"/>
    <w:rsid w:val="00215087"/>
    <w:rsid w:val="00216C13"/>
    <w:rsid w:val="00216D9F"/>
    <w:rsid w:val="00217EF8"/>
    <w:rsid w:val="00217F3F"/>
    <w:rsid w:val="00220806"/>
    <w:rsid w:val="00222398"/>
    <w:rsid w:val="00225458"/>
    <w:rsid w:val="002302E3"/>
    <w:rsid w:val="00230B00"/>
    <w:rsid w:val="00230F76"/>
    <w:rsid w:val="00235875"/>
    <w:rsid w:val="00237333"/>
    <w:rsid w:val="00242636"/>
    <w:rsid w:val="00242984"/>
    <w:rsid w:val="00243718"/>
    <w:rsid w:val="002515B0"/>
    <w:rsid w:val="00252516"/>
    <w:rsid w:val="00253748"/>
    <w:rsid w:val="00253896"/>
    <w:rsid w:val="00254470"/>
    <w:rsid w:val="002544D2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6ACD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8C9"/>
    <w:rsid w:val="00292C91"/>
    <w:rsid w:val="00293906"/>
    <w:rsid w:val="00294DE2"/>
    <w:rsid w:val="00294FE2"/>
    <w:rsid w:val="002957C8"/>
    <w:rsid w:val="0029747B"/>
    <w:rsid w:val="002A2427"/>
    <w:rsid w:val="002A2F7E"/>
    <w:rsid w:val="002A4C5C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226E"/>
    <w:rsid w:val="002C355C"/>
    <w:rsid w:val="002D04B4"/>
    <w:rsid w:val="002D1C87"/>
    <w:rsid w:val="002D229F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E793C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12C6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3AE3"/>
    <w:rsid w:val="003962C3"/>
    <w:rsid w:val="003A246A"/>
    <w:rsid w:val="003A2B3F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6795"/>
    <w:rsid w:val="004472DF"/>
    <w:rsid w:val="004515AA"/>
    <w:rsid w:val="004536C3"/>
    <w:rsid w:val="00454086"/>
    <w:rsid w:val="00456AA0"/>
    <w:rsid w:val="0046116F"/>
    <w:rsid w:val="0046220D"/>
    <w:rsid w:val="004632E0"/>
    <w:rsid w:val="00463B0F"/>
    <w:rsid w:val="00463BEB"/>
    <w:rsid w:val="00464D51"/>
    <w:rsid w:val="004652FB"/>
    <w:rsid w:val="004671F1"/>
    <w:rsid w:val="00471ADB"/>
    <w:rsid w:val="00480912"/>
    <w:rsid w:val="00480CB5"/>
    <w:rsid w:val="00483547"/>
    <w:rsid w:val="00485E2E"/>
    <w:rsid w:val="00486124"/>
    <w:rsid w:val="004872E9"/>
    <w:rsid w:val="00487850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41B1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1F24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6769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5F67B8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86DF9"/>
    <w:rsid w:val="0069006E"/>
    <w:rsid w:val="006913C4"/>
    <w:rsid w:val="00692EC5"/>
    <w:rsid w:val="00693149"/>
    <w:rsid w:val="00695EA7"/>
    <w:rsid w:val="00695ECE"/>
    <w:rsid w:val="00696E8D"/>
    <w:rsid w:val="006A1C87"/>
    <w:rsid w:val="006A31ED"/>
    <w:rsid w:val="006A7788"/>
    <w:rsid w:val="006B0B22"/>
    <w:rsid w:val="006B1DE1"/>
    <w:rsid w:val="006B2468"/>
    <w:rsid w:val="006B31DF"/>
    <w:rsid w:val="006B5D74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2FF6"/>
    <w:rsid w:val="006D53B6"/>
    <w:rsid w:val="006D7F72"/>
    <w:rsid w:val="006E033D"/>
    <w:rsid w:val="006E0D17"/>
    <w:rsid w:val="006E0F11"/>
    <w:rsid w:val="006E3FBD"/>
    <w:rsid w:val="006E4BA8"/>
    <w:rsid w:val="006F1273"/>
    <w:rsid w:val="006F2FF0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25CC"/>
    <w:rsid w:val="007344E2"/>
    <w:rsid w:val="00734CBB"/>
    <w:rsid w:val="0073553F"/>
    <w:rsid w:val="00735659"/>
    <w:rsid w:val="00740F61"/>
    <w:rsid w:val="007429F6"/>
    <w:rsid w:val="00743198"/>
    <w:rsid w:val="007508D3"/>
    <w:rsid w:val="00754C26"/>
    <w:rsid w:val="00755D41"/>
    <w:rsid w:val="00760049"/>
    <w:rsid w:val="007600B2"/>
    <w:rsid w:val="00761ACB"/>
    <w:rsid w:val="0076450F"/>
    <w:rsid w:val="00764F92"/>
    <w:rsid w:val="007662E1"/>
    <w:rsid w:val="00766A16"/>
    <w:rsid w:val="007679C7"/>
    <w:rsid w:val="00767FBE"/>
    <w:rsid w:val="00773564"/>
    <w:rsid w:val="00774FA4"/>
    <w:rsid w:val="00777B7B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5CF6"/>
    <w:rsid w:val="007C5F87"/>
    <w:rsid w:val="007C6FF3"/>
    <w:rsid w:val="007C7651"/>
    <w:rsid w:val="007D04EF"/>
    <w:rsid w:val="007D2224"/>
    <w:rsid w:val="007D2A6E"/>
    <w:rsid w:val="007D2D4F"/>
    <w:rsid w:val="007D3B70"/>
    <w:rsid w:val="007D4931"/>
    <w:rsid w:val="007D7525"/>
    <w:rsid w:val="007E435B"/>
    <w:rsid w:val="007E55ED"/>
    <w:rsid w:val="007E5CE0"/>
    <w:rsid w:val="007E7031"/>
    <w:rsid w:val="007E7E10"/>
    <w:rsid w:val="007F01D0"/>
    <w:rsid w:val="007F2D54"/>
    <w:rsid w:val="008024B8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32E"/>
    <w:rsid w:val="0082798B"/>
    <w:rsid w:val="00830BEE"/>
    <w:rsid w:val="00831278"/>
    <w:rsid w:val="0083129E"/>
    <w:rsid w:val="00832C9C"/>
    <w:rsid w:val="008331D0"/>
    <w:rsid w:val="00834810"/>
    <w:rsid w:val="008359D6"/>
    <w:rsid w:val="008406B3"/>
    <w:rsid w:val="00840792"/>
    <w:rsid w:val="00844A69"/>
    <w:rsid w:val="008470A3"/>
    <w:rsid w:val="00847FDB"/>
    <w:rsid w:val="00852DAA"/>
    <w:rsid w:val="00853152"/>
    <w:rsid w:val="00854D78"/>
    <w:rsid w:val="00857E2B"/>
    <w:rsid w:val="008606B6"/>
    <w:rsid w:val="00860B26"/>
    <w:rsid w:val="00861867"/>
    <w:rsid w:val="00870AA4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313A"/>
    <w:rsid w:val="008A431F"/>
    <w:rsid w:val="008A44A0"/>
    <w:rsid w:val="008A44F9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04A4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283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3AE"/>
    <w:rsid w:val="009756D5"/>
    <w:rsid w:val="00977677"/>
    <w:rsid w:val="00977DCB"/>
    <w:rsid w:val="00981010"/>
    <w:rsid w:val="00981D22"/>
    <w:rsid w:val="00982158"/>
    <w:rsid w:val="00982A31"/>
    <w:rsid w:val="0098513C"/>
    <w:rsid w:val="00986F22"/>
    <w:rsid w:val="00987028"/>
    <w:rsid w:val="00990BD7"/>
    <w:rsid w:val="009911A0"/>
    <w:rsid w:val="0099144D"/>
    <w:rsid w:val="009941D9"/>
    <w:rsid w:val="009A0D62"/>
    <w:rsid w:val="009A13DC"/>
    <w:rsid w:val="009A3C20"/>
    <w:rsid w:val="009A40E2"/>
    <w:rsid w:val="009B0C1B"/>
    <w:rsid w:val="009B2746"/>
    <w:rsid w:val="009C0B2E"/>
    <w:rsid w:val="009C1F9F"/>
    <w:rsid w:val="009C3982"/>
    <w:rsid w:val="009C48F2"/>
    <w:rsid w:val="009C571A"/>
    <w:rsid w:val="009C6796"/>
    <w:rsid w:val="009C6DCB"/>
    <w:rsid w:val="009D408C"/>
    <w:rsid w:val="009D5E3D"/>
    <w:rsid w:val="009E0C5A"/>
    <w:rsid w:val="009E2074"/>
    <w:rsid w:val="009E27EB"/>
    <w:rsid w:val="009E2F8E"/>
    <w:rsid w:val="009E4CE3"/>
    <w:rsid w:val="009E574B"/>
    <w:rsid w:val="009E6154"/>
    <w:rsid w:val="009E7E81"/>
    <w:rsid w:val="009F0213"/>
    <w:rsid w:val="009F0D7D"/>
    <w:rsid w:val="009F1F2D"/>
    <w:rsid w:val="009F2069"/>
    <w:rsid w:val="009F3D5F"/>
    <w:rsid w:val="009F4283"/>
    <w:rsid w:val="009F5080"/>
    <w:rsid w:val="009F5291"/>
    <w:rsid w:val="009F69E5"/>
    <w:rsid w:val="009F6FD8"/>
    <w:rsid w:val="009F70A1"/>
    <w:rsid w:val="009F7ACB"/>
    <w:rsid w:val="00A00842"/>
    <w:rsid w:val="00A014A6"/>
    <w:rsid w:val="00A05A37"/>
    <w:rsid w:val="00A07309"/>
    <w:rsid w:val="00A07364"/>
    <w:rsid w:val="00A10FAB"/>
    <w:rsid w:val="00A11726"/>
    <w:rsid w:val="00A1285F"/>
    <w:rsid w:val="00A140B7"/>
    <w:rsid w:val="00A14B66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4E0"/>
    <w:rsid w:val="00A45E70"/>
    <w:rsid w:val="00A462C2"/>
    <w:rsid w:val="00A47875"/>
    <w:rsid w:val="00A50603"/>
    <w:rsid w:val="00A50D16"/>
    <w:rsid w:val="00A51A43"/>
    <w:rsid w:val="00A52191"/>
    <w:rsid w:val="00A54977"/>
    <w:rsid w:val="00A550AC"/>
    <w:rsid w:val="00A57799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9685F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B6BE0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6D64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45F"/>
    <w:rsid w:val="00B25F86"/>
    <w:rsid w:val="00B275D2"/>
    <w:rsid w:val="00B30600"/>
    <w:rsid w:val="00B30D84"/>
    <w:rsid w:val="00B33D58"/>
    <w:rsid w:val="00B37281"/>
    <w:rsid w:val="00B37614"/>
    <w:rsid w:val="00B404E2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75A19"/>
    <w:rsid w:val="00B802B7"/>
    <w:rsid w:val="00B82638"/>
    <w:rsid w:val="00B8787D"/>
    <w:rsid w:val="00B87D3F"/>
    <w:rsid w:val="00B929E3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39AE"/>
    <w:rsid w:val="00BE619F"/>
    <w:rsid w:val="00BE6EF2"/>
    <w:rsid w:val="00BE71BC"/>
    <w:rsid w:val="00BF252E"/>
    <w:rsid w:val="00BF3457"/>
    <w:rsid w:val="00BF4AF0"/>
    <w:rsid w:val="00BF5464"/>
    <w:rsid w:val="00C03149"/>
    <w:rsid w:val="00C059D6"/>
    <w:rsid w:val="00C149E4"/>
    <w:rsid w:val="00C15E52"/>
    <w:rsid w:val="00C174D8"/>
    <w:rsid w:val="00C240F9"/>
    <w:rsid w:val="00C24112"/>
    <w:rsid w:val="00C269BF"/>
    <w:rsid w:val="00C2720B"/>
    <w:rsid w:val="00C2730E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50E4"/>
    <w:rsid w:val="00C57625"/>
    <w:rsid w:val="00C60059"/>
    <w:rsid w:val="00C61B08"/>
    <w:rsid w:val="00C64782"/>
    <w:rsid w:val="00C6699A"/>
    <w:rsid w:val="00C66F7D"/>
    <w:rsid w:val="00C67694"/>
    <w:rsid w:val="00C676E9"/>
    <w:rsid w:val="00C67FA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CF5F6A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67FF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DF5BD9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1BC4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52E8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6FDA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5CED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49BE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0855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2F3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jstk">
    <w:name w:val="Rejstřík"/>
    <w:basedOn w:val="Normln"/>
    <w:rsid w:val="00214FEE"/>
    <w:pPr>
      <w:suppressLineNumbers/>
      <w:suppressAutoHyphens/>
      <w:spacing w:after="200" w:line="276" w:lineRule="auto"/>
    </w:pPr>
    <w:rPr>
      <w:rFonts w:cs="Mang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jstk">
    <w:name w:val="Rejstřík"/>
    <w:basedOn w:val="Normln"/>
    <w:rsid w:val="00214FEE"/>
    <w:pPr>
      <w:suppressLineNumbers/>
      <w:suppressAutoHyphens/>
      <w:spacing w:after="200" w:line="276" w:lineRule="auto"/>
    </w:pPr>
    <w:rPr>
      <w:rFonts w:cs="Mang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E92F6-86AB-4165-B9BA-19A21FB8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3662</Words>
  <Characters>21607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25219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</dc:creator>
  <cp:lastModifiedBy>Samkova Kamila</cp:lastModifiedBy>
  <cp:revision>2</cp:revision>
  <cp:lastPrinted>2017-03-17T09:03:00Z</cp:lastPrinted>
  <dcterms:created xsi:type="dcterms:W3CDTF">2017-08-02T10:30:00Z</dcterms:created>
  <dcterms:modified xsi:type="dcterms:W3CDTF">2017-08-02T10:30:00Z</dcterms:modified>
</cp:coreProperties>
</file>