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2A" w:rsidRDefault="00C05A2A" w:rsidP="00C05A2A">
      <w:pPr>
        <w:pStyle w:val="Nadpisplohy"/>
        <w:spacing w:before="0" w:line="260" w:lineRule="atLeast"/>
        <w:rPr>
          <w:b w:val="0"/>
        </w:rPr>
      </w:pPr>
      <w:r>
        <w:rPr>
          <w:b w:val="0"/>
        </w:rPr>
        <w:t>smlouva o dílo</w:t>
      </w:r>
    </w:p>
    <w:p w:rsidR="00032088" w:rsidRDefault="00C05A2A" w:rsidP="00032088">
      <w:pPr>
        <w:pStyle w:val="Seznam"/>
        <w:tabs>
          <w:tab w:val="clear" w:pos="284"/>
          <w:tab w:val="clear" w:pos="567"/>
          <w:tab w:val="clear" w:pos="851"/>
          <w:tab w:val="clear" w:pos="1134"/>
          <w:tab w:val="clear" w:pos="9639"/>
          <w:tab w:val="left" w:pos="1985"/>
          <w:tab w:val="center" w:pos="3402"/>
          <w:tab w:val="center" w:pos="6237"/>
        </w:tabs>
        <w:spacing w:before="120" w:after="0"/>
      </w:pPr>
      <w:r>
        <w:tab/>
      </w:r>
      <w:r w:rsidR="00032088">
        <w:t>číslo objednatele</w:t>
      </w:r>
      <w:r w:rsidR="00032088">
        <w:tab/>
        <w:t>číslo zhotovitele</w:t>
      </w:r>
    </w:p>
    <w:p w:rsidR="00032088" w:rsidRPr="00331CF9" w:rsidRDefault="00032088" w:rsidP="00032088">
      <w:pPr>
        <w:pStyle w:val="Nadpis"/>
        <w:tabs>
          <w:tab w:val="left" w:pos="1843"/>
          <w:tab w:val="center" w:pos="3402"/>
          <w:tab w:val="center" w:pos="6237"/>
        </w:tabs>
        <w:spacing w:before="0"/>
        <w:jc w:val="both"/>
        <w:rPr>
          <w:caps w:val="0"/>
        </w:rPr>
      </w:pPr>
      <w:r w:rsidRPr="00331CF9">
        <w:rPr>
          <w:caps w:val="0"/>
        </w:rPr>
        <w:tab/>
      </w:r>
      <w:r w:rsidR="00E814E5">
        <w:rPr>
          <w:caps w:val="0"/>
        </w:rPr>
        <w:tab/>
      </w:r>
      <w:r w:rsidR="00E814E5">
        <w:rPr>
          <w:caps w:val="0"/>
        </w:rPr>
        <w:tab/>
      </w:r>
      <w:fldSimple w:instr=" TITLE  \* MERGEFORMAT ">
        <w:r w:rsidR="00241079" w:rsidRPr="00241079">
          <w:rPr>
            <w:caps w:val="0"/>
          </w:rPr>
          <w:t>11-6307-0100</w:t>
        </w:r>
      </w:fldSimple>
    </w:p>
    <w:p w:rsidR="00C05A2A" w:rsidRDefault="00C05A2A" w:rsidP="00032088">
      <w:pPr>
        <w:pStyle w:val="Seznam"/>
        <w:tabs>
          <w:tab w:val="clear" w:pos="284"/>
          <w:tab w:val="clear" w:pos="567"/>
          <w:tab w:val="clear" w:pos="851"/>
          <w:tab w:val="clear" w:pos="1134"/>
          <w:tab w:val="clear" w:pos="9639"/>
          <w:tab w:val="center" w:pos="2835"/>
          <w:tab w:val="center" w:pos="5670"/>
        </w:tabs>
        <w:spacing w:before="120" w:after="0" w:line="260" w:lineRule="atLeast"/>
      </w:pPr>
      <w:r>
        <w:t>uzavřená podle ustanovení §2586 a následujících občanského zákoníku v platném znění</w:t>
      </w:r>
    </w:p>
    <w:p w:rsidR="00C05A2A" w:rsidRDefault="00C05A2A" w:rsidP="00C05A2A">
      <w:pPr>
        <w:pStyle w:val="Nadpis"/>
        <w:numPr>
          <w:ilvl w:val="0"/>
          <w:numId w:val="21"/>
        </w:numPr>
        <w:spacing w:line="260" w:lineRule="atLeast"/>
        <w:ind w:left="426" w:hanging="426"/>
      </w:pPr>
      <w:r>
        <w:t>SMLUVNÍ STRANY</w:t>
      </w:r>
    </w:p>
    <w:p w:rsidR="00DF1669" w:rsidRPr="00A47419" w:rsidRDefault="00C05A2A" w:rsidP="00DF1669">
      <w:pPr>
        <w:keepNext/>
        <w:tabs>
          <w:tab w:val="left" w:pos="2552"/>
        </w:tabs>
        <w:rPr>
          <w:rStyle w:val="preformatted"/>
          <w:rFonts w:cs="Arial"/>
          <w:b/>
        </w:rPr>
      </w:pPr>
      <w:r w:rsidRPr="00A47419">
        <w:rPr>
          <w:rFonts w:cs="Arial"/>
          <w:spacing w:val="60"/>
          <w:u w:val="single"/>
        </w:rPr>
        <w:t>OBJEDNATEL</w:t>
      </w:r>
      <w:r w:rsidRPr="00A47419">
        <w:rPr>
          <w:rFonts w:cs="Arial"/>
          <w:u w:val="single"/>
        </w:rPr>
        <w:t>:</w:t>
      </w:r>
      <w:r w:rsidRPr="00A47419">
        <w:rPr>
          <w:rFonts w:cs="Arial"/>
          <w:b/>
        </w:rPr>
        <w:tab/>
      </w:r>
      <w:r w:rsidR="00DF1669" w:rsidRPr="00A47419">
        <w:rPr>
          <w:rStyle w:val="preformatted"/>
          <w:rFonts w:cs="Arial"/>
          <w:b/>
        </w:rPr>
        <w:t>Technické služby města Jičína</w:t>
      </w:r>
    </w:p>
    <w:p w:rsidR="00DF1669" w:rsidRPr="00A47419" w:rsidRDefault="00C05A2A" w:rsidP="00DF1669">
      <w:pPr>
        <w:keepNext/>
        <w:tabs>
          <w:tab w:val="left" w:pos="2552"/>
        </w:tabs>
        <w:rPr>
          <w:rFonts w:cs="Arial"/>
        </w:rPr>
      </w:pPr>
      <w:r w:rsidRPr="00A47419">
        <w:rPr>
          <w:rFonts w:cs="Arial"/>
        </w:rPr>
        <w:t>Sídlo:</w:t>
      </w:r>
      <w:r w:rsidRPr="00A47419">
        <w:rPr>
          <w:rFonts w:cs="Arial"/>
        </w:rPr>
        <w:tab/>
      </w:r>
      <w:r w:rsidR="00DF1669" w:rsidRPr="00A47419">
        <w:rPr>
          <w:rFonts w:cs="Arial"/>
        </w:rPr>
        <w:t xml:space="preserve">Jičín, Textilní 955, PSČ 50601 </w:t>
      </w:r>
    </w:p>
    <w:p w:rsidR="00C05A2A" w:rsidRPr="00A47419" w:rsidRDefault="00DF1669" w:rsidP="00DF1669">
      <w:pPr>
        <w:pStyle w:val="strany1"/>
        <w:tabs>
          <w:tab w:val="clear" w:pos="6237"/>
          <w:tab w:val="left" w:pos="5245"/>
        </w:tabs>
        <w:spacing w:line="260" w:lineRule="atLeast"/>
        <w:rPr>
          <w:rFonts w:ascii="Arial" w:hAnsi="Arial" w:cs="Arial"/>
          <w:sz w:val="20"/>
        </w:rPr>
      </w:pPr>
      <w:r w:rsidRPr="00A47419">
        <w:rPr>
          <w:rFonts w:ascii="Arial" w:hAnsi="Arial" w:cs="Arial"/>
          <w:spacing w:val="60"/>
          <w:sz w:val="20"/>
        </w:rPr>
        <w:t xml:space="preserve"> </w:t>
      </w:r>
      <w:r w:rsidR="00C05A2A" w:rsidRPr="00A47419">
        <w:rPr>
          <w:rFonts w:ascii="Arial" w:hAnsi="Arial" w:cs="Arial"/>
          <w:spacing w:val="60"/>
          <w:sz w:val="20"/>
        </w:rPr>
        <w:t>IČ</w:t>
      </w:r>
      <w:r w:rsidR="00C05A2A" w:rsidRPr="00A47419">
        <w:rPr>
          <w:rFonts w:ascii="Arial" w:hAnsi="Arial" w:cs="Arial"/>
          <w:sz w:val="20"/>
        </w:rPr>
        <w:t>:</w:t>
      </w:r>
      <w:r w:rsidRPr="00A47419">
        <w:rPr>
          <w:rFonts w:ascii="Arial" w:hAnsi="Arial" w:cs="Arial"/>
          <w:sz w:val="20"/>
        </w:rPr>
        <w:t xml:space="preserve"> </w:t>
      </w:r>
      <w:r w:rsidRPr="00A47419">
        <w:rPr>
          <w:rStyle w:val="nowrap"/>
          <w:rFonts w:ascii="Arial" w:hAnsi="Arial" w:cs="Arial"/>
          <w:sz w:val="20"/>
        </w:rPr>
        <w:t>64814467</w:t>
      </w:r>
      <w:r w:rsidR="00C05A2A" w:rsidRPr="00A47419">
        <w:rPr>
          <w:rFonts w:ascii="Arial" w:hAnsi="Arial" w:cs="Arial"/>
          <w:sz w:val="20"/>
        </w:rPr>
        <w:tab/>
      </w:r>
      <w:r w:rsidR="00C05A2A" w:rsidRPr="00A47419">
        <w:rPr>
          <w:rFonts w:ascii="Arial" w:hAnsi="Arial" w:cs="Arial"/>
          <w:spacing w:val="60"/>
          <w:sz w:val="20"/>
        </w:rPr>
        <w:t>DIČ</w:t>
      </w:r>
      <w:r w:rsidR="00C05A2A" w:rsidRPr="00A47419">
        <w:rPr>
          <w:rFonts w:ascii="Arial" w:hAnsi="Arial" w:cs="Arial"/>
          <w:sz w:val="20"/>
        </w:rPr>
        <w:t xml:space="preserve">: </w:t>
      </w:r>
      <w:r w:rsidRPr="00A47419">
        <w:rPr>
          <w:rFonts w:ascii="Arial" w:hAnsi="Arial" w:cs="Arial"/>
          <w:sz w:val="20"/>
        </w:rPr>
        <w:t xml:space="preserve">CZ </w:t>
      </w:r>
      <w:r w:rsidRPr="00A47419">
        <w:rPr>
          <w:rStyle w:val="nowrap"/>
          <w:rFonts w:ascii="Arial" w:hAnsi="Arial" w:cs="Arial"/>
          <w:sz w:val="20"/>
        </w:rPr>
        <w:t>64814467</w:t>
      </w:r>
      <w:r w:rsidR="00C05A2A" w:rsidRPr="00A47419">
        <w:rPr>
          <w:rFonts w:ascii="Arial" w:hAnsi="Arial" w:cs="Arial"/>
          <w:sz w:val="20"/>
        </w:rPr>
        <w:tab/>
        <w:t>Plátce DPH: ANO</w:t>
      </w:r>
    </w:p>
    <w:p w:rsidR="00C05A2A" w:rsidRPr="00A47419" w:rsidRDefault="00C05A2A" w:rsidP="00C05A2A">
      <w:pPr>
        <w:pStyle w:val="strany1"/>
        <w:spacing w:line="260" w:lineRule="atLeast"/>
        <w:rPr>
          <w:rFonts w:ascii="Arial" w:hAnsi="Arial" w:cs="Arial"/>
          <w:sz w:val="20"/>
        </w:rPr>
      </w:pPr>
      <w:r w:rsidRPr="00A47419">
        <w:rPr>
          <w:rFonts w:ascii="Arial" w:hAnsi="Arial" w:cs="Arial"/>
          <w:sz w:val="20"/>
        </w:rPr>
        <w:t>Spisová značka</w:t>
      </w:r>
      <w:r w:rsidR="00DF1669" w:rsidRPr="00A47419">
        <w:rPr>
          <w:rFonts w:ascii="Arial" w:hAnsi="Arial" w:cs="Arial"/>
          <w:sz w:val="20"/>
        </w:rPr>
        <w:t>:</w:t>
      </w:r>
      <w:r w:rsidR="00DF1669" w:rsidRPr="00A47419">
        <w:rPr>
          <w:rFonts w:ascii="Arial" w:hAnsi="Arial" w:cs="Arial"/>
          <w:sz w:val="20"/>
        </w:rPr>
        <w:tab/>
      </w:r>
      <w:proofErr w:type="spellStart"/>
      <w:r w:rsidR="00DF1669" w:rsidRPr="00A47419">
        <w:rPr>
          <w:rFonts w:ascii="Arial" w:hAnsi="Arial" w:cs="Arial"/>
          <w:sz w:val="20"/>
        </w:rPr>
        <w:t>Pr</w:t>
      </w:r>
      <w:proofErr w:type="spellEnd"/>
      <w:r w:rsidR="00DF1669" w:rsidRPr="00A47419">
        <w:rPr>
          <w:rFonts w:ascii="Arial" w:hAnsi="Arial" w:cs="Arial"/>
          <w:sz w:val="20"/>
        </w:rPr>
        <w:t xml:space="preserve"> 90 vedená u Krajského soudu v Hradci Králové</w:t>
      </w:r>
      <w:r w:rsidRPr="00A47419">
        <w:rPr>
          <w:rFonts w:ascii="Arial" w:hAnsi="Arial" w:cs="Arial"/>
          <w:sz w:val="20"/>
        </w:rPr>
        <w:t xml:space="preserve"> </w:t>
      </w:r>
    </w:p>
    <w:p w:rsidR="003962A8" w:rsidRPr="00A47419" w:rsidRDefault="00C05A2A" w:rsidP="00C05A2A">
      <w:pPr>
        <w:pStyle w:val="strany1"/>
        <w:spacing w:line="260" w:lineRule="atLeast"/>
        <w:ind w:left="2552" w:hanging="2552"/>
        <w:rPr>
          <w:rFonts w:ascii="Arial" w:hAnsi="Arial" w:cs="Arial"/>
          <w:sz w:val="20"/>
        </w:rPr>
      </w:pPr>
      <w:r w:rsidRPr="00A47419">
        <w:rPr>
          <w:rFonts w:ascii="Arial" w:hAnsi="Arial" w:cs="Arial"/>
          <w:sz w:val="20"/>
        </w:rPr>
        <w:t>Bankovní spojení:</w:t>
      </w:r>
      <w:r w:rsidRPr="00A47419">
        <w:rPr>
          <w:rFonts w:ascii="Arial" w:hAnsi="Arial" w:cs="Arial"/>
          <w:sz w:val="20"/>
        </w:rPr>
        <w:tab/>
      </w:r>
      <w:r w:rsidRPr="00A47419">
        <w:rPr>
          <w:rFonts w:ascii="Arial" w:hAnsi="Arial" w:cs="Arial"/>
          <w:sz w:val="20"/>
        </w:rPr>
        <w:tab/>
      </w:r>
    </w:p>
    <w:p w:rsidR="00C05A2A" w:rsidRPr="00A47419" w:rsidRDefault="00C05A2A" w:rsidP="00C05A2A">
      <w:pPr>
        <w:pStyle w:val="strany1"/>
        <w:spacing w:line="260" w:lineRule="atLeast"/>
        <w:ind w:left="2552" w:hanging="2552"/>
        <w:rPr>
          <w:rFonts w:ascii="Arial" w:hAnsi="Arial" w:cs="Arial"/>
          <w:sz w:val="20"/>
        </w:rPr>
      </w:pPr>
      <w:r w:rsidRPr="00A47419">
        <w:rPr>
          <w:rFonts w:ascii="Arial" w:hAnsi="Arial" w:cs="Arial"/>
          <w:sz w:val="20"/>
        </w:rPr>
        <w:t xml:space="preserve">číslo účtu: </w:t>
      </w:r>
      <w:r w:rsidR="00656D4B">
        <w:rPr>
          <w:rFonts w:ascii="Arial" w:hAnsi="Arial" w:cs="Arial"/>
          <w:sz w:val="20"/>
        </w:rPr>
        <w:t xml:space="preserve">                          xxxxx</w:t>
      </w:r>
      <w:bookmarkStart w:id="0" w:name="_GoBack"/>
      <w:bookmarkEnd w:id="0"/>
    </w:p>
    <w:p w:rsidR="00C05A2A" w:rsidRPr="00A47419" w:rsidRDefault="00C05A2A" w:rsidP="00C05A2A">
      <w:pPr>
        <w:pStyle w:val="strany1"/>
        <w:spacing w:line="260" w:lineRule="atLeast"/>
        <w:ind w:left="2552" w:hanging="2552"/>
        <w:rPr>
          <w:rFonts w:ascii="Arial" w:hAnsi="Arial" w:cs="Arial"/>
          <w:sz w:val="20"/>
        </w:rPr>
      </w:pPr>
      <w:r w:rsidRPr="00A47419">
        <w:rPr>
          <w:rFonts w:ascii="Arial" w:hAnsi="Arial" w:cs="Arial"/>
          <w:sz w:val="20"/>
        </w:rPr>
        <w:t>Statutární orgán:</w:t>
      </w:r>
      <w:r w:rsidRPr="00A47419">
        <w:rPr>
          <w:rFonts w:ascii="Arial" w:hAnsi="Arial" w:cs="Arial"/>
          <w:spacing w:val="0"/>
          <w:sz w:val="20"/>
        </w:rPr>
        <w:t xml:space="preserve"> </w:t>
      </w:r>
      <w:r w:rsidRPr="00A47419">
        <w:rPr>
          <w:rFonts w:ascii="Arial" w:hAnsi="Arial" w:cs="Arial"/>
          <w:spacing w:val="0"/>
          <w:sz w:val="20"/>
        </w:rPr>
        <w:tab/>
      </w:r>
      <w:r w:rsidR="00DF1669" w:rsidRPr="00A47419">
        <w:rPr>
          <w:rFonts w:ascii="Arial" w:hAnsi="Arial" w:cs="Arial"/>
          <w:spacing w:val="0"/>
          <w:sz w:val="20"/>
        </w:rPr>
        <w:t xml:space="preserve">Ing. Čeněk </w:t>
      </w:r>
      <w:proofErr w:type="spellStart"/>
      <w:r w:rsidR="00DF1669" w:rsidRPr="00A47419">
        <w:rPr>
          <w:rFonts w:ascii="Arial" w:hAnsi="Arial" w:cs="Arial"/>
          <w:spacing w:val="0"/>
          <w:sz w:val="20"/>
        </w:rPr>
        <w:t>Strašík</w:t>
      </w:r>
      <w:proofErr w:type="spellEnd"/>
      <w:r w:rsidR="00DF1669" w:rsidRPr="00A47419">
        <w:rPr>
          <w:rFonts w:ascii="Arial" w:hAnsi="Arial" w:cs="Arial"/>
          <w:spacing w:val="0"/>
          <w:sz w:val="20"/>
        </w:rPr>
        <w:t>, ředitel</w:t>
      </w:r>
    </w:p>
    <w:p w:rsidR="00C05A2A" w:rsidRPr="00A47419" w:rsidRDefault="00C05A2A" w:rsidP="00C05A2A">
      <w:pPr>
        <w:pStyle w:val="strany1"/>
        <w:spacing w:line="260" w:lineRule="atLeast"/>
        <w:ind w:left="2552" w:hanging="2552"/>
        <w:jc w:val="both"/>
        <w:rPr>
          <w:rFonts w:ascii="Arial" w:hAnsi="Arial" w:cs="Arial"/>
          <w:spacing w:val="2"/>
          <w:sz w:val="20"/>
        </w:rPr>
      </w:pPr>
      <w:r w:rsidRPr="00A47419">
        <w:rPr>
          <w:rFonts w:ascii="Arial" w:hAnsi="Arial" w:cs="Arial"/>
          <w:sz w:val="20"/>
        </w:rPr>
        <w:t>Smluvně oprávněn jednat:</w:t>
      </w:r>
      <w:r w:rsidRPr="00A47419">
        <w:rPr>
          <w:rFonts w:ascii="Arial" w:hAnsi="Arial" w:cs="Arial"/>
          <w:sz w:val="20"/>
        </w:rPr>
        <w:tab/>
      </w:r>
      <w:r w:rsidR="000553AE" w:rsidRPr="000553AE">
        <w:rPr>
          <w:rFonts w:ascii="Arial" w:hAnsi="Arial" w:cs="Arial"/>
          <w:sz w:val="20"/>
        </w:rPr>
        <w:t xml:space="preserve">Ředitel je oprávněn činit jménem organizace všechny právní úkony související s jejím chodem a činností. </w:t>
      </w:r>
    </w:p>
    <w:p w:rsidR="00646EFB" w:rsidRDefault="00C05A2A" w:rsidP="00C05A2A">
      <w:pPr>
        <w:pStyle w:val="strany1"/>
        <w:spacing w:line="260" w:lineRule="atLeast"/>
        <w:rPr>
          <w:rFonts w:ascii="Arial" w:hAnsi="Arial" w:cs="Arial"/>
          <w:sz w:val="20"/>
        </w:rPr>
      </w:pPr>
      <w:r w:rsidRPr="00A47419">
        <w:rPr>
          <w:rFonts w:ascii="Arial" w:hAnsi="Arial" w:cs="Arial"/>
          <w:sz w:val="20"/>
        </w:rPr>
        <w:t>Technicky oprávněn jednat:</w:t>
      </w:r>
      <w:r w:rsidRPr="00A47419">
        <w:rPr>
          <w:rFonts w:ascii="Arial" w:hAnsi="Arial" w:cs="Arial"/>
          <w:sz w:val="20"/>
        </w:rPr>
        <w:tab/>
      </w:r>
      <w:r w:rsidR="008F6CD8" w:rsidRPr="008F6CD8">
        <w:rPr>
          <w:rFonts w:ascii="Arial" w:hAnsi="Arial" w:cs="Arial"/>
          <w:sz w:val="20"/>
        </w:rPr>
        <w:t>Ing Miloslav Frýba</w:t>
      </w:r>
    </w:p>
    <w:p w:rsidR="00C05A2A" w:rsidRPr="00A47419" w:rsidRDefault="00646EFB" w:rsidP="00C05A2A">
      <w:pPr>
        <w:pStyle w:val="strany1"/>
        <w:spacing w:line="260" w:lineRule="atLeast"/>
        <w:rPr>
          <w:rFonts w:ascii="Arial" w:hAnsi="Arial" w:cs="Arial"/>
          <w:sz w:val="20"/>
        </w:rPr>
      </w:pPr>
      <w:r>
        <w:rPr>
          <w:rFonts w:ascii="Arial" w:hAnsi="Arial" w:cs="Arial"/>
          <w:sz w:val="20"/>
        </w:rPr>
        <w:tab/>
      </w:r>
      <w:r w:rsidR="008F6CD8" w:rsidRPr="008F6CD8">
        <w:rPr>
          <w:rFonts w:ascii="Arial" w:hAnsi="Arial" w:cs="Arial"/>
          <w:sz w:val="20"/>
        </w:rPr>
        <w:t xml:space="preserve">Ing. Milan </w:t>
      </w:r>
      <w:proofErr w:type="spellStart"/>
      <w:r w:rsidR="008F6CD8" w:rsidRPr="008F6CD8">
        <w:rPr>
          <w:rFonts w:ascii="Arial" w:hAnsi="Arial" w:cs="Arial"/>
          <w:sz w:val="20"/>
        </w:rPr>
        <w:t>Zmátlík</w:t>
      </w:r>
      <w:proofErr w:type="spellEnd"/>
    </w:p>
    <w:p w:rsidR="00C05A2A" w:rsidRPr="00A47419" w:rsidRDefault="00C05A2A" w:rsidP="00C05A2A">
      <w:pPr>
        <w:pStyle w:val="strany2"/>
        <w:spacing w:line="260" w:lineRule="atLeast"/>
        <w:rPr>
          <w:rFonts w:ascii="Arial" w:hAnsi="Arial" w:cs="Arial"/>
          <w:sz w:val="20"/>
        </w:rPr>
      </w:pPr>
      <w:r w:rsidRPr="00A47419">
        <w:rPr>
          <w:rFonts w:ascii="Arial" w:hAnsi="Arial" w:cs="Arial"/>
          <w:sz w:val="20"/>
        </w:rPr>
        <w:t>(dále i jen „</w:t>
      </w:r>
      <w:r w:rsidRPr="00A47419">
        <w:rPr>
          <w:rFonts w:ascii="Arial" w:hAnsi="Arial" w:cs="Arial"/>
          <w:b/>
          <w:bCs/>
          <w:sz w:val="20"/>
        </w:rPr>
        <w:t>objednatel</w:t>
      </w:r>
      <w:r w:rsidRPr="00A47419">
        <w:rPr>
          <w:rFonts w:ascii="Arial" w:hAnsi="Arial" w:cs="Arial"/>
          <w:sz w:val="20"/>
        </w:rPr>
        <w:t>“)</w:t>
      </w:r>
    </w:p>
    <w:p w:rsidR="00297423" w:rsidRPr="001C158C" w:rsidRDefault="00297423" w:rsidP="00701586">
      <w:pPr>
        <w:pStyle w:val="strany1"/>
        <w:spacing w:before="120" w:line="260" w:lineRule="atLeast"/>
        <w:rPr>
          <w:rFonts w:ascii="Arial" w:hAnsi="Arial" w:cs="Arial"/>
          <w:sz w:val="20"/>
        </w:rPr>
      </w:pPr>
      <w:r w:rsidRPr="00BA74B0">
        <w:rPr>
          <w:rFonts w:ascii="Arial" w:hAnsi="Arial" w:cs="Arial"/>
          <w:spacing w:val="60"/>
          <w:sz w:val="20"/>
          <w:u w:val="single"/>
        </w:rPr>
        <w:t>ZHOTOVITEL</w:t>
      </w:r>
      <w:r w:rsidRPr="00BA74B0">
        <w:rPr>
          <w:rFonts w:ascii="Arial" w:hAnsi="Arial" w:cs="Arial"/>
          <w:sz w:val="20"/>
          <w:u w:val="single"/>
        </w:rPr>
        <w:t>:</w:t>
      </w:r>
      <w:r w:rsidRPr="00BA74B0">
        <w:rPr>
          <w:rFonts w:ascii="Arial" w:hAnsi="Arial" w:cs="Arial"/>
          <w:sz w:val="20"/>
        </w:rPr>
        <w:t xml:space="preserve"> </w:t>
      </w:r>
      <w:r w:rsidRPr="00BA74B0">
        <w:rPr>
          <w:rFonts w:ascii="Arial" w:hAnsi="Arial" w:cs="Arial"/>
          <w:sz w:val="20"/>
        </w:rPr>
        <w:tab/>
      </w:r>
      <w:proofErr w:type="spellStart"/>
      <w:r w:rsidRPr="00BA74B0">
        <w:rPr>
          <w:rFonts w:ascii="Arial" w:hAnsi="Arial" w:cs="Arial"/>
          <w:b/>
          <w:sz w:val="20"/>
        </w:rPr>
        <w:t>Sweco</w:t>
      </w:r>
      <w:proofErr w:type="spellEnd"/>
      <w:r w:rsidRPr="00BA74B0">
        <w:rPr>
          <w:rFonts w:ascii="Arial" w:hAnsi="Arial" w:cs="Arial"/>
          <w:b/>
          <w:sz w:val="20"/>
        </w:rPr>
        <w:t xml:space="preserve"> </w:t>
      </w:r>
      <w:proofErr w:type="spellStart"/>
      <w:r w:rsidRPr="00BA74B0">
        <w:rPr>
          <w:rFonts w:ascii="Arial" w:hAnsi="Arial" w:cs="Arial"/>
          <w:b/>
          <w:sz w:val="20"/>
        </w:rPr>
        <w:t>Hydroprojekt</w:t>
      </w:r>
      <w:proofErr w:type="spellEnd"/>
      <w:r w:rsidRPr="00BA74B0">
        <w:rPr>
          <w:rFonts w:ascii="Arial" w:hAnsi="Arial" w:cs="Arial"/>
          <w:b/>
          <w:sz w:val="20"/>
        </w:rPr>
        <w:t xml:space="preserve"> a.s.</w:t>
      </w:r>
      <w:r w:rsidRPr="00BA74B0">
        <w:rPr>
          <w:rFonts w:ascii="Arial" w:hAnsi="Arial" w:cs="Arial"/>
          <w:sz w:val="20"/>
        </w:rPr>
        <w:br/>
      </w:r>
      <w:r>
        <w:rPr>
          <w:rFonts w:ascii="Arial" w:hAnsi="Arial" w:cs="Arial"/>
          <w:sz w:val="20"/>
        </w:rPr>
        <w:t>Sídlo:</w:t>
      </w:r>
      <w:r>
        <w:rPr>
          <w:rFonts w:ascii="Arial" w:hAnsi="Arial" w:cs="Arial"/>
          <w:sz w:val="20"/>
        </w:rPr>
        <w:tab/>
        <w:t xml:space="preserve">Praha 4, </w:t>
      </w:r>
      <w:r w:rsidRPr="001C158C">
        <w:rPr>
          <w:rFonts w:ascii="Arial" w:hAnsi="Arial" w:cs="Arial"/>
          <w:sz w:val="20"/>
        </w:rPr>
        <w:t xml:space="preserve">Táborská 31, </w:t>
      </w:r>
      <w:r>
        <w:rPr>
          <w:rFonts w:ascii="Arial" w:hAnsi="Arial" w:cs="Arial"/>
          <w:sz w:val="20"/>
        </w:rPr>
        <w:t xml:space="preserve">PSČ </w:t>
      </w:r>
      <w:r w:rsidRPr="001C158C">
        <w:rPr>
          <w:rFonts w:ascii="Arial" w:hAnsi="Arial" w:cs="Arial"/>
          <w:sz w:val="20"/>
        </w:rPr>
        <w:t>14016</w:t>
      </w:r>
    </w:p>
    <w:p w:rsidR="00297423" w:rsidRPr="001C158C" w:rsidRDefault="00297423" w:rsidP="00297423">
      <w:pPr>
        <w:pStyle w:val="strany1"/>
        <w:tabs>
          <w:tab w:val="clear" w:pos="6237"/>
          <w:tab w:val="left" w:pos="5245"/>
        </w:tabs>
        <w:spacing w:line="260" w:lineRule="atLeast"/>
        <w:rPr>
          <w:rFonts w:ascii="Arial" w:hAnsi="Arial" w:cs="Arial"/>
          <w:sz w:val="20"/>
        </w:rPr>
      </w:pPr>
      <w:r w:rsidRPr="001C158C">
        <w:rPr>
          <w:rFonts w:ascii="Arial" w:hAnsi="Arial" w:cs="Arial"/>
          <w:spacing w:val="60"/>
          <w:sz w:val="20"/>
        </w:rPr>
        <w:t>IČ</w:t>
      </w:r>
      <w:r w:rsidRPr="001C158C">
        <w:rPr>
          <w:rFonts w:ascii="Arial" w:hAnsi="Arial" w:cs="Arial"/>
          <w:sz w:val="20"/>
        </w:rPr>
        <w:t>: 26475081</w:t>
      </w:r>
      <w:r w:rsidRPr="001C158C">
        <w:rPr>
          <w:rFonts w:ascii="Arial" w:hAnsi="Arial" w:cs="Arial"/>
          <w:sz w:val="20"/>
        </w:rPr>
        <w:tab/>
      </w:r>
      <w:r w:rsidRPr="001C158C">
        <w:rPr>
          <w:rFonts w:ascii="Arial" w:hAnsi="Arial" w:cs="Arial"/>
          <w:spacing w:val="60"/>
          <w:sz w:val="20"/>
        </w:rPr>
        <w:t>DIČ</w:t>
      </w:r>
      <w:r w:rsidRPr="001C158C">
        <w:rPr>
          <w:rFonts w:ascii="Arial" w:hAnsi="Arial" w:cs="Arial"/>
          <w:sz w:val="20"/>
        </w:rPr>
        <w:t>: CZ26475081</w:t>
      </w:r>
      <w:r>
        <w:rPr>
          <w:rFonts w:ascii="Arial" w:hAnsi="Arial" w:cs="Arial"/>
          <w:sz w:val="20"/>
        </w:rPr>
        <w:tab/>
      </w:r>
      <w:r w:rsidRPr="001C158C">
        <w:rPr>
          <w:rFonts w:ascii="Arial" w:hAnsi="Arial" w:cs="Arial"/>
          <w:sz w:val="20"/>
        </w:rPr>
        <w:t>Plátce DPH: ANO</w:t>
      </w:r>
    </w:p>
    <w:p w:rsidR="00297423" w:rsidRPr="001C158C" w:rsidRDefault="00297423" w:rsidP="00297423">
      <w:pPr>
        <w:pStyle w:val="strany1"/>
        <w:spacing w:line="260" w:lineRule="atLeast"/>
        <w:rPr>
          <w:rFonts w:ascii="Arial" w:hAnsi="Arial" w:cs="Arial"/>
          <w:sz w:val="20"/>
        </w:rPr>
      </w:pPr>
      <w:r w:rsidRPr="001C158C">
        <w:rPr>
          <w:rFonts w:ascii="Arial" w:hAnsi="Arial" w:cs="Arial"/>
          <w:sz w:val="20"/>
        </w:rPr>
        <w:t>Obchodní rejstřík:</w:t>
      </w:r>
      <w:r w:rsidRPr="001C158C">
        <w:rPr>
          <w:rFonts w:ascii="Arial" w:hAnsi="Arial" w:cs="Arial"/>
          <w:sz w:val="20"/>
        </w:rPr>
        <w:tab/>
      </w:r>
      <w:r w:rsidRPr="00134611">
        <w:rPr>
          <w:rFonts w:ascii="Arial" w:hAnsi="Arial" w:cs="Arial"/>
          <w:sz w:val="20"/>
        </w:rPr>
        <w:t>Spisová značka B 7326 vedená u Městského soudu v Praze</w:t>
      </w:r>
    </w:p>
    <w:p w:rsidR="00297423" w:rsidRDefault="00297423" w:rsidP="00297423">
      <w:pPr>
        <w:pStyle w:val="strany1"/>
        <w:spacing w:line="260" w:lineRule="atLeast"/>
        <w:ind w:left="2552" w:hanging="2552"/>
        <w:rPr>
          <w:rFonts w:ascii="Arial" w:hAnsi="Arial" w:cs="Arial"/>
          <w:sz w:val="20"/>
        </w:rPr>
      </w:pPr>
      <w:r w:rsidRPr="001C158C">
        <w:rPr>
          <w:rFonts w:ascii="Arial" w:hAnsi="Arial" w:cs="Arial"/>
          <w:sz w:val="20"/>
        </w:rPr>
        <w:t xml:space="preserve">Bankovní spojení: </w:t>
      </w:r>
      <w:r w:rsidRPr="001C158C">
        <w:rPr>
          <w:rFonts w:ascii="Arial" w:hAnsi="Arial" w:cs="Arial"/>
          <w:sz w:val="20"/>
        </w:rPr>
        <w:tab/>
        <w:t>Komerční banka a</w:t>
      </w:r>
      <w:r>
        <w:rPr>
          <w:rFonts w:ascii="Arial" w:hAnsi="Arial" w:cs="Arial"/>
          <w:sz w:val="20"/>
        </w:rPr>
        <w:t>.s. pobočka Praha 4</w:t>
      </w:r>
    </w:p>
    <w:p w:rsidR="00297423" w:rsidRPr="001C158C" w:rsidRDefault="00297423" w:rsidP="00297423">
      <w:pPr>
        <w:pStyle w:val="strany1"/>
        <w:spacing w:after="0" w:line="260" w:lineRule="atLeast"/>
        <w:ind w:left="2552" w:hanging="2552"/>
        <w:rPr>
          <w:rFonts w:ascii="Arial" w:hAnsi="Arial" w:cs="Arial"/>
          <w:sz w:val="20"/>
        </w:rPr>
      </w:pPr>
      <w:r w:rsidRPr="001C158C">
        <w:rPr>
          <w:rFonts w:ascii="Arial" w:hAnsi="Arial" w:cs="Arial"/>
          <w:sz w:val="20"/>
        </w:rPr>
        <w:t xml:space="preserve">číslo účtu: </w:t>
      </w:r>
      <w:r>
        <w:rPr>
          <w:rFonts w:ascii="Arial" w:hAnsi="Arial" w:cs="Arial"/>
          <w:sz w:val="20"/>
        </w:rPr>
        <w:tab/>
      </w:r>
      <w:proofErr w:type="spellStart"/>
      <w:r w:rsidR="000B747B">
        <w:rPr>
          <w:rFonts w:ascii="Arial" w:hAnsi="Arial" w:cs="Arial"/>
          <w:sz w:val="20"/>
        </w:rPr>
        <w:t>xxxxx</w:t>
      </w:r>
      <w:proofErr w:type="spellEnd"/>
    </w:p>
    <w:p w:rsidR="00297423" w:rsidRPr="00063B67" w:rsidRDefault="00297423" w:rsidP="00297423">
      <w:pPr>
        <w:tabs>
          <w:tab w:val="left" w:pos="3544"/>
        </w:tabs>
        <w:spacing w:before="60" w:line="240" w:lineRule="auto"/>
        <w:ind w:left="2552" w:hanging="2552"/>
        <w:rPr>
          <w:rFonts w:cs="Arial"/>
        </w:rPr>
      </w:pPr>
      <w:r>
        <w:rPr>
          <w:rFonts w:cs="Arial"/>
        </w:rPr>
        <w:t>s</w:t>
      </w:r>
      <w:r w:rsidRPr="00063B67">
        <w:rPr>
          <w:rFonts w:cs="Arial"/>
        </w:rPr>
        <w:t xml:space="preserve">tatutární orgán: </w:t>
      </w:r>
      <w:r w:rsidRPr="00063B67">
        <w:rPr>
          <w:rFonts w:cs="Arial"/>
        </w:rPr>
        <w:tab/>
        <w:t xml:space="preserve">Ing. </w:t>
      </w:r>
      <w:r>
        <w:rPr>
          <w:rFonts w:cs="Arial"/>
        </w:rPr>
        <w:t>Milan Moravec</w:t>
      </w:r>
      <w:r w:rsidRPr="00063B67">
        <w:rPr>
          <w:rFonts w:cs="Arial"/>
        </w:rPr>
        <w:t xml:space="preserve">, </w:t>
      </w:r>
      <w:r>
        <w:rPr>
          <w:rFonts w:cs="Arial"/>
        </w:rPr>
        <w:t xml:space="preserve">Ph.D., </w:t>
      </w:r>
      <w:r w:rsidRPr="00063B67">
        <w:rPr>
          <w:rFonts w:cs="Arial"/>
        </w:rPr>
        <w:t>předseda představenstva</w:t>
      </w:r>
    </w:p>
    <w:p w:rsidR="00297423" w:rsidRPr="00063B67" w:rsidRDefault="00297423" w:rsidP="00297423">
      <w:pPr>
        <w:spacing w:before="60" w:line="240" w:lineRule="auto"/>
        <w:ind w:left="2694" w:hanging="142"/>
        <w:rPr>
          <w:rFonts w:cs="Arial"/>
        </w:rPr>
      </w:pPr>
      <w:r w:rsidRPr="00063B67">
        <w:rPr>
          <w:rFonts w:cs="Arial"/>
        </w:rPr>
        <w:t xml:space="preserve">Ing. Vladimír </w:t>
      </w:r>
      <w:proofErr w:type="spellStart"/>
      <w:r w:rsidRPr="00063B67">
        <w:rPr>
          <w:rFonts w:cs="Arial"/>
        </w:rPr>
        <w:t>Mikule</w:t>
      </w:r>
      <w:proofErr w:type="spellEnd"/>
      <w:r w:rsidRPr="00063B67">
        <w:rPr>
          <w:rFonts w:cs="Arial"/>
        </w:rPr>
        <w:t>, místopředseda představenstva</w:t>
      </w:r>
    </w:p>
    <w:p w:rsidR="00297423" w:rsidRDefault="00297423" w:rsidP="00297423">
      <w:pPr>
        <w:spacing w:before="60" w:line="240" w:lineRule="auto"/>
        <w:ind w:left="2694" w:hanging="142"/>
        <w:rPr>
          <w:rFonts w:cs="Arial"/>
        </w:rPr>
      </w:pPr>
      <w:r w:rsidRPr="00063B67">
        <w:rPr>
          <w:rFonts w:cs="Arial"/>
        </w:rPr>
        <w:t>Ing. Marika Mocková, členka představenstva</w:t>
      </w:r>
    </w:p>
    <w:p w:rsidR="00297423" w:rsidRDefault="00297423" w:rsidP="00297423">
      <w:pPr>
        <w:spacing w:before="60" w:line="240" w:lineRule="auto"/>
        <w:ind w:left="2694" w:hanging="142"/>
        <w:rPr>
          <w:rFonts w:cs="Arial"/>
        </w:rPr>
      </w:pPr>
      <w:r>
        <w:rPr>
          <w:rFonts w:cs="Arial"/>
        </w:rPr>
        <w:t xml:space="preserve">Ing. Aleš Mucha, MBA, </w:t>
      </w:r>
      <w:r w:rsidRPr="00C84256">
        <w:rPr>
          <w:rFonts w:cs="Arial"/>
        </w:rPr>
        <w:t>člen představenstva</w:t>
      </w:r>
    </w:p>
    <w:p w:rsidR="005805CC" w:rsidRDefault="005805CC" w:rsidP="005805CC">
      <w:pPr>
        <w:pStyle w:val="Odstavecseseznamem"/>
        <w:tabs>
          <w:tab w:val="left" w:pos="709"/>
          <w:tab w:val="left" w:pos="2552"/>
          <w:tab w:val="left" w:pos="3261"/>
        </w:tabs>
        <w:ind w:left="709" w:hanging="709"/>
        <w:rPr>
          <w:rFonts w:cs="Arial"/>
        </w:rPr>
      </w:pPr>
      <w:r w:rsidRPr="001C158C">
        <w:rPr>
          <w:rFonts w:cs="Arial"/>
        </w:rPr>
        <w:t>Technicky oprávněn jednat:</w:t>
      </w:r>
      <w:r w:rsidRPr="001C158C">
        <w:rPr>
          <w:rFonts w:cs="Arial"/>
        </w:rPr>
        <w:tab/>
      </w:r>
      <w:r>
        <w:rPr>
          <w:rFonts w:cs="Arial"/>
        </w:rPr>
        <w:t>Ing. Martin Pavel, ředitel divize 131</w:t>
      </w:r>
    </w:p>
    <w:p w:rsidR="005805CC" w:rsidRPr="00A23F35" w:rsidRDefault="005805CC" w:rsidP="00A23F35">
      <w:pPr>
        <w:pStyle w:val="Odstavecseseznamem"/>
        <w:tabs>
          <w:tab w:val="left" w:pos="2552"/>
          <w:tab w:val="left" w:pos="3261"/>
        </w:tabs>
        <w:ind w:left="2552" w:hanging="2552"/>
        <w:rPr>
          <w:rFonts w:cs="Arial"/>
          <w:spacing w:val="4"/>
        </w:rPr>
      </w:pPr>
      <w:r>
        <w:rPr>
          <w:rFonts w:cs="Arial"/>
        </w:rPr>
        <w:tab/>
        <w:t>Ing. Petr Holý (HIP)</w:t>
      </w:r>
    </w:p>
    <w:p w:rsidR="00297423" w:rsidRPr="001C158C" w:rsidRDefault="000553AE" w:rsidP="00DF1669">
      <w:pPr>
        <w:pStyle w:val="strany2"/>
        <w:spacing w:line="260" w:lineRule="atLeast"/>
        <w:rPr>
          <w:rFonts w:ascii="Arial" w:hAnsi="Arial" w:cs="Arial"/>
          <w:sz w:val="20"/>
        </w:rPr>
      </w:pPr>
      <w:r w:rsidRPr="001C158C">
        <w:rPr>
          <w:rFonts w:ascii="Arial" w:hAnsi="Arial" w:cs="Arial"/>
          <w:sz w:val="20"/>
        </w:rPr>
        <w:t xml:space="preserve"> </w:t>
      </w:r>
      <w:r w:rsidR="00297423" w:rsidRPr="001C158C">
        <w:rPr>
          <w:rFonts w:ascii="Arial" w:hAnsi="Arial" w:cs="Arial"/>
          <w:sz w:val="20"/>
        </w:rPr>
        <w:t>(dále i jen „</w:t>
      </w:r>
      <w:r w:rsidR="00297423" w:rsidRPr="001C158C">
        <w:rPr>
          <w:rFonts w:ascii="Arial" w:hAnsi="Arial" w:cs="Arial"/>
          <w:b/>
          <w:bCs/>
          <w:sz w:val="20"/>
        </w:rPr>
        <w:t>zhotovitel</w:t>
      </w:r>
      <w:r w:rsidR="00297423" w:rsidRPr="001C158C">
        <w:rPr>
          <w:rFonts w:ascii="Arial" w:hAnsi="Arial" w:cs="Arial"/>
          <w:sz w:val="20"/>
        </w:rPr>
        <w:t>“)</w:t>
      </w:r>
    </w:p>
    <w:p w:rsidR="00C05A2A" w:rsidRDefault="00C05A2A" w:rsidP="00C05A2A">
      <w:pPr>
        <w:pStyle w:val="Nadpis"/>
        <w:numPr>
          <w:ilvl w:val="0"/>
          <w:numId w:val="21"/>
        </w:numPr>
        <w:spacing w:line="260" w:lineRule="atLeast"/>
        <w:ind w:left="426" w:hanging="426"/>
      </w:pPr>
      <w:r>
        <w:t>PŘEDMĚT PLNĚNÍ díla</w:t>
      </w:r>
    </w:p>
    <w:p w:rsidR="00C05A2A" w:rsidRDefault="00C05A2A" w:rsidP="00C05A2A">
      <w:r>
        <w:t>Touto s</w:t>
      </w:r>
      <w:r w:rsidRPr="00134147">
        <w:t>mlouvou se zhotovitel zavazuje na svůj náklad a nebezpečí provést pro objednatele toto dílo:</w:t>
      </w:r>
    </w:p>
    <w:p w:rsidR="00C05A2A" w:rsidRPr="008F6CD8" w:rsidRDefault="008F6CD8" w:rsidP="00C05A2A">
      <w:pPr>
        <w:rPr>
          <w:b/>
          <w:i/>
          <w:u w:val="single"/>
        </w:rPr>
      </w:pPr>
      <w:r w:rsidRPr="008F6CD8">
        <w:rPr>
          <w:b/>
          <w:i/>
        </w:rPr>
        <w:t xml:space="preserve"> </w:t>
      </w:r>
      <w:r w:rsidR="00C05A2A" w:rsidRPr="008F6CD8">
        <w:rPr>
          <w:b/>
          <w:i/>
        </w:rPr>
        <w:t>„</w:t>
      </w:r>
      <w:fldSimple w:instr=" SUBJECT   \* MERGEFORMAT ">
        <w:r w:rsidR="00241079">
          <w:rPr>
            <w:b/>
          </w:rPr>
          <w:t>Zpracování studie dalšího nakládání se směsným komunálním odpadem v Jičíně</w:t>
        </w:r>
      </w:fldSimple>
      <w:r w:rsidR="00442882">
        <w:rPr>
          <w:b/>
        </w:rPr>
        <w:t>“</w:t>
      </w:r>
      <w:r w:rsidR="00C05A2A" w:rsidRPr="008F6CD8">
        <w:rPr>
          <w:b/>
          <w:i/>
        </w:rPr>
        <w:t xml:space="preserve"> </w:t>
      </w:r>
    </w:p>
    <w:p w:rsidR="000D09C8" w:rsidRPr="00A8067D" w:rsidRDefault="008F6CD8" w:rsidP="00701586">
      <w:pPr>
        <w:spacing w:before="120"/>
        <w:rPr>
          <w:rFonts w:cs="Arial"/>
        </w:rPr>
      </w:pPr>
      <w:r w:rsidRPr="008F6CD8">
        <w:t>Předmětem plnění zhotovitele</w:t>
      </w:r>
      <w:r w:rsidR="00701586">
        <w:t xml:space="preserve"> dle této smlouvy </w:t>
      </w:r>
      <w:r w:rsidRPr="008F6CD8">
        <w:t>je z</w:t>
      </w:r>
      <w:r w:rsidR="000D09C8" w:rsidRPr="008F6CD8">
        <w:rPr>
          <w:rFonts w:cs="Arial"/>
        </w:rPr>
        <w:t>pracování studie</w:t>
      </w:r>
      <w:r w:rsidR="000D09C8" w:rsidRPr="00A8067D">
        <w:rPr>
          <w:rFonts w:cs="Arial"/>
        </w:rPr>
        <w:t xml:space="preserve">, která se bude zabývat otázkou nakládání se směsnými komunálními odpady v Jičíně, ve smyslu nového zákona </w:t>
      </w:r>
      <w:r w:rsidR="000D09C8" w:rsidRPr="00B538E9">
        <w:t>o</w:t>
      </w:r>
      <w:r w:rsidR="005C2ADD">
        <w:t xml:space="preserve"> </w:t>
      </w:r>
      <w:r w:rsidR="000D09C8" w:rsidRPr="00B538E9">
        <w:t>odpadech</w:t>
      </w:r>
      <w:r w:rsidR="000D09C8" w:rsidRPr="00A8067D">
        <w:rPr>
          <w:rFonts w:cs="Arial"/>
        </w:rPr>
        <w:t>. Je zřejmé, že v otázce hospodaření s odpady bude stále více převažovat snaha o maximální třídění odpadů, případně jejich energetické využití.</w:t>
      </w:r>
    </w:p>
    <w:p w:rsidR="000D09C8" w:rsidRPr="007B05A7" w:rsidRDefault="000D09C8" w:rsidP="000D09C8">
      <w:pPr>
        <w:rPr>
          <w:rFonts w:cs="Arial"/>
          <w:color w:val="000000" w:themeColor="text1"/>
        </w:rPr>
      </w:pPr>
      <w:r>
        <w:rPr>
          <w:rFonts w:cs="Arial"/>
        </w:rPr>
        <w:lastRenderedPageBreak/>
        <w:t>Z</w:t>
      </w:r>
      <w:r w:rsidRPr="00A8067D">
        <w:rPr>
          <w:rFonts w:cs="Arial"/>
        </w:rPr>
        <w:t>pracov</w:t>
      </w:r>
      <w:r>
        <w:rPr>
          <w:rFonts w:cs="Arial"/>
        </w:rPr>
        <w:t>a</w:t>
      </w:r>
      <w:r w:rsidRPr="00A8067D">
        <w:rPr>
          <w:rFonts w:cs="Arial"/>
        </w:rPr>
        <w:t>n</w:t>
      </w:r>
      <w:r>
        <w:rPr>
          <w:rFonts w:cs="Arial"/>
        </w:rPr>
        <w:t>á</w:t>
      </w:r>
      <w:r w:rsidRPr="00A8067D">
        <w:rPr>
          <w:rFonts w:cs="Arial"/>
        </w:rPr>
        <w:t xml:space="preserve"> studie </w:t>
      </w:r>
      <w:r>
        <w:rPr>
          <w:rFonts w:cs="Arial"/>
        </w:rPr>
        <w:t>bude</w:t>
      </w:r>
      <w:r w:rsidRPr="00A8067D">
        <w:rPr>
          <w:rFonts w:cs="Arial"/>
        </w:rPr>
        <w:t xml:space="preserve"> podkladem p</w:t>
      </w:r>
      <w:r>
        <w:rPr>
          <w:rFonts w:cs="Arial"/>
        </w:rPr>
        <w:t>ro</w:t>
      </w:r>
      <w:r w:rsidRPr="00A8067D">
        <w:rPr>
          <w:rFonts w:cs="Arial"/>
        </w:rPr>
        <w:t xml:space="preserve"> rozhodování jakým směrem se ubírat při nakládání se směsným komunálním odpadem v Jičíně.</w:t>
      </w:r>
      <w:r w:rsidR="00556274">
        <w:rPr>
          <w:rFonts w:cs="Arial"/>
        </w:rPr>
        <w:t xml:space="preserve"> </w:t>
      </w:r>
      <w:r w:rsidR="00556274" w:rsidRPr="007B05A7">
        <w:rPr>
          <w:rFonts w:cs="Arial"/>
          <w:color w:val="000000" w:themeColor="text1"/>
        </w:rPr>
        <w:t xml:space="preserve">Bude vycházet z předpokládané novely zákona o odpadech.  </w:t>
      </w:r>
    </w:p>
    <w:p w:rsidR="005C2ADD" w:rsidRPr="007B05A7" w:rsidRDefault="000D09C8" w:rsidP="000D09C8">
      <w:pPr>
        <w:rPr>
          <w:rFonts w:cs="Arial"/>
          <w:color w:val="000000" w:themeColor="text1"/>
        </w:rPr>
      </w:pPr>
      <w:r w:rsidRPr="007B05A7">
        <w:rPr>
          <w:rFonts w:cs="Arial"/>
          <w:color w:val="000000" w:themeColor="text1"/>
        </w:rPr>
        <w:t xml:space="preserve">Podkladem pro studii bude průzkum složení směsného komunálního odpadu, který bude vstupovat do třídírny. </w:t>
      </w:r>
    </w:p>
    <w:p w:rsidR="005C2ADD" w:rsidRPr="007B05A7" w:rsidRDefault="009B0A48" w:rsidP="000D09C8">
      <w:pPr>
        <w:rPr>
          <w:rFonts w:cs="Arial"/>
          <w:color w:val="000000" w:themeColor="text1"/>
        </w:rPr>
      </w:pPr>
      <w:r w:rsidRPr="007B05A7">
        <w:rPr>
          <w:rFonts w:cs="Arial"/>
          <w:color w:val="000000" w:themeColor="text1"/>
        </w:rPr>
        <w:t>Za průzkum složení KO lze považovat výstupy nezávislých organizací, jako například CEHO, EKOKOM apod.</w:t>
      </w:r>
    </w:p>
    <w:p w:rsidR="00485B51" w:rsidRPr="007B05A7" w:rsidRDefault="00485B51" w:rsidP="00485B51">
      <w:pPr>
        <w:rPr>
          <w:rFonts w:cs="Arial"/>
          <w:color w:val="000000" w:themeColor="text1"/>
        </w:rPr>
      </w:pPr>
      <w:r w:rsidRPr="007B05A7">
        <w:rPr>
          <w:color w:val="000000" w:themeColor="text1"/>
        </w:rPr>
        <w:t xml:space="preserve">Lze využít i výsledků státních programů Vědy a výzkumu </w:t>
      </w:r>
      <w:proofErr w:type="spellStart"/>
      <w:r w:rsidRPr="007B05A7">
        <w:rPr>
          <w:color w:val="000000" w:themeColor="text1"/>
        </w:rPr>
        <w:t>VaV</w:t>
      </w:r>
      <w:proofErr w:type="spellEnd"/>
      <w:r w:rsidRPr="007B05A7">
        <w:rPr>
          <w:color w:val="000000" w:themeColor="text1"/>
        </w:rPr>
        <w:t xml:space="preserve">/720/2/00 Intenzifikace sběru, dopravy a třídění komunálního odpadu a SP/2f1/132/08 Výzkum vlastností komunálních odpadů a optimalizace jejich využívání. </w:t>
      </w:r>
    </w:p>
    <w:p w:rsidR="00556274" w:rsidRPr="007B05A7" w:rsidRDefault="00485B51" w:rsidP="00485B51">
      <w:pPr>
        <w:rPr>
          <w:rFonts w:cs="Arial"/>
          <w:color w:val="000000" w:themeColor="text1"/>
        </w:rPr>
      </w:pPr>
      <w:r w:rsidRPr="007B05A7">
        <w:rPr>
          <w:rFonts w:cs="Arial"/>
          <w:color w:val="000000" w:themeColor="text1"/>
        </w:rPr>
        <w:t xml:space="preserve">Zhotovitel bude pro materiálové využití třídící komodit z třídící linky respektovat požadavky na kvalitu vstupní suroviny pro další zpracování. </w:t>
      </w:r>
    </w:p>
    <w:p w:rsidR="00CA438F" w:rsidRPr="007B05A7" w:rsidRDefault="00CA438F" w:rsidP="00485B51">
      <w:pPr>
        <w:rPr>
          <w:rFonts w:cs="Arial"/>
          <w:color w:val="000000" w:themeColor="text1"/>
        </w:rPr>
      </w:pPr>
      <w:r w:rsidRPr="007B05A7">
        <w:rPr>
          <w:rFonts w:cs="Arial"/>
          <w:color w:val="000000" w:themeColor="text1"/>
        </w:rPr>
        <w:t xml:space="preserve">Objednatel dále předá výstupy ze stávající třídírny rozdělené dle prodejních komodit. </w:t>
      </w:r>
    </w:p>
    <w:p w:rsidR="000D09C8" w:rsidRPr="007B05A7" w:rsidRDefault="000D09C8" w:rsidP="000D09C8">
      <w:pPr>
        <w:rPr>
          <w:rFonts w:cs="Arial"/>
          <w:color w:val="000000" w:themeColor="text1"/>
        </w:rPr>
      </w:pPr>
      <w:r w:rsidRPr="007B05A7">
        <w:rPr>
          <w:rFonts w:cs="Arial"/>
          <w:color w:val="000000" w:themeColor="text1"/>
        </w:rPr>
        <w:t>Dále bude podkladem plánek areálu sběrného dvora v Jičíně a plánek kompostárny u skládky. Tyto podklady zajistí objednatel (Technické služby města Jičína)</w:t>
      </w:r>
      <w:r w:rsidR="00701586" w:rsidRPr="007B05A7">
        <w:rPr>
          <w:rFonts w:cs="Arial"/>
          <w:color w:val="000000" w:themeColor="text1"/>
        </w:rPr>
        <w:t>.</w:t>
      </w:r>
    </w:p>
    <w:p w:rsidR="000D09C8" w:rsidRPr="00A8067D" w:rsidRDefault="000D09C8" w:rsidP="000D09C8">
      <w:pPr>
        <w:rPr>
          <w:rFonts w:cs="Arial"/>
        </w:rPr>
      </w:pPr>
      <w:r w:rsidRPr="007B05A7">
        <w:rPr>
          <w:rFonts w:cs="Arial"/>
          <w:color w:val="000000" w:themeColor="text1"/>
        </w:rPr>
        <w:t xml:space="preserve">Na základě těchto podkladů budou zpracovány varianty vlastního třídění nebo odbytu do </w:t>
      </w:r>
      <w:r w:rsidRPr="00A8067D">
        <w:rPr>
          <w:rFonts w:cs="Arial"/>
        </w:rPr>
        <w:t xml:space="preserve">jiné společnosti, případně další alternativní způsoby využití směsného komunálního odpadu. </w:t>
      </w:r>
    </w:p>
    <w:p w:rsidR="000D09C8" w:rsidRPr="00A8067D" w:rsidRDefault="000D09C8" w:rsidP="000D09C8">
      <w:pPr>
        <w:rPr>
          <w:rFonts w:cs="Arial"/>
        </w:rPr>
      </w:pPr>
      <w:r w:rsidRPr="00A8067D">
        <w:rPr>
          <w:rFonts w:cs="Arial"/>
        </w:rPr>
        <w:t xml:space="preserve">Na základě výše uvedených podkladů budou vyhodnoceny jednotlivé varianty dle ekonomické náročnosti, jak z hlediska nákladů na pořízení, tak i z hlediska provozních nákladů. V této části studie </w:t>
      </w:r>
      <w:r>
        <w:rPr>
          <w:rFonts w:cs="Arial"/>
        </w:rPr>
        <w:t>bude</w:t>
      </w:r>
      <w:r w:rsidRPr="00A8067D">
        <w:rPr>
          <w:rFonts w:cs="Arial"/>
        </w:rPr>
        <w:t xml:space="preserve"> nutná spolupráce s ekonomickou složkou TS města Jičína.</w:t>
      </w:r>
    </w:p>
    <w:p w:rsidR="000D09C8" w:rsidRDefault="000D09C8" w:rsidP="000D09C8">
      <w:pPr>
        <w:rPr>
          <w:rFonts w:cs="Arial"/>
        </w:rPr>
      </w:pPr>
      <w:r w:rsidRPr="00A8067D">
        <w:rPr>
          <w:rFonts w:cs="Arial"/>
        </w:rPr>
        <w:t xml:space="preserve">Snahou </w:t>
      </w:r>
      <w:r w:rsidR="00701586">
        <w:rPr>
          <w:rFonts w:cs="Arial"/>
        </w:rPr>
        <w:t>zhotovitele</w:t>
      </w:r>
      <w:r w:rsidRPr="00A8067D">
        <w:rPr>
          <w:rFonts w:cs="Arial"/>
        </w:rPr>
        <w:t xml:space="preserve"> bude umístit třídící linku do stávající haly sběrného dvora (samozřejmě s určitými úpravami). Pokud se prokáže nemožnost tohoto řešení, budou stanoveny základní rozměry pro novou třídící linku s dalšími nutnými prostory.</w:t>
      </w:r>
    </w:p>
    <w:p w:rsidR="000D09C8" w:rsidRPr="00A8067D" w:rsidRDefault="000D09C8" w:rsidP="00701586">
      <w:pPr>
        <w:spacing w:before="120"/>
        <w:rPr>
          <w:rFonts w:cs="Arial"/>
        </w:rPr>
      </w:pPr>
      <w:r w:rsidRPr="00A8067D">
        <w:rPr>
          <w:rFonts w:cs="Arial"/>
        </w:rPr>
        <w:t>Závěrem bude provedeno vyhodnocení jednotlivých variant a doporučení dalšího postupu.</w:t>
      </w:r>
    </w:p>
    <w:p w:rsidR="000D09C8" w:rsidRPr="00003CB1" w:rsidRDefault="000D09C8" w:rsidP="00CD4E82">
      <w:pPr>
        <w:spacing w:before="240"/>
        <w:rPr>
          <w:rFonts w:cs="Arial"/>
        </w:rPr>
      </w:pPr>
      <w:r w:rsidRPr="00003CB1">
        <w:rPr>
          <w:rFonts w:cs="Arial"/>
          <w:u w:val="single"/>
        </w:rPr>
        <w:t>Součástí prací bude tedy především</w:t>
      </w:r>
      <w:r w:rsidR="00003CB1">
        <w:rPr>
          <w:rFonts w:cs="Arial"/>
        </w:rPr>
        <w:t>:</w:t>
      </w:r>
      <w:r w:rsidRPr="00003CB1">
        <w:rPr>
          <w:rFonts w:cs="Arial"/>
        </w:rPr>
        <w:t xml:space="preserve"> </w:t>
      </w:r>
    </w:p>
    <w:p w:rsidR="000D09C8" w:rsidRPr="00A8067D" w:rsidRDefault="000D09C8" w:rsidP="00003CB1">
      <w:pPr>
        <w:pStyle w:val="Odstavecseseznamem"/>
        <w:spacing w:before="120" w:after="120" w:line="240" w:lineRule="auto"/>
        <w:ind w:hanging="360"/>
        <w:contextualSpacing w:val="0"/>
        <w:rPr>
          <w:rFonts w:cs="Arial"/>
        </w:rPr>
      </w:pPr>
      <w:r w:rsidRPr="00A8067D">
        <w:rPr>
          <w:rFonts w:cs="Arial"/>
        </w:rPr>
        <w:t xml:space="preserve">1) </w:t>
      </w:r>
      <w:r>
        <w:rPr>
          <w:rFonts w:cs="Arial"/>
        </w:rPr>
        <w:t>T</w:t>
      </w:r>
      <w:r w:rsidRPr="00A8067D">
        <w:rPr>
          <w:rFonts w:cs="Arial"/>
        </w:rPr>
        <w:t>echnologické schéma vhodné třídírny s co nejmenším počtem pracovníků</w:t>
      </w:r>
    </w:p>
    <w:p w:rsidR="000D09C8" w:rsidRPr="00A8067D" w:rsidRDefault="000D09C8" w:rsidP="00003CB1">
      <w:pPr>
        <w:pStyle w:val="Odstavecseseznamem"/>
        <w:spacing w:before="120" w:after="120" w:line="240" w:lineRule="auto"/>
        <w:ind w:hanging="360"/>
        <w:contextualSpacing w:val="0"/>
        <w:rPr>
          <w:rFonts w:cs="Arial"/>
        </w:rPr>
      </w:pPr>
      <w:r w:rsidRPr="00A8067D">
        <w:rPr>
          <w:rFonts w:cs="Arial"/>
        </w:rPr>
        <w:t xml:space="preserve">2) </w:t>
      </w:r>
      <w:r>
        <w:rPr>
          <w:rFonts w:cs="Arial"/>
        </w:rPr>
        <w:t>Z</w:t>
      </w:r>
      <w:r w:rsidRPr="00A8067D">
        <w:rPr>
          <w:rFonts w:cs="Arial"/>
        </w:rPr>
        <w:t>ačlenění linky do stávajících prostor</w:t>
      </w:r>
    </w:p>
    <w:p w:rsidR="000D09C8" w:rsidRPr="00A8067D" w:rsidRDefault="000D09C8" w:rsidP="00003CB1">
      <w:pPr>
        <w:pStyle w:val="Odstavecseseznamem"/>
        <w:spacing w:before="120" w:after="120" w:line="240" w:lineRule="auto"/>
        <w:ind w:hanging="360"/>
        <w:contextualSpacing w:val="0"/>
        <w:rPr>
          <w:rFonts w:cs="Arial"/>
        </w:rPr>
      </w:pPr>
      <w:r w:rsidRPr="00A8067D">
        <w:rPr>
          <w:rFonts w:cs="Arial"/>
        </w:rPr>
        <w:t xml:space="preserve">3) </w:t>
      </w:r>
      <w:r>
        <w:rPr>
          <w:rFonts w:cs="Arial"/>
        </w:rPr>
        <w:t>F</w:t>
      </w:r>
      <w:r w:rsidRPr="00A8067D">
        <w:rPr>
          <w:rFonts w:cs="Arial"/>
        </w:rPr>
        <w:t>inanční studie pro porovnání s přímým odbytem (po obdržení všech obchodních dat)</w:t>
      </w:r>
    </w:p>
    <w:p w:rsidR="000D09C8" w:rsidRPr="00A8067D" w:rsidRDefault="000D09C8" w:rsidP="00003CB1">
      <w:pPr>
        <w:pStyle w:val="Odstavecseseznamem"/>
        <w:spacing w:before="120" w:after="120" w:line="240" w:lineRule="auto"/>
        <w:ind w:left="567" w:hanging="207"/>
        <w:contextualSpacing w:val="0"/>
        <w:rPr>
          <w:rFonts w:cs="Arial"/>
        </w:rPr>
      </w:pPr>
      <w:r w:rsidRPr="00A8067D">
        <w:rPr>
          <w:rFonts w:cs="Arial"/>
        </w:rPr>
        <w:t xml:space="preserve">4) </w:t>
      </w:r>
      <w:r>
        <w:rPr>
          <w:rFonts w:cs="Arial"/>
        </w:rPr>
        <w:t>N</w:t>
      </w:r>
      <w:r w:rsidRPr="00A8067D">
        <w:rPr>
          <w:rFonts w:cs="Arial"/>
        </w:rPr>
        <w:t>ávrhy na budoucí rozšíření linky v návaznosti na nové technologie, případně úpravu stávající kompostárny</w:t>
      </w:r>
    </w:p>
    <w:p w:rsidR="000D09C8" w:rsidRDefault="000D09C8" w:rsidP="00CD4E82">
      <w:pPr>
        <w:spacing w:before="120"/>
        <w:rPr>
          <w:rFonts w:cs="Arial"/>
        </w:rPr>
      </w:pPr>
      <w:r>
        <w:rPr>
          <w:rFonts w:cs="Arial"/>
        </w:rPr>
        <w:t>Studie bude předána objednateli ve čtyřech tištěných vyhotoveních a dále 2x na CD (1x v datech, 1x v </w:t>
      </w:r>
      <w:proofErr w:type="spellStart"/>
      <w:r>
        <w:rPr>
          <w:rFonts w:cs="Arial"/>
        </w:rPr>
        <w:t>pdf</w:t>
      </w:r>
      <w:proofErr w:type="spellEnd"/>
      <w:r>
        <w:rPr>
          <w:rFonts w:cs="Arial"/>
        </w:rPr>
        <w:t>)). V rámci zpracování budou uskutečněny výrobní výbory, na kterých bude projednán dosavadní vývoj prací. Výrobní výbory bude svolávat zhotovitel a uskuteční se v sídle objednatele.</w:t>
      </w:r>
    </w:p>
    <w:p w:rsidR="00C05A2A" w:rsidRDefault="00C05A2A" w:rsidP="00C05A2A">
      <w:pPr>
        <w:pStyle w:val="Nadpis"/>
        <w:numPr>
          <w:ilvl w:val="0"/>
          <w:numId w:val="21"/>
        </w:numPr>
        <w:spacing w:line="260" w:lineRule="atLeast"/>
        <w:ind w:left="426" w:hanging="426"/>
      </w:pPr>
      <w:r>
        <w:t>PODKLADY a SOUČINNOST smluvních stran</w:t>
      </w:r>
    </w:p>
    <w:p w:rsidR="00C05A2A" w:rsidRPr="00932C3B" w:rsidRDefault="00C05A2A" w:rsidP="00C05A2A">
      <w:r w:rsidRPr="00932C3B">
        <w:t>Objednatel se zavazuje poskytnout z</w:t>
      </w:r>
      <w:r>
        <w:t>hotoviteli potřebnou součinnost a předat</w:t>
      </w:r>
      <w:r w:rsidRPr="00932C3B">
        <w:t xml:space="preserve"> </w:t>
      </w:r>
      <w:r>
        <w:t>mu bezplatně potřebné podklady pro zhotovení díla specifikovaného v čl. 2</w:t>
      </w:r>
      <w:r w:rsidR="00701586">
        <w:t>.</w:t>
      </w:r>
    </w:p>
    <w:p w:rsidR="00C05A2A" w:rsidRPr="00D55A36" w:rsidRDefault="00C05A2A" w:rsidP="00C05A2A">
      <w:r w:rsidRPr="00D55A36">
        <w:t xml:space="preserve">Pokud zhotovitel při zpracování díla využije patenty, průmyslové vzory nebo jakékoli jiné </w:t>
      </w:r>
      <w:r>
        <w:t>řešení chráněné</w:t>
      </w:r>
      <w:r w:rsidRPr="00D55A36">
        <w:t xml:space="preserve"> jako duševní vlastnictví je povinen splnit všechny podmínky pro toto využití, objednatele na to upozornit a případné náklady na toto využití </w:t>
      </w:r>
      <w:r>
        <w:t>sdělit objednateli</w:t>
      </w:r>
      <w:r w:rsidRPr="00D55A36">
        <w:t xml:space="preserve">. </w:t>
      </w:r>
    </w:p>
    <w:p w:rsidR="00C05A2A" w:rsidRDefault="00C05A2A" w:rsidP="00C05A2A">
      <w:r w:rsidRPr="006B3EEC">
        <w:t>Objednatel má právo kontrolovat provádění díla</w:t>
      </w:r>
      <w:r>
        <w:t xml:space="preserve"> </w:t>
      </w:r>
      <w:r w:rsidRPr="006B3EEC">
        <w:t>a to buď formou účasti na výrobních výborech, nebo mimo ně po předchozím upozornění</w:t>
      </w:r>
      <w:r>
        <w:t>. Podrobnosti dohodnou techničtí zástupci obou smluvních stran.</w:t>
      </w:r>
    </w:p>
    <w:p w:rsidR="00C05A2A" w:rsidRDefault="00C05A2A" w:rsidP="00C05A2A">
      <w:pPr>
        <w:pStyle w:val="Nadpis"/>
        <w:numPr>
          <w:ilvl w:val="0"/>
          <w:numId w:val="21"/>
        </w:numPr>
        <w:spacing w:line="260" w:lineRule="atLeast"/>
        <w:ind w:left="426" w:hanging="426"/>
      </w:pPr>
      <w:r>
        <w:lastRenderedPageBreak/>
        <w:t>DOBA a způsob PLNĚNÍ</w:t>
      </w:r>
    </w:p>
    <w:p w:rsidR="00C05A2A" w:rsidRPr="00F737BE" w:rsidRDefault="00C05A2A" w:rsidP="000E716D">
      <w:pPr>
        <w:pStyle w:val="doba"/>
        <w:spacing w:line="260" w:lineRule="atLeast"/>
        <w:rPr>
          <w:i/>
          <w:color w:val="00B0F0"/>
          <w:u w:val="single"/>
        </w:rPr>
      </w:pPr>
      <w:r>
        <w:t xml:space="preserve">Zhotovitel předá objednateli výsledky sjednaných prací </w:t>
      </w:r>
      <w:r>
        <w:tab/>
        <w:t xml:space="preserve"> do </w:t>
      </w:r>
      <w:proofErr w:type="gramStart"/>
      <w:r w:rsidR="00C7642C" w:rsidRPr="000E716D">
        <w:rPr>
          <w:b/>
        </w:rPr>
        <w:t>31.10.</w:t>
      </w:r>
      <w:r>
        <w:rPr>
          <w:b/>
        </w:rPr>
        <w:t>201</w:t>
      </w:r>
      <w:r w:rsidR="006E38FA">
        <w:rPr>
          <w:b/>
        </w:rPr>
        <w:t>6</w:t>
      </w:r>
      <w:proofErr w:type="gramEnd"/>
      <w:r>
        <w:br/>
        <w:t>v</w:t>
      </w:r>
      <w:r w:rsidR="00AE20B9">
        <w:t>e</w:t>
      </w:r>
      <w:r>
        <w:t xml:space="preserve"> </w:t>
      </w:r>
      <w:r w:rsidR="00AE20B9">
        <w:t>4</w:t>
      </w:r>
      <w:r>
        <w:t xml:space="preserve"> tištěných vyhotoveních a </w:t>
      </w:r>
      <w:r w:rsidR="00AE20B9">
        <w:t>2</w:t>
      </w:r>
      <w:r>
        <w:t>x na CD ve formátu *.</w:t>
      </w:r>
      <w:proofErr w:type="spellStart"/>
      <w:r>
        <w:t>pdf</w:t>
      </w:r>
      <w:proofErr w:type="spellEnd"/>
      <w:r>
        <w:t xml:space="preserve"> </w:t>
      </w:r>
    </w:p>
    <w:p w:rsidR="00C05A2A" w:rsidRPr="000E716D" w:rsidRDefault="00C05A2A" w:rsidP="000E716D">
      <w:pPr>
        <w:pStyle w:val="doba"/>
        <w:tabs>
          <w:tab w:val="clear" w:pos="567"/>
          <w:tab w:val="clear" w:pos="851"/>
          <w:tab w:val="clear" w:pos="1134"/>
          <w:tab w:val="clear" w:pos="8505"/>
        </w:tabs>
        <w:spacing w:before="120" w:line="260" w:lineRule="atLeast"/>
      </w:pPr>
      <w:r w:rsidRPr="000E716D">
        <w:t xml:space="preserve">Doba plnění platí za předpokladu uzavření smlouvy o dílo do </w:t>
      </w:r>
      <w:proofErr w:type="gramStart"/>
      <w:r w:rsidR="007A512D">
        <w:t>5.9.</w:t>
      </w:r>
      <w:r w:rsidRPr="000E716D">
        <w:t>201</w:t>
      </w:r>
      <w:r w:rsidR="007A512D">
        <w:t>6</w:t>
      </w:r>
      <w:proofErr w:type="gramEnd"/>
      <w:r w:rsidRPr="000E716D">
        <w:t xml:space="preserve">, v případě pozdějšího uzavření smlouvy bude doba plnění posunuta o přiměřenou dobu, která bude předem vzájemně projednána a přizpůsobena potřebám objednatele. </w:t>
      </w:r>
    </w:p>
    <w:p w:rsidR="00C05A2A" w:rsidRDefault="00C05A2A" w:rsidP="00C05A2A">
      <w:pPr>
        <w:pStyle w:val="doba"/>
        <w:spacing w:before="120" w:line="260" w:lineRule="atLeast"/>
      </w:pPr>
      <w:r>
        <w:t xml:space="preserve">Přiměřený posun doby plnění bude uplatněn v případě, kdy objednatel nesplní sjednanou součinnost, nebo nebudou k dispozici nezbytné výchozí podklady. </w:t>
      </w:r>
    </w:p>
    <w:p w:rsidR="00C05A2A" w:rsidRDefault="00C05A2A" w:rsidP="00C05A2A">
      <w:pPr>
        <w:pStyle w:val="doba"/>
        <w:spacing w:before="120" w:line="260" w:lineRule="atLeast"/>
      </w:pPr>
      <w:r w:rsidRPr="009F1F68">
        <w:t>Dílo je provedeno, je</w:t>
      </w:r>
      <w:r>
        <w:t xml:space="preserve">-li dokončeno a předáno bez vad, které by bránily užití díla v souladu s jeho určením. </w:t>
      </w:r>
      <w:r w:rsidRPr="00932C3B">
        <w:t xml:space="preserve">Objednatel </w:t>
      </w:r>
      <w:r>
        <w:t>se zavazuje dílo převzít.</w:t>
      </w:r>
    </w:p>
    <w:p w:rsidR="00C05A2A" w:rsidRDefault="00C05A2A" w:rsidP="00C05A2A">
      <w:pPr>
        <w:pStyle w:val="Nadpis"/>
        <w:numPr>
          <w:ilvl w:val="0"/>
          <w:numId w:val="21"/>
        </w:numPr>
        <w:spacing w:line="260" w:lineRule="atLeast"/>
        <w:ind w:left="426" w:hanging="426"/>
      </w:pPr>
      <w:r>
        <w:t>CENA díla</w:t>
      </w:r>
    </w:p>
    <w:p w:rsidR="00C05A2A" w:rsidRDefault="00C05A2A" w:rsidP="00C05A2A">
      <w:pPr>
        <w:pStyle w:val="doba"/>
        <w:spacing w:before="120" w:line="260" w:lineRule="atLeast"/>
      </w:pPr>
      <w:r w:rsidRPr="00932C3B">
        <w:t xml:space="preserve">Objednatel </w:t>
      </w:r>
      <w:r>
        <w:t>se zavazuje zaplatit zhotoviteli sjednanou cenu.</w:t>
      </w:r>
    </w:p>
    <w:p w:rsidR="00C05A2A" w:rsidRDefault="00C05A2A" w:rsidP="00C05A2A">
      <w:pPr>
        <w:pStyle w:val="cena"/>
        <w:keepNext/>
        <w:spacing w:after="0" w:line="260" w:lineRule="atLeast"/>
      </w:pPr>
      <w:r>
        <w:t>Cena díla se sjednává jako pevná ve výši bez DPH</w:t>
      </w:r>
      <w:r w:rsidRPr="008B0F04">
        <w:t xml:space="preserve"> </w:t>
      </w:r>
      <w:r w:rsidRPr="008B0F04">
        <w:tab/>
      </w:r>
      <w:r w:rsidR="00CD4E82" w:rsidRPr="00CD4E82">
        <w:rPr>
          <w:b/>
        </w:rPr>
        <w:t>149 000</w:t>
      </w:r>
      <w:r w:rsidRPr="008B0F04">
        <w:t xml:space="preserve"> </w:t>
      </w:r>
      <w:r>
        <w:rPr>
          <w:b/>
        </w:rPr>
        <w:t>Kč</w:t>
      </w:r>
      <w:r>
        <w:t>.</w:t>
      </w:r>
    </w:p>
    <w:p w:rsidR="00C05A2A" w:rsidRDefault="00C05A2A" w:rsidP="00C05A2A">
      <w:pPr>
        <w:pStyle w:val="cena"/>
        <w:keepNext/>
        <w:spacing w:after="0" w:line="260" w:lineRule="atLeast"/>
        <w:rPr>
          <w:u w:val="single"/>
        </w:rPr>
      </w:pPr>
      <w:r>
        <w:rPr>
          <w:u w:val="single"/>
        </w:rPr>
        <w:t xml:space="preserve">K této ceně přistoupí DPH v aktuálně platné výši. Současná výše 21% DPH </w:t>
      </w:r>
      <w:r>
        <w:rPr>
          <w:u w:val="single"/>
        </w:rPr>
        <w:tab/>
      </w:r>
      <w:r w:rsidR="0009461B">
        <w:rPr>
          <w:u w:val="single"/>
        </w:rPr>
        <w:t xml:space="preserve">31 290 </w:t>
      </w:r>
      <w:r>
        <w:rPr>
          <w:u w:val="single"/>
        </w:rPr>
        <w:t>Kč.</w:t>
      </w:r>
    </w:p>
    <w:p w:rsidR="00C05A2A" w:rsidRPr="00AF5050" w:rsidRDefault="00C05A2A" w:rsidP="00C05A2A">
      <w:pPr>
        <w:pStyle w:val="cena"/>
        <w:spacing w:after="120" w:line="260" w:lineRule="atLeast"/>
      </w:pPr>
      <w:r w:rsidRPr="00AF5050">
        <w:t>Po připočtení DPH v současně platné výši</w:t>
      </w:r>
      <w:r>
        <w:rPr>
          <w:bCs/>
        </w:rPr>
        <w:t xml:space="preserve"> 21</w:t>
      </w:r>
      <w:r w:rsidRPr="00AF5050">
        <w:rPr>
          <w:bCs/>
        </w:rPr>
        <w:t>% či</w:t>
      </w:r>
      <w:r w:rsidRPr="00AF5050">
        <w:t xml:space="preserve">ní cena včetně DPH </w:t>
      </w:r>
      <w:r w:rsidRPr="00AF5050">
        <w:tab/>
      </w:r>
      <w:r w:rsidR="0009461B" w:rsidRPr="0009461B">
        <w:rPr>
          <w:b/>
        </w:rPr>
        <w:t>180 290</w:t>
      </w:r>
      <w:r w:rsidRPr="0009461B">
        <w:rPr>
          <w:b/>
        </w:rPr>
        <w:t xml:space="preserve"> Kč</w:t>
      </w:r>
      <w:r w:rsidRPr="00AF5050">
        <w:t>.</w:t>
      </w:r>
    </w:p>
    <w:p w:rsidR="00C05A2A" w:rsidRDefault="00C05A2A" w:rsidP="00C05A2A">
      <w:pPr>
        <w:pStyle w:val="cena"/>
        <w:spacing w:after="120" w:line="260" w:lineRule="atLeast"/>
      </w:pPr>
      <w:r>
        <w:t>Sjednanou cenou je cena bez DPH, ceny uvedené vč. DPH, byly vypočteny na základě současně platné sazby 21%, při fakturaci však ke sjednané ceně bez DPH přistoupí DPH ve výši</w:t>
      </w:r>
      <w:r>
        <w:rPr>
          <w:b/>
        </w:rPr>
        <w:t xml:space="preserve"> </w:t>
      </w:r>
      <w:r>
        <w:t>platné v den uskutečnění zdanitelného plnění.</w:t>
      </w:r>
    </w:p>
    <w:p w:rsidR="00C05A2A" w:rsidRDefault="00C05A2A" w:rsidP="00C05A2A">
      <w:pPr>
        <w:pStyle w:val="doba"/>
        <w:spacing w:before="120" w:line="260" w:lineRule="atLeast"/>
      </w:pPr>
      <w:r w:rsidRPr="005A1035">
        <w:t xml:space="preserve">Dohodnutá cena zahrnuje náklady zhotovitele na zhotovení díla </w:t>
      </w:r>
      <w:r>
        <w:t xml:space="preserve">specifikovaného v čl. 2 vč. nákladů na </w:t>
      </w:r>
      <w:r w:rsidRPr="005A1035">
        <w:t xml:space="preserve">vyhotovení </w:t>
      </w:r>
      <w:r>
        <w:t>standardního</w:t>
      </w:r>
      <w:r w:rsidRPr="005A1035">
        <w:t xml:space="preserve"> počtu výtisků a elektronických verzí díla</w:t>
      </w:r>
      <w:r>
        <w:t xml:space="preserve"> specifikovaných v příloze 1. a dalších nákladů výslovně ve smlouvě uvedených. </w:t>
      </w:r>
    </w:p>
    <w:p w:rsidR="00C05A2A" w:rsidRPr="007D5F46" w:rsidRDefault="00C05A2A" w:rsidP="00C05A2A">
      <w:pPr>
        <w:pStyle w:val="cena"/>
        <w:spacing w:after="120" w:line="260" w:lineRule="atLeast"/>
      </w:pPr>
      <w:r>
        <w:t xml:space="preserve">Předá-li zhotovitel na základě této smlouvy nebo jiného požadavku objednatele dokumentaci specifikovanou v čl. 2 ve více než </w:t>
      </w:r>
      <w:r w:rsidR="00B538E9">
        <w:t>čtyřech</w:t>
      </w:r>
      <w:r>
        <w:t xml:space="preserve"> tištěných vyhotoveních, k ceně za sjednané práce přistoupí ještě cena za </w:t>
      </w:r>
      <w:proofErr w:type="spellStart"/>
      <w:r>
        <w:t>vícetisky</w:t>
      </w:r>
      <w:proofErr w:type="spellEnd"/>
      <w:r>
        <w:t xml:space="preserve"> v min. výši dle přílohy č. 1 této smlouvy. </w:t>
      </w:r>
    </w:p>
    <w:p w:rsidR="00C05A2A" w:rsidRDefault="00C05A2A" w:rsidP="00C05A2A">
      <w:pPr>
        <w:pStyle w:val="Nadpis"/>
        <w:numPr>
          <w:ilvl w:val="0"/>
          <w:numId w:val="21"/>
        </w:numPr>
        <w:spacing w:line="260" w:lineRule="atLeast"/>
        <w:ind w:left="426" w:hanging="426"/>
      </w:pPr>
      <w:r>
        <w:t>PLATEBNÍ PODMÍNKY</w:t>
      </w:r>
    </w:p>
    <w:p w:rsidR="00C05A2A" w:rsidRDefault="00C05A2A" w:rsidP="00C05A2A">
      <w:r w:rsidRPr="009340CD">
        <w:t xml:space="preserve">Cenu za dílo uhradí objednatel zhotoviteli bezhotovostním převodem na účet zhotovitele </w:t>
      </w:r>
      <w:r>
        <w:t>specifikovaný na faktuře. Faktura bude mít veškeré náležitosti daňového dokladu.</w:t>
      </w:r>
    </w:p>
    <w:p w:rsidR="00C05A2A" w:rsidRDefault="00C05A2A" w:rsidP="00C05A2A">
      <w:pPr>
        <w:spacing w:before="120"/>
      </w:pPr>
      <w:r>
        <w:rPr>
          <w:b/>
        </w:rPr>
        <w:t>Splatnost</w:t>
      </w:r>
      <w:r>
        <w:t xml:space="preserve"> faktury za dílo je </w:t>
      </w:r>
      <w:r>
        <w:rPr>
          <w:b/>
        </w:rPr>
        <w:t>14 dnů</w:t>
      </w:r>
      <w:r>
        <w:t xml:space="preserve"> ode dne jejího doručení. Odmítnout úhradu faktury je objednatel oprávněn jen do uplynutí data její splatnosti a pouze v případě, že dílo má vady, které brání užití díla v souladu s jeho určením, nebo faktura neobsahuje náležitosti sjednané smlouvou nebo stanovené obecně platnými předpisy. Splatnost ostatních finančních závazků (smluvních pokut, náhrady škody apod.) je 14 dní ode dne obdržení výzvy k zaplacení (platebního dokladu) vč. potřebných dokladů dokazujících oprávněnost nároku. </w:t>
      </w:r>
      <w:r w:rsidRPr="000D0388">
        <w:t>V</w:t>
      </w:r>
      <w:r>
        <w:t> </w:t>
      </w:r>
      <w:r w:rsidRPr="000D0388">
        <w:t>případě, že vznikne povinnost platit smluvní pokutu oběma stranám, může být proveden na základě písemné dohody zhotovitele a objednatele jejich zápočet</w:t>
      </w:r>
      <w:r>
        <w:t>. Pokud bude na platebním dokladu uvedeno datum splatnosti dřívější, smluvní strany budou na tento doklad nahlížet tak, jako by toto datum vůbec neobsahoval a pro stanovení data splatnosti je relevantní pouze lhůta sjednaná v této smlouvě a datum doručení dokladu.</w:t>
      </w:r>
    </w:p>
    <w:p w:rsidR="00C05A2A" w:rsidRDefault="00C05A2A" w:rsidP="00C05A2A">
      <w:r>
        <w:t xml:space="preserve">Bude-li objednatel v prodlení se splněním jakéhokoliv peněžitého závazku vůči zhotoviteli, není zhotovitel povinen do zaplacení dlužné částky sjednané plnění objednateli předat. V takovém případě není zhotovitel v prodlení po stejnou dobu, po kterou byl objednatel v prodlení s úplným zaplacením. Pokud však zhotovitel přesto práce dokončí, je oprávněn je vyfakturovat. Práce </w:t>
      </w:r>
      <w:r>
        <w:lastRenderedPageBreak/>
        <w:t>budou uloženy u zhotovitele (na vyžádání bude objednateli umožněno provedení odběratelské kontroly) a předány budou bez zbytečného odkladu po zaplacení všech dlužných částek.</w:t>
      </w:r>
    </w:p>
    <w:p w:rsidR="00C05A2A" w:rsidRDefault="00C05A2A" w:rsidP="00C05A2A">
      <w:pPr>
        <w:pStyle w:val="doba"/>
        <w:spacing w:line="260" w:lineRule="atLeast"/>
      </w:pPr>
      <w:r>
        <w:t>Právo fakturovat vzniká zhotoviteli dnem předání díla. Dnem předání se rozumí den předání zásilky k poštovní přepravě nebo jinému veřejnému dopravci, při osobním předání den převzetí pracovníkem objednatele. Pokud způsob předání není dohodnut ani smluvně, ani mezi technickými zástupci smluvních stran, zvolí způsob předání zhotovitel.</w:t>
      </w:r>
    </w:p>
    <w:p w:rsidR="00C05A2A" w:rsidRDefault="00C05A2A" w:rsidP="00C05A2A">
      <w:pPr>
        <w:pStyle w:val="Nadpis"/>
        <w:numPr>
          <w:ilvl w:val="0"/>
          <w:numId w:val="21"/>
        </w:numPr>
        <w:spacing w:line="260" w:lineRule="atLeast"/>
        <w:ind w:left="426" w:hanging="426"/>
      </w:pPr>
      <w:r>
        <w:t>smluvní pokuty</w:t>
      </w:r>
    </w:p>
    <w:p w:rsidR="00C05A2A" w:rsidRPr="000D0388" w:rsidRDefault="00C05A2A" w:rsidP="00C05A2A">
      <w:pPr>
        <w:pStyle w:val="doba"/>
        <w:spacing w:line="260" w:lineRule="atLeast"/>
      </w:pPr>
      <w:r w:rsidRPr="000D0388">
        <w:t>Smluvní strany se dohodly, že:</w:t>
      </w:r>
    </w:p>
    <w:p w:rsidR="00C05A2A" w:rsidRPr="000D0388" w:rsidRDefault="00C05A2A" w:rsidP="00C05A2A">
      <w:pPr>
        <w:pStyle w:val="doba"/>
        <w:tabs>
          <w:tab w:val="clear" w:pos="567"/>
          <w:tab w:val="clear" w:pos="851"/>
          <w:tab w:val="clear" w:pos="1134"/>
        </w:tabs>
        <w:spacing w:line="260" w:lineRule="atLeast"/>
      </w:pPr>
      <w:r>
        <w:t>a)</w:t>
      </w:r>
      <w:r>
        <w:tab/>
        <w:t xml:space="preserve">Objednatel je oprávněn požadovat po Zhotoviteli </w:t>
      </w:r>
      <w:r w:rsidRPr="000D0388">
        <w:t>smluvní pokutu:</w:t>
      </w:r>
    </w:p>
    <w:p w:rsidR="00C05A2A" w:rsidRDefault="00C05A2A" w:rsidP="00C05A2A">
      <w:pPr>
        <w:pStyle w:val="doba"/>
        <w:numPr>
          <w:ilvl w:val="1"/>
          <w:numId w:val="24"/>
        </w:numPr>
        <w:tabs>
          <w:tab w:val="clear" w:pos="284"/>
          <w:tab w:val="clear" w:pos="851"/>
          <w:tab w:val="clear" w:pos="1134"/>
        </w:tabs>
        <w:spacing w:line="260" w:lineRule="atLeast"/>
        <w:ind w:left="567" w:hanging="284"/>
      </w:pPr>
      <w:r>
        <w:t>Z</w:t>
      </w:r>
      <w:r w:rsidRPr="000D0388">
        <w:t xml:space="preserve">a </w:t>
      </w:r>
      <w:r>
        <w:t xml:space="preserve">zaviněné </w:t>
      </w:r>
      <w:r w:rsidRPr="000D0388">
        <w:t>nedodržení konečného termínu dokončení a předání díla 0,05% ze smluvní ceny za každý den prodlení</w:t>
      </w:r>
      <w:r>
        <w:t>.</w:t>
      </w:r>
    </w:p>
    <w:p w:rsidR="00C05A2A" w:rsidRPr="000D0388" w:rsidRDefault="00C05A2A" w:rsidP="00C05A2A">
      <w:pPr>
        <w:pStyle w:val="doba"/>
        <w:numPr>
          <w:ilvl w:val="1"/>
          <w:numId w:val="24"/>
        </w:numPr>
        <w:tabs>
          <w:tab w:val="clear" w:pos="284"/>
          <w:tab w:val="clear" w:pos="851"/>
          <w:tab w:val="clear" w:pos="1134"/>
        </w:tabs>
        <w:spacing w:line="260" w:lineRule="atLeast"/>
        <w:ind w:left="567" w:hanging="284"/>
      </w:pPr>
      <w:r>
        <w:t xml:space="preserve">Za zaviněné prodlení s odstraněním vad, které brání užití díla v souladu s jeho určením, </w:t>
      </w:r>
      <w:r w:rsidRPr="000D0388">
        <w:t xml:space="preserve">0,05% z ceny </w:t>
      </w:r>
      <w:r>
        <w:t xml:space="preserve">vadné části díla </w:t>
      </w:r>
      <w:r w:rsidRPr="000D0388">
        <w:t>za každý den prodlení</w:t>
      </w:r>
      <w:r>
        <w:t xml:space="preserve">; prodlením se rozumí doba od termínu dohodnutého pro odstranění vad do dne předání bezvadných prací (není-li termín pro odstranění vad dohodnut, pak platí termín 14 dnů ode dne doručení reklamace). </w:t>
      </w:r>
      <w:r w:rsidRPr="00260E0C">
        <w:t>To neplatí o pravopisných chybách.</w:t>
      </w:r>
    </w:p>
    <w:p w:rsidR="00C05A2A" w:rsidRPr="000D0388" w:rsidRDefault="00C05A2A" w:rsidP="00C05A2A">
      <w:pPr>
        <w:pStyle w:val="doba"/>
        <w:tabs>
          <w:tab w:val="clear" w:pos="567"/>
          <w:tab w:val="clear" w:pos="851"/>
          <w:tab w:val="clear" w:pos="1134"/>
        </w:tabs>
        <w:spacing w:line="260" w:lineRule="atLeast"/>
      </w:pPr>
      <w:r>
        <w:t>b)</w:t>
      </w:r>
      <w:r>
        <w:tab/>
        <w:t xml:space="preserve">Zhotovitel je oprávněn požadovat po Objednateli </w:t>
      </w:r>
      <w:r w:rsidRPr="000D0388">
        <w:t>smluvní pokutu:</w:t>
      </w:r>
    </w:p>
    <w:p w:rsidR="00C05A2A" w:rsidRPr="000D0388" w:rsidRDefault="00C05A2A" w:rsidP="00C05A2A">
      <w:pPr>
        <w:pStyle w:val="doba"/>
        <w:numPr>
          <w:ilvl w:val="1"/>
          <w:numId w:val="24"/>
        </w:numPr>
        <w:tabs>
          <w:tab w:val="clear" w:pos="284"/>
          <w:tab w:val="clear" w:pos="851"/>
          <w:tab w:val="clear" w:pos="1134"/>
        </w:tabs>
        <w:spacing w:line="260" w:lineRule="atLeast"/>
        <w:ind w:left="567" w:hanging="284"/>
      </w:pPr>
      <w:r w:rsidRPr="000D0388">
        <w:t>Za prodlení s placením faktur ve výši 0,05% z dlužné částky za každý den prodlení</w:t>
      </w:r>
    </w:p>
    <w:p w:rsidR="00C05A2A" w:rsidRDefault="00C05A2A" w:rsidP="00C05A2A">
      <w:pPr>
        <w:pStyle w:val="doba"/>
        <w:tabs>
          <w:tab w:val="clear" w:pos="567"/>
          <w:tab w:val="clear" w:pos="851"/>
          <w:tab w:val="clear" w:pos="1134"/>
        </w:tabs>
        <w:spacing w:before="120" w:line="260" w:lineRule="atLeast"/>
      </w:pPr>
      <w:r>
        <w:t>Celková výše smluvních pokut nepřesáhne cenu díla. Smluvní pokuty se rovněž nevztahují na případy, kdy prodlení nebo jiné porušení smluvních povinností bylo způsobeno jednáním druhé smluvní strany, zejména nedostatkem součinnosti druhé smluvní strany a na případy, kdy dojde k zásahu vyšší moci.</w:t>
      </w:r>
    </w:p>
    <w:p w:rsidR="00C05A2A" w:rsidRDefault="00C05A2A" w:rsidP="00C05A2A">
      <w:pPr>
        <w:pStyle w:val="Nadpis"/>
        <w:numPr>
          <w:ilvl w:val="0"/>
          <w:numId w:val="21"/>
        </w:numPr>
        <w:spacing w:line="260" w:lineRule="atLeast"/>
        <w:ind w:left="426" w:hanging="426"/>
      </w:pPr>
      <w:r>
        <w:t>ZÁRUKA</w:t>
      </w:r>
    </w:p>
    <w:p w:rsidR="00C05A2A" w:rsidRDefault="00C05A2A" w:rsidP="00C05A2A">
      <w:r>
        <w:t xml:space="preserve">Zhotovitel ručí za to, že dílo předá objednateli bez vad. Dílo má vady, jestliže provedení díla neodpovídá výsledku určenému ve smlouvě, tj. pokud nesplňuje požadavky pro daný účel užití sjednané touto smlouvou nebo stanovené platnými právními předpisy a závaznými českými technickými normami. Zhotovitel však neodpovídá za vady, jejichž původ spočívá v předaných podkladech nebo pokynech objednatele pokud ani při vynaložení odborné péče nevhodnost těchto podkladů nebo pokynů nemohl zjistit, nebo na jejich nevhodnost objednatele upozornil a objednatel na jejich použití trval. Pokud by objednatel trval na použití takových nevhodných podkladů nebo pokynů, které by ve svém důsledku znamenalo obecné ohrožení nebo jiné závažné porušení obecně platných právních předpisů, má zhotovitel právo od dotčené části díla odstoupit. Zhotovitel odpovídá jen za vady, jež má dílo v době jeho předání objednateli a nenese odpovědnost za skutečnosti vzniklé až po předání díla (např. změnu výchozích podmínek, právních předpisů, norem, podkladů, sortimentu výrobků; technický pokrok; jakýkoliv zásah do díla neschválený nebo neautorizovaný zhotovitelem; atd.). </w:t>
      </w:r>
    </w:p>
    <w:p w:rsidR="00C05A2A" w:rsidRDefault="00C05A2A" w:rsidP="00C05A2A">
      <w:pPr>
        <w:rPr>
          <w:rFonts w:cs="Arial"/>
          <w:szCs w:val="22"/>
        </w:rPr>
      </w:pPr>
      <w:r>
        <w:t xml:space="preserve">Záruční lhůta se sjednává po dobu 5 let ode dne předání díla, vady oprávněně reklamované v této době budou odstraněny v dohodnutém termínu a bezplatně. </w:t>
      </w:r>
      <w:r>
        <w:rPr>
          <w:rFonts w:cs="Arial"/>
          <w:szCs w:val="22"/>
        </w:rPr>
        <w:t xml:space="preserve">Reklamaci vad díla uplatní objednatel písemně, a to bez zbytečného prodlení po zjištění vady. </w:t>
      </w:r>
      <w:r>
        <w:rPr>
          <w:szCs w:val="22"/>
        </w:rPr>
        <w:t xml:space="preserve">Reklamace musí být uplatněna prokazatelným způsobem, tj. zasláním poštou doporučeně na adresu sídla zhotovitele. Reklamaci je možné zaslat i e-mailem na adresu </w:t>
      </w:r>
      <w:hyperlink r:id="rId7" w:history="1">
        <w:r w:rsidRPr="00586137">
          <w:rPr>
            <w:rStyle w:val="Hypertextovodkaz"/>
            <w:color w:val="auto"/>
            <w:szCs w:val="22"/>
          </w:rPr>
          <w:t>praha@sweco.cz</w:t>
        </w:r>
      </w:hyperlink>
      <w:r>
        <w:rPr>
          <w:szCs w:val="22"/>
        </w:rPr>
        <w:t xml:space="preserve">. V reklamaci musí být uvedeno identifikační číslo smlouvy zhotovitele, tj. </w:t>
      </w:r>
      <w:fldSimple w:instr=" TITLE  \* MERGEFORMAT ">
        <w:r w:rsidR="00241079">
          <w:t>11-6307-0100</w:t>
        </w:r>
      </w:fldSimple>
      <w:r>
        <w:rPr>
          <w:szCs w:val="22"/>
        </w:rPr>
        <w:t xml:space="preserve">. Reklamace zaslaná poštou považuje za uplatněnou v okamžiku doručení do sídla zhotovitele, reklamace zaslaná e-mailem se za uplatněnou se považuje dnem, kdy zhotovitel příjem e-mailu prokazatelně </w:t>
      </w:r>
      <w:r>
        <w:rPr>
          <w:szCs w:val="22"/>
        </w:rPr>
        <w:lastRenderedPageBreak/>
        <w:t xml:space="preserve">potvrdí. </w:t>
      </w:r>
      <w:r>
        <w:t>Reklamaci lze uplatnit do posledního dne záruční lhůty, přičemž i reklamace, odeslaná objednatelem v poslední den záruční lhůty, se považuje za včas uplatněnou.</w:t>
      </w:r>
    </w:p>
    <w:p w:rsidR="00C05A2A" w:rsidRDefault="00C05A2A" w:rsidP="00C05A2A">
      <w:pPr>
        <w:rPr>
          <w:rFonts w:cs="Arial"/>
          <w:spacing w:val="0"/>
          <w:szCs w:val="16"/>
        </w:rPr>
      </w:pPr>
      <w:r>
        <w:t>Součinnost objednatele, zejména bezodkladné a úplné informování zhotovitele o všech důležitých skutečnostech souvisejících se sjednaným předmětem plnění, se považují za opatření potřebné k odvrácení nebo zmírnění škody, která může vzniknout v důsledku případných vad díla (újmy ve smyslu § </w:t>
      </w:r>
      <w:r w:rsidRPr="004E6011">
        <w:t>290</w:t>
      </w:r>
      <w:r>
        <w:t xml:space="preserve">0 a násl. Občanského zákoníku). </w:t>
      </w:r>
      <w:r>
        <w:rPr>
          <w:rFonts w:cs="Arial"/>
          <w:spacing w:val="0"/>
          <w:szCs w:val="16"/>
        </w:rPr>
        <w:t xml:space="preserve">Smluvní strany se dohodly na limitu náhrady škody ve výši 10 mil. Kč. </w:t>
      </w:r>
    </w:p>
    <w:p w:rsidR="00C05A2A" w:rsidRPr="004C0DE9" w:rsidRDefault="00C05A2A" w:rsidP="00C05A2A">
      <w:pPr>
        <w:pStyle w:val="Nadpis"/>
        <w:numPr>
          <w:ilvl w:val="0"/>
          <w:numId w:val="21"/>
        </w:numPr>
        <w:spacing w:line="260" w:lineRule="atLeast"/>
        <w:ind w:left="426" w:hanging="426"/>
      </w:pPr>
      <w:r w:rsidRPr="004C0DE9">
        <w:t>Licenční ujednání a vlastnické právo</w:t>
      </w:r>
    </w:p>
    <w:p w:rsidR="00C05A2A" w:rsidRPr="00384D00" w:rsidRDefault="00C05A2A" w:rsidP="00C05A2A">
      <w:r w:rsidRPr="00E56296">
        <w:t xml:space="preserve">Zhotovitel jako poskytovatel poskytuje objednateli jako nabyvateli oprávnění k výkonu práva </w:t>
      </w:r>
      <w:hyperlink r:id="rId8" w:history="1">
        <w:r w:rsidRPr="00E56296">
          <w:t>duševního vlastnictví</w:t>
        </w:r>
      </w:hyperlink>
      <w:r w:rsidRPr="00384D00">
        <w:t xml:space="preserve"> (licenci) </w:t>
      </w:r>
      <w:r>
        <w:t xml:space="preserve">k účelům stanoveným touto smlouvou. Jeho jiné využití (zejména přenechání k využití třetím osobám) je podmíněno písemným souhlasem zhotovitele). </w:t>
      </w:r>
      <w:r w:rsidRPr="00384D00">
        <w:t>Zhotovitel poskytuje nabyvateli oprávnění k vý</w:t>
      </w:r>
      <w:r>
        <w:t xml:space="preserve">konu práva užít pouze v původní, nebo zhotovitelem modifikované </w:t>
      </w:r>
      <w:r w:rsidRPr="00384D00">
        <w:t>podobě.</w:t>
      </w:r>
    </w:p>
    <w:p w:rsidR="00C05A2A" w:rsidRPr="002776AB" w:rsidRDefault="00C05A2A" w:rsidP="00C05A2A">
      <w:pPr>
        <w:rPr>
          <w:spacing w:val="0"/>
        </w:rPr>
      </w:pPr>
      <w:r w:rsidRPr="002776AB">
        <w:rPr>
          <w:spacing w:val="0"/>
        </w:rPr>
        <w:t>Pokud bude dokumentace (i jen její část) předávána v digitální podobě, bude standardně předána ve formátech *.</w:t>
      </w:r>
      <w:proofErr w:type="spellStart"/>
      <w:r w:rsidRPr="002776AB">
        <w:rPr>
          <w:spacing w:val="0"/>
        </w:rPr>
        <w:t>pdf</w:t>
      </w:r>
      <w:proofErr w:type="spellEnd"/>
      <w:r w:rsidRPr="002776AB">
        <w:rPr>
          <w:spacing w:val="0"/>
        </w:rPr>
        <w:t xml:space="preserve"> nebo *.</w:t>
      </w:r>
      <w:proofErr w:type="spellStart"/>
      <w:r w:rsidRPr="002776AB">
        <w:rPr>
          <w:spacing w:val="0"/>
        </w:rPr>
        <w:t>dwf</w:t>
      </w:r>
      <w:proofErr w:type="spellEnd"/>
      <w:r w:rsidRPr="002776AB">
        <w:rPr>
          <w:spacing w:val="0"/>
        </w:rPr>
        <w:t xml:space="preserve">. Předání v jiných formátech je možné pouze na základě výslovné dohody sjednané v této smlouvě (příp. dodatku smlouvy). Před každým předáním dat v elektronické podobě bude vytvořen tzv. kontrolní součet CRC ve formátu *.MD5, který bude součástí předávaného datového nosiče CD (DVD) pro případ pozdější kontroly „pravosti a nezměněné podoby“ předaného obsahu média. Kontrolu „neměnnosti“ souborů je možné provést pomocí dávkového souboru „_CONTROL.BAT“, který je umístěn na předaném nosiči. Kontrolní součet souboru kontrolních součtů bude součástí předávacího protokolu. </w:t>
      </w:r>
    </w:p>
    <w:p w:rsidR="00C05A2A" w:rsidRPr="002776AB" w:rsidRDefault="00C05A2A" w:rsidP="00C05A2A">
      <w:r>
        <w:t>Rozhodnou podobou předané dokumentace je pouze tištěná podoba autentizovaná zhotov</w:t>
      </w:r>
      <w:r w:rsidRPr="00AA4BD6">
        <w:t xml:space="preserve">itelem (podpisy zpracovatelů jsou na výtisku č. 1 nebo matrici) a </w:t>
      </w:r>
      <w:r>
        <w:t xml:space="preserve">jen za tuto dokumentaci, a to pouze jako za celek, zhotovitel ručí. V případech stanovených právními předpisy bude dokumentace rovněž </w:t>
      </w:r>
      <w:r w:rsidRPr="002776AB">
        <w:t xml:space="preserve">autorizována v souladu se zákonem č. 360/1992 Sb. </w:t>
      </w:r>
    </w:p>
    <w:p w:rsidR="00C05A2A" w:rsidRPr="002776AB" w:rsidRDefault="00C05A2A" w:rsidP="00C05A2A">
      <w:pPr>
        <w:rPr>
          <w:spacing w:val="0"/>
        </w:rPr>
      </w:pPr>
      <w:r w:rsidRPr="002776AB">
        <w:rPr>
          <w:spacing w:val="0"/>
        </w:rPr>
        <w:t xml:space="preserve">Pokud nebude smluvně dohodnuto jinak, digitální podoba je určena výhradně pro vnitřní potřebu objednatele. Předáním díla v digitální podobě není nikterak dotčeno autorství ani duševní vlastnictví zhotovitele. Objednatel je povinen učinit veškerá opatření, aby nedošlo k jakékoli změně nebo modifikaci dokumentace v digitální podobě. Pokud bude jakákoli její část měněna, upravována, obcházena ochrana souborů nebo jakkoli jinak modifikována, zhotovitel nenese žádnou odpovědnost ani za změněnou část dokumentace, ani za dokumentaci jako celek. Dále v takovém případě zhotovitel neručí za jakékoliv škody, které vznikly nebo by mohly vzniknout jakýmkoliv použitím takto </w:t>
      </w:r>
      <w:proofErr w:type="spellStart"/>
      <w:r w:rsidRPr="002776AB">
        <w:rPr>
          <w:spacing w:val="0"/>
        </w:rPr>
        <w:t>neautorizovaně</w:t>
      </w:r>
      <w:proofErr w:type="spellEnd"/>
      <w:r w:rsidRPr="002776AB">
        <w:rPr>
          <w:spacing w:val="0"/>
        </w:rPr>
        <w:t xml:space="preserve"> upravené dokumentace. </w:t>
      </w:r>
    </w:p>
    <w:p w:rsidR="00C05A2A" w:rsidRDefault="00C05A2A" w:rsidP="00C05A2A">
      <w:r w:rsidRPr="00BE3827">
        <w:t xml:space="preserve">Vlastnické právo přechází na </w:t>
      </w:r>
      <w:r w:rsidR="00AB0B1B">
        <w:t>objednatele</w:t>
      </w:r>
      <w:r w:rsidRPr="00BE3827">
        <w:t xml:space="preserve"> předáním díla, nebo jeho části, na kterou vzniklo právo fakturovat.</w:t>
      </w:r>
    </w:p>
    <w:p w:rsidR="00C05A2A" w:rsidRDefault="00C05A2A" w:rsidP="00C05A2A">
      <w:pPr>
        <w:pStyle w:val="Nadpis"/>
        <w:numPr>
          <w:ilvl w:val="0"/>
          <w:numId w:val="21"/>
        </w:numPr>
        <w:spacing w:line="260" w:lineRule="atLeast"/>
        <w:ind w:left="426" w:hanging="426"/>
      </w:pPr>
      <w:r>
        <w:t>informace</w:t>
      </w:r>
    </w:p>
    <w:p w:rsidR="00C05A2A" w:rsidRDefault="00C05A2A" w:rsidP="00C05A2A">
      <w:pPr>
        <w:rPr>
          <w:rFonts w:cs="Arial"/>
          <w:spacing w:val="0"/>
          <w:szCs w:val="16"/>
        </w:rPr>
      </w:pPr>
      <w:r>
        <w:t>Smluvní strany jsou povinny se navzájem bezodkladně informovat o všech důležitých skutečnostech souvisejících se sjednaným předmětem plnění, zejména těch, které by ve svém důsledku mohly ohrozit termín plnění nebo mít vliv na cenu díla apod.</w:t>
      </w:r>
      <w:r>
        <w:rPr>
          <w:rFonts w:cs="Arial"/>
          <w:spacing w:val="0"/>
          <w:szCs w:val="16"/>
        </w:rPr>
        <w:t xml:space="preserve"> </w:t>
      </w:r>
    </w:p>
    <w:p w:rsidR="00C05A2A" w:rsidRDefault="00C05A2A" w:rsidP="00C05A2A">
      <w:r>
        <w:t>Smluvní strany se zavazují, že v průběhu trvání jejich smluvního vztahu a v následujících čtyřech letech po jeho ukončení zachovají mlčenlivost o důvěrných informacích druhé smluvní strany vůči třetím osobám s výjimkou případů, kdy si tyto informace vyžádá soud nebo jiný oprávněný orgán. Pro účely této smlouvy se důvěrnou informací rozumí veškeré informace, které jedna ze stran výslovně a prokazatelně označila jako důvěrné, s výjimkou informací:</w:t>
      </w:r>
    </w:p>
    <w:p w:rsidR="00C05A2A" w:rsidRDefault="00C05A2A" w:rsidP="00C05A2A">
      <w:pPr>
        <w:keepLines/>
        <w:numPr>
          <w:ilvl w:val="0"/>
          <w:numId w:val="25"/>
        </w:numPr>
        <w:tabs>
          <w:tab w:val="clear" w:pos="927"/>
          <w:tab w:val="num" w:pos="284"/>
        </w:tabs>
        <w:suppressAutoHyphens/>
        <w:spacing w:line="240" w:lineRule="auto"/>
        <w:ind w:left="284"/>
      </w:pPr>
      <w:r>
        <w:lastRenderedPageBreak/>
        <w:t>které jsou známé nebo se v budoucnu stanou známé se všemi detaily široké veřejnosti prokazatelně jinak než porušením povinností obsažených v této smlouvě,</w:t>
      </w:r>
    </w:p>
    <w:p w:rsidR="00C05A2A" w:rsidRDefault="00C05A2A" w:rsidP="00C05A2A">
      <w:pPr>
        <w:keepLines/>
        <w:numPr>
          <w:ilvl w:val="0"/>
          <w:numId w:val="25"/>
        </w:numPr>
        <w:tabs>
          <w:tab w:val="clear" w:pos="927"/>
          <w:tab w:val="num" w:pos="284"/>
        </w:tabs>
        <w:suppressAutoHyphens/>
        <w:spacing w:line="240" w:lineRule="auto"/>
        <w:ind w:left="284"/>
      </w:pPr>
      <w:r>
        <w:t>které strana může zveřejnit, protože je vlastnila dříve, než jí je poskytla druhá strana a je schopna toto tvrzení nezpochybnitelně prokázat,</w:t>
      </w:r>
    </w:p>
    <w:p w:rsidR="00C05A2A" w:rsidRDefault="00C05A2A" w:rsidP="00C05A2A">
      <w:pPr>
        <w:keepLines/>
        <w:numPr>
          <w:ilvl w:val="0"/>
          <w:numId w:val="25"/>
        </w:numPr>
        <w:tabs>
          <w:tab w:val="clear" w:pos="927"/>
          <w:tab w:val="num" w:pos="284"/>
        </w:tabs>
        <w:suppressAutoHyphens/>
        <w:spacing w:line="240" w:lineRule="auto"/>
        <w:ind w:left="284"/>
      </w:pPr>
      <w:r>
        <w:t>které strana získala nebo získá od třetí strany, která nebyla vázána touto smlouvou a je schopna to nezpochybnitelně prokázat.</w:t>
      </w:r>
    </w:p>
    <w:p w:rsidR="00C05A2A" w:rsidRDefault="00C05A2A" w:rsidP="00C05A2A">
      <w:r w:rsidRPr="00A63481">
        <w:t>P</w:t>
      </w:r>
      <w:r>
        <w:t>okud bude zhotovitel dílo jakoukoli formou publikovat, důvěrné informace specifikované výše nesmí publikovat bez výslovného písemného souhlasu objednatele.</w:t>
      </w:r>
    </w:p>
    <w:p w:rsidR="00C05A2A" w:rsidRPr="00A63481" w:rsidRDefault="00C05A2A" w:rsidP="00C05A2A">
      <w:r>
        <w:t>Objednatel potvrdí zhotoviteli referenci na zpracované dílo.</w:t>
      </w:r>
    </w:p>
    <w:p w:rsidR="00C05A2A" w:rsidRDefault="00C05A2A" w:rsidP="00C05A2A">
      <w:pPr>
        <w:pStyle w:val="Nadpis"/>
        <w:numPr>
          <w:ilvl w:val="0"/>
          <w:numId w:val="21"/>
        </w:numPr>
        <w:spacing w:line="260" w:lineRule="atLeast"/>
        <w:ind w:left="426" w:hanging="426"/>
      </w:pPr>
      <w:r>
        <w:t>Závěrečná ustanovení</w:t>
      </w:r>
    </w:p>
    <w:p w:rsidR="00C05A2A" w:rsidRDefault="00C05A2A" w:rsidP="00C05A2A">
      <w:r>
        <w:t xml:space="preserve">Práva a povinnosti smluvních stran touto smlouvou výslovně neupravená se řídí příslušnými ustanoveními českého občanského zákoníku a souvisejícími právními předpisy České republiky. Nadpisy jednotlivých článků slouží pouze k snazší orientaci a nemají vliv na interpretaci obsahu. </w:t>
      </w:r>
    </w:p>
    <w:p w:rsidR="00C05A2A" w:rsidRPr="006E5628" w:rsidRDefault="00C05A2A" w:rsidP="00C05A2A">
      <w:r w:rsidRPr="006E5628">
        <w:t>Tato smlouva byla sepsána ve dvou vyhotoveních</w:t>
      </w:r>
      <w:r>
        <w:t>,</w:t>
      </w:r>
      <w:r w:rsidRPr="006E5628">
        <w:t xml:space="preserve"> z nichž každá ze smluvních stran obdrží po jednom.</w:t>
      </w:r>
      <w:r>
        <w:t xml:space="preserve"> </w:t>
      </w:r>
      <w:r w:rsidRPr="006E5628">
        <w:t xml:space="preserve">Tuto smlouvu lze změnit či doplňovat pouze formou písemných dodatků </w:t>
      </w:r>
      <w:r>
        <w:t xml:space="preserve">akceptovanými </w:t>
      </w:r>
      <w:r w:rsidRPr="006E5628">
        <w:t>oběma smluvními stranami</w:t>
      </w:r>
      <w:r>
        <w:t xml:space="preserve"> a může být rozšířena o další práce i po splnění dosud sjednaných závazků. </w:t>
      </w:r>
    </w:p>
    <w:p w:rsidR="00C05A2A" w:rsidRDefault="00C05A2A" w:rsidP="00C05A2A">
      <w:r w:rsidRPr="00251268">
        <w:t>Tato smlouva obsahuje úplné ujednání o předmětu smlouvy a všech ostatních záležitostech, které strany chtěly ve smlouvě ujednat, a které považují za důležité pro závaznost této smlouvy. Žádný projev stran učiněný při jednání o této smlouvě ani projev učiněný po uzavření této smlouvy nesmí být vykládán v rozporu s ustanoveními této smlouvy.</w:t>
      </w:r>
    </w:p>
    <w:p w:rsidR="00C05A2A" w:rsidRDefault="00C05A2A" w:rsidP="00C05A2A">
      <w:pPr>
        <w:rPr>
          <w:strike/>
        </w:rPr>
      </w:pPr>
      <w:r w:rsidRPr="00EF3F1B">
        <w:t>Případná neplatnost, neúčinnost nebo neúplnost některého ustanovení této smlouvy nezpůsobuje neplatnost ani neúčinnost ostatních ustanovení této smlouvy. Smluvní strany jsou povinny takové neplatné, neúčinné nebo neúplné ustanovení nahradit neprodleně ustanovením, jež se nejvíce blíží účelu sledovanému takovým neplatným, neúčinným nebo neúplným ustanovením, a to formou písemného dodatku k této smlouvě. Do doby nahrazení neplatného nebo neúčinného či neúplného ustanovení novým platí odpovídající úprava obecně závazných právních předpisů České republiky.</w:t>
      </w:r>
    </w:p>
    <w:p w:rsidR="00C05A2A" w:rsidRDefault="00C05A2A" w:rsidP="00C05A2A">
      <w:r>
        <w:t>Zhotovitel uzavřel se společností Česká pojišťovna, a.s. smlouvu o pojištění odpovědnosti za škodu vzniklou jinému v souvislosti s činnostmi, které jsou uvedeny ve výpisu z obchodního rejstříku. Pojistná částka činí 50 000 000 Kč.</w:t>
      </w:r>
    </w:p>
    <w:p w:rsidR="00EF0F3F" w:rsidRDefault="00EF0F3F" w:rsidP="00EF0F3F">
      <w:r>
        <w:t xml:space="preserve">Zhotovitel zavedl integrovaný systém kvality, environmentálního managementu podle normy ČSN EN ISO 14001:2005 a BOZP podle ČSN OHSAS 18001:2008, podnikl všechny odpovídající kroky k ochraně životního prostředí a zabezpečil, že emise, odpady, plošné znečištění a odpadní vody vznikající při jeho činnosti a/nebo obsažené v jeho plnění vůči objednateli budou v souladu s požadavky na hodnoty a postupy nakládání předepsané platnými zákony a směrnicemi. Zhotovitel se řídí etickým kodexem </w:t>
      </w:r>
      <w:proofErr w:type="spellStart"/>
      <w:r>
        <w:t>Sweco</w:t>
      </w:r>
      <w:proofErr w:type="spellEnd"/>
      <w:r>
        <w:t xml:space="preserve">. Politika společenské odpovědnosti (Politika CSR </w:t>
      </w:r>
      <w:proofErr w:type="spellStart"/>
      <w:r>
        <w:t>Corporate</w:t>
      </w:r>
      <w:proofErr w:type="spellEnd"/>
      <w:r>
        <w:t xml:space="preserve"> </w:t>
      </w:r>
      <w:proofErr w:type="spellStart"/>
      <w:r>
        <w:t>Social</w:t>
      </w:r>
      <w:proofErr w:type="spellEnd"/>
      <w:r>
        <w:t xml:space="preserve"> </w:t>
      </w:r>
      <w:proofErr w:type="spellStart"/>
      <w:r>
        <w:t>Responsibility</w:t>
      </w:r>
      <w:proofErr w:type="spellEnd"/>
      <w:r>
        <w:t xml:space="preserve">) a etický kodex (Pravidla podnikatelského a obchodního chování - </w:t>
      </w:r>
      <w:proofErr w:type="spellStart"/>
      <w:r>
        <w:t>Code</w:t>
      </w:r>
      <w:proofErr w:type="spellEnd"/>
      <w:r>
        <w:t xml:space="preserve"> </w:t>
      </w:r>
      <w:proofErr w:type="spellStart"/>
      <w:r>
        <w:t>of</w:t>
      </w:r>
      <w:proofErr w:type="spellEnd"/>
      <w:r>
        <w:t xml:space="preserve"> </w:t>
      </w:r>
      <w:proofErr w:type="spellStart"/>
      <w:r>
        <w:t>Conduct</w:t>
      </w:r>
      <w:proofErr w:type="spellEnd"/>
      <w:r>
        <w:t xml:space="preserve">) jsou zveřejněny na </w:t>
      </w:r>
      <w:hyperlink r:id="rId9" w:history="1">
        <w:r>
          <w:rPr>
            <w:rStyle w:val="Hypertextovodkaz"/>
          </w:rPr>
          <w:t>www.sweco.cz</w:t>
        </w:r>
      </w:hyperlink>
      <w:r>
        <w:t xml:space="preserve"> (</w:t>
      </w:r>
      <w:hyperlink r:id="rId10" w:history="1">
        <w:r>
          <w:rPr>
            <w:rStyle w:val="Hypertextovodkaz"/>
          </w:rPr>
          <w:t>http://bit.ly/1NDizk2</w:t>
        </w:r>
      </w:hyperlink>
      <w:r>
        <w:t xml:space="preserve">, </w:t>
      </w:r>
      <w:hyperlink r:id="rId11" w:history="1">
        <w:r>
          <w:rPr>
            <w:rStyle w:val="Hypertextovodkaz"/>
          </w:rPr>
          <w:t>http://bit.ly/22Qjjt2</w:t>
        </w:r>
      </w:hyperlink>
      <w:r>
        <w:t>).</w:t>
      </w:r>
    </w:p>
    <w:p w:rsidR="005B42E1" w:rsidRDefault="006949C5" w:rsidP="006949C5">
      <w:r w:rsidRPr="009A56E1">
        <w:t xml:space="preserve"> </w:t>
      </w:r>
      <w:r w:rsidR="005B42E1" w:rsidRPr="009A56E1">
        <w:t>Tato smlouva je uzavřena okamžikem, kdy písemné vyjádření bezvýhradného souhlasu druhé strany s obsahem smluvního návrhu dojde straně, která smlouvu navrhla, platnosti a účinnosti nabývá smlouva týmž dnem. Jak smluvní návrh, tak vyjádření souhlasu (akcept) musí být podepsány osobami oprávněnými smluvně jednat uvedenými v čl. „SMLUVNÍ STRANY“.</w:t>
      </w:r>
      <w:r w:rsidR="005B42E1">
        <w:t xml:space="preserve"> </w:t>
      </w:r>
    </w:p>
    <w:p w:rsidR="009C5EFD" w:rsidRPr="007B05A7" w:rsidRDefault="009C5EFD" w:rsidP="009C5EFD">
      <w:pPr>
        <w:spacing w:line="240" w:lineRule="auto"/>
        <w:rPr>
          <w:rFonts w:ascii="Calibri" w:hAnsi="Calibri"/>
          <w:color w:val="000000" w:themeColor="text1"/>
          <w:spacing w:val="0"/>
        </w:rPr>
      </w:pPr>
      <w:r w:rsidRPr="007B05A7">
        <w:rPr>
          <w:color w:val="000000" w:themeColor="text1"/>
        </w:rPr>
        <w:t xml:space="preserve">Vzhledem k tomu, že tato smlouva podléhá zveřejnění podle zákona č. 340/2015 Sb., o zvláštních podmínkách účinnosti některých smluv, uveřejňování těchto smluv a o registru smluv </w:t>
      </w:r>
      <w:r w:rsidRPr="007B05A7">
        <w:rPr>
          <w:color w:val="000000" w:themeColor="text1"/>
        </w:rPr>
        <w:lastRenderedPageBreak/>
        <w:t xml:space="preserve">(zákon o registru smluv), obě strany se dohodly, že příspěvková organizace, jež je povinným subjektem dle </w:t>
      </w:r>
      <w:proofErr w:type="spellStart"/>
      <w:r w:rsidRPr="007B05A7">
        <w:rPr>
          <w:color w:val="000000" w:themeColor="text1"/>
        </w:rPr>
        <w:t>ust</w:t>
      </w:r>
      <w:proofErr w:type="spellEnd"/>
      <w:r w:rsidRPr="007B05A7">
        <w:rPr>
          <w:color w:val="000000" w:themeColor="text1"/>
        </w:rPr>
        <w:t xml:space="preserve">. § 2 odst. 1 tohoto zákona, zašle nejpozději do 30 dnů od uzavření smlouvu včetně </w:t>
      </w:r>
      <w:proofErr w:type="spellStart"/>
      <w:r w:rsidRPr="007B05A7">
        <w:rPr>
          <w:color w:val="000000" w:themeColor="text1"/>
        </w:rPr>
        <w:t>metadat</w:t>
      </w:r>
      <w:proofErr w:type="spellEnd"/>
      <w:r w:rsidRPr="007B05A7">
        <w:rPr>
          <w:color w:val="000000" w:themeColor="text1"/>
        </w:rPr>
        <w:t xml:space="preserve"> ve smyslu </w:t>
      </w:r>
      <w:proofErr w:type="spellStart"/>
      <w:r w:rsidRPr="007B05A7">
        <w:rPr>
          <w:color w:val="000000" w:themeColor="text1"/>
        </w:rPr>
        <w:t>ust</w:t>
      </w:r>
      <w:proofErr w:type="spellEnd"/>
      <w:r w:rsidRPr="007B05A7">
        <w:rPr>
          <w:color w:val="000000" w:themeColor="text1"/>
        </w:rPr>
        <w:t>. § 5 odst. 2 a 5 zákona správci registru smluv k uveřejnění, s vyloučením, resp. znečitelněním těch informací, které jsou ze zákona vyňaty z povinnosti uveřejnění.</w:t>
      </w:r>
    </w:p>
    <w:p w:rsidR="009C5EFD" w:rsidRPr="007B05A7" w:rsidRDefault="009C5EFD" w:rsidP="009C5EFD">
      <w:pPr>
        <w:rPr>
          <w:color w:val="000000" w:themeColor="text1"/>
          <w:spacing w:val="0"/>
        </w:rPr>
      </w:pPr>
    </w:p>
    <w:p w:rsidR="00C05A2A" w:rsidRPr="008B5810" w:rsidRDefault="00C05A2A" w:rsidP="00C05A2A">
      <w:pPr>
        <w:spacing w:before="120"/>
        <w:rPr>
          <w:u w:val="single"/>
        </w:rPr>
      </w:pPr>
      <w:r w:rsidRPr="008B5810">
        <w:rPr>
          <w:u w:val="single"/>
        </w:rPr>
        <w:t>Nedílnou součástí této smlouvy jsou následující přílohy:</w:t>
      </w:r>
    </w:p>
    <w:p w:rsidR="00C05A2A" w:rsidRDefault="00C05A2A" w:rsidP="00C05A2A">
      <w:r>
        <w:t xml:space="preserve">č. 1 </w:t>
      </w:r>
      <w:proofErr w:type="spellStart"/>
      <w:r>
        <w:t>Vícetisky</w:t>
      </w:r>
      <w:proofErr w:type="spellEnd"/>
    </w:p>
    <w:p w:rsidR="00C05A2A" w:rsidRPr="00815391" w:rsidRDefault="00C05A2A" w:rsidP="00C05A2A">
      <w:pPr>
        <w:pStyle w:val="ObjednatelZhotovitel"/>
        <w:tabs>
          <w:tab w:val="clear" w:pos="2268"/>
          <w:tab w:val="clear" w:pos="7371"/>
          <w:tab w:val="center" w:pos="1701"/>
          <w:tab w:val="center" w:pos="6804"/>
        </w:tabs>
        <w:spacing w:line="260" w:lineRule="atLeast"/>
        <w:rPr>
          <w:sz w:val="20"/>
        </w:rPr>
      </w:pPr>
      <w:r w:rsidRPr="00815391">
        <w:rPr>
          <w:sz w:val="20"/>
        </w:rPr>
        <w:tab/>
        <w:t>Objednatel:</w:t>
      </w:r>
      <w:r w:rsidRPr="00815391">
        <w:rPr>
          <w:sz w:val="20"/>
        </w:rPr>
        <w:tab/>
        <w:t>Zhotovitel:</w:t>
      </w:r>
    </w:p>
    <w:p w:rsidR="00C05A2A" w:rsidRPr="00284897" w:rsidRDefault="00C05A2A" w:rsidP="00C05A2A">
      <w:pPr>
        <w:tabs>
          <w:tab w:val="center" w:pos="1701"/>
          <w:tab w:val="center" w:pos="6804"/>
        </w:tabs>
      </w:pPr>
      <w:r>
        <w:tab/>
      </w:r>
      <w:r w:rsidR="007B05A7">
        <w:t xml:space="preserve">V Jičíně dne 2. </w:t>
      </w:r>
      <w:r w:rsidR="00656D4B">
        <w:t>9</w:t>
      </w:r>
      <w:r w:rsidR="007B05A7">
        <w:t>. 2016</w:t>
      </w:r>
      <w:r w:rsidRPr="00284897">
        <w:tab/>
      </w:r>
      <w:r>
        <w:t xml:space="preserve">V Praze dne </w:t>
      </w:r>
      <w:proofErr w:type="gramStart"/>
      <w:r w:rsidR="00656D4B">
        <w:t>2</w:t>
      </w:r>
      <w:r w:rsidR="00224953">
        <w:t>.</w:t>
      </w:r>
      <w:r w:rsidR="00656D4B">
        <w:t>9</w:t>
      </w:r>
      <w:r w:rsidR="00224953">
        <w:t>.2016</w:t>
      </w:r>
      <w:proofErr w:type="gramEnd"/>
    </w:p>
    <w:p w:rsidR="00C05A2A" w:rsidRDefault="00C05A2A" w:rsidP="00C05A2A">
      <w:pPr>
        <w:pStyle w:val="Poloha"/>
        <w:spacing w:before="0" w:line="260" w:lineRule="atLeast"/>
        <w:rPr>
          <w:sz w:val="28"/>
          <w:u w:val="single"/>
        </w:rPr>
      </w:pPr>
      <w:r>
        <w:rPr>
          <w:sz w:val="28"/>
          <w:u w:val="single"/>
        </w:rPr>
        <w:lastRenderedPageBreak/>
        <w:t>Příloha č. 1 smlouvy o dílo</w:t>
      </w:r>
    </w:p>
    <w:p w:rsidR="00C05A2A" w:rsidRDefault="00C05A2A" w:rsidP="00C05A2A">
      <w:pPr>
        <w:pStyle w:val="Seznam"/>
        <w:tabs>
          <w:tab w:val="clear" w:pos="284"/>
          <w:tab w:val="clear" w:pos="567"/>
          <w:tab w:val="clear" w:pos="851"/>
          <w:tab w:val="clear" w:pos="1134"/>
          <w:tab w:val="clear" w:pos="9639"/>
          <w:tab w:val="center" w:pos="2835"/>
          <w:tab w:val="center" w:pos="5670"/>
        </w:tabs>
        <w:spacing w:before="60" w:after="0" w:line="260" w:lineRule="atLeast"/>
      </w:pPr>
      <w:r>
        <w:tab/>
        <w:t>číslo zhotovitele</w:t>
      </w:r>
      <w:r>
        <w:tab/>
        <w:t>číslo objednatele</w:t>
      </w:r>
    </w:p>
    <w:p w:rsidR="00C05A2A" w:rsidRPr="00A37F44" w:rsidRDefault="00C05A2A" w:rsidP="00C05A2A">
      <w:pPr>
        <w:pStyle w:val="Nadpis"/>
        <w:tabs>
          <w:tab w:val="center" w:pos="2835"/>
          <w:tab w:val="center" w:pos="5670"/>
        </w:tabs>
        <w:spacing w:before="0" w:line="260" w:lineRule="atLeast"/>
        <w:jc w:val="both"/>
        <w:rPr>
          <w:caps w:val="0"/>
          <w:sz w:val="24"/>
          <w:szCs w:val="24"/>
        </w:rPr>
      </w:pPr>
      <w:r w:rsidRPr="00A37F44">
        <w:rPr>
          <w:caps w:val="0"/>
          <w:sz w:val="24"/>
          <w:szCs w:val="24"/>
        </w:rPr>
        <w:tab/>
      </w:r>
      <w:fldSimple w:instr=" TITLE  \* MERGEFORMAT ">
        <w:r w:rsidR="00241079">
          <w:t>11-6307-0100</w:t>
        </w:r>
      </w:fldSimple>
    </w:p>
    <w:p w:rsidR="00C05A2A" w:rsidRDefault="00C05A2A" w:rsidP="00C05A2A">
      <w:pPr>
        <w:pStyle w:val="Nadpis"/>
        <w:spacing w:before="300" w:after="0" w:line="260" w:lineRule="atLeast"/>
        <w:rPr>
          <w:sz w:val="24"/>
          <w:szCs w:val="24"/>
        </w:rPr>
      </w:pPr>
      <w:r w:rsidRPr="00815391">
        <w:rPr>
          <w:sz w:val="24"/>
          <w:szCs w:val="24"/>
        </w:rPr>
        <w:t>VÍCETISKY</w:t>
      </w:r>
    </w:p>
    <w:p w:rsidR="00C05A2A" w:rsidRDefault="00C05A2A" w:rsidP="00C05A2A">
      <w:pPr>
        <w:rPr>
          <w:spacing w:val="0"/>
        </w:rPr>
      </w:pPr>
      <w:r>
        <w:rPr>
          <w:spacing w:val="0"/>
        </w:rPr>
        <w:t>V ceně sjednané v čl. „Cena“ j</w:t>
      </w:r>
      <w:r w:rsidR="00AE20B9">
        <w:rPr>
          <w:spacing w:val="0"/>
        </w:rPr>
        <w:t>sou</w:t>
      </w:r>
      <w:r>
        <w:rPr>
          <w:spacing w:val="0"/>
        </w:rPr>
        <w:t xml:space="preserve"> zahrnut</w:t>
      </w:r>
      <w:r w:rsidR="00AE20B9">
        <w:rPr>
          <w:spacing w:val="0"/>
        </w:rPr>
        <w:t>a</w:t>
      </w:r>
      <w:r>
        <w:rPr>
          <w:spacing w:val="0"/>
        </w:rPr>
        <w:t xml:space="preserve"> n</w:t>
      </w:r>
      <w:r>
        <w:t xml:space="preserve">ejvýše </w:t>
      </w:r>
      <w:r w:rsidR="00AE20B9">
        <w:t>4</w:t>
      </w:r>
      <w:r>
        <w:t> vyhotovení dokumentace</w:t>
      </w:r>
      <w:r>
        <w:rPr>
          <w:spacing w:val="0"/>
        </w:rPr>
        <w:t xml:space="preserve">. Předá-li zhotovitel dle smlouvy nebo požadavku objednatele dokumentaci ve více vyhotoveních, k ceně za sjednané práce přistoupí ještě cena za </w:t>
      </w:r>
      <w:proofErr w:type="spellStart"/>
      <w:r>
        <w:rPr>
          <w:spacing w:val="0"/>
        </w:rPr>
        <w:t>vícetisky</w:t>
      </w:r>
      <w:proofErr w:type="spellEnd"/>
      <w:r>
        <w:rPr>
          <w:spacing w:val="0"/>
        </w:rPr>
        <w:t xml:space="preserve"> dle následujícího ceníku. U formátů větších jak A4 se cena rozumí za každý započatý formát A4.</w:t>
      </w:r>
    </w:p>
    <w:p w:rsidR="00C05A2A" w:rsidRDefault="00C05A2A" w:rsidP="00C05A2A">
      <w:pPr>
        <w:rPr>
          <w:spacing w:val="0"/>
        </w:rPr>
      </w:pPr>
      <w:r>
        <w:t xml:space="preserve">Bude-li objednatel požadovat další vyhotovení dokumentace dodatečně (po předání ve smlouvě dohodnutého počtu </w:t>
      </w:r>
      <w:proofErr w:type="spellStart"/>
      <w:r>
        <w:t>paré</w:t>
      </w:r>
      <w:proofErr w:type="spellEnd"/>
      <w:r>
        <w:t xml:space="preserve">), je zhotovitel oprávněn výše uvedené ceny fakturovat za každé vyhotovení dokumentace a k této ceně přistoupí ještě částka 5,00 Kč za 1 formát A4 matric použitých pro zkopírování, u plotru 300Kč/hod (+ DPH) za přípravu tiskového souboru. </w:t>
      </w:r>
    </w:p>
    <w:p w:rsidR="00C05A2A" w:rsidRPr="00FE15CA" w:rsidRDefault="00C05A2A" w:rsidP="00C05A2A">
      <w:pPr>
        <w:tabs>
          <w:tab w:val="right" w:pos="6804"/>
          <w:tab w:val="right" w:pos="8505"/>
        </w:tabs>
        <w:spacing w:before="120" w:after="0"/>
        <w:rPr>
          <w:u w:val="single"/>
        </w:rPr>
      </w:pPr>
      <w:r w:rsidRPr="00FE15CA">
        <w:rPr>
          <w:u w:val="single"/>
        </w:rPr>
        <w:t xml:space="preserve">Plotter, tisk, </w:t>
      </w:r>
      <w:r>
        <w:rPr>
          <w:u w:val="single"/>
        </w:rPr>
        <w:t>kopírování</w:t>
      </w:r>
      <w:r w:rsidRPr="00FE15CA">
        <w:rPr>
          <w:u w:val="single"/>
        </w:rPr>
        <w:t xml:space="preserve"> a u</w:t>
      </w:r>
      <w:r w:rsidRPr="00EE77D4">
        <w:rPr>
          <w:u w:val="single"/>
        </w:rPr>
        <w:t>ložení dat na CD</w:t>
      </w:r>
      <w:r w:rsidRPr="00FE15CA">
        <w:rPr>
          <w:u w:val="single"/>
        </w:rPr>
        <w:tab/>
      </w:r>
      <w:r>
        <w:rPr>
          <w:u w:val="single"/>
        </w:rPr>
        <w:t>Jednotka (formát)</w:t>
      </w:r>
      <w:r w:rsidRPr="00FE15CA">
        <w:rPr>
          <w:u w:val="single"/>
        </w:rPr>
        <w:tab/>
        <w:t>Cena bez DPH</w:t>
      </w:r>
    </w:p>
    <w:p w:rsidR="00C05A2A" w:rsidRPr="00566053" w:rsidRDefault="00C05A2A" w:rsidP="00C05A2A">
      <w:pPr>
        <w:tabs>
          <w:tab w:val="center" w:leader="dot" w:pos="6521"/>
          <w:tab w:val="right" w:leader="dot" w:pos="8505"/>
        </w:tabs>
        <w:spacing w:after="0"/>
        <w:rPr>
          <w:rFonts w:eastAsia="Arial Unicode MS" w:cs="Arial Unicode MS"/>
        </w:rPr>
      </w:pPr>
      <w:r w:rsidRPr="00E73033">
        <w:rPr>
          <w:rFonts w:eastAsia="Arial Unicode MS" w:cs="Arial Unicode MS"/>
        </w:rPr>
        <w:t xml:space="preserve">Vykreslení </w:t>
      </w:r>
      <w:r w:rsidRPr="00566053">
        <w:rPr>
          <w:rFonts w:eastAsia="Arial Unicode MS" w:cs="Arial Unicode MS"/>
        </w:rPr>
        <w:t>černobílé</w:t>
      </w:r>
      <w:r w:rsidRPr="00E73033">
        <w:rPr>
          <w:rFonts w:eastAsia="Arial Unicode MS" w:cs="Arial Unicode MS"/>
        </w:rPr>
        <w:t xml:space="preserve"> na papír 90g</w:t>
      </w:r>
      <w:r w:rsidRPr="00566053">
        <w:rPr>
          <w:rFonts w:eastAsia="Arial Unicode MS" w:cs="Arial Unicode MS"/>
        </w:rPr>
        <w:tab/>
        <w:t>A4</w:t>
      </w:r>
      <w:r w:rsidRPr="00566053">
        <w:rPr>
          <w:rFonts w:eastAsia="Arial Unicode MS" w:cs="Arial Unicode MS"/>
        </w:rPr>
        <w:tab/>
        <w:t>6,00 Kč</w:t>
      </w:r>
    </w:p>
    <w:p w:rsidR="00C05A2A" w:rsidRPr="00566053" w:rsidRDefault="00C05A2A" w:rsidP="00C05A2A">
      <w:pPr>
        <w:tabs>
          <w:tab w:val="center" w:leader="dot" w:pos="6521"/>
          <w:tab w:val="right" w:leader="dot" w:pos="8505"/>
        </w:tabs>
        <w:spacing w:after="0"/>
        <w:rPr>
          <w:rFonts w:eastAsia="Arial Unicode MS" w:cs="Arial Unicode MS"/>
        </w:rPr>
      </w:pPr>
      <w:r w:rsidRPr="00E73033">
        <w:rPr>
          <w:rFonts w:eastAsia="Arial Unicode MS" w:cs="Arial Unicode MS"/>
        </w:rPr>
        <w:t>Vykreslení barvou (čárově) na papír 90g</w:t>
      </w:r>
      <w:r w:rsidRPr="00566053">
        <w:rPr>
          <w:rFonts w:eastAsia="Arial Unicode MS" w:cs="Arial Unicode MS"/>
        </w:rPr>
        <w:tab/>
        <w:t>A4</w:t>
      </w:r>
      <w:r w:rsidRPr="00566053">
        <w:rPr>
          <w:rFonts w:eastAsia="Arial Unicode MS" w:cs="Arial Unicode MS"/>
        </w:rPr>
        <w:tab/>
        <w:t>7,00 Kč</w:t>
      </w:r>
    </w:p>
    <w:p w:rsidR="00C05A2A" w:rsidRPr="00566053" w:rsidRDefault="00C05A2A" w:rsidP="00C05A2A">
      <w:pPr>
        <w:tabs>
          <w:tab w:val="center" w:leader="dot" w:pos="6521"/>
          <w:tab w:val="right" w:leader="dot" w:pos="8505"/>
        </w:tabs>
        <w:spacing w:after="0"/>
        <w:rPr>
          <w:rFonts w:eastAsia="Arial Unicode MS" w:cs="Arial Unicode MS"/>
        </w:rPr>
      </w:pPr>
      <w:r w:rsidRPr="00E73033">
        <w:rPr>
          <w:rFonts w:eastAsia="Arial Unicode MS" w:cs="Arial Unicode MS"/>
        </w:rPr>
        <w:t xml:space="preserve">Vykreslení barvou </w:t>
      </w:r>
      <w:r w:rsidRPr="002A4739">
        <w:rPr>
          <w:rFonts w:eastAsia="Arial Unicode MS" w:cs="Arial Unicode MS"/>
        </w:rPr>
        <w:t>(plocha)</w:t>
      </w:r>
      <w:r>
        <w:rPr>
          <w:rFonts w:eastAsia="Arial Unicode MS" w:cs="Arial Unicode MS"/>
        </w:rPr>
        <w:t xml:space="preserve"> </w:t>
      </w:r>
      <w:r w:rsidRPr="00E73033">
        <w:rPr>
          <w:rFonts w:eastAsia="Arial Unicode MS" w:cs="Arial Unicode MS"/>
        </w:rPr>
        <w:t>na papír 90g</w:t>
      </w:r>
      <w:r>
        <w:rPr>
          <w:rFonts w:eastAsia="Arial Unicode MS" w:cs="Arial Unicode MS"/>
        </w:rPr>
        <w:t xml:space="preserve"> </w:t>
      </w:r>
      <w:r w:rsidRPr="00566053">
        <w:rPr>
          <w:rFonts w:eastAsia="Arial Unicode MS" w:cs="Arial Unicode MS"/>
        </w:rPr>
        <w:tab/>
        <w:t>A4</w:t>
      </w:r>
      <w:r w:rsidRPr="00566053">
        <w:rPr>
          <w:rFonts w:eastAsia="Arial Unicode MS" w:cs="Arial Unicode MS"/>
        </w:rPr>
        <w:tab/>
      </w:r>
      <w:r>
        <w:rPr>
          <w:rFonts w:eastAsia="Arial Unicode MS" w:cs="Arial Unicode MS"/>
        </w:rPr>
        <w:t>14</w:t>
      </w:r>
      <w:r w:rsidRPr="00566053">
        <w:rPr>
          <w:rFonts w:eastAsia="Arial Unicode MS" w:cs="Arial Unicode MS"/>
        </w:rPr>
        <w:t>,00 Kč</w:t>
      </w:r>
    </w:p>
    <w:p w:rsidR="00C05A2A" w:rsidRPr="00566053" w:rsidRDefault="00C05A2A" w:rsidP="00C05A2A">
      <w:pPr>
        <w:tabs>
          <w:tab w:val="center" w:leader="dot" w:pos="6521"/>
          <w:tab w:val="right" w:leader="dot" w:pos="8505"/>
        </w:tabs>
        <w:spacing w:after="0"/>
        <w:rPr>
          <w:rFonts w:eastAsia="Arial Unicode MS" w:cs="Arial Unicode MS"/>
        </w:rPr>
      </w:pPr>
      <w:proofErr w:type="spellStart"/>
      <w:r w:rsidRPr="00566053">
        <w:rPr>
          <w:rFonts w:eastAsia="Arial Unicode MS" w:cs="Arial Unicode MS"/>
        </w:rPr>
        <w:t>Maloformátové</w:t>
      </w:r>
      <w:proofErr w:type="spellEnd"/>
      <w:r w:rsidRPr="00566053">
        <w:rPr>
          <w:rFonts w:eastAsia="Arial Unicode MS" w:cs="Arial Unicode MS"/>
        </w:rPr>
        <w:t xml:space="preserve"> (A4, A3) kopírování černobílé </w:t>
      </w:r>
      <w:r w:rsidRPr="00566053">
        <w:rPr>
          <w:rFonts w:eastAsia="Arial Unicode MS" w:cs="Arial Unicode MS"/>
        </w:rPr>
        <w:tab/>
      </w:r>
      <w:r w:rsidRPr="00566053">
        <w:t>A4</w:t>
      </w:r>
      <w:r w:rsidRPr="00566053">
        <w:rPr>
          <w:rFonts w:eastAsia="Arial Unicode MS" w:cs="Arial Unicode MS"/>
        </w:rPr>
        <w:tab/>
      </w:r>
      <w:r w:rsidRPr="00566053">
        <w:t>1,80 Kč</w:t>
      </w:r>
    </w:p>
    <w:p w:rsidR="00C05A2A" w:rsidRPr="00566053" w:rsidRDefault="00C05A2A" w:rsidP="00C05A2A">
      <w:pPr>
        <w:tabs>
          <w:tab w:val="center" w:leader="dot" w:pos="6521"/>
          <w:tab w:val="right" w:leader="dot" w:pos="8505"/>
        </w:tabs>
        <w:spacing w:after="0"/>
        <w:rPr>
          <w:rFonts w:eastAsia="Arial Unicode MS" w:cs="Arial Unicode MS"/>
        </w:rPr>
      </w:pPr>
      <w:proofErr w:type="spellStart"/>
      <w:r w:rsidRPr="00566053">
        <w:rPr>
          <w:rFonts w:eastAsia="Arial Unicode MS" w:cs="Arial Unicode MS"/>
        </w:rPr>
        <w:t>Maloformátové</w:t>
      </w:r>
      <w:proofErr w:type="spellEnd"/>
      <w:r w:rsidRPr="00566053">
        <w:rPr>
          <w:rFonts w:eastAsia="Arial Unicode MS" w:cs="Arial Unicode MS"/>
        </w:rPr>
        <w:t xml:space="preserve"> (A4) kopírování černobílé samolepící</w:t>
      </w:r>
      <w:r w:rsidRPr="00566053">
        <w:rPr>
          <w:rFonts w:eastAsia="Arial Unicode MS" w:cs="Arial Unicode MS"/>
        </w:rPr>
        <w:tab/>
      </w:r>
      <w:r w:rsidRPr="00566053">
        <w:t>A4</w:t>
      </w:r>
      <w:r w:rsidRPr="00566053">
        <w:rPr>
          <w:rFonts w:eastAsia="Arial Unicode MS" w:cs="Arial Unicode MS"/>
        </w:rPr>
        <w:tab/>
        <w:t>6,0</w:t>
      </w:r>
      <w:r w:rsidRPr="00566053">
        <w:t>0 Kč</w:t>
      </w:r>
    </w:p>
    <w:p w:rsidR="00C05A2A" w:rsidRPr="00566053" w:rsidRDefault="00C05A2A" w:rsidP="00C05A2A">
      <w:pPr>
        <w:tabs>
          <w:tab w:val="center" w:leader="dot" w:pos="6521"/>
          <w:tab w:val="right" w:leader="dot" w:pos="8505"/>
        </w:tabs>
        <w:spacing w:after="0"/>
        <w:rPr>
          <w:rFonts w:eastAsia="Arial Unicode MS" w:cs="Arial Unicode MS"/>
        </w:rPr>
      </w:pPr>
      <w:proofErr w:type="spellStart"/>
      <w:r w:rsidRPr="00566053">
        <w:rPr>
          <w:rFonts w:eastAsia="Arial Unicode MS" w:cs="Arial Unicode MS"/>
        </w:rPr>
        <w:t>Maloformátové</w:t>
      </w:r>
      <w:proofErr w:type="spellEnd"/>
      <w:r w:rsidRPr="00566053">
        <w:rPr>
          <w:rFonts w:eastAsia="Arial Unicode MS" w:cs="Arial Unicode MS"/>
        </w:rPr>
        <w:t xml:space="preserve"> (A4, A3) kopírování barevné </w:t>
      </w:r>
      <w:r w:rsidRPr="00566053">
        <w:rPr>
          <w:rFonts w:eastAsia="Arial Unicode MS" w:cs="Arial Unicode MS"/>
        </w:rPr>
        <w:tab/>
      </w:r>
      <w:r w:rsidRPr="00566053">
        <w:t>A4</w:t>
      </w:r>
      <w:r>
        <w:rPr>
          <w:rFonts w:eastAsia="Arial Unicode MS" w:cs="Arial Unicode MS"/>
        </w:rPr>
        <w:tab/>
        <w:t>7</w:t>
      </w:r>
      <w:r w:rsidRPr="00566053">
        <w:rPr>
          <w:rFonts w:eastAsia="Arial Unicode MS" w:cs="Arial Unicode MS"/>
        </w:rPr>
        <w:t>,</w:t>
      </w:r>
      <w:r>
        <w:rPr>
          <w:rFonts w:eastAsia="Arial Unicode MS" w:cs="Arial Unicode MS"/>
        </w:rPr>
        <w:t>0</w:t>
      </w:r>
      <w:r w:rsidRPr="00566053">
        <w:t>0 Kč</w:t>
      </w:r>
    </w:p>
    <w:p w:rsidR="00C05A2A" w:rsidRPr="00566053" w:rsidRDefault="00C05A2A" w:rsidP="00C05A2A">
      <w:pPr>
        <w:tabs>
          <w:tab w:val="center" w:leader="dot" w:pos="6521"/>
          <w:tab w:val="right" w:leader="dot" w:pos="8505"/>
        </w:tabs>
        <w:spacing w:after="0"/>
        <w:rPr>
          <w:rFonts w:eastAsia="Arial Unicode MS" w:cs="Arial Unicode MS"/>
        </w:rPr>
      </w:pPr>
      <w:proofErr w:type="spellStart"/>
      <w:r w:rsidRPr="00566053">
        <w:rPr>
          <w:rFonts w:eastAsia="Arial Unicode MS" w:cs="Arial Unicode MS"/>
        </w:rPr>
        <w:t>Maloformátové</w:t>
      </w:r>
      <w:proofErr w:type="spellEnd"/>
      <w:r w:rsidRPr="00566053">
        <w:rPr>
          <w:rFonts w:eastAsia="Arial Unicode MS" w:cs="Arial Unicode MS"/>
        </w:rPr>
        <w:t xml:space="preserve"> (A4) kopírování barevné samolepící</w:t>
      </w:r>
      <w:r w:rsidRPr="009710FE">
        <w:rPr>
          <w:rFonts w:eastAsia="Arial Unicode MS" w:cs="Arial Unicode MS"/>
        </w:rPr>
        <w:t xml:space="preserve"> (čárové)</w:t>
      </w:r>
      <w:r w:rsidRPr="00566053">
        <w:rPr>
          <w:rFonts w:eastAsia="Arial Unicode MS" w:cs="Arial Unicode MS"/>
        </w:rPr>
        <w:tab/>
      </w:r>
      <w:r w:rsidRPr="00566053">
        <w:t>A4</w:t>
      </w:r>
      <w:r>
        <w:rPr>
          <w:rFonts w:eastAsia="Arial Unicode MS" w:cs="Arial Unicode MS"/>
        </w:rPr>
        <w:tab/>
        <w:t>12</w:t>
      </w:r>
      <w:r w:rsidRPr="00566053">
        <w:rPr>
          <w:rFonts w:eastAsia="Arial Unicode MS" w:cs="Arial Unicode MS"/>
        </w:rPr>
        <w:t>,0</w:t>
      </w:r>
      <w:r w:rsidRPr="00566053">
        <w:t>0 Kč</w:t>
      </w:r>
    </w:p>
    <w:p w:rsidR="00C05A2A" w:rsidRPr="00566053" w:rsidRDefault="00C05A2A" w:rsidP="00C05A2A">
      <w:pPr>
        <w:tabs>
          <w:tab w:val="center" w:leader="dot" w:pos="6521"/>
          <w:tab w:val="right" w:leader="dot" w:pos="8505"/>
        </w:tabs>
        <w:spacing w:after="0"/>
        <w:rPr>
          <w:rFonts w:eastAsia="Arial Unicode MS" w:cs="Arial Unicode MS"/>
        </w:rPr>
      </w:pPr>
      <w:r w:rsidRPr="00566053">
        <w:rPr>
          <w:rFonts w:eastAsia="Arial Unicode MS" w:cs="Arial Unicode MS"/>
        </w:rPr>
        <w:t>Velkoformátové kopírování černobílé</w:t>
      </w:r>
      <w:r w:rsidRPr="00566053">
        <w:rPr>
          <w:rFonts w:eastAsia="Arial Unicode MS" w:cs="Arial Unicode MS"/>
        </w:rPr>
        <w:tab/>
      </w:r>
      <w:r w:rsidRPr="00566053">
        <w:t>A4</w:t>
      </w:r>
      <w:r w:rsidRPr="00566053">
        <w:rPr>
          <w:rFonts w:eastAsia="Arial Unicode MS" w:cs="Arial Unicode MS"/>
        </w:rPr>
        <w:tab/>
        <w:t>3,5</w:t>
      </w:r>
      <w:r w:rsidRPr="00566053">
        <w:t>0 Kč</w:t>
      </w:r>
    </w:p>
    <w:p w:rsidR="00C05A2A" w:rsidRPr="006103C3" w:rsidRDefault="00C05A2A" w:rsidP="00C05A2A">
      <w:pPr>
        <w:tabs>
          <w:tab w:val="center" w:leader="dot" w:pos="6521"/>
          <w:tab w:val="right" w:leader="dot" w:pos="8505"/>
        </w:tabs>
        <w:spacing w:after="0"/>
        <w:rPr>
          <w:rFonts w:eastAsia="Arial Unicode MS" w:cs="Arial Unicode MS"/>
        </w:rPr>
      </w:pPr>
      <w:r w:rsidRPr="00566053">
        <w:rPr>
          <w:rFonts w:eastAsia="Arial Unicode MS" w:cs="Arial Unicode MS"/>
        </w:rPr>
        <w:t>Uložení dat na CD (cena včetně disku)</w:t>
      </w:r>
      <w:r w:rsidRPr="00566053">
        <w:rPr>
          <w:rFonts w:eastAsia="Arial Unicode MS" w:cs="Arial Unicode MS"/>
        </w:rPr>
        <w:tab/>
        <w:t>ks</w:t>
      </w:r>
      <w:r w:rsidRPr="00566053">
        <w:rPr>
          <w:rFonts w:eastAsia="Arial Unicode MS" w:cs="Arial Unicode MS"/>
        </w:rPr>
        <w:tab/>
        <w:t>1</w:t>
      </w:r>
      <w:r>
        <w:rPr>
          <w:rFonts w:eastAsia="Arial Unicode MS" w:cs="Arial Unicode MS"/>
        </w:rPr>
        <w:t>50</w:t>
      </w:r>
      <w:r w:rsidRPr="00566053">
        <w:rPr>
          <w:rFonts w:eastAsia="Arial Unicode MS" w:cs="Arial Unicode MS"/>
        </w:rPr>
        <w:t>,00 Kč</w:t>
      </w:r>
    </w:p>
    <w:p w:rsidR="00C05A2A" w:rsidRPr="001E711A" w:rsidRDefault="00C05A2A" w:rsidP="00C05A2A">
      <w:pPr>
        <w:tabs>
          <w:tab w:val="right" w:pos="6804"/>
          <w:tab w:val="right" w:pos="8505"/>
        </w:tabs>
        <w:spacing w:before="120" w:after="0"/>
        <w:rPr>
          <w:u w:val="single"/>
        </w:rPr>
      </w:pPr>
      <w:proofErr w:type="spellStart"/>
      <w:r>
        <w:rPr>
          <w:u w:val="single"/>
        </w:rPr>
        <w:t>Formatizace</w:t>
      </w:r>
      <w:proofErr w:type="spellEnd"/>
      <w:r>
        <w:rPr>
          <w:u w:val="single"/>
        </w:rPr>
        <w:t xml:space="preserve"> dokumentace</w:t>
      </w:r>
      <w:r w:rsidRPr="001E711A">
        <w:rPr>
          <w:u w:val="single"/>
        </w:rPr>
        <w:tab/>
      </w:r>
      <w:r>
        <w:rPr>
          <w:u w:val="single"/>
        </w:rPr>
        <w:t>Jednotka (formát)</w:t>
      </w:r>
      <w:r w:rsidRPr="001E711A">
        <w:rPr>
          <w:u w:val="single"/>
        </w:rPr>
        <w:tab/>
      </w:r>
      <w:r>
        <w:rPr>
          <w:u w:val="single"/>
        </w:rPr>
        <w:t>Cena bez DPH</w:t>
      </w:r>
    </w:p>
    <w:p w:rsidR="00C05A2A" w:rsidRDefault="00C05A2A" w:rsidP="00C05A2A">
      <w:pPr>
        <w:tabs>
          <w:tab w:val="center" w:leader="dot" w:pos="6521"/>
          <w:tab w:val="right" w:leader="dot" w:pos="8505"/>
        </w:tabs>
        <w:spacing w:after="0"/>
        <w:rPr>
          <w:rFonts w:eastAsia="Arial Unicode MS" w:cs="Arial Unicode MS"/>
        </w:rPr>
      </w:pPr>
      <w:proofErr w:type="spellStart"/>
      <w:r>
        <w:rPr>
          <w:rFonts w:eastAsia="Arial Unicode MS" w:cs="Arial Unicode MS"/>
        </w:rPr>
        <w:t>Formatizace</w:t>
      </w:r>
      <w:proofErr w:type="spellEnd"/>
      <w:r>
        <w:rPr>
          <w:rFonts w:eastAsia="Arial Unicode MS" w:cs="Arial Unicode MS"/>
        </w:rPr>
        <w:t xml:space="preserve"> (skládání) ruční </w:t>
      </w:r>
      <w:r>
        <w:rPr>
          <w:rFonts w:eastAsia="Arial Unicode MS" w:cs="Arial Unicode MS"/>
        </w:rPr>
        <w:tab/>
      </w:r>
      <w:r w:rsidRPr="001E711A">
        <w:rPr>
          <w:rFonts w:eastAsia="Arial Unicode MS" w:cs="Arial Unicode MS"/>
        </w:rPr>
        <w:t>A4</w:t>
      </w:r>
      <w:r>
        <w:rPr>
          <w:rFonts w:eastAsia="Arial Unicode MS" w:cs="Arial Unicode MS"/>
        </w:rPr>
        <w:tab/>
        <w:t>0,8</w:t>
      </w:r>
      <w:r w:rsidRPr="001E711A">
        <w:rPr>
          <w:rFonts w:eastAsia="Arial Unicode MS" w:cs="Arial Unicode MS"/>
        </w:rPr>
        <w:t>0 Kč</w:t>
      </w:r>
    </w:p>
    <w:p w:rsidR="00C05A2A" w:rsidRDefault="00C05A2A" w:rsidP="00C05A2A">
      <w:pPr>
        <w:tabs>
          <w:tab w:val="center" w:leader="dot" w:pos="6521"/>
          <w:tab w:val="right" w:leader="dot" w:pos="8505"/>
        </w:tabs>
        <w:spacing w:after="0"/>
        <w:rPr>
          <w:rFonts w:eastAsia="Arial Unicode MS" w:cs="Arial Unicode MS"/>
        </w:rPr>
      </w:pPr>
      <w:proofErr w:type="spellStart"/>
      <w:r>
        <w:rPr>
          <w:rFonts w:eastAsia="Arial Unicode MS" w:cs="Arial Unicode MS"/>
        </w:rPr>
        <w:t>Formatizace</w:t>
      </w:r>
      <w:proofErr w:type="spellEnd"/>
      <w:r>
        <w:rPr>
          <w:rFonts w:eastAsia="Arial Unicode MS" w:cs="Arial Unicode MS"/>
        </w:rPr>
        <w:t xml:space="preserve"> (skládání) strojová</w:t>
      </w:r>
      <w:r>
        <w:rPr>
          <w:rFonts w:eastAsia="Arial Unicode MS" w:cs="Arial Unicode MS"/>
        </w:rPr>
        <w:tab/>
      </w:r>
      <w:r w:rsidRPr="001E711A">
        <w:rPr>
          <w:rFonts w:eastAsia="Arial Unicode MS" w:cs="Arial Unicode MS"/>
        </w:rPr>
        <w:t>A4</w:t>
      </w:r>
      <w:r>
        <w:rPr>
          <w:rFonts w:eastAsia="Arial Unicode MS" w:cs="Arial Unicode MS"/>
        </w:rPr>
        <w:tab/>
      </w:r>
      <w:r w:rsidRPr="001E711A">
        <w:rPr>
          <w:rFonts w:eastAsia="Arial Unicode MS" w:cs="Arial Unicode MS"/>
        </w:rPr>
        <w:t>0,50 Kč</w:t>
      </w:r>
    </w:p>
    <w:p w:rsidR="00C05A2A" w:rsidRPr="001E711A" w:rsidRDefault="00C05A2A" w:rsidP="00C05A2A">
      <w:pPr>
        <w:tabs>
          <w:tab w:val="right" w:pos="6804"/>
          <w:tab w:val="right" w:pos="8505"/>
        </w:tabs>
        <w:spacing w:before="120" w:after="0"/>
        <w:rPr>
          <w:u w:val="single"/>
        </w:rPr>
      </w:pPr>
      <w:r>
        <w:rPr>
          <w:u w:val="single"/>
        </w:rPr>
        <w:t>Vazby a dokončující práce</w:t>
      </w:r>
      <w:r w:rsidRPr="001E711A">
        <w:rPr>
          <w:u w:val="single"/>
        </w:rPr>
        <w:tab/>
      </w:r>
      <w:r>
        <w:rPr>
          <w:u w:val="single"/>
        </w:rPr>
        <w:t>Jednotka (formát)</w:t>
      </w:r>
      <w:r w:rsidRPr="001E711A">
        <w:rPr>
          <w:u w:val="single"/>
        </w:rPr>
        <w:tab/>
      </w:r>
      <w:r>
        <w:rPr>
          <w:u w:val="single"/>
        </w:rPr>
        <w:t>Cena bez DPH</w:t>
      </w:r>
    </w:p>
    <w:p w:rsidR="00C05A2A" w:rsidRDefault="00C05A2A" w:rsidP="00C05A2A">
      <w:pPr>
        <w:tabs>
          <w:tab w:val="center" w:leader="dot" w:pos="6521"/>
          <w:tab w:val="right" w:leader="dot" w:pos="8505"/>
        </w:tabs>
        <w:spacing w:after="0"/>
        <w:rPr>
          <w:rFonts w:eastAsia="Arial Unicode MS" w:cs="Arial Unicode MS"/>
        </w:rPr>
      </w:pPr>
      <w:r w:rsidRPr="001E711A">
        <w:rPr>
          <w:rFonts w:eastAsia="Arial Unicode MS" w:cs="Arial Unicode MS"/>
        </w:rPr>
        <w:t>Vazba šitá drátem</w:t>
      </w:r>
      <w:r>
        <w:rPr>
          <w:rFonts w:eastAsia="Arial Unicode MS" w:cs="Arial Unicode MS"/>
        </w:rPr>
        <w:tab/>
      </w:r>
      <w:r w:rsidRPr="001E711A">
        <w:rPr>
          <w:rFonts w:eastAsia="Arial Unicode MS" w:cs="Arial Unicode MS"/>
        </w:rPr>
        <w:t>1 kus</w:t>
      </w:r>
      <w:r>
        <w:rPr>
          <w:rFonts w:eastAsia="Arial Unicode MS" w:cs="Arial Unicode MS"/>
        </w:rPr>
        <w:tab/>
      </w:r>
      <w:r w:rsidRPr="001E711A">
        <w:rPr>
          <w:rFonts w:eastAsia="Arial Unicode MS" w:cs="Arial Unicode MS"/>
        </w:rPr>
        <w:t>5,00 Kč</w:t>
      </w:r>
    </w:p>
    <w:p w:rsidR="00C05A2A" w:rsidRPr="00985CE0" w:rsidRDefault="00C05A2A" w:rsidP="00C05A2A">
      <w:pPr>
        <w:tabs>
          <w:tab w:val="right" w:leader="dot" w:pos="8505"/>
        </w:tabs>
        <w:spacing w:after="0"/>
        <w:rPr>
          <w:rFonts w:eastAsia="Arial Unicode MS" w:cs="Arial Unicode MS"/>
        </w:rPr>
      </w:pPr>
      <w:r w:rsidRPr="00985CE0">
        <w:rPr>
          <w:rFonts w:eastAsia="Arial Unicode MS" w:cs="Arial Unicode MS"/>
        </w:rPr>
        <w:t xml:space="preserve">Vazba kroužková - podle </w:t>
      </w:r>
      <w:r w:rsidRPr="00985CE0">
        <w:rPr>
          <w:rFonts w:eastAsia="Arial Unicode MS" w:cs="Arial Unicode MS"/>
        </w:rPr>
        <w:sym w:font="Symbol" w:char="F0C6"/>
      </w:r>
      <w:r>
        <w:rPr>
          <w:rFonts w:eastAsia="Arial Unicode MS" w:cs="Arial Unicode MS"/>
        </w:rPr>
        <w:t xml:space="preserve"> kroužku, 1 kus </w:t>
      </w:r>
      <w:r>
        <w:rPr>
          <w:rFonts w:eastAsia="Arial Unicode MS" w:cs="Arial Unicode MS"/>
        </w:rPr>
        <w:tab/>
        <w:t xml:space="preserve">od </w:t>
      </w:r>
      <w:r w:rsidRPr="00985CE0">
        <w:rPr>
          <w:rFonts w:eastAsia="Arial Unicode MS" w:cs="Arial Unicode MS"/>
        </w:rPr>
        <w:t>10,</w:t>
      </w:r>
      <w:r>
        <w:rPr>
          <w:rFonts w:eastAsia="Arial Unicode MS" w:cs="Arial Unicode MS"/>
        </w:rPr>
        <w:t>0</w:t>
      </w:r>
      <w:r w:rsidRPr="00985CE0">
        <w:rPr>
          <w:rFonts w:eastAsia="Arial Unicode MS" w:cs="Arial Unicode MS"/>
        </w:rPr>
        <w:t>0 Kč</w:t>
      </w:r>
      <w:r>
        <w:rPr>
          <w:rFonts w:eastAsia="Arial Unicode MS" w:cs="Arial Unicode MS"/>
        </w:rPr>
        <w:t xml:space="preserve"> do </w:t>
      </w:r>
      <w:r w:rsidRPr="00985CE0">
        <w:rPr>
          <w:rFonts w:eastAsia="Arial Unicode MS" w:cs="Arial Unicode MS"/>
        </w:rPr>
        <w:t>5</w:t>
      </w:r>
      <w:r>
        <w:rPr>
          <w:rFonts w:eastAsia="Arial Unicode MS" w:cs="Arial Unicode MS"/>
        </w:rPr>
        <w:t>1</w:t>
      </w:r>
      <w:r w:rsidRPr="00985CE0">
        <w:rPr>
          <w:rFonts w:eastAsia="Arial Unicode MS" w:cs="Arial Unicode MS"/>
        </w:rPr>
        <w:t>,</w:t>
      </w:r>
      <w:r>
        <w:rPr>
          <w:rFonts w:eastAsia="Arial Unicode MS" w:cs="Arial Unicode MS"/>
        </w:rPr>
        <w:t>0</w:t>
      </w:r>
      <w:r w:rsidRPr="00985CE0">
        <w:rPr>
          <w:rFonts w:eastAsia="Arial Unicode MS" w:cs="Arial Unicode MS"/>
        </w:rPr>
        <w:t>0 Kč</w:t>
      </w:r>
    </w:p>
    <w:p w:rsidR="00C05A2A" w:rsidRPr="00985CE0" w:rsidRDefault="00C05A2A" w:rsidP="00C05A2A">
      <w:pPr>
        <w:tabs>
          <w:tab w:val="right" w:leader="dot" w:pos="8505"/>
        </w:tabs>
        <w:spacing w:after="0"/>
        <w:rPr>
          <w:rFonts w:eastAsia="Arial Unicode MS" w:cs="Arial Unicode MS"/>
        </w:rPr>
      </w:pPr>
      <w:r w:rsidRPr="00985CE0">
        <w:rPr>
          <w:rFonts w:eastAsia="Arial Unicode MS" w:cs="Arial Unicode MS"/>
        </w:rPr>
        <w:t xml:space="preserve">Vazba tepelná </w:t>
      </w:r>
      <w:r>
        <w:rPr>
          <w:rFonts w:eastAsia="Arial Unicode MS" w:cs="Arial Unicode MS"/>
        </w:rPr>
        <w:t>–</w:t>
      </w:r>
      <w:r w:rsidRPr="00985CE0">
        <w:rPr>
          <w:rFonts w:eastAsia="Arial Unicode MS" w:cs="Arial Unicode MS"/>
        </w:rPr>
        <w:t xml:space="preserve"> IBICO</w:t>
      </w:r>
      <w:r>
        <w:rPr>
          <w:rFonts w:eastAsia="Arial Unicode MS" w:cs="Arial Unicode MS"/>
        </w:rPr>
        <w:t xml:space="preserve"> - </w:t>
      </w:r>
      <w:r w:rsidRPr="00985CE0">
        <w:rPr>
          <w:rFonts w:eastAsia="Arial Unicode MS" w:cs="Arial Unicode MS"/>
        </w:rPr>
        <w:t xml:space="preserve">podle </w:t>
      </w:r>
      <w:proofErr w:type="spellStart"/>
      <w:r w:rsidRPr="00985CE0">
        <w:rPr>
          <w:rFonts w:eastAsia="Arial Unicode MS" w:cs="Arial Unicode MS"/>
        </w:rPr>
        <w:t>tl</w:t>
      </w:r>
      <w:proofErr w:type="spellEnd"/>
      <w:r w:rsidRPr="00985CE0">
        <w:rPr>
          <w:rFonts w:eastAsia="Arial Unicode MS" w:cs="Arial Unicode MS"/>
        </w:rPr>
        <w:t xml:space="preserve">. </w:t>
      </w:r>
      <w:proofErr w:type="gramStart"/>
      <w:r w:rsidRPr="00985CE0">
        <w:rPr>
          <w:rFonts w:eastAsia="Arial Unicode MS" w:cs="Arial Unicode MS"/>
        </w:rPr>
        <w:t>hřbetu</w:t>
      </w:r>
      <w:proofErr w:type="gramEnd"/>
      <w:r w:rsidRPr="00985CE0">
        <w:rPr>
          <w:rFonts w:eastAsia="Arial Unicode MS" w:cs="Arial Unicode MS"/>
        </w:rPr>
        <w:t xml:space="preserve"> v mm </w:t>
      </w:r>
      <w:r>
        <w:rPr>
          <w:rFonts w:eastAsia="Arial Unicode MS" w:cs="Arial Unicode MS"/>
        </w:rPr>
        <w:tab/>
        <w:t>od 15</w:t>
      </w:r>
      <w:r w:rsidRPr="00985CE0">
        <w:rPr>
          <w:rFonts w:eastAsia="Arial Unicode MS" w:cs="Arial Unicode MS"/>
        </w:rPr>
        <w:t>,00 Kč</w:t>
      </w:r>
      <w:r>
        <w:rPr>
          <w:rFonts w:eastAsia="Arial Unicode MS" w:cs="Arial Unicode MS"/>
        </w:rPr>
        <w:t xml:space="preserve"> </w:t>
      </w:r>
      <w:r w:rsidRPr="00985CE0">
        <w:rPr>
          <w:rFonts w:eastAsia="Arial Unicode MS" w:cs="Arial Unicode MS"/>
        </w:rPr>
        <w:t>do</w:t>
      </w:r>
      <w:r>
        <w:rPr>
          <w:rFonts w:eastAsia="Arial Unicode MS" w:cs="Arial Unicode MS"/>
        </w:rPr>
        <w:t xml:space="preserve"> 57</w:t>
      </w:r>
      <w:r w:rsidRPr="00985CE0">
        <w:rPr>
          <w:rFonts w:eastAsia="Arial Unicode MS" w:cs="Arial Unicode MS"/>
        </w:rPr>
        <w:t>,00 Kč</w:t>
      </w:r>
    </w:p>
    <w:p w:rsidR="00C05A2A" w:rsidRPr="00C8279C" w:rsidRDefault="00C05A2A" w:rsidP="00C05A2A">
      <w:pPr>
        <w:tabs>
          <w:tab w:val="center" w:leader="dot" w:pos="6521"/>
          <w:tab w:val="right" w:leader="dot" w:pos="8505"/>
        </w:tabs>
        <w:spacing w:after="0"/>
        <w:rPr>
          <w:rFonts w:eastAsia="Arial Unicode MS" w:cs="Arial Unicode MS"/>
        </w:rPr>
      </w:pPr>
      <w:r w:rsidRPr="00C8279C">
        <w:rPr>
          <w:rFonts w:eastAsia="Arial Unicode MS" w:cs="Arial Unicode MS"/>
        </w:rPr>
        <w:t>Laminace - nelepící</w:t>
      </w:r>
      <w:r w:rsidRPr="00C8279C">
        <w:rPr>
          <w:rFonts w:eastAsia="Arial Unicode MS" w:cs="Arial Unicode MS"/>
        </w:rPr>
        <w:tab/>
        <w:t>A4</w:t>
      </w:r>
      <w:r w:rsidRPr="00C8279C">
        <w:rPr>
          <w:rFonts w:eastAsia="Arial Unicode MS" w:cs="Arial Unicode MS"/>
        </w:rPr>
        <w:tab/>
        <w:t>2</w:t>
      </w:r>
      <w:r>
        <w:rPr>
          <w:rFonts w:eastAsia="Arial Unicode MS" w:cs="Arial Unicode MS"/>
        </w:rPr>
        <w:t>0</w:t>
      </w:r>
      <w:r w:rsidRPr="00C8279C">
        <w:rPr>
          <w:rFonts w:eastAsia="Arial Unicode MS" w:cs="Arial Unicode MS"/>
        </w:rPr>
        <w:t>,00 Kč</w:t>
      </w:r>
    </w:p>
    <w:p w:rsidR="00C05A2A" w:rsidRPr="00C8279C" w:rsidRDefault="00C05A2A" w:rsidP="00C05A2A">
      <w:pPr>
        <w:tabs>
          <w:tab w:val="center" w:leader="dot" w:pos="6521"/>
          <w:tab w:val="right" w:leader="dot" w:pos="8505"/>
        </w:tabs>
        <w:spacing w:after="0"/>
        <w:rPr>
          <w:rFonts w:eastAsia="Arial Unicode MS" w:cs="Arial Unicode MS"/>
        </w:rPr>
      </w:pPr>
      <w:r w:rsidRPr="00C8279C">
        <w:rPr>
          <w:rFonts w:eastAsia="Arial Unicode MS" w:cs="Arial Unicode MS"/>
        </w:rPr>
        <w:t>Laminace - samolepící</w:t>
      </w:r>
      <w:r w:rsidRPr="00C8279C">
        <w:rPr>
          <w:rFonts w:eastAsia="Arial Unicode MS" w:cs="Arial Unicode MS"/>
        </w:rPr>
        <w:tab/>
        <w:t>A4</w:t>
      </w:r>
      <w:r w:rsidRPr="00C8279C">
        <w:rPr>
          <w:rFonts w:eastAsia="Arial Unicode MS" w:cs="Arial Unicode MS"/>
        </w:rPr>
        <w:tab/>
      </w:r>
      <w:r>
        <w:rPr>
          <w:rFonts w:eastAsia="Arial Unicode MS" w:cs="Arial Unicode MS"/>
        </w:rPr>
        <w:t>34</w:t>
      </w:r>
      <w:r w:rsidRPr="00C8279C">
        <w:rPr>
          <w:rFonts w:eastAsia="Arial Unicode MS" w:cs="Arial Unicode MS"/>
        </w:rPr>
        <w:t>,00 Kč</w:t>
      </w:r>
    </w:p>
    <w:p w:rsidR="00C05A2A" w:rsidRPr="00C8279C" w:rsidRDefault="00C05A2A" w:rsidP="00C05A2A">
      <w:pPr>
        <w:tabs>
          <w:tab w:val="center" w:leader="dot" w:pos="6521"/>
          <w:tab w:val="right" w:leader="dot" w:pos="8505"/>
        </w:tabs>
        <w:spacing w:after="0"/>
        <w:rPr>
          <w:rFonts w:eastAsia="Arial Unicode MS" w:cs="Arial Unicode MS"/>
        </w:rPr>
      </w:pPr>
      <w:r w:rsidRPr="00C8279C">
        <w:rPr>
          <w:rFonts w:eastAsia="Arial Unicode MS" w:cs="Arial Unicode MS"/>
        </w:rPr>
        <w:t>L</w:t>
      </w:r>
      <w:r>
        <w:rPr>
          <w:rFonts w:eastAsia="Arial Unicode MS" w:cs="Arial Unicode MS"/>
        </w:rPr>
        <w:t>epení na desky (rozpisky, seznamy)</w:t>
      </w:r>
      <w:r w:rsidRPr="00C8279C">
        <w:rPr>
          <w:rFonts w:eastAsia="Arial Unicode MS" w:cs="Arial Unicode MS"/>
        </w:rPr>
        <w:tab/>
      </w:r>
      <w:r>
        <w:rPr>
          <w:rFonts w:eastAsia="Arial Unicode MS" w:cs="Arial Unicode MS"/>
        </w:rPr>
        <w:t>ks</w:t>
      </w:r>
      <w:r w:rsidRPr="00C8279C">
        <w:rPr>
          <w:rFonts w:eastAsia="Arial Unicode MS" w:cs="Arial Unicode MS"/>
        </w:rPr>
        <w:tab/>
      </w:r>
      <w:r>
        <w:rPr>
          <w:rFonts w:eastAsia="Arial Unicode MS" w:cs="Arial Unicode MS"/>
        </w:rPr>
        <w:t>0</w:t>
      </w:r>
      <w:r w:rsidRPr="00C8279C">
        <w:rPr>
          <w:rFonts w:eastAsia="Arial Unicode MS" w:cs="Arial Unicode MS"/>
        </w:rPr>
        <w:t>,</w:t>
      </w:r>
      <w:r>
        <w:rPr>
          <w:rFonts w:eastAsia="Arial Unicode MS" w:cs="Arial Unicode MS"/>
        </w:rPr>
        <w:t>5</w:t>
      </w:r>
      <w:r w:rsidRPr="00C8279C">
        <w:rPr>
          <w:rFonts w:eastAsia="Arial Unicode MS" w:cs="Arial Unicode MS"/>
        </w:rPr>
        <w:t>0 Kč</w:t>
      </w:r>
    </w:p>
    <w:p w:rsidR="00C05A2A" w:rsidRPr="00C8279C" w:rsidRDefault="00C05A2A" w:rsidP="00C05A2A">
      <w:pPr>
        <w:tabs>
          <w:tab w:val="center" w:leader="dot" w:pos="6521"/>
          <w:tab w:val="right" w:leader="dot" w:pos="8505"/>
        </w:tabs>
        <w:spacing w:after="0"/>
        <w:rPr>
          <w:rFonts w:eastAsia="Arial Unicode MS" w:cs="Arial Unicode MS"/>
        </w:rPr>
      </w:pPr>
      <w:r>
        <w:rPr>
          <w:rFonts w:eastAsia="Arial Unicode MS" w:cs="Arial Unicode MS"/>
        </w:rPr>
        <w:t xml:space="preserve">Vrtání </w:t>
      </w:r>
      <w:r w:rsidRPr="00C8279C">
        <w:rPr>
          <w:rFonts w:eastAsia="Arial Unicode MS" w:cs="Arial Unicode MS"/>
        </w:rPr>
        <w:tab/>
      </w:r>
      <w:r>
        <w:rPr>
          <w:rFonts w:eastAsia="Arial Unicode MS" w:cs="Arial Unicode MS"/>
        </w:rPr>
        <w:t>1díra/1cm</w:t>
      </w:r>
      <w:r w:rsidRPr="00C8279C">
        <w:rPr>
          <w:rFonts w:eastAsia="Arial Unicode MS" w:cs="Arial Unicode MS"/>
        </w:rPr>
        <w:tab/>
      </w:r>
      <w:r>
        <w:rPr>
          <w:rFonts w:eastAsia="Arial Unicode MS" w:cs="Arial Unicode MS"/>
        </w:rPr>
        <w:t>2</w:t>
      </w:r>
      <w:r w:rsidRPr="00C8279C">
        <w:rPr>
          <w:rFonts w:eastAsia="Arial Unicode MS" w:cs="Arial Unicode MS"/>
        </w:rPr>
        <w:t>,00 Kč</w:t>
      </w:r>
    </w:p>
    <w:p w:rsidR="00C05A2A" w:rsidRPr="00CC7056" w:rsidRDefault="00C05A2A" w:rsidP="00C05A2A">
      <w:pPr>
        <w:tabs>
          <w:tab w:val="right" w:pos="6804"/>
          <w:tab w:val="right" w:pos="8505"/>
        </w:tabs>
        <w:spacing w:before="120" w:after="0"/>
        <w:rPr>
          <w:u w:val="single"/>
        </w:rPr>
      </w:pPr>
      <w:r>
        <w:rPr>
          <w:u w:val="single"/>
        </w:rPr>
        <w:t>Materiál pro vazby a dokončující práce</w:t>
      </w:r>
      <w:r w:rsidRPr="00CC7056">
        <w:rPr>
          <w:u w:val="single"/>
        </w:rPr>
        <w:tab/>
      </w:r>
      <w:r>
        <w:rPr>
          <w:u w:val="single"/>
        </w:rPr>
        <w:t>Jednotka</w:t>
      </w:r>
      <w:r w:rsidRPr="00CC7056">
        <w:rPr>
          <w:u w:val="single"/>
        </w:rPr>
        <w:tab/>
      </w:r>
      <w:r>
        <w:rPr>
          <w:u w:val="single"/>
        </w:rPr>
        <w:t>Cena bez DPH</w:t>
      </w:r>
    </w:p>
    <w:p w:rsidR="00C05A2A" w:rsidRDefault="00C05A2A" w:rsidP="00C05A2A">
      <w:pPr>
        <w:tabs>
          <w:tab w:val="center" w:leader="dot" w:pos="6521"/>
          <w:tab w:val="right" w:leader="dot" w:pos="8505"/>
        </w:tabs>
        <w:spacing w:after="0"/>
        <w:rPr>
          <w:rFonts w:eastAsia="Arial Unicode MS" w:cs="Arial Unicode MS"/>
        </w:rPr>
      </w:pPr>
      <w:r w:rsidRPr="00CC7056">
        <w:rPr>
          <w:rFonts w:eastAsia="Arial Unicode MS" w:cs="Arial Unicode MS"/>
        </w:rPr>
        <w:t>Desky měkké</w:t>
      </w:r>
      <w:r>
        <w:rPr>
          <w:rFonts w:eastAsia="Arial Unicode MS" w:cs="Arial Unicode MS"/>
        </w:rPr>
        <w:tab/>
      </w:r>
      <w:r w:rsidRPr="00CC7056">
        <w:rPr>
          <w:rFonts w:eastAsia="Arial Unicode MS" w:cs="Arial Unicode MS"/>
        </w:rPr>
        <w:t>1 kus</w:t>
      </w:r>
      <w:r>
        <w:rPr>
          <w:rFonts w:eastAsia="Arial Unicode MS" w:cs="Arial Unicode MS"/>
        </w:rPr>
        <w:tab/>
      </w:r>
      <w:r w:rsidRPr="00CC7056">
        <w:rPr>
          <w:rFonts w:eastAsia="Arial Unicode MS" w:cs="Arial Unicode MS"/>
        </w:rPr>
        <w:t>4,</w:t>
      </w:r>
      <w:r>
        <w:rPr>
          <w:rFonts w:eastAsia="Arial Unicode MS" w:cs="Arial Unicode MS"/>
        </w:rPr>
        <w:t>5</w:t>
      </w:r>
      <w:r w:rsidRPr="00CC7056">
        <w:rPr>
          <w:rFonts w:eastAsia="Arial Unicode MS" w:cs="Arial Unicode MS"/>
        </w:rPr>
        <w:t>0 Kč</w:t>
      </w:r>
    </w:p>
    <w:p w:rsidR="00C05A2A" w:rsidRDefault="00C05A2A" w:rsidP="00C05A2A">
      <w:pPr>
        <w:tabs>
          <w:tab w:val="center" w:leader="dot" w:pos="6521"/>
          <w:tab w:val="right" w:leader="dot" w:pos="8505"/>
        </w:tabs>
        <w:spacing w:after="0"/>
        <w:rPr>
          <w:rFonts w:eastAsia="Arial Unicode MS" w:cs="Arial Unicode MS"/>
        </w:rPr>
      </w:pPr>
      <w:r w:rsidRPr="00CC7056">
        <w:rPr>
          <w:rFonts w:eastAsia="Arial Unicode MS" w:cs="Arial Unicode MS"/>
        </w:rPr>
        <w:t xml:space="preserve">Desky tvrdé </w:t>
      </w:r>
      <w:r>
        <w:rPr>
          <w:rFonts w:eastAsia="Arial Unicode MS" w:cs="Arial Unicode MS"/>
        </w:rPr>
        <w:tab/>
      </w:r>
      <w:r w:rsidRPr="00CC7056">
        <w:rPr>
          <w:rFonts w:eastAsia="Arial Unicode MS" w:cs="Arial Unicode MS"/>
        </w:rPr>
        <w:t>1 kus</w:t>
      </w:r>
      <w:r>
        <w:rPr>
          <w:rFonts w:eastAsia="Arial Unicode MS" w:cs="Arial Unicode MS"/>
        </w:rPr>
        <w:tab/>
      </w:r>
      <w:r w:rsidRPr="00CC7056">
        <w:rPr>
          <w:rFonts w:eastAsia="Arial Unicode MS" w:cs="Arial Unicode MS"/>
        </w:rPr>
        <w:t>24,00 Kč</w:t>
      </w:r>
    </w:p>
    <w:p w:rsidR="00C05A2A" w:rsidRDefault="00C05A2A" w:rsidP="00C05A2A">
      <w:pPr>
        <w:tabs>
          <w:tab w:val="center" w:leader="dot" w:pos="6521"/>
          <w:tab w:val="right" w:leader="dot" w:pos="8505"/>
        </w:tabs>
        <w:spacing w:after="0"/>
        <w:rPr>
          <w:rFonts w:eastAsia="Arial Unicode MS" w:cs="Arial Unicode MS"/>
        </w:rPr>
      </w:pPr>
      <w:r w:rsidRPr="00CC7056">
        <w:rPr>
          <w:rFonts w:eastAsia="Arial Unicode MS" w:cs="Arial Unicode MS"/>
        </w:rPr>
        <w:t>Kapsa malá</w:t>
      </w:r>
      <w:r>
        <w:rPr>
          <w:rFonts w:eastAsia="Arial Unicode MS" w:cs="Arial Unicode MS"/>
        </w:rPr>
        <w:tab/>
      </w:r>
      <w:r w:rsidRPr="00CC7056">
        <w:rPr>
          <w:rFonts w:eastAsia="Arial Unicode MS" w:cs="Arial Unicode MS"/>
        </w:rPr>
        <w:t>1 kus</w:t>
      </w:r>
      <w:r>
        <w:rPr>
          <w:rFonts w:eastAsia="Arial Unicode MS" w:cs="Arial Unicode MS"/>
        </w:rPr>
        <w:tab/>
      </w:r>
      <w:r w:rsidRPr="00CC7056">
        <w:rPr>
          <w:rFonts w:eastAsia="Arial Unicode MS" w:cs="Arial Unicode MS"/>
        </w:rPr>
        <w:t>6,</w:t>
      </w:r>
      <w:r>
        <w:rPr>
          <w:rFonts w:eastAsia="Arial Unicode MS" w:cs="Arial Unicode MS"/>
        </w:rPr>
        <w:t>0</w:t>
      </w:r>
      <w:r w:rsidRPr="00CC7056">
        <w:rPr>
          <w:rFonts w:eastAsia="Arial Unicode MS" w:cs="Arial Unicode MS"/>
        </w:rPr>
        <w:t>0 Kč</w:t>
      </w:r>
    </w:p>
    <w:p w:rsidR="00C05A2A" w:rsidRDefault="00C05A2A" w:rsidP="00C05A2A">
      <w:pPr>
        <w:tabs>
          <w:tab w:val="center" w:leader="dot" w:pos="6521"/>
          <w:tab w:val="right" w:leader="dot" w:pos="8505"/>
        </w:tabs>
        <w:spacing w:after="0"/>
        <w:rPr>
          <w:rFonts w:eastAsia="Arial Unicode MS" w:cs="Arial Unicode MS"/>
        </w:rPr>
      </w:pPr>
      <w:r w:rsidRPr="00CC7056">
        <w:rPr>
          <w:rFonts w:eastAsia="Arial Unicode MS" w:cs="Arial Unicode MS"/>
        </w:rPr>
        <w:t>Kapsa velká</w:t>
      </w:r>
      <w:r>
        <w:rPr>
          <w:rFonts w:eastAsia="Arial Unicode MS" w:cs="Arial Unicode MS"/>
        </w:rPr>
        <w:tab/>
      </w:r>
      <w:r w:rsidRPr="00CC7056">
        <w:rPr>
          <w:rFonts w:eastAsia="Arial Unicode MS" w:cs="Arial Unicode MS"/>
        </w:rPr>
        <w:t>1 kus</w:t>
      </w:r>
      <w:r>
        <w:rPr>
          <w:rFonts w:eastAsia="Arial Unicode MS" w:cs="Arial Unicode MS"/>
        </w:rPr>
        <w:tab/>
        <w:t>13</w:t>
      </w:r>
      <w:r w:rsidRPr="00CC7056">
        <w:rPr>
          <w:rFonts w:eastAsia="Arial Unicode MS" w:cs="Arial Unicode MS"/>
        </w:rPr>
        <w:t>,00 Kč</w:t>
      </w:r>
    </w:p>
    <w:p w:rsidR="00C05A2A" w:rsidRDefault="00C05A2A" w:rsidP="00C05A2A">
      <w:pPr>
        <w:spacing w:before="60"/>
        <w:rPr>
          <w:spacing w:val="0"/>
        </w:rPr>
      </w:pPr>
      <w:r>
        <w:rPr>
          <w:spacing w:val="0"/>
        </w:rPr>
        <w:t>Práce ve výše</w:t>
      </w:r>
      <w:r w:rsidR="00522B80">
        <w:rPr>
          <w:spacing w:val="0"/>
        </w:rPr>
        <w:t xml:space="preserve"> </w:t>
      </w:r>
      <w:r>
        <w:rPr>
          <w:spacing w:val="0"/>
        </w:rPr>
        <w:t xml:space="preserve">uvedeném ceníku neobsažené se účtují podle podrobného ceníku planografie nebo dle spotřebovaného času a materiálu hodinovou sazbou 260,00 Kč/hod (+ DPH). Bude-li objednatel požadovat zhotovení </w:t>
      </w:r>
      <w:proofErr w:type="spellStart"/>
      <w:r>
        <w:rPr>
          <w:spacing w:val="0"/>
        </w:rPr>
        <w:t>vícetisků</w:t>
      </w:r>
      <w:proofErr w:type="spellEnd"/>
      <w:r>
        <w:rPr>
          <w:spacing w:val="0"/>
        </w:rPr>
        <w:t xml:space="preserve"> po více jak jednom roce po předání dokumentace, je zhotovitel oprávněn cenu za </w:t>
      </w:r>
      <w:proofErr w:type="spellStart"/>
      <w:r>
        <w:rPr>
          <w:spacing w:val="0"/>
        </w:rPr>
        <w:t>vícetisky</w:t>
      </w:r>
      <w:proofErr w:type="spellEnd"/>
      <w:r>
        <w:rPr>
          <w:spacing w:val="0"/>
        </w:rPr>
        <w:t xml:space="preserve"> účtovat podle svého </w:t>
      </w:r>
      <w:r>
        <w:t>aktuálního ceníku</w:t>
      </w:r>
      <w:r>
        <w:rPr>
          <w:spacing w:val="0"/>
        </w:rPr>
        <w:t>.</w:t>
      </w:r>
    </w:p>
    <w:p w:rsidR="00C05A2A" w:rsidRDefault="00C05A2A" w:rsidP="00C05A2A">
      <w:pPr>
        <w:rPr>
          <w:spacing w:val="0"/>
        </w:rPr>
      </w:pPr>
      <w:r>
        <w:rPr>
          <w:spacing w:val="0"/>
        </w:rPr>
        <w:t xml:space="preserve">Není-li výslovně uvedeno jinak, veškeré ceny jsou uvedeny bez daně z přidané hodnoty (DPH) a při fakturaci k nim přistoupí ještě DPH ve výši platné v den uskutečnění zdanitelného plnění. </w:t>
      </w:r>
      <w:proofErr w:type="spellStart"/>
      <w:r>
        <w:rPr>
          <w:spacing w:val="0"/>
        </w:rPr>
        <w:t>Vícetisky</w:t>
      </w:r>
      <w:proofErr w:type="spellEnd"/>
      <w:r>
        <w:rPr>
          <w:spacing w:val="0"/>
        </w:rPr>
        <w:t xml:space="preserve"> subdodávek budou přefakturovány podle faktur subdodavatelů.</w:t>
      </w:r>
    </w:p>
    <w:sectPr w:rsidR="00C05A2A" w:rsidSect="003F5DB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098" w:right="1701" w:bottom="1418" w:left="1701" w:header="851"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92" w:rsidRDefault="00EB3E92" w:rsidP="00207A11">
      <w:r>
        <w:separator/>
      </w:r>
    </w:p>
  </w:endnote>
  <w:endnote w:type="continuationSeparator" w:id="0">
    <w:p w:rsidR="00EB3E92" w:rsidRDefault="00EB3E92" w:rsidP="002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58" w:rsidRDefault="00A67E58" w:rsidP="00BE2800">
    <w:pPr>
      <w:pStyle w:val="zSidnummerH"/>
      <w:tabs>
        <w:tab w:val="clear" w:pos="8364"/>
      </w:tabs>
      <w:jc w:val="left"/>
      <w:rPr>
        <w:b/>
      </w:rPr>
    </w:pPr>
  </w:p>
  <w:p w:rsidR="00A67E58" w:rsidRDefault="00A67E58" w:rsidP="00BE2800">
    <w:pPr>
      <w:pStyle w:val="zSidnummerH"/>
      <w:tabs>
        <w:tab w:val="clear" w:pos="8364"/>
      </w:tabs>
      <w:jc w:val="left"/>
      <w:rPr>
        <w:b/>
      </w:rPr>
    </w:pPr>
    <w:r>
      <w:rPr>
        <w:b/>
      </w:rPr>
      <w:t>7</w:t>
    </w:r>
  </w:p>
  <w:p w:rsidR="00EA2F40" w:rsidRPr="00FB3B98" w:rsidRDefault="00E3696C" w:rsidP="00FB3B98">
    <w:pPr>
      <w:pBdr>
        <w:top w:val="single" w:sz="4" w:space="0" w:color="auto"/>
      </w:pBdr>
      <w:jc w:val="right"/>
      <w:rPr>
        <w:sz w:val="16"/>
        <w:szCs w:val="16"/>
      </w:rPr>
    </w:pPr>
    <w:fldSimple w:instr=" FILENAME   \* MERGEFORMAT ">
      <w:r w:rsidR="00241079" w:rsidRPr="00241079">
        <w:rPr>
          <w:noProof/>
          <w:sz w:val="16"/>
          <w:szCs w:val="16"/>
        </w:rPr>
        <w:t>192-16,3173,6307.docx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98" w:rsidRPr="00FB3B98" w:rsidRDefault="00A67E58" w:rsidP="00BE2800">
    <w:pPr>
      <w:pStyle w:val="zSidnummerH"/>
      <w:tabs>
        <w:tab w:val="clear" w:pos="8364"/>
      </w:tabs>
      <w:rPr>
        <w:b/>
      </w:rPr>
    </w:pPr>
    <w:r>
      <w:rPr>
        <w:b/>
      </w:rPr>
      <w:t>6</w:t>
    </w:r>
  </w:p>
  <w:p w:rsidR="00EA2F40" w:rsidRPr="00FB3B98" w:rsidRDefault="00E3696C" w:rsidP="00FB3B98">
    <w:pPr>
      <w:pBdr>
        <w:top w:val="single" w:sz="4" w:space="0" w:color="auto"/>
      </w:pBdr>
      <w:rPr>
        <w:sz w:val="16"/>
        <w:szCs w:val="16"/>
      </w:rPr>
    </w:pPr>
    <w:fldSimple w:instr=" FILENAME   \* MERGEFORMAT ">
      <w:r w:rsidR="00241079" w:rsidRPr="00241079">
        <w:rPr>
          <w:noProof/>
          <w:sz w:val="16"/>
          <w:szCs w:val="16"/>
        </w:rPr>
        <w:t>192-16,3173,6307.docx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B0" w:rsidRPr="00690E11" w:rsidRDefault="00DB364B" w:rsidP="00462DB0">
    <w:pPr>
      <w:pStyle w:val="Zpat"/>
      <w:ind w:right="-1"/>
      <w:jc w:val="right"/>
      <w:rPr>
        <w:vanish/>
        <w:color w:val="000000" w:themeColor="text1"/>
        <w:sz w:val="16"/>
        <w:szCs w:val="16"/>
      </w:rPr>
    </w:pPr>
    <w:r w:rsidRPr="00690E11">
      <w:rPr>
        <w:vanish/>
        <w:color w:val="000000" w:themeColor="text1"/>
        <w:sz w:val="16"/>
        <w:szCs w:val="16"/>
      </w:rPr>
      <w:fldChar w:fldCharType="begin"/>
    </w:r>
    <w:r w:rsidR="00462DB0" w:rsidRPr="00690E11">
      <w:rPr>
        <w:vanish/>
        <w:color w:val="000000" w:themeColor="text1"/>
        <w:sz w:val="16"/>
        <w:szCs w:val="16"/>
      </w:rPr>
      <w:instrText xml:space="preserve"> PAGE </w:instrText>
    </w:r>
    <w:r w:rsidRPr="00690E11">
      <w:rPr>
        <w:vanish/>
        <w:color w:val="000000" w:themeColor="text1"/>
        <w:sz w:val="16"/>
        <w:szCs w:val="16"/>
      </w:rPr>
      <w:fldChar w:fldCharType="separate"/>
    </w:r>
    <w:r w:rsidR="00656D4B">
      <w:rPr>
        <w:noProof/>
        <w:vanish/>
        <w:color w:val="000000" w:themeColor="text1"/>
        <w:sz w:val="16"/>
        <w:szCs w:val="16"/>
      </w:rPr>
      <w:t>0</w:t>
    </w:r>
    <w:r w:rsidRPr="00690E11">
      <w:rPr>
        <w:vanish/>
        <w:color w:val="000000" w:themeColor="text1"/>
        <w:sz w:val="16"/>
        <w:szCs w:val="16"/>
      </w:rPr>
      <w:fldChar w:fldCharType="end"/>
    </w:r>
    <w:r w:rsidR="00462DB0" w:rsidRPr="00690E11">
      <w:rPr>
        <w:vanish/>
        <w:color w:val="000000" w:themeColor="text1"/>
        <w:sz w:val="16"/>
        <w:szCs w:val="16"/>
      </w:rPr>
      <w:t xml:space="preserve"> (</w:t>
    </w:r>
    <w:r w:rsidRPr="00690E11">
      <w:rPr>
        <w:vanish/>
        <w:color w:val="000000" w:themeColor="text1"/>
        <w:sz w:val="16"/>
        <w:szCs w:val="16"/>
      </w:rPr>
      <w:fldChar w:fldCharType="begin"/>
    </w:r>
    <w:r w:rsidR="00462DB0" w:rsidRPr="00690E11">
      <w:rPr>
        <w:vanish/>
        <w:color w:val="000000" w:themeColor="text1"/>
        <w:sz w:val="16"/>
        <w:szCs w:val="16"/>
      </w:rPr>
      <w:instrText xml:space="preserve"> NUMPAGES </w:instrText>
    </w:r>
    <w:r w:rsidRPr="00690E11">
      <w:rPr>
        <w:vanish/>
        <w:color w:val="000000" w:themeColor="text1"/>
        <w:sz w:val="16"/>
        <w:szCs w:val="16"/>
      </w:rPr>
      <w:fldChar w:fldCharType="separate"/>
    </w:r>
    <w:r w:rsidR="00656D4B">
      <w:rPr>
        <w:noProof/>
        <w:vanish/>
        <w:color w:val="000000" w:themeColor="text1"/>
        <w:sz w:val="16"/>
        <w:szCs w:val="16"/>
      </w:rPr>
      <w:t>8</w:t>
    </w:r>
    <w:r w:rsidRPr="00690E11">
      <w:rPr>
        <w:vanish/>
        <w:color w:val="000000" w:themeColor="text1"/>
        <w:sz w:val="16"/>
        <w:szCs w:val="16"/>
      </w:rPr>
      <w:fldChar w:fldCharType="end"/>
    </w:r>
    <w:r w:rsidR="00462DB0" w:rsidRPr="00690E11">
      <w:rPr>
        <w:vanish/>
        <w:color w:val="000000" w:themeColor="text1"/>
        <w:sz w:val="16"/>
        <w:szCs w:val="16"/>
      </w:rPr>
      <w:t>)</w:t>
    </w:r>
  </w:p>
  <w:p w:rsidR="00462DB0" w:rsidRPr="001723A1" w:rsidRDefault="00462DB0" w:rsidP="00462DB0">
    <w:pPr>
      <w:pStyle w:val="Zpat"/>
      <w:spacing w:after="0" w:line="100" w:lineRule="exact"/>
      <w:ind w:right="142" w:firstLine="425"/>
      <w:jc w:val="right"/>
      <w:rPr>
        <w:color w:val="000000" w:themeColor="text1"/>
        <w:sz w:val="14"/>
        <w:szCs w:val="14"/>
      </w:rPr>
    </w:pPr>
  </w:p>
  <w:p w:rsidR="007B05A7" w:rsidRPr="00FB3B98" w:rsidRDefault="007B05A7" w:rsidP="007B05A7">
    <w:pPr>
      <w:pStyle w:val="zSidnummerH"/>
      <w:tabs>
        <w:tab w:val="clear" w:pos="8364"/>
      </w:tabs>
      <w:rPr>
        <w:b/>
      </w:rPr>
    </w:pPr>
    <w:r>
      <w:rPr>
        <w:b/>
      </w:rPr>
      <w:t>1</w:t>
    </w:r>
  </w:p>
  <w:p w:rsidR="007B05A7" w:rsidRPr="00FB3B98" w:rsidRDefault="00E3696C" w:rsidP="007B05A7">
    <w:pPr>
      <w:pBdr>
        <w:top w:val="single" w:sz="4" w:space="0" w:color="auto"/>
      </w:pBdr>
      <w:rPr>
        <w:sz w:val="16"/>
        <w:szCs w:val="16"/>
      </w:rPr>
    </w:pPr>
    <w:fldSimple w:instr=" FILENAME   \* MERGEFORMAT ">
      <w:r w:rsidR="007B05A7" w:rsidRPr="00241079">
        <w:rPr>
          <w:noProof/>
          <w:sz w:val="16"/>
          <w:szCs w:val="16"/>
        </w:rPr>
        <w:t>192-16,3173,6307.docx</w:t>
      </w:r>
    </w:fldSimple>
  </w:p>
  <w:p w:rsidR="00462DB0" w:rsidRPr="001723A1" w:rsidRDefault="00462DB0" w:rsidP="00462DB0">
    <w:pPr>
      <w:pStyle w:val="Zpat"/>
      <w:spacing w:line="240" w:lineRule="auto"/>
      <w:jc w:val="left"/>
      <w:rPr>
        <w:color w:val="000000" w:themeColor="text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92" w:rsidRDefault="00EB3E92" w:rsidP="00207A11">
      <w:r>
        <w:separator/>
      </w:r>
    </w:p>
  </w:footnote>
  <w:footnote w:type="continuationSeparator" w:id="0">
    <w:p w:rsidR="00EB3E92" w:rsidRDefault="00EB3E92" w:rsidP="0020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76" w:rsidRPr="008F55C0" w:rsidRDefault="00E3696C" w:rsidP="00133876">
    <w:pPr>
      <w:jc w:val="center"/>
    </w:pPr>
    <w:fldSimple w:instr=" SUBJECT   \* MERGEFORMAT ">
      <w:r w:rsidR="00241079">
        <w:t>Zpracování studie dalšího nakládání se směsným komunálním odpadem v Jičíně</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98" w:rsidRPr="008F55C0" w:rsidRDefault="00E3696C" w:rsidP="00133876">
    <w:pPr>
      <w:jc w:val="center"/>
    </w:pPr>
    <w:fldSimple w:instr=" SUBJECT   \* MERGEFORMAT ">
      <w:r w:rsidR="00241079">
        <w:t>Zpracování studie dalšího nakládání se směsným komunálním odpadem v Jičíně</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B0" w:rsidRDefault="00462DB0" w:rsidP="00462DB0">
    <w:pPr>
      <w:tabs>
        <w:tab w:val="right" w:pos="8505"/>
      </w:tabs>
      <w:jc w:val="left"/>
      <w:rPr>
        <w:noProof/>
      </w:rPr>
    </w:pPr>
    <w:r>
      <w:rPr>
        <w:noProof/>
      </w:rPr>
      <w:tab/>
    </w:r>
    <w:r>
      <w:rPr>
        <w:noProof/>
      </w:rPr>
      <w:drawing>
        <wp:inline distT="0" distB="0" distL="0" distR="0">
          <wp:extent cx="1080518" cy="313944"/>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coLogo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518" cy="313944"/>
                  </a:xfrm>
                  <a:prstGeom prst="rect">
                    <a:avLst/>
                  </a:prstGeom>
                </pic:spPr>
              </pic:pic>
            </a:graphicData>
          </a:graphic>
        </wp:inline>
      </w:drawing>
    </w:r>
  </w:p>
  <w:p w:rsidR="00EA2F40" w:rsidRDefault="001822FB" w:rsidP="001C158C">
    <w:pPr>
      <w:spacing w:after="0"/>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88264</wp:posOffset>
              </wp:positionV>
              <wp:extent cx="5391150" cy="0"/>
              <wp:effectExtent l="0" t="0" r="19050"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E3466" id="_x0000_t32" coordsize="21600,21600" o:spt="32" o:oned="t" path="m,l21600,21600e" filled="f">
              <v:path arrowok="t" fillok="f" o:connecttype="none"/>
              <o:lock v:ext="edit" shapetype="t"/>
            </v:shapetype>
            <v:shape id="AutoShape 100" o:spid="_x0000_s1026" type="#_x0000_t32" style="position:absolute;margin-left:0;margin-top:6.95pt;width:42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9WHQ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" strokeweight=".5pt"/>
          </w:pict>
        </mc:Fallback>
      </mc:AlternateContent>
    </w:r>
  </w:p>
  <w:p w:rsidR="00EA2F40" w:rsidRDefault="00EA2F40" w:rsidP="001C158C">
    <w:pPr>
      <w:pStyle w:val="Zhlav"/>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326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8E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D66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E6DA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A002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6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29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63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EEE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FCF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D4880"/>
    <w:multiLevelType w:val="multilevel"/>
    <w:tmpl w:val="6E74E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440"/>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2160"/>
        </w:tabs>
        <w:ind w:left="1584" w:hanging="1584"/>
      </w:pPr>
      <w:rPr>
        <w:rFonts w:hint="default"/>
      </w:rPr>
    </w:lvl>
  </w:abstractNum>
  <w:abstractNum w:abstractNumId="11" w15:restartNumberingAfterBreak="0">
    <w:nsid w:val="45227725"/>
    <w:multiLevelType w:val="hybridMultilevel"/>
    <w:tmpl w:val="23B42A3A"/>
    <w:lvl w:ilvl="0" w:tplc="938012DA">
      <w:start w:val="1"/>
      <w:numFmt w:val="bullet"/>
      <w:lvlText w:val=""/>
      <w:lvlJc w:val="left"/>
      <w:pPr>
        <w:tabs>
          <w:tab w:val="num" w:pos="927"/>
        </w:tabs>
        <w:ind w:left="851" w:hanging="284"/>
      </w:pPr>
      <w:rPr>
        <w:rFonts w:ascii="Wingdings" w:eastAsia="Times New Roman" w:hAnsi="Wingdings" w:cs="Times New Roman" w:hint="default"/>
      </w:rPr>
    </w:lvl>
    <w:lvl w:ilvl="1" w:tplc="04050019" w:tentative="1">
      <w:start w:val="1"/>
      <w:numFmt w:val="bullet"/>
      <w:lvlText w:val="o"/>
      <w:lvlJc w:val="left"/>
      <w:pPr>
        <w:tabs>
          <w:tab w:val="num" w:pos="2007"/>
        </w:tabs>
        <w:ind w:left="2007" w:hanging="360"/>
      </w:pPr>
      <w:rPr>
        <w:rFonts w:ascii="Courier New" w:hAnsi="Courier New" w:hint="default"/>
      </w:rPr>
    </w:lvl>
    <w:lvl w:ilvl="2" w:tplc="0405001B" w:tentative="1">
      <w:start w:val="1"/>
      <w:numFmt w:val="bullet"/>
      <w:lvlText w:val=""/>
      <w:lvlJc w:val="left"/>
      <w:pPr>
        <w:tabs>
          <w:tab w:val="num" w:pos="2727"/>
        </w:tabs>
        <w:ind w:left="2727" w:hanging="360"/>
      </w:pPr>
      <w:rPr>
        <w:rFonts w:ascii="Wingdings" w:hAnsi="Wingdings" w:hint="default"/>
      </w:rPr>
    </w:lvl>
    <w:lvl w:ilvl="3" w:tplc="0405000F" w:tentative="1">
      <w:start w:val="1"/>
      <w:numFmt w:val="bullet"/>
      <w:lvlText w:val=""/>
      <w:lvlJc w:val="left"/>
      <w:pPr>
        <w:tabs>
          <w:tab w:val="num" w:pos="3447"/>
        </w:tabs>
        <w:ind w:left="3447" w:hanging="360"/>
      </w:pPr>
      <w:rPr>
        <w:rFonts w:ascii="Symbol" w:hAnsi="Symbol" w:hint="default"/>
      </w:rPr>
    </w:lvl>
    <w:lvl w:ilvl="4" w:tplc="04050019" w:tentative="1">
      <w:start w:val="1"/>
      <w:numFmt w:val="bullet"/>
      <w:lvlText w:val="o"/>
      <w:lvlJc w:val="left"/>
      <w:pPr>
        <w:tabs>
          <w:tab w:val="num" w:pos="4167"/>
        </w:tabs>
        <w:ind w:left="4167" w:hanging="360"/>
      </w:pPr>
      <w:rPr>
        <w:rFonts w:ascii="Courier New" w:hAnsi="Courier New" w:hint="default"/>
      </w:rPr>
    </w:lvl>
    <w:lvl w:ilvl="5" w:tplc="0405001B" w:tentative="1">
      <w:start w:val="1"/>
      <w:numFmt w:val="bullet"/>
      <w:lvlText w:val=""/>
      <w:lvlJc w:val="left"/>
      <w:pPr>
        <w:tabs>
          <w:tab w:val="num" w:pos="4887"/>
        </w:tabs>
        <w:ind w:left="4887" w:hanging="360"/>
      </w:pPr>
      <w:rPr>
        <w:rFonts w:ascii="Wingdings" w:hAnsi="Wingdings" w:hint="default"/>
      </w:rPr>
    </w:lvl>
    <w:lvl w:ilvl="6" w:tplc="0405000F" w:tentative="1">
      <w:start w:val="1"/>
      <w:numFmt w:val="bullet"/>
      <w:lvlText w:val=""/>
      <w:lvlJc w:val="left"/>
      <w:pPr>
        <w:tabs>
          <w:tab w:val="num" w:pos="5607"/>
        </w:tabs>
        <w:ind w:left="5607" w:hanging="360"/>
      </w:pPr>
      <w:rPr>
        <w:rFonts w:ascii="Symbol" w:hAnsi="Symbol" w:hint="default"/>
      </w:rPr>
    </w:lvl>
    <w:lvl w:ilvl="7" w:tplc="04050019" w:tentative="1">
      <w:start w:val="1"/>
      <w:numFmt w:val="bullet"/>
      <w:lvlText w:val="o"/>
      <w:lvlJc w:val="left"/>
      <w:pPr>
        <w:tabs>
          <w:tab w:val="num" w:pos="6327"/>
        </w:tabs>
        <w:ind w:left="6327" w:hanging="360"/>
      </w:pPr>
      <w:rPr>
        <w:rFonts w:ascii="Courier New" w:hAnsi="Courier New" w:hint="default"/>
      </w:rPr>
    </w:lvl>
    <w:lvl w:ilvl="8" w:tplc="0405001B"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EB409E3"/>
    <w:multiLevelType w:val="hybridMultilevel"/>
    <w:tmpl w:val="013CB446"/>
    <w:lvl w:ilvl="0" w:tplc="04050009">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6C4B74"/>
    <w:multiLevelType w:val="hybridMultilevel"/>
    <w:tmpl w:val="EDBAAE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8101D1"/>
    <w:multiLevelType w:val="hybridMultilevel"/>
    <w:tmpl w:val="D9B8E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7262C1"/>
    <w:multiLevelType w:val="hybridMultilevel"/>
    <w:tmpl w:val="100E289A"/>
    <w:lvl w:ilvl="0" w:tplc="F0688D94">
      <w:start w:val="1"/>
      <w:numFmt w:val="bullet"/>
      <w:pStyle w:val="Odrky1"/>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F6C5F9E"/>
    <w:multiLevelType w:val="hybridMultilevel"/>
    <w:tmpl w:val="DCC0686E"/>
    <w:lvl w:ilvl="0" w:tplc="0405000B">
      <w:start w:val="1"/>
      <w:numFmt w:val="bullet"/>
      <w:lvlText w:val=""/>
      <w:lvlJc w:val="left"/>
      <w:pPr>
        <w:ind w:left="720" w:hanging="360"/>
      </w:pPr>
      <w:rPr>
        <w:rFonts w:ascii="Wingdings" w:hAnsi="Wingdings" w:hint="default"/>
      </w:rPr>
    </w:lvl>
    <w:lvl w:ilvl="1" w:tplc="D81A1EEA">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6"/>
  </w:num>
  <w:num w:numId="24">
    <w:abstractNumId w:val="12"/>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1B"/>
    <w:rsid w:val="00000357"/>
    <w:rsid w:val="000010D2"/>
    <w:rsid w:val="00003015"/>
    <w:rsid w:val="00003CB1"/>
    <w:rsid w:val="0000677A"/>
    <w:rsid w:val="00007BDA"/>
    <w:rsid w:val="00032088"/>
    <w:rsid w:val="00033F1B"/>
    <w:rsid w:val="0005535E"/>
    <w:rsid w:val="000553AE"/>
    <w:rsid w:val="00057CEF"/>
    <w:rsid w:val="00071069"/>
    <w:rsid w:val="00072B7C"/>
    <w:rsid w:val="00076478"/>
    <w:rsid w:val="00077945"/>
    <w:rsid w:val="00080905"/>
    <w:rsid w:val="00084E0D"/>
    <w:rsid w:val="0009461B"/>
    <w:rsid w:val="00097529"/>
    <w:rsid w:val="000B1C39"/>
    <w:rsid w:val="000B1E49"/>
    <w:rsid w:val="000B2071"/>
    <w:rsid w:val="000B469B"/>
    <w:rsid w:val="000B747B"/>
    <w:rsid w:val="000C4A90"/>
    <w:rsid w:val="000D09C8"/>
    <w:rsid w:val="000D79B5"/>
    <w:rsid w:val="000E6247"/>
    <w:rsid w:val="000E716D"/>
    <w:rsid w:val="000F23CB"/>
    <w:rsid w:val="000F29A9"/>
    <w:rsid w:val="000F7034"/>
    <w:rsid w:val="000F75BA"/>
    <w:rsid w:val="00102C76"/>
    <w:rsid w:val="00105FEA"/>
    <w:rsid w:val="00120D4A"/>
    <w:rsid w:val="00126194"/>
    <w:rsid w:val="00133876"/>
    <w:rsid w:val="00133C16"/>
    <w:rsid w:val="00133CA6"/>
    <w:rsid w:val="00137D5F"/>
    <w:rsid w:val="00141863"/>
    <w:rsid w:val="00141AE9"/>
    <w:rsid w:val="00141F34"/>
    <w:rsid w:val="00167263"/>
    <w:rsid w:val="001723A1"/>
    <w:rsid w:val="00174AD6"/>
    <w:rsid w:val="0017502D"/>
    <w:rsid w:val="001822FB"/>
    <w:rsid w:val="00190E0B"/>
    <w:rsid w:val="001964FD"/>
    <w:rsid w:val="001B4494"/>
    <w:rsid w:val="001C158C"/>
    <w:rsid w:val="001D0E0E"/>
    <w:rsid w:val="001D278D"/>
    <w:rsid w:val="001D5670"/>
    <w:rsid w:val="001E5F0B"/>
    <w:rsid w:val="001E6838"/>
    <w:rsid w:val="001F78F8"/>
    <w:rsid w:val="00207A11"/>
    <w:rsid w:val="00212367"/>
    <w:rsid w:val="00213F34"/>
    <w:rsid w:val="0021565A"/>
    <w:rsid w:val="00217545"/>
    <w:rsid w:val="00224953"/>
    <w:rsid w:val="00225BB6"/>
    <w:rsid w:val="00233D6F"/>
    <w:rsid w:val="00241079"/>
    <w:rsid w:val="002529F9"/>
    <w:rsid w:val="00256CEA"/>
    <w:rsid w:val="00262AA0"/>
    <w:rsid w:val="002667E3"/>
    <w:rsid w:val="00284897"/>
    <w:rsid w:val="00285F45"/>
    <w:rsid w:val="0029367F"/>
    <w:rsid w:val="00295C1C"/>
    <w:rsid w:val="00297423"/>
    <w:rsid w:val="002A130B"/>
    <w:rsid w:val="002A2B47"/>
    <w:rsid w:val="002B2DB8"/>
    <w:rsid w:val="002B4201"/>
    <w:rsid w:val="002B4B0A"/>
    <w:rsid w:val="002B56D0"/>
    <w:rsid w:val="002D4181"/>
    <w:rsid w:val="002D633E"/>
    <w:rsid w:val="002F59AF"/>
    <w:rsid w:val="002F6002"/>
    <w:rsid w:val="002F6ECB"/>
    <w:rsid w:val="003001B2"/>
    <w:rsid w:val="003016F6"/>
    <w:rsid w:val="00305A3A"/>
    <w:rsid w:val="00310DD7"/>
    <w:rsid w:val="003130D6"/>
    <w:rsid w:val="003305E9"/>
    <w:rsid w:val="00330DAB"/>
    <w:rsid w:val="00345CEF"/>
    <w:rsid w:val="00345DCB"/>
    <w:rsid w:val="00347A6A"/>
    <w:rsid w:val="00355EE1"/>
    <w:rsid w:val="00356A53"/>
    <w:rsid w:val="00360703"/>
    <w:rsid w:val="00372D67"/>
    <w:rsid w:val="00391957"/>
    <w:rsid w:val="0039201A"/>
    <w:rsid w:val="003934CC"/>
    <w:rsid w:val="003962A8"/>
    <w:rsid w:val="003A2229"/>
    <w:rsid w:val="003A56E8"/>
    <w:rsid w:val="003B3C02"/>
    <w:rsid w:val="003B5B1D"/>
    <w:rsid w:val="003D2B72"/>
    <w:rsid w:val="003F2E36"/>
    <w:rsid w:val="003F5DB1"/>
    <w:rsid w:val="00403ADA"/>
    <w:rsid w:val="00404260"/>
    <w:rsid w:val="0041251B"/>
    <w:rsid w:val="00425E6E"/>
    <w:rsid w:val="00432C3E"/>
    <w:rsid w:val="004345E4"/>
    <w:rsid w:val="00437870"/>
    <w:rsid w:val="00440B9B"/>
    <w:rsid w:val="00442882"/>
    <w:rsid w:val="0044351B"/>
    <w:rsid w:val="00447DE3"/>
    <w:rsid w:val="00462DB0"/>
    <w:rsid w:val="004656C2"/>
    <w:rsid w:val="00472D5D"/>
    <w:rsid w:val="00472DFF"/>
    <w:rsid w:val="00476934"/>
    <w:rsid w:val="00477E8A"/>
    <w:rsid w:val="00480773"/>
    <w:rsid w:val="00485B51"/>
    <w:rsid w:val="00486061"/>
    <w:rsid w:val="00490958"/>
    <w:rsid w:val="00494F47"/>
    <w:rsid w:val="004B313A"/>
    <w:rsid w:val="004B4A88"/>
    <w:rsid w:val="004C270C"/>
    <w:rsid w:val="004C4EFA"/>
    <w:rsid w:val="004D0495"/>
    <w:rsid w:val="004E24C1"/>
    <w:rsid w:val="004E6997"/>
    <w:rsid w:val="00500C31"/>
    <w:rsid w:val="005024B8"/>
    <w:rsid w:val="0051035F"/>
    <w:rsid w:val="00517E24"/>
    <w:rsid w:val="00522B80"/>
    <w:rsid w:val="005303AD"/>
    <w:rsid w:val="00530740"/>
    <w:rsid w:val="00530CA3"/>
    <w:rsid w:val="005321CC"/>
    <w:rsid w:val="0053245D"/>
    <w:rsid w:val="00537349"/>
    <w:rsid w:val="00540576"/>
    <w:rsid w:val="005550F0"/>
    <w:rsid w:val="00555C85"/>
    <w:rsid w:val="00556274"/>
    <w:rsid w:val="0056323A"/>
    <w:rsid w:val="0056614D"/>
    <w:rsid w:val="00572868"/>
    <w:rsid w:val="005805CC"/>
    <w:rsid w:val="00581A84"/>
    <w:rsid w:val="0058701B"/>
    <w:rsid w:val="0059601A"/>
    <w:rsid w:val="005B1CFE"/>
    <w:rsid w:val="005B42E1"/>
    <w:rsid w:val="005C2ADD"/>
    <w:rsid w:val="005C4991"/>
    <w:rsid w:val="005C58E5"/>
    <w:rsid w:val="005E1A93"/>
    <w:rsid w:val="005E407C"/>
    <w:rsid w:val="00603869"/>
    <w:rsid w:val="00607B97"/>
    <w:rsid w:val="00616099"/>
    <w:rsid w:val="00625E6C"/>
    <w:rsid w:val="00641372"/>
    <w:rsid w:val="00646EFB"/>
    <w:rsid w:val="00651F5E"/>
    <w:rsid w:val="00656D4B"/>
    <w:rsid w:val="00660302"/>
    <w:rsid w:val="00671FC2"/>
    <w:rsid w:val="00675D3E"/>
    <w:rsid w:val="00686688"/>
    <w:rsid w:val="00687329"/>
    <w:rsid w:val="0069104A"/>
    <w:rsid w:val="006949C5"/>
    <w:rsid w:val="006A7590"/>
    <w:rsid w:val="006B0355"/>
    <w:rsid w:val="006B667C"/>
    <w:rsid w:val="006C1E87"/>
    <w:rsid w:val="006C3044"/>
    <w:rsid w:val="006D4B5D"/>
    <w:rsid w:val="006E38FA"/>
    <w:rsid w:val="006F0C05"/>
    <w:rsid w:val="00701586"/>
    <w:rsid w:val="00716556"/>
    <w:rsid w:val="007203A5"/>
    <w:rsid w:val="0077490E"/>
    <w:rsid w:val="00782F57"/>
    <w:rsid w:val="00795018"/>
    <w:rsid w:val="007A361B"/>
    <w:rsid w:val="007A512D"/>
    <w:rsid w:val="007B05A7"/>
    <w:rsid w:val="007C13B4"/>
    <w:rsid w:val="007C3CD9"/>
    <w:rsid w:val="007C724C"/>
    <w:rsid w:val="007D22E5"/>
    <w:rsid w:val="008031DA"/>
    <w:rsid w:val="008061F7"/>
    <w:rsid w:val="00807255"/>
    <w:rsid w:val="00815391"/>
    <w:rsid w:val="00820654"/>
    <w:rsid w:val="00821440"/>
    <w:rsid w:val="0082280B"/>
    <w:rsid w:val="00831C67"/>
    <w:rsid w:val="0083409C"/>
    <w:rsid w:val="00834323"/>
    <w:rsid w:val="00834947"/>
    <w:rsid w:val="00841162"/>
    <w:rsid w:val="00841247"/>
    <w:rsid w:val="00861132"/>
    <w:rsid w:val="00880430"/>
    <w:rsid w:val="0088743C"/>
    <w:rsid w:val="008A02E6"/>
    <w:rsid w:val="008A4C22"/>
    <w:rsid w:val="008A76CB"/>
    <w:rsid w:val="008B0F04"/>
    <w:rsid w:val="008B131E"/>
    <w:rsid w:val="008B5884"/>
    <w:rsid w:val="008B6C85"/>
    <w:rsid w:val="008B7F7F"/>
    <w:rsid w:val="008D2406"/>
    <w:rsid w:val="008D4204"/>
    <w:rsid w:val="008D62C0"/>
    <w:rsid w:val="008E2E9A"/>
    <w:rsid w:val="008F55C0"/>
    <w:rsid w:val="008F6431"/>
    <w:rsid w:val="008F6827"/>
    <w:rsid w:val="008F6CD8"/>
    <w:rsid w:val="00910114"/>
    <w:rsid w:val="00913569"/>
    <w:rsid w:val="009167A6"/>
    <w:rsid w:val="00931D9B"/>
    <w:rsid w:val="0093572B"/>
    <w:rsid w:val="00944696"/>
    <w:rsid w:val="00954D2C"/>
    <w:rsid w:val="00955437"/>
    <w:rsid w:val="00957046"/>
    <w:rsid w:val="00971A92"/>
    <w:rsid w:val="00972724"/>
    <w:rsid w:val="0098108C"/>
    <w:rsid w:val="00985590"/>
    <w:rsid w:val="00986396"/>
    <w:rsid w:val="0099117B"/>
    <w:rsid w:val="00993006"/>
    <w:rsid w:val="009A4AA6"/>
    <w:rsid w:val="009A5305"/>
    <w:rsid w:val="009B0A48"/>
    <w:rsid w:val="009B6303"/>
    <w:rsid w:val="009C5EFD"/>
    <w:rsid w:val="009D1719"/>
    <w:rsid w:val="009E1567"/>
    <w:rsid w:val="009E7E2B"/>
    <w:rsid w:val="009F5485"/>
    <w:rsid w:val="00A00A2D"/>
    <w:rsid w:val="00A123C1"/>
    <w:rsid w:val="00A23F35"/>
    <w:rsid w:val="00A31DE7"/>
    <w:rsid w:val="00A37EBC"/>
    <w:rsid w:val="00A37F44"/>
    <w:rsid w:val="00A47419"/>
    <w:rsid w:val="00A519D2"/>
    <w:rsid w:val="00A66034"/>
    <w:rsid w:val="00A66758"/>
    <w:rsid w:val="00A67E58"/>
    <w:rsid w:val="00A71700"/>
    <w:rsid w:val="00A730FE"/>
    <w:rsid w:val="00A76A9F"/>
    <w:rsid w:val="00A847B4"/>
    <w:rsid w:val="00A91A14"/>
    <w:rsid w:val="00A933E3"/>
    <w:rsid w:val="00AA2AD6"/>
    <w:rsid w:val="00AA374F"/>
    <w:rsid w:val="00AB0B1B"/>
    <w:rsid w:val="00AC1ECF"/>
    <w:rsid w:val="00AD3521"/>
    <w:rsid w:val="00AD352B"/>
    <w:rsid w:val="00AD7BF6"/>
    <w:rsid w:val="00AE20B9"/>
    <w:rsid w:val="00AF2974"/>
    <w:rsid w:val="00AF5050"/>
    <w:rsid w:val="00B11911"/>
    <w:rsid w:val="00B165F2"/>
    <w:rsid w:val="00B172E8"/>
    <w:rsid w:val="00B306D7"/>
    <w:rsid w:val="00B32672"/>
    <w:rsid w:val="00B538E9"/>
    <w:rsid w:val="00B62865"/>
    <w:rsid w:val="00B67EFE"/>
    <w:rsid w:val="00B718B9"/>
    <w:rsid w:val="00B739C6"/>
    <w:rsid w:val="00B94035"/>
    <w:rsid w:val="00BA17B1"/>
    <w:rsid w:val="00BA57F2"/>
    <w:rsid w:val="00BA74B0"/>
    <w:rsid w:val="00BA7E63"/>
    <w:rsid w:val="00BB543B"/>
    <w:rsid w:val="00BE2800"/>
    <w:rsid w:val="00BE6080"/>
    <w:rsid w:val="00BF00A7"/>
    <w:rsid w:val="00BF0A61"/>
    <w:rsid w:val="00C05A2A"/>
    <w:rsid w:val="00C276B3"/>
    <w:rsid w:val="00C27D1A"/>
    <w:rsid w:val="00C42684"/>
    <w:rsid w:val="00C467FC"/>
    <w:rsid w:val="00C50968"/>
    <w:rsid w:val="00C52139"/>
    <w:rsid w:val="00C52620"/>
    <w:rsid w:val="00C54CD6"/>
    <w:rsid w:val="00C64237"/>
    <w:rsid w:val="00C661DC"/>
    <w:rsid w:val="00C71483"/>
    <w:rsid w:val="00C753B2"/>
    <w:rsid w:val="00C7642C"/>
    <w:rsid w:val="00CA438F"/>
    <w:rsid w:val="00CB42E4"/>
    <w:rsid w:val="00CC051F"/>
    <w:rsid w:val="00CC22F9"/>
    <w:rsid w:val="00CD4E82"/>
    <w:rsid w:val="00CE296C"/>
    <w:rsid w:val="00CE61E4"/>
    <w:rsid w:val="00CF0C9F"/>
    <w:rsid w:val="00CF2D10"/>
    <w:rsid w:val="00D005BD"/>
    <w:rsid w:val="00D05E2E"/>
    <w:rsid w:val="00D07C35"/>
    <w:rsid w:val="00D10BEE"/>
    <w:rsid w:val="00D40DAA"/>
    <w:rsid w:val="00D50CC5"/>
    <w:rsid w:val="00D5417F"/>
    <w:rsid w:val="00D61B52"/>
    <w:rsid w:val="00D73CDB"/>
    <w:rsid w:val="00D83E8F"/>
    <w:rsid w:val="00DB2A0D"/>
    <w:rsid w:val="00DB2DC2"/>
    <w:rsid w:val="00DB364B"/>
    <w:rsid w:val="00DB3E90"/>
    <w:rsid w:val="00DC797D"/>
    <w:rsid w:val="00DC7C6F"/>
    <w:rsid w:val="00DD29EA"/>
    <w:rsid w:val="00DD3907"/>
    <w:rsid w:val="00DF00A8"/>
    <w:rsid w:val="00DF02D9"/>
    <w:rsid w:val="00DF1669"/>
    <w:rsid w:val="00E00192"/>
    <w:rsid w:val="00E01E6E"/>
    <w:rsid w:val="00E04E4F"/>
    <w:rsid w:val="00E27037"/>
    <w:rsid w:val="00E27AE0"/>
    <w:rsid w:val="00E32708"/>
    <w:rsid w:val="00E3696C"/>
    <w:rsid w:val="00E4630C"/>
    <w:rsid w:val="00E579F7"/>
    <w:rsid w:val="00E814E5"/>
    <w:rsid w:val="00EA2D55"/>
    <w:rsid w:val="00EA2F40"/>
    <w:rsid w:val="00EA4309"/>
    <w:rsid w:val="00EB0FF7"/>
    <w:rsid w:val="00EB3E92"/>
    <w:rsid w:val="00EB4FDA"/>
    <w:rsid w:val="00EB5717"/>
    <w:rsid w:val="00EC1435"/>
    <w:rsid w:val="00EC4CCF"/>
    <w:rsid w:val="00EC6B10"/>
    <w:rsid w:val="00ED3ACD"/>
    <w:rsid w:val="00ED588B"/>
    <w:rsid w:val="00EF0F3F"/>
    <w:rsid w:val="00EF2A45"/>
    <w:rsid w:val="00F23654"/>
    <w:rsid w:val="00F40DF2"/>
    <w:rsid w:val="00F57430"/>
    <w:rsid w:val="00F85F5F"/>
    <w:rsid w:val="00FA05C4"/>
    <w:rsid w:val="00FA787A"/>
    <w:rsid w:val="00FB3B98"/>
    <w:rsid w:val="00FC5723"/>
    <w:rsid w:val="00FC6819"/>
    <w:rsid w:val="00FD3AB8"/>
    <w:rsid w:val="00FF19D9"/>
    <w:rsid w:val="00FF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EB7565-DDC6-4334-B490-51CD62D6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4"/>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5"/>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6"/>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7"/>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8"/>
      </w:numPr>
      <w:outlineLvl w:val="7"/>
    </w:pPr>
    <w:rPr>
      <w:b/>
      <w:bCs/>
      <w:szCs w:val="24"/>
    </w:rPr>
  </w:style>
  <w:style w:type="paragraph" w:styleId="Nadpis9">
    <w:name w:val="heading 9"/>
    <w:basedOn w:val="Normln"/>
    <w:next w:val="Normln"/>
    <w:semiHidden/>
    <w:rsid w:val="00033F1B"/>
    <w:pPr>
      <w:keepNext/>
      <w:numPr>
        <w:ilvl w:val="8"/>
        <w:numId w:val="9"/>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10"/>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semiHidden/>
    <w:rsid w:val="00207A11"/>
    <w:pPr>
      <w:tabs>
        <w:tab w:val="center" w:pos="4536"/>
        <w:tab w:val="right" w:pos="9072"/>
      </w:tabs>
    </w:pPr>
  </w:style>
  <w:style w:type="character" w:customStyle="1" w:styleId="ZhlavChar">
    <w:name w:val="Záhlaví Char"/>
    <w:basedOn w:val="Standardnpsmoodstavce"/>
    <w:link w:val="Zhlav"/>
    <w:uiPriority w:val="99"/>
    <w:semiHidden/>
    <w:rsid w:val="00137D5F"/>
    <w:rPr>
      <w:rFonts w:ascii="Arial" w:hAnsi="Arial"/>
    </w:rPr>
  </w:style>
  <w:style w:type="paragraph" w:styleId="Zpat">
    <w:name w:val="footer"/>
    <w:basedOn w:val="Normln"/>
    <w:link w:val="ZpatChar"/>
    <w:semiHidden/>
    <w:rsid w:val="00207A11"/>
    <w:pPr>
      <w:tabs>
        <w:tab w:val="center" w:pos="4536"/>
        <w:tab w:val="right" w:pos="9072"/>
      </w:tabs>
    </w:pPr>
  </w:style>
  <w:style w:type="character" w:customStyle="1" w:styleId="ZpatChar">
    <w:name w:val="Zápatí Char"/>
    <w:basedOn w:val="Standardnpsmoodstavce"/>
    <w:link w:val="Zpat"/>
    <w:semiHidden/>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iPriority w:val="99"/>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8031DA"/>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1C158C"/>
    <w:pPr>
      <w:keepLines/>
      <w:tabs>
        <w:tab w:val="left" w:pos="2552"/>
        <w:tab w:val="left" w:pos="6237"/>
        <w:tab w:val="right" w:pos="9639"/>
      </w:tabs>
      <w:suppressAutoHyphens/>
      <w:spacing w:after="20" w:line="240" w:lineRule="auto"/>
      <w:jc w:val="left"/>
    </w:pPr>
    <w:rPr>
      <w:rFonts w:ascii="Arial Narrow" w:hAnsi="Arial Narrow"/>
      <w:spacing w:val="4"/>
      <w:sz w:val="22"/>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character" w:styleId="Sledovanodkaz">
    <w:name w:val="FollowedHyperlink"/>
    <w:basedOn w:val="Standardnpsmoodstavce"/>
    <w:uiPriority w:val="99"/>
    <w:semiHidden/>
    <w:unhideWhenUsed/>
    <w:rsid w:val="001D0E0E"/>
    <w:rPr>
      <w:color w:val="800080" w:themeColor="followedHyperlink"/>
      <w:u w:val="single"/>
    </w:rPr>
  </w:style>
  <w:style w:type="paragraph" w:styleId="Odstavecseseznamem">
    <w:name w:val="List Paragraph"/>
    <w:basedOn w:val="Normln"/>
    <w:uiPriority w:val="34"/>
    <w:qFormat/>
    <w:rsid w:val="00C05A2A"/>
    <w:pPr>
      <w:ind w:left="720"/>
      <w:contextualSpacing/>
    </w:pPr>
  </w:style>
  <w:style w:type="paragraph" w:styleId="Textkomente">
    <w:name w:val="annotation text"/>
    <w:basedOn w:val="Normln"/>
    <w:link w:val="TextkomenteChar"/>
    <w:uiPriority w:val="99"/>
    <w:semiHidden/>
    <w:unhideWhenUsed/>
    <w:rsid w:val="00C05A2A"/>
    <w:pPr>
      <w:spacing w:line="240" w:lineRule="auto"/>
    </w:pPr>
  </w:style>
  <w:style w:type="character" w:customStyle="1" w:styleId="TextkomenteChar">
    <w:name w:val="Text komentáře Char"/>
    <w:basedOn w:val="Standardnpsmoodstavce"/>
    <w:link w:val="Textkomente"/>
    <w:uiPriority w:val="99"/>
    <w:semiHidden/>
    <w:rsid w:val="00C05A2A"/>
    <w:rPr>
      <w:rFonts w:ascii="Arial" w:hAnsi="Arial"/>
      <w:spacing w:val="2"/>
    </w:rPr>
  </w:style>
  <w:style w:type="character" w:customStyle="1" w:styleId="preformatted">
    <w:name w:val="preformatted"/>
    <w:basedOn w:val="Standardnpsmoodstavce"/>
    <w:rsid w:val="00297423"/>
  </w:style>
  <w:style w:type="character" w:customStyle="1" w:styleId="nowrap">
    <w:name w:val="nowrap"/>
    <w:basedOn w:val="Standardnpsmoodstavce"/>
    <w:rsid w:val="00DF1669"/>
  </w:style>
  <w:style w:type="paragraph" w:customStyle="1" w:styleId="Default">
    <w:name w:val="Default"/>
    <w:rsid w:val="00485B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227">
      <w:bodyDiv w:val="1"/>
      <w:marLeft w:val="0"/>
      <w:marRight w:val="0"/>
      <w:marTop w:val="0"/>
      <w:marBottom w:val="0"/>
      <w:divBdr>
        <w:top w:val="none" w:sz="0" w:space="0" w:color="auto"/>
        <w:left w:val="none" w:sz="0" w:space="0" w:color="auto"/>
        <w:bottom w:val="none" w:sz="0" w:space="0" w:color="auto"/>
        <w:right w:val="none" w:sz="0" w:space="0" w:color="auto"/>
      </w:divBdr>
    </w:div>
    <w:div w:id="853348695">
      <w:bodyDiv w:val="1"/>
      <w:marLeft w:val="0"/>
      <w:marRight w:val="0"/>
      <w:marTop w:val="0"/>
      <w:marBottom w:val="0"/>
      <w:divBdr>
        <w:top w:val="none" w:sz="0" w:space="0" w:color="auto"/>
        <w:left w:val="none" w:sz="0" w:space="0" w:color="auto"/>
        <w:bottom w:val="none" w:sz="0" w:space="0" w:color="auto"/>
        <w:right w:val="none" w:sz="0" w:space="0" w:color="auto"/>
      </w:divBdr>
      <w:divsChild>
        <w:div w:id="1871216176">
          <w:marLeft w:val="0"/>
          <w:marRight w:val="0"/>
          <w:marTop w:val="0"/>
          <w:marBottom w:val="0"/>
          <w:divBdr>
            <w:top w:val="none" w:sz="0" w:space="0" w:color="auto"/>
            <w:left w:val="none" w:sz="0" w:space="0" w:color="auto"/>
            <w:bottom w:val="none" w:sz="0" w:space="0" w:color="auto"/>
            <w:right w:val="none" w:sz="0" w:space="0" w:color="auto"/>
          </w:divBdr>
          <w:divsChild>
            <w:div w:id="2037461038">
              <w:marLeft w:val="0"/>
              <w:marRight w:val="0"/>
              <w:marTop w:val="0"/>
              <w:marBottom w:val="0"/>
              <w:divBdr>
                <w:top w:val="none" w:sz="0" w:space="0" w:color="auto"/>
                <w:left w:val="none" w:sz="0" w:space="0" w:color="auto"/>
                <w:bottom w:val="none" w:sz="0" w:space="0" w:color="auto"/>
                <w:right w:val="none" w:sz="0" w:space="0" w:color="auto"/>
              </w:divBdr>
              <w:divsChild>
                <w:div w:id="907881088">
                  <w:marLeft w:val="0"/>
                  <w:marRight w:val="0"/>
                  <w:marTop w:val="0"/>
                  <w:marBottom w:val="0"/>
                  <w:divBdr>
                    <w:top w:val="none" w:sz="0" w:space="0" w:color="auto"/>
                    <w:left w:val="none" w:sz="0" w:space="0" w:color="auto"/>
                    <w:bottom w:val="none" w:sz="0" w:space="0" w:color="auto"/>
                    <w:right w:val="none" w:sz="0" w:space="0" w:color="auto"/>
                  </w:divBdr>
                  <w:divsChild>
                    <w:div w:id="863598668">
                      <w:marLeft w:val="0"/>
                      <w:marRight w:val="0"/>
                      <w:marTop w:val="0"/>
                      <w:marBottom w:val="0"/>
                      <w:divBdr>
                        <w:top w:val="none" w:sz="0" w:space="0" w:color="auto"/>
                        <w:left w:val="none" w:sz="0" w:space="0" w:color="auto"/>
                        <w:bottom w:val="none" w:sz="0" w:space="0" w:color="auto"/>
                        <w:right w:val="none" w:sz="0" w:space="0" w:color="auto"/>
                      </w:divBdr>
                      <w:divsChild>
                        <w:div w:id="1103570521">
                          <w:marLeft w:val="0"/>
                          <w:marRight w:val="0"/>
                          <w:marTop w:val="0"/>
                          <w:marBottom w:val="0"/>
                          <w:divBdr>
                            <w:top w:val="none" w:sz="0" w:space="0" w:color="auto"/>
                            <w:left w:val="none" w:sz="0" w:space="0" w:color="auto"/>
                            <w:bottom w:val="none" w:sz="0" w:space="0" w:color="auto"/>
                            <w:right w:val="none" w:sz="0" w:space="0" w:color="auto"/>
                          </w:divBdr>
                          <w:divsChild>
                            <w:div w:id="785124681">
                              <w:marLeft w:val="0"/>
                              <w:marRight w:val="0"/>
                              <w:marTop w:val="0"/>
                              <w:marBottom w:val="0"/>
                              <w:divBdr>
                                <w:top w:val="none" w:sz="0" w:space="0" w:color="auto"/>
                                <w:left w:val="none" w:sz="0" w:space="0" w:color="auto"/>
                                <w:bottom w:val="none" w:sz="0" w:space="0" w:color="auto"/>
                                <w:right w:val="none" w:sz="0" w:space="0" w:color="auto"/>
                              </w:divBdr>
                              <w:divsChild>
                                <w:div w:id="825240890">
                                  <w:marLeft w:val="0"/>
                                  <w:marRight w:val="0"/>
                                  <w:marTop w:val="0"/>
                                  <w:marBottom w:val="0"/>
                                  <w:divBdr>
                                    <w:top w:val="none" w:sz="0" w:space="0" w:color="auto"/>
                                    <w:left w:val="none" w:sz="0" w:space="0" w:color="auto"/>
                                    <w:bottom w:val="none" w:sz="0" w:space="0" w:color="auto"/>
                                    <w:right w:val="none" w:sz="0" w:space="0" w:color="auto"/>
                                  </w:divBdr>
                                  <w:divsChild>
                                    <w:div w:id="677732503">
                                      <w:marLeft w:val="0"/>
                                      <w:marRight w:val="0"/>
                                      <w:marTop w:val="0"/>
                                      <w:marBottom w:val="0"/>
                                      <w:divBdr>
                                        <w:top w:val="none" w:sz="0" w:space="0" w:color="auto"/>
                                        <w:left w:val="none" w:sz="0" w:space="0" w:color="auto"/>
                                        <w:bottom w:val="none" w:sz="0" w:space="0" w:color="auto"/>
                                        <w:right w:val="none" w:sz="0" w:space="0" w:color="auto"/>
                                      </w:divBdr>
                                      <w:divsChild>
                                        <w:div w:id="133522580">
                                          <w:marLeft w:val="0"/>
                                          <w:marRight w:val="0"/>
                                          <w:marTop w:val="0"/>
                                          <w:marBottom w:val="0"/>
                                          <w:divBdr>
                                            <w:top w:val="none" w:sz="0" w:space="0" w:color="auto"/>
                                            <w:left w:val="none" w:sz="0" w:space="0" w:color="auto"/>
                                            <w:bottom w:val="none" w:sz="0" w:space="0" w:color="auto"/>
                                            <w:right w:val="none" w:sz="0" w:space="0" w:color="auto"/>
                                          </w:divBdr>
                                          <w:divsChild>
                                            <w:div w:id="225843188">
                                              <w:marLeft w:val="0"/>
                                              <w:marRight w:val="0"/>
                                              <w:marTop w:val="0"/>
                                              <w:marBottom w:val="0"/>
                                              <w:divBdr>
                                                <w:top w:val="none" w:sz="0" w:space="0" w:color="auto"/>
                                                <w:left w:val="none" w:sz="0" w:space="0" w:color="auto"/>
                                                <w:bottom w:val="none" w:sz="0" w:space="0" w:color="auto"/>
                                                <w:right w:val="none" w:sz="0" w:space="0" w:color="auto"/>
                                              </w:divBdr>
                                              <w:divsChild>
                                                <w:div w:id="771702272">
                                                  <w:marLeft w:val="0"/>
                                                  <w:marRight w:val="0"/>
                                                  <w:marTop w:val="0"/>
                                                  <w:marBottom w:val="0"/>
                                                  <w:divBdr>
                                                    <w:top w:val="none" w:sz="0" w:space="0" w:color="auto"/>
                                                    <w:left w:val="none" w:sz="0" w:space="0" w:color="auto"/>
                                                    <w:bottom w:val="none" w:sz="0" w:space="0" w:color="auto"/>
                                                    <w:right w:val="none" w:sz="0" w:space="0" w:color="auto"/>
                                                  </w:divBdr>
                                                  <w:divsChild>
                                                    <w:div w:id="252202457">
                                                      <w:marLeft w:val="0"/>
                                                      <w:marRight w:val="0"/>
                                                      <w:marTop w:val="0"/>
                                                      <w:marBottom w:val="0"/>
                                                      <w:divBdr>
                                                        <w:top w:val="none" w:sz="0" w:space="0" w:color="auto"/>
                                                        <w:left w:val="none" w:sz="0" w:space="0" w:color="auto"/>
                                                        <w:bottom w:val="none" w:sz="0" w:space="0" w:color="auto"/>
                                                        <w:right w:val="none" w:sz="0" w:space="0" w:color="auto"/>
                                                      </w:divBdr>
                                                      <w:divsChild>
                                                        <w:div w:id="815949434">
                                                          <w:marLeft w:val="0"/>
                                                          <w:marRight w:val="0"/>
                                                          <w:marTop w:val="0"/>
                                                          <w:marBottom w:val="0"/>
                                                          <w:divBdr>
                                                            <w:top w:val="none" w:sz="0" w:space="0" w:color="auto"/>
                                                            <w:left w:val="none" w:sz="0" w:space="0" w:color="auto"/>
                                                            <w:bottom w:val="none" w:sz="0" w:space="0" w:color="auto"/>
                                                            <w:right w:val="none" w:sz="0" w:space="0" w:color="auto"/>
                                                          </w:divBdr>
                                                          <w:divsChild>
                                                            <w:div w:id="971136218">
                                                              <w:marLeft w:val="0"/>
                                                              <w:marRight w:val="0"/>
                                                              <w:marTop w:val="0"/>
                                                              <w:marBottom w:val="0"/>
                                                              <w:divBdr>
                                                                <w:top w:val="none" w:sz="0" w:space="0" w:color="auto"/>
                                                                <w:left w:val="none" w:sz="0" w:space="0" w:color="auto"/>
                                                                <w:bottom w:val="none" w:sz="0" w:space="0" w:color="auto"/>
                                                                <w:right w:val="none" w:sz="0" w:space="0" w:color="auto"/>
                                                              </w:divBdr>
                                                              <w:divsChild>
                                                                <w:div w:id="1523930203">
                                                                  <w:marLeft w:val="0"/>
                                                                  <w:marRight w:val="0"/>
                                                                  <w:marTop w:val="0"/>
                                                                  <w:marBottom w:val="0"/>
                                                                  <w:divBdr>
                                                                    <w:top w:val="none" w:sz="0" w:space="0" w:color="auto"/>
                                                                    <w:left w:val="none" w:sz="0" w:space="0" w:color="auto"/>
                                                                    <w:bottom w:val="none" w:sz="0" w:space="0" w:color="auto"/>
                                                                    <w:right w:val="none" w:sz="0" w:space="0" w:color="auto"/>
                                                                  </w:divBdr>
                                                                  <w:divsChild>
                                                                    <w:div w:id="1093938281">
                                                                      <w:marLeft w:val="0"/>
                                                                      <w:marRight w:val="0"/>
                                                                      <w:marTop w:val="0"/>
                                                                      <w:marBottom w:val="0"/>
                                                                      <w:divBdr>
                                                                        <w:top w:val="none" w:sz="0" w:space="0" w:color="auto"/>
                                                                        <w:left w:val="none" w:sz="0" w:space="0" w:color="auto"/>
                                                                        <w:bottom w:val="none" w:sz="0" w:space="0" w:color="auto"/>
                                                                        <w:right w:val="none" w:sz="0" w:space="0" w:color="auto"/>
                                                                      </w:divBdr>
                                                                      <w:divsChild>
                                                                        <w:div w:id="16496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774507">
      <w:bodyDiv w:val="1"/>
      <w:marLeft w:val="0"/>
      <w:marRight w:val="0"/>
      <w:marTop w:val="0"/>
      <w:marBottom w:val="0"/>
      <w:divBdr>
        <w:top w:val="none" w:sz="0" w:space="0" w:color="auto"/>
        <w:left w:val="none" w:sz="0" w:space="0" w:color="auto"/>
        <w:bottom w:val="none" w:sz="0" w:space="0" w:color="auto"/>
        <w:right w:val="none" w:sz="0" w:space="0" w:color="auto"/>
      </w:divBdr>
    </w:div>
    <w:div w:id="884678675">
      <w:bodyDiv w:val="1"/>
      <w:marLeft w:val="0"/>
      <w:marRight w:val="0"/>
      <w:marTop w:val="0"/>
      <w:marBottom w:val="0"/>
      <w:divBdr>
        <w:top w:val="none" w:sz="0" w:space="0" w:color="auto"/>
        <w:left w:val="none" w:sz="0" w:space="0" w:color="auto"/>
        <w:bottom w:val="none" w:sz="0" w:space="0" w:color="auto"/>
        <w:right w:val="none" w:sz="0" w:space="0" w:color="auto"/>
      </w:divBdr>
    </w:div>
    <w:div w:id="18317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IPSAFE\Runa\3.%20Pr&#225;vnick&#233;%20osoby\Sweco%20Hydroprojekt\Ob&#269;an\document-view.seam%3fdocumentId=nnptembqhfpwy6bomr2xgzlwnzuv65tmmfzxi3tjmn2hm2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ha@sweco.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2Qjjt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t.ly/1NDizk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eco.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3213</Words>
  <Characters>18962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11-6307-0100</vt:lpstr>
    </vt:vector>
  </TitlesOfParts>
  <Company>HYDROPROJEKT CZ a.s.</Company>
  <LinksUpToDate>false</LinksUpToDate>
  <CharactersWithSpaces>22131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11-6307-0100</dc:title>
  <dc:subject>Zpracování studie dalšího nakládání se směsným komunálním odpadem v Jičíně</dc:subject>
  <dc:creator>16.8.2016</dc:creator>
  <cp:lastModifiedBy>Jiří Hnízdo</cp:lastModifiedBy>
  <cp:revision>13</cp:revision>
  <cp:lastPrinted>2016-08-17T14:29:00Z</cp:lastPrinted>
  <dcterms:created xsi:type="dcterms:W3CDTF">2016-08-29T04:54:00Z</dcterms:created>
  <dcterms:modified xsi:type="dcterms:W3CDTF">2016-09-22T13:32:00Z</dcterms:modified>
</cp:coreProperties>
</file>