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31DB60" w14:textId="3570AF36" w:rsidR="00DF2968" w:rsidRPr="00DC58FC" w:rsidRDefault="00F35237" w:rsidP="00DC58FC">
      <w:pPr>
        <w:pStyle w:val="Podnadpis"/>
        <w:jc w:val="center"/>
        <w:rPr>
          <w:rFonts w:ascii="Arial" w:hAnsi="Arial" w:cs="Arial"/>
          <w:b/>
          <w:bCs/>
          <w:sz w:val="30"/>
          <w:szCs w:val="30"/>
        </w:rPr>
      </w:pPr>
      <w:r>
        <w:rPr>
          <w:rFonts w:ascii="Arial" w:hAnsi="Arial" w:cs="Arial"/>
          <w:b/>
          <w:bCs/>
          <w:sz w:val="30"/>
          <w:szCs w:val="30"/>
        </w:rPr>
        <w:t xml:space="preserve">RÁMCOVÁ </w:t>
      </w:r>
      <w:r w:rsidR="002146C8">
        <w:rPr>
          <w:rFonts w:ascii="Arial" w:hAnsi="Arial" w:cs="Arial"/>
          <w:b/>
          <w:bCs/>
          <w:sz w:val="30"/>
          <w:szCs w:val="30"/>
        </w:rPr>
        <w:t xml:space="preserve">DOHODA </w:t>
      </w:r>
      <w:r>
        <w:rPr>
          <w:rFonts w:ascii="Arial" w:hAnsi="Arial" w:cs="Arial"/>
          <w:b/>
          <w:bCs/>
          <w:sz w:val="30"/>
          <w:szCs w:val="30"/>
        </w:rPr>
        <w:t>O VYTVOŘENÍ A SPRÁVĚ WEB</w:t>
      </w:r>
      <w:r w:rsidR="00943AC2">
        <w:rPr>
          <w:rFonts w:ascii="Arial" w:hAnsi="Arial" w:cs="Arial"/>
          <w:b/>
          <w:bCs/>
          <w:sz w:val="30"/>
          <w:szCs w:val="30"/>
        </w:rPr>
        <w:t>ové stránky</w:t>
      </w:r>
      <w:r>
        <w:rPr>
          <w:rFonts w:ascii="Arial" w:hAnsi="Arial" w:cs="Arial"/>
          <w:b/>
          <w:bCs/>
          <w:sz w:val="30"/>
          <w:szCs w:val="30"/>
        </w:rPr>
        <w:t xml:space="preserve"> DIA</w:t>
      </w:r>
    </w:p>
    <w:p w14:paraId="19B9C0DA" w14:textId="1427A668" w:rsidR="00DF2968" w:rsidRDefault="00DF2968" w:rsidP="002324EC">
      <w:pPr>
        <w:jc w:val="center"/>
      </w:pPr>
      <w:r>
        <w:t xml:space="preserve">evidovaná u </w:t>
      </w:r>
      <w:r w:rsidR="00F35237">
        <w:t>Objednatele</w:t>
      </w:r>
      <w:r>
        <w:t xml:space="preserve"> pod č</w:t>
      </w:r>
      <w:r w:rsidR="00077939">
        <w:t>. 1/2025</w:t>
      </w:r>
      <w:r>
        <w:t xml:space="preserve">, č. j. </w:t>
      </w:r>
      <w:r w:rsidR="00077939" w:rsidRPr="00077939">
        <w:t>DIA- 12493-40/SEP-2024</w:t>
      </w:r>
    </w:p>
    <w:p w14:paraId="06282FE9" w14:textId="77777777" w:rsidR="00DF2968" w:rsidRDefault="00DF2968" w:rsidP="002324EC">
      <w:pPr>
        <w:jc w:val="center"/>
      </w:pPr>
      <w:r>
        <w:t>(dále jen „</w:t>
      </w:r>
      <w:r w:rsidRPr="004C7FB1">
        <w:rPr>
          <w:b/>
          <w:bCs/>
        </w:rPr>
        <w:t>Smlouva</w:t>
      </w:r>
      <w:r>
        <w:t>“)</w:t>
      </w:r>
    </w:p>
    <w:p w14:paraId="4EC2A069" w14:textId="77777777" w:rsidR="00DF2968" w:rsidRDefault="00DF2968" w:rsidP="00DF2968"/>
    <w:p w14:paraId="1B90C0C7" w14:textId="77777777" w:rsidR="00DF2968" w:rsidRPr="002324EC" w:rsidRDefault="00DF2968" w:rsidP="00D21FD8">
      <w:pPr>
        <w:pStyle w:val="Podnadpis"/>
        <w:rPr>
          <w:b/>
          <w:bCs/>
        </w:rPr>
      </w:pPr>
      <w:r w:rsidRPr="002324EC">
        <w:rPr>
          <w:b/>
          <w:bCs/>
        </w:rPr>
        <w:t xml:space="preserve">Česká republika – Digitální a informační agentura </w:t>
      </w:r>
    </w:p>
    <w:p w14:paraId="1B404399" w14:textId="765E2051" w:rsidR="00DF2968" w:rsidRDefault="00DF2968" w:rsidP="003351B0">
      <w:pPr>
        <w:spacing w:after="40"/>
      </w:pPr>
      <w:r>
        <w:t>se sídlem:</w:t>
      </w:r>
      <w:r>
        <w:tab/>
      </w:r>
      <w:r w:rsidR="00D21FD8">
        <w:tab/>
      </w:r>
      <w:r w:rsidR="00D21FD8">
        <w:tab/>
      </w:r>
      <w:r>
        <w:t>Na Vápence 915/14, 130 00 Praha 3 - Žižkov</w:t>
      </w:r>
    </w:p>
    <w:p w14:paraId="0B6E0BFE" w14:textId="7B677029" w:rsidR="00DF2968" w:rsidRDefault="00DF2968" w:rsidP="003351B0">
      <w:pPr>
        <w:spacing w:after="40"/>
      </w:pPr>
      <w:r>
        <w:t>zastoupená:</w:t>
      </w:r>
      <w:r>
        <w:tab/>
      </w:r>
      <w:r w:rsidR="00D21FD8">
        <w:tab/>
      </w:r>
      <w:r w:rsidR="00D21FD8">
        <w:tab/>
      </w:r>
      <w:r>
        <w:t xml:space="preserve">Ing. Martinem </w:t>
      </w:r>
      <w:proofErr w:type="spellStart"/>
      <w:r>
        <w:t>Mesršmídem</w:t>
      </w:r>
      <w:proofErr w:type="spellEnd"/>
      <w:r>
        <w:t xml:space="preserve">, ředitelem </w:t>
      </w:r>
    </w:p>
    <w:p w14:paraId="17CEC6B9" w14:textId="55C595BA" w:rsidR="00DF2968" w:rsidRDefault="00DF2968" w:rsidP="003351B0">
      <w:pPr>
        <w:spacing w:after="40"/>
      </w:pPr>
      <w:r>
        <w:t>IČO:</w:t>
      </w:r>
      <w:r>
        <w:tab/>
      </w:r>
      <w:r w:rsidR="00D21FD8">
        <w:tab/>
      </w:r>
      <w:r w:rsidR="00D21FD8">
        <w:tab/>
      </w:r>
      <w:r w:rsidR="00D21FD8">
        <w:tab/>
      </w:r>
      <w:r>
        <w:t xml:space="preserve">17651921 </w:t>
      </w:r>
    </w:p>
    <w:p w14:paraId="72AA6A91" w14:textId="63DD4ABC" w:rsidR="00DF2968" w:rsidRDefault="00DF2968" w:rsidP="003351B0">
      <w:pPr>
        <w:spacing w:after="40"/>
      </w:pPr>
      <w:r>
        <w:t>DIČ:</w:t>
      </w:r>
      <w:r>
        <w:tab/>
      </w:r>
      <w:r w:rsidR="00D21FD8">
        <w:tab/>
      </w:r>
      <w:r w:rsidR="00D21FD8">
        <w:tab/>
      </w:r>
      <w:r w:rsidR="00D21FD8">
        <w:tab/>
      </w:r>
      <w:r>
        <w:t xml:space="preserve">CZ17651921 </w:t>
      </w:r>
    </w:p>
    <w:p w14:paraId="0EC721D5" w14:textId="77777777" w:rsidR="00DF2968" w:rsidRDefault="00DF2968" w:rsidP="003351B0">
      <w:pPr>
        <w:spacing w:after="40"/>
      </w:pPr>
      <w:r>
        <w:t xml:space="preserve">ID datové schránky: </w:t>
      </w:r>
      <w:r>
        <w:tab/>
        <w:t xml:space="preserve">yukd8p7 </w:t>
      </w:r>
    </w:p>
    <w:p w14:paraId="0869A440" w14:textId="3B88F10E" w:rsidR="00DF2968" w:rsidRDefault="00DF2968" w:rsidP="003351B0">
      <w:pPr>
        <w:spacing w:after="40"/>
      </w:pPr>
      <w:r>
        <w:t xml:space="preserve">Bankovní spojení: </w:t>
      </w:r>
      <w:r>
        <w:tab/>
      </w:r>
      <w:r w:rsidR="00D21FD8">
        <w:tab/>
      </w:r>
      <w:r>
        <w:t xml:space="preserve">Česká národní banka </w:t>
      </w:r>
    </w:p>
    <w:p w14:paraId="18D7BD3C" w14:textId="278376AC" w:rsidR="00264931" w:rsidRDefault="00DF2968" w:rsidP="00DF2968">
      <w:r>
        <w:t xml:space="preserve">Číslo účtu: </w:t>
      </w:r>
      <w:r>
        <w:tab/>
      </w:r>
      <w:r w:rsidR="00D21FD8">
        <w:tab/>
      </w:r>
      <w:r w:rsidR="00D21FD8">
        <w:tab/>
      </w:r>
      <w:r>
        <w:t xml:space="preserve">6326001/0710 </w:t>
      </w:r>
    </w:p>
    <w:p w14:paraId="3703EE94" w14:textId="734DE097" w:rsidR="00DF2968" w:rsidRDefault="00DF2968" w:rsidP="00DF2968">
      <w:r>
        <w:t>(dále jen „</w:t>
      </w:r>
      <w:r w:rsidR="00F35237">
        <w:rPr>
          <w:b/>
          <w:bCs/>
        </w:rPr>
        <w:t>Objednatel</w:t>
      </w:r>
      <w:r>
        <w:t>“)</w:t>
      </w:r>
    </w:p>
    <w:p w14:paraId="7E73ED9A" w14:textId="77777777" w:rsidR="0024549D" w:rsidRDefault="0024549D" w:rsidP="0024549D">
      <w:pPr>
        <w:spacing w:before="0" w:after="0"/>
      </w:pPr>
    </w:p>
    <w:p w14:paraId="2CE47597" w14:textId="114AD256" w:rsidR="00DF2968" w:rsidRDefault="00DF2968" w:rsidP="0024549D">
      <w:pPr>
        <w:spacing w:before="0" w:after="0"/>
      </w:pPr>
      <w:r>
        <w:t>a</w:t>
      </w:r>
    </w:p>
    <w:p w14:paraId="044EFAB1" w14:textId="77777777" w:rsidR="0024549D" w:rsidRDefault="0024549D" w:rsidP="00D87956">
      <w:pPr>
        <w:pStyle w:val="Podnadpis"/>
        <w:rPr>
          <w:highlight w:val="yellow"/>
        </w:rPr>
      </w:pPr>
    </w:p>
    <w:p w14:paraId="20AB7179" w14:textId="77777777" w:rsidR="00745E3F" w:rsidRDefault="00745E3F" w:rsidP="003351B0">
      <w:pPr>
        <w:spacing w:after="40"/>
        <w:rPr>
          <w:rFonts w:ascii="Azeret Mono" w:hAnsi="Azeret Mono" w:cs="Azeret Mono"/>
          <w:b/>
          <w:bCs/>
          <w:caps/>
          <w:color w:val="368537"/>
        </w:rPr>
      </w:pPr>
      <w:r w:rsidRPr="00745E3F">
        <w:rPr>
          <w:rFonts w:ascii="Azeret Mono" w:hAnsi="Azeret Mono" w:cs="Azeret Mono"/>
          <w:b/>
          <w:bCs/>
          <w:caps/>
          <w:color w:val="368537"/>
        </w:rPr>
        <w:t xml:space="preserve">Cognito.cz, s.r.o. </w:t>
      </w:r>
    </w:p>
    <w:p w14:paraId="6C2D5845" w14:textId="51D894F5" w:rsidR="00DF2968" w:rsidRDefault="00DF2968" w:rsidP="003351B0">
      <w:pPr>
        <w:spacing w:after="40"/>
      </w:pPr>
      <w:r>
        <w:t>zapsaná v obchodním rejstříku vedeném</w:t>
      </w:r>
      <w:r w:rsidR="00745E3F">
        <w:t xml:space="preserve"> </w:t>
      </w:r>
      <w:r w:rsidR="00745E3F" w:rsidRPr="00745E3F">
        <w:t>u Krajského soudu v</w:t>
      </w:r>
      <w:r w:rsidR="00745E3F">
        <w:t> </w:t>
      </w:r>
      <w:r w:rsidR="00745E3F" w:rsidRPr="00745E3F">
        <w:t>Brně</w:t>
      </w:r>
      <w:r w:rsidR="00745E3F">
        <w:t xml:space="preserve">, </w:t>
      </w:r>
      <w:r>
        <w:t xml:space="preserve">pod </w:t>
      </w:r>
      <w:proofErr w:type="spellStart"/>
      <w:r>
        <w:t>sp</w:t>
      </w:r>
      <w:proofErr w:type="spellEnd"/>
      <w:r>
        <w:t xml:space="preserve">. zn. </w:t>
      </w:r>
      <w:r w:rsidR="00745E3F" w:rsidRPr="00745E3F">
        <w:t xml:space="preserve">C 59315 </w:t>
      </w:r>
    </w:p>
    <w:p w14:paraId="22A041EF" w14:textId="17DDFA71" w:rsidR="00DF2968" w:rsidRDefault="00DF2968" w:rsidP="003351B0">
      <w:pPr>
        <w:spacing w:after="40"/>
      </w:pPr>
      <w:r>
        <w:t>se sídlem:</w:t>
      </w:r>
      <w:r>
        <w:tab/>
      </w:r>
      <w:r w:rsidR="00D87956">
        <w:tab/>
      </w:r>
      <w:r w:rsidR="00D87956">
        <w:tab/>
      </w:r>
      <w:r w:rsidR="00745E3F" w:rsidRPr="00745E3F">
        <w:t>Slovákova 279/11, Veveří, 602 00 Brno</w:t>
      </w:r>
    </w:p>
    <w:p w14:paraId="790E32D4" w14:textId="6DCBF5F2" w:rsidR="00DF2968" w:rsidRDefault="00DF2968" w:rsidP="003351B0">
      <w:pPr>
        <w:spacing w:after="40"/>
      </w:pPr>
      <w:r>
        <w:t>zastoupená:</w:t>
      </w:r>
      <w:r w:rsidR="00745E3F">
        <w:tab/>
      </w:r>
      <w:r>
        <w:tab/>
      </w:r>
      <w:r w:rsidR="00D87956">
        <w:tab/>
      </w:r>
      <w:r w:rsidR="00745E3F">
        <w:t>Janem Jančou, jednatelem</w:t>
      </w:r>
    </w:p>
    <w:p w14:paraId="30C0FA62" w14:textId="58A00F48" w:rsidR="00DF2968" w:rsidRDefault="00DF2968" w:rsidP="003351B0">
      <w:pPr>
        <w:spacing w:after="40"/>
      </w:pPr>
      <w:r>
        <w:t>IČO:</w:t>
      </w:r>
      <w:r>
        <w:tab/>
      </w:r>
      <w:r w:rsidR="00D87956">
        <w:tab/>
      </w:r>
      <w:r w:rsidR="00D87956">
        <w:tab/>
      </w:r>
      <w:r w:rsidR="00D87956">
        <w:tab/>
      </w:r>
      <w:r w:rsidR="00745E3F" w:rsidRPr="00745E3F">
        <w:t>28388941</w:t>
      </w:r>
    </w:p>
    <w:p w14:paraId="765255BE" w14:textId="055871F4" w:rsidR="00DF2968" w:rsidRDefault="00DF2968" w:rsidP="003351B0">
      <w:pPr>
        <w:spacing w:after="40"/>
      </w:pPr>
      <w:r>
        <w:t>DIČ:</w:t>
      </w:r>
      <w:r>
        <w:tab/>
      </w:r>
      <w:r w:rsidR="00D87956">
        <w:tab/>
      </w:r>
      <w:r w:rsidR="00D87956">
        <w:tab/>
      </w:r>
      <w:r w:rsidR="00D87956">
        <w:tab/>
      </w:r>
      <w:r w:rsidR="00745E3F">
        <w:t>CZ</w:t>
      </w:r>
      <w:r w:rsidR="00745E3F" w:rsidRPr="00745E3F">
        <w:t>28388941</w:t>
      </w:r>
    </w:p>
    <w:p w14:paraId="4FB0598D" w14:textId="390BD7E3" w:rsidR="00DF2968" w:rsidRDefault="00DF2968" w:rsidP="003351B0">
      <w:pPr>
        <w:spacing w:after="40"/>
      </w:pPr>
      <w:r>
        <w:t>ID datové schránky:</w:t>
      </w:r>
      <w:r>
        <w:tab/>
      </w:r>
      <w:r w:rsidR="00745E3F" w:rsidRPr="00745E3F">
        <w:t>7n7v533</w:t>
      </w:r>
    </w:p>
    <w:p w14:paraId="3B68560E" w14:textId="60E61B68" w:rsidR="00DF2968" w:rsidRDefault="00DF2968" w:rsidP="003351B0">
      <w:pPr>
        <w:spacing w:after="40"/>
      </w:pPr>
      <w:r>
        <w:t>Bankovní spojení:</w:t>
      </w:r>
      <w:r w:rsidR="00D87956">
        <w:tab/>
      </w:r>
      <w:r>
        <w:tab/>
      </w:r>
      <w:r w:rsidR="00745E3F" w:rsidRPr="00745E3F">
        <w:t>Česká Spořitelna, a.s.</w:t>
      </w:r>
    </w:p>
    <w:p w14:paraId="4691C242" w14:textId="47281301" w:rsidR="00745E3F" w:rsidRDefault="00DF2968" w:rsidP="00DF2968">
      <w:r>
        <w:t>Číslo účtu:</w:t>
      </w:r>
      <w:r>
        <w:tab/>
      </w:r>
      <w:r w:rsidR="00D87956">
        <w:tab/>
      </w:r>
      <w:r w:rsidR="00D87956">
        <w:tab/>
      </w:r>
      <w:r w:rsidR="00745E3F" w:rsidRPr="00745E3F">
        <w:t>6183407379</w:t>
      </w:r>
      <w:r w:rsidR="00745E3F">
        <w:t>/0800</w:t>
      </w:r>
      <w:r w:rsidR="00745E3F" w:rsidRPr="00745E3F">
        <w:t xml:space="preserve"> </w:t>
      </w:r>
    </w:p>
    <w:p w14:paraId="7FC850B0" w14:textId="66A0EC2F" w:rsidR="00DF2968" w:rsidRDefault="00DF2968" w:rsidP="00DF2968">
      <w:r>
        <w:t>(dále jen „</w:t>
      </w:r>
      <w:r w:rsidR="00F35237">
        <w:rPr>
          <w:b/>
          <w:bCs/>
        </w:rPr>
        <w:t>Zhotovitel</w:t>
      </w:r>
      <w:r>
        <w:t>“)</w:t>
      </w:r>
    </w:p>
    <w:p w14:paraId="19AB52F6" w14:textId="77777777" w:rsidR="00D87956" w:rsidRDefault="00D87956" w:rsidP="00DF2968"/>
    <w:p w14:paraId="42CC5C22" w14:textId="54725C51" w:rsidR="00DF2968" w:rsidRDefault="00DF2968" w:rsidP="00DF2968">
      <w:r>
        <w:t>(</w:t>
      </w:r>
      <w:r w:rsidR="00F35237">
        <w:t>Objednatel</w:t>
      </w:r>
      <w:r>
        <w:t xml:space="preserve"> a </w:t>
      </w:r>
      <w:r w:rsidR="00F35237">
        <w:t xml:space="preserve">Zhotovitel </w:t>
      </w:r>
      <w:r>
        <w:t>dále jednotlivě též jen „</w:t>
      </w:r>
      <w:r w:rsidR="00A80AA9">
        <w:rPr>
          <w:b/>
          <w:bCs/>
        </w:rPr>
        <w:t>s</w:t>
      </w:r>
      <w:r w:rsidRPr="00203697">
        <w:rPr>
          <w:b/>
          <w:bCs/>
        </w:rPr>
        <w:t>mluvní strana</w:t>
      </w:r>
      <w:r>
        <w:t>“ nebo společně „</w:t>
      </w:r>
      <w:r w:rsidR="00A80AA9">
        <w:rPr>
          <w:b/>
          <w:bCs/>
        </w:rPr>
        <w:t>s</w:t>
      </w:r>
      <w:r w:rsidRPr="00203697">
        <w:rPr>
          <w:b/>
          <w:bCs/>
        </w:rPr>
        <w:t>mluvní strany</w:t>
      </w:r>
      <w:r>
        <w:t>“)</w:t>
      </w:r>
    </w:p>
    <w:p w14:paraId="7FF65429" w14:textId="77777777" w:rsidR="0024549D" w:rsidRDefault="0024549D" w:rsidP="0024549D"/>
    <w:p w14:paraId="4A844385" w14:textId="51799534" w:rsidR="0024549D" w:rsidRDefault="00DF2968" w:rsidP="0024549D">
      <w:r>
        <w:t xml:space="preserve">uzavírají </w:t>
      </w:r>
      <w:r w:rsidR="00424643" w:rsidRPr="00424643">
        <w:t xml:space="preserve">ve smyslu § </w:t>
      </w:r>
      <w:r w:rsidR="0034232B">
        <w:t xml:space="preserve">2586, </w:t>
      </w:r>
      <w:r w:rsidR="00424643" w:rsidRPr="00424643">
        <w:t>a násl. zákona č. 89/2012 Sb., občanský zákoník, ve znění pozdějších předpisů (dále jen „</w:t>
      </w:r>
      <w:r w:rsidR="00424643" w:rsidRPr="00424643">
        <w:rPr>
          <w:b/>
          <w:bCs/>
        </w:rPr>
        <w:t>OZ</w:t>
      </w:r>
      <w:r w:rsidR="00424643" w:rsidRPr="00424643">
        <w:t>“) a zákona č. 134/2016 Sb., o zadávání veřejných zakázek, ve znění pozdějších předpisů (dále jen „</w:t>
      </w:r>
      <w:r w:rsidR="00424643" w:rsidRPr="00424643">
        <w:rPr>
          <w:b/>
          <w:bCs/>
        </w:rPr>
        <w:t>ZZVZ</w:t>
      </w:r>
      <w:r w:rsidR="00424643" w:rsidRPr="00424643">
        <w:t xml:space="preserve">“) </w:t>
      </w:r>
      <w:r>
        <w:t>tuto</w:t>
      </w:r>
      <w:r w:rsidR="0024549D">
        <w:t xml:space="preserve"> </w:t>
      </w:r>
    </w:p>
    <w:p w14:paraId="128EBC56" w14:textId="2807B3AA" w:rsidR="00DF2968" w:rsidRPr="00A12144" w:rsidRDefault="00DF2968" w:rsidP="0024549D">
      <w:pPr>
        <w:jc w:val="center"/>
      </w:pPr>
      <w:r w:rsidRPr="00A12144">
        <w:t>Smlouvu</w:t>
      </w:r>
    </w:p>
    <w:p w14:paraId="08DBE62B" w14:textId="77777777" w:rsidR="00DF2968" w:rsidRDefault="00DF2968" w:rsidP="00DF2968">
      <w:r>
        <w:t> </w:t>
      </w:r>
    </w:p>
    <w:p w14:paraId="7719B890" w14:textId="734D68B8" w:rsidR="00DF2968" w:rsidRPr="002324EC" w:rsidRDefault="008579C8" w:rsidP="003E0EA6">
      <w:pPr>
        <w:pStyle w:val="Nadpis4"/>
        <w:rPr>
          <w:sz w:val="22"/>
          <w:szCs w:val="22"/>
        </w:rPr>
      </w:pPr>
      <w:r w:rsidRPr="002324EC">
        <w:rPr>
          <w:sz w:val="22"/>
          <w:szCs w:val="22"/>
        </w:rPr>
        <w:lastRenderedPageBreak/>
        <w:t>PREAMBULE</w:t>
      </w:r>
    </w:p>
    <w:p w14:paraId="30CA6E50" w14:textId="6A53BE53" w:rsidR="00DF2968" w:rsidRDefault="0034232B" w:rsidP="00DF2968">
      <w:r>
        <w:t>Objednatel</w:t>
      </w:r>
      <w:r w:rsidR="00DF2968">
        <w:t xml:space="preserve"> provedl </w:t>
      </w:r>
      <w:r w:rsidR="00A84DD0">
        <w:t xml:space="preserve">podlimitní </w:t>
      </w:r>
      <w:r w:rsidR="002146C8">
        <w:t xml:space="preserve">zadávací </w:t>
      </w:r>
      <w:r w:rsidR="00DF2968">
        <w:t xml:space="preserve">řízení dle § </w:t>
      </w:r>
      <w:r w:rsidR="00A84DD0">
        <w:t>53</w:t>
      </w:r>
      <w:r w:rsidR="00DF2968">
        <w:t xml:space="preserve"> ZZVZ</w:t>
      </w:r>
      <w:r w:rsidR="00411531">
        <w:t xml:space="preserve"> </w:t>
      </w:r>
      <w:r w:rsidR="00DF2968">
        <w:t>s názvem „</w:t>
      </w:r>
      <w:bookmarkStart w:id="0" w:name="_Hlk158808869"/>
      <w:bookmarkStart w:id="1" w:name="_Hlk158808882"/>
      <w:r w:rsidR="00A701A0" w:rsidRPr="00A701A0">
        <w:rPr>
          <w:i/>
          <w:iCs/>
          <w:color w:val="404040" w:themeColor="text1" w:themeTint="BF"/>
        </w:rPr>
        <w:t>Vytvoření webové stránky Digitální a informační agentury dia.gov.cz</w:t>
      </w:r>
      <w:bookmarkEnd w:id="0"/>
      <w:bookmarkEnd w:id="1"/>
      <w:r w:rsidR="00DF2968">
        <w:t>“ (dále jen „</w:t>
      </w:r>
      <w:r w:rsidR="004C6B5F">
        <w:rPr>
          <w:b/>
          <w:bCs/>
        </w:rPr>
        <w:t>Zadávací</w:t>
      </w:r>
      <w:r w:rsidR="004C6B5F" w:rsidRPr="0030760F">
        <w:rPr>
          <w:b/>
          <w:bCs/>
        </w:rPr>
        <w:t xml:space="preserve"> </w:t>
      </w:r>
      <w:r w:rsidR="00DF2968" w:rsidRPr="0030760F">
        <w:rPr>
          <w:b/>
          <w:bCs/>
        </w:rPr>
        <w:t>řízení</w:t>
      </w:r>
      <w:r w:rsidR="00DF2968">
        <w:t>“ nebo „</w:t>
      </w:r>
      <w:r w:rsidR="00424643">
        <w:rPr>
          <w:b/>
          <w:bCs/>
        </w:rPr>
        <w:t>VZ</w:t>
      </w:r>
      <w:r w:rsidR="00DF2968">
        <w:t>“). Tato Smlouva je uzavřena s</w:t>
      </w:r>
      <w:r w:rsidR="00124FAC">
        <w:t>e</w:t>
      </w:r>
      <w:r w:rsidR="00DF2968">
        <w:t xml:space="preserve"> </w:t>
      </w:r>
      <w:r w:rsidR="00A701A0">
        <w:t>Zhotovitelem</w:t>
      </w:r>
      <w:r w:rsidR="00DF2968">
        <w:t xml:space="preserve"> na základě výsledku vyhodnocení nabídek dodavatelů podaných </w:t>
      </w:r>
      <w:r w:rsidR="004C6B5F">
        <w:t>v Zadávacím</w:t>
      </w:r>
      <w:r w:rsidR="00424643">
        <w:t xml:space="preserve"> řízení</w:t>
      </w:r>
      <w:r w:rsidR="00DF2968">
        <w:t xml:space="preserve">. </w:t>
      </w:r>
      <w:r w:rsidR="00A701A0">
        <w:t xml:space="preserve">Objednatel </w:t>
      </w:r>
      <w:r w:rsidR="00DF2968">
        <w:t>tímto ve smyslu ustanovení § 1740 odst. 3 OZ předem vylučuje přijetí nabídky na uzavření této Smlouvy s dodatkem nebo odchylkou.</w:t>
      </w:r>
    </w:p>
    <w:p w14:paraId="6D9D0FAF" w14:textId="77777777" w:rsidR="003E0EA6" w:rsidRDefault="003E0EA6" w:rsidP="00DF2968"/>
    <w:p w14:paraId="60F6D298" w14:textId="604E4F2C" w:rsidR="00DF2968" w:rsidRPr="002324EC" w:rsidRDefault="00DF2968" w:rsidP="004C019B">
      <w:pPr>
        <w:pStyle w:val="rove1"/>
      </w:pPr>
      <w:bookmarkStart w:id="2" w:name="_Hlk167814986"/>
      <w:r w:rsidRPr="002324EC">
        <w:t>ÚČEL A PŘEDMĚT SMLOUVY</w:t>
      </w:r>
    </w:p>
    <w:bookmarkEnd w:id="2"/>
    <w:p w14:paraId="37806633" w14:textId="3A613C9B" w:rsidR="00741A4C" w:rsidRDefault="006E4F98" w:rsidP="008D7408">
      <w:pPr>
        <w:pStyle w:val="rove2"/>
      </w:pPr>
      <w:r w:rsidRPr="006E4F98">
        <w:t xml:space="preserve">Tato </w:t>
      </w:r>
      <w:r>
        <w:t>S</w:t>
      </w:r>
      <w:r w:rsidRPr="006E4F98">
        <w:t xml:space="preserve">mlouva se uzavírá za účelem </w:t>
      </w:r>
      <w:r w:rsidR="008A1C0F" w:rsidRPr="008A1C0F">
        <w:t xml:space="preserve">vytvoření nových webových stránek Digitální a informační agentury s doménou </w:t>
      </w:r>
      <w:hyperlink r:id="rId11" w:history="1">
        <w:r w:rsidR="008A1C0F" w:rsidRPr="008A1C0F">
          <w:rPr>
            <w:rStyle w:val="Hypertextovodkaz"/>
            <w:rFonts w:cstheme="minorBidi"/>
            <w:sz w:val="20"/>
            <w:szCs w:val="20"/>
          </w:rPr>
          <w:t>www.dia.gov.cz</w:t>
        </w:r>
      </w:hyperlink>
      <w:r w:rsidR="00914A69">
        <w:t xml:space="preserve"> („</w:t>
      </w:r>
      <w:r w:rsidR="00914A69" w:rsidRPr="00914A69">
        <w:rPr>
          <w:b/>
          <w:bCs/>
        </w:rPr>
        <w:t>Webové stránky</w:t>
      </w:r>
      <w:r w:rsidR="00914A69">
        <w:t>“)</w:t>
      </w:r>
      <w:r w:rsidR="008A1C0F" w:rsidRPr="008A1C0F">
        <w:t xml:space="preserve"> a dodání redakčního systému včetně zajištění podpory a rozvoje </w:t>
      </w:r>
      <w:r w:rsidR="00914A69">
        <w:t>vytvořených Webových stránek</w:t>
      </w:r>
      <w:r w:rsidR="008A1C0F" w:rsidRPr="008A1C0F">
        <w:t xml:space="preserve">. Webové stránky </w:t>
      </w:r>
      <w:r w:rsidR="00124FAC">
        <w:t>Objednatele</w:t>
      </w:r>
      <w:r w:rsidR="008A1C0F" w:rsidRPr="008A1C0F">
        <w:t xml:space="preserve"> budou sloužit k jeho prezentaci a současně jako zdroj informací o </w:t>
      </w:r>
      <w:r w:rsidR="00124FAC">
        <w:t>Objednateli</w:t>
      </w:r>
      <w:r w:rsidR="008A1C0F" w:rsidRPr="008A1C0F">
        <w:t xml:space="preserve"> a činnostech, kterými se zabývá, pro širokou veřejnost a odbornou veřejnost a úřady.</w:t>
      </w:r>
      <w:r w:rsidR="00FE3741">
        <w:t xml:space="preserve"> </w:t>
      </w:r>
    </w:p>
    <w:p w14:paraId="208A9576" w14:textId="6F81E6A6" w:rsidR="003835BE" w:rsidRPr="003835BE" w:rsidRDefault="003835BE" w:rsidP="00E411B6">
      <w:pPr>
        <w:pStyle w:val="rove2"/>
      </w:pPr>
      <w:r w:rsidRPr="003835BE">
        <w:t xml:space="preserve">Předmětem této </w:t>
      </w:r>
      <w:r>
        <w:t>S</w:t>
      </w:r>
      <w:r w:rsidRPr="003835BE">
        <w:t xml:space="preserve">mlouvy je závazek </w:t>
      </w:r>
      <w:r>
        <w:t>Z</w:t>
      </w:r>
      <w:r w:rsidRPr="003835BE">
        <w:t xml:space="preserve">hotovitele vytvořit a zajistit pro </w:t>
      </w:r>
      <w:r>
        <w:t>O</w:t>
      </w:r>
      <w:r w:rsidRPr="003835BE">
        <w:t>bjednatele následující plnění, přičemž bližší specifikace předmětu plnění je uvedena v </w:t>
      </w:r>
      <w:r w:rsidR="00521E47">
        <w:t>P</w:t>
      </w:r>
      <w:r w:rsidRPr="003835BE">
        <w:t xml:space="preserve">říloze č. 1 </w:t>
      </w:r>
      <w:r w:rsidR="00521E47">
        <w:t>Technická specifikace („</w:t>
      </w:r>
      <w:r w:rsidR="00521E47" w:rsidRPr="00521E47">
        <w:rPr>
          <w:b/>
          <w:bCs/>
        </w:rPr>
        <w:t>Dílo</w:t>
      </w:r>
      <w:r w:rsidR="00521E47">
        <w:t>“):</w:t>
      </w:r>
    </w:p>
    <w:p w14:paraId="7F948570" w14:textId="32E99016" w:rsidR="003835BE" w:rsidRDefault="002C5DBB" w:rsidP="007657E2">
      <w:pPr>
        <w:pStyle w:val="rove3"/>
      </w:pPr>
      <w:r>
        <w:t>v</w:t>
      </w:r>
      <w:r w:rsidR="00C169A5" w:rsidRPr="00C169A5">
        <w:t xml:space="preserve">ývoj a realizace </w:t>
      </w:r>
      <w:r w:rsidR="00914A69">
        <w:t xml:space="preserve">Webových stránek </w:t>
      </w:r>
      <w:r w:rsidR="00C169A5" w:rsidRPr="00C169A5">
        <w:t>dle technické specifikace</w:t>
      </w:r>
      <w:r>
        <w:t>;</w:t>
      </w:r>
    </w:p>
    <w:p w14:paraId="3EDCE648" w14:textId="1E08F0FA" w:rsidR="002C5DBB" w:rsidRPr="002C5DBB" w:rsidRDefault="002C5DBB" w:rsidP="007657E2">
      <w:pPr>
        <w:pStyle w:val="rove3"/>
      </w:pPr>
      <w:r>
        <w:t>d</w:t>
      </w:r>
      <w:r w:rsidRPr="002C5DBB">
        <w:t xml:space="preserve">odání SW licencí potřebných k provozu a editaci </w:t>
      </w:r>
      <w:r w:rsidR="00914A69">
        <w:t>W</w:t>
      </w:r>
      <w:r w:rsidRPr="002C5DBB">
        <w:t>ebov</w:t>
      </w:r>
      <w:r w:rsidR="00124FAC">
        <w:t>ých</w:t>
      </w:r>
      <w:r w:rsidRPr="002C5DBB">
        <w:t xml:space="preserve"> strán</w:t>
      </w:r>
      <w:r w:rsidR="00124FAC">
        <w:t>ek</w:t>
      </w:r>
      <w:r w:rsidRPr="002C5DBB">
        <w:t xml:space="preserve"> a jejich </w:t>
      </w:r>
      <w:proofErr w:type="spellStart"/>
      <w:r w:rsidRPr="002C5DBB">
        <w:t>microsites</w:t>
      </w:r>
      <w:proofErr w:type="spellEnd"/>
      <w:r w:rsidR="002362A6">
        <w:t>;</w:t>
      </w:r>
    </w:p>
    <w:p w14:paraId="3B7B3C56" w14:textId="799502FA" w:rsidR="002C5DBB" w:rsidRPr="002C5DBB" w:rsidRDefault="002C5DBB" w:rsidP="007657E2">
      <w:pPr>
        <w:pStyle w:val="rove3"/>
      </w:pPr>
      <w:r>
        <w:t>z</w:t>
      </w:r>
      <w:r w:rsidRPr="002C5DBB">
        <w:t>provoznění redakčního systému</w:t>
      </w:r>
      <w:r w:rsidR="002362A6">
        <w:t>;</w:t>
      </w:r>
    </w:p>
    <w:p w14:paraId="01C68377" w14:textId="49D8BD22" w:rsidR="002C5DBB" w:rsidRPr="002C5DBB" w:rsidRDefault="002C5DBB" w:rsidP="007657E2">
      <w:pPr>
        <w:pStyle w:val="rove3"/>
      </w:pPr>
      <w:r>
        <w:t>z</w:t>
      </w:r>
      <w:r w:rsidRPr="002C5DBB">
        <w:t xml:space="preserve">provoznění </w:t>
      </w:r>
      <w:r w:rsidR="00914A69">
        <w:t>W</w:t>
      </w:r>
      <w:r w:rsidRPr="002C5DBB">
        <w:t>ebových stránek</w:t>
      </w:r>
      <w:r w:rsidR="002362A6">
        <w:t>;</w:t>
      </w:r>
    </w:p>
    <w:p w14:paraId="37AE2600" w14:textId="1F20171C" w:rsidR="002C5DBB" w:rsidRPr="002C5DBB" w:rsidRDefault="002C5DBB" w:rsidP="007657E2">
      <w:pPr>
        <w:pStyle w:val="rove3"/>
      </w:pPr>
      <w:r>
        <w:t>v</w:t>
      </w:r>
      <w:r w:rsidRPr="002C5DBB">
        <w:t xml:space="preserve">ytvoření systému pro tvorbu </w:t>
      </w:r>
      <w:proofErr w:type="spellStart"/>
      <w:r w:rsidRPr="002C5DBB">
        <w:t>microsites</w:t>
      </w:r>
      <w:proofErr w:type="spellEnd"/>
      <w:r w:rsidR="002362A6">
        <w:t>;</w:t>
      </w:r>
    </w:p>
    <w:p w14:paraId="2EF4A991" w14:textId="3E065FDF" w:rsidR="002C5DBB" w:rsidRDefault="002C5DBB" w:rsidP="007657E2">
      <w:pPr>
        <w:pStyle w:val="rove3"/>
      </w:pPr>
      <w:r>
        <w:t>t</w:t>
      </w:r>
      <w:r w:rsidRPr="002C5DBB">
        <w:t>estování</w:t>
      </w:r>
      <w:r w:rsidR="002362A6">
        <w:t>;</w:t>
      </w:r>
    </w:p>
    <w:p w14:paraId="20ED0B3B" w14:textId="15B6458D" w:rsidR="002362A6" w:rsidRPr="002C5DBB" w:rsidRDefault="003D244F" w:rsidP="007657E2">
      <w:pPr>
        <w:pStyle w:val="rove3"/>
      </w:pPr>
      <w:r>
        <w:t xml:space="preserve">migrace obsahu na </w:t>
      </w:r>
      <w:r w:rsidR="002362A6">
        <w:t>Webo</w:t>
      </w:r>
      <w:r>
        <w:t>vé</w:t>
      </w:r>
      <w:r w:rsidR="002362A6">
        <w:t xml:space="preserve"> </w:t>
      </w:r>
      <w:r>
        <w:t xml:space="preserve">stránky </w:t>
      </w:r>
      <w:r w:rsidR="002362A6">
        <w:t xml:space="preserve">dle pokynů </w:t>
      </w:r>
      <w:r w:rsidR="00124FAC">
        <w:t>Objednatele;</w:t>
      </w:r>
    </w:p>
    <w:p w14:paraId="7B19E8CD" w14:textId="7DE4C175" w:rsidR="002C5DBB" w:rsidRPr="002C5DBB" w:rsidRDefault="002C5DBB" w:rsidP="007657E2">
      <w:pPr>
        <w:pStyle w:val="rove3"/>
      </w:pPr>
      <w:r>
        <w:t>s</w:t>
      </w:r>
      <w:r w:rsidRPr="002C5DBB">
        <w:t xml:space="preserve">puštění </w:t>
      </w:r>
      <w:r w:rsidR="00914A69">
        <w:t xml:space="preserve">Webových stránek </w:t>
      </w:r>
      <w:r w:rsidRPr="002C5DBB">
        <w:t xml:space="preserve">u </w:t>
      </w:r>
      <w:r w:rsidR="00124FAC">
        <w:t>Objednatele</w:t>
      </w:r>
      <w:r w:rsidR="002362A6">
        <w:t>;</w:t>
      </w:r>
    </w:p>
    <w:p w14:paraId="60A1EBB8" w14:textId="5779F1F4" w:rsidR="002C5DBB" w:rsidRDefault="002C5DBB" w:rsidP="007657E2">
      <w:pPr>
        <w:pStyle w:val="rove3"/>
      </w:pPr>
      <w:r>
        <w:t>š</w:t>
      </w:r>
      <w:r w:rsidRPr="002C5DBB">
        <w:t xml:space="preserve">kolení </w:t>
      </w:r>
      <w:r w:rsidR="00124FAC">
        <w:t>Objednatele</w:t>
      </w:r>
      <w:r w:rsidRPr="002C5DBB">
        <w:t xml:space="preserve"> pro práci s</w:t>
      </w:r>
      <w:r w:rsidR="002362A6">
        <w:t> </w:t>
      </w:r>
      <w:r w:rsidRPr="002C5DBB">
        <w:t xml:space="preserve">redakčním systémem, provozem a editací </w:t>
      </w:r>
      <w:r w:rsidR="00914A69">
        <w:t>W</w:t>
      </w:r>
      <w:r w:rsidRPr="002C5DBB">
        <w:t>ebov</w:t>
      </w:r>
      <w:r w:rsidR="00124FAC">
        <w:t>ých</w:t>
      </w:r>
      <w:r w:rsidRPr="002C5DBB">
        <w:t xml:space="preserve"> strán</w:t>
      </w:r>
      <w:r w:rsidR="00124FAC">
        <w:t>ek</w:t>
      </w:r>
      <w:r w:rsidRPr="002C5DBB">
        <w:t xml:space="preserve"> a jejich </w:t>
      </w:r>
      <w:proofErr w:type="spellStart"/>
      <w:r w:rsidRPr="002C5DBB">
        <w:t>microsites</w:t>
      </w:r>
      <w:proofErr w:type="spellEnd"/>
      <w:r w:rsidR="00342F98">
        <w:t>.</w:t>
      </w:r>
    </w:p>
    <w:p w14:paraId="26ED8CE2" w14:textId="22C908B6" w:rsidR="00C5321D" w:rsidRPr="00C5321D" w:rsidRDefault="00C5321D" w:rsidP="00C5321D">
      <w:pPr>
        <w:pStyle w:val="rove2"/>
      </w:pPr>
      <w:r>
        <w:t>V</w:t>
      </w:r>
      <w:r w:rsidR="00124FEE">
        <w:t> </w:t>
      </w:r>
      <w:r>
        <w:t>rá</w:t>
      </w:r>
      <w:r w:rsidR="00124FEE">
        <w:t xml:space="preserve">mci provádění Díla </w:t>
      </w:r>
      <w:r w:rsidRPr="00C5321D">
        <w:t xml:space="preserve">je </w:t>
      </w:r>
      <w:r w:rsidR="00124FEE">
        <w:t xml:space="preserve">Zhotovitel </w:t>
      </w:r>
      <w:r w:rsidRPr="00C5321D">
        <w:t xml:space="preserve">povinen </w:t>
      </w:r>
      <w:r>
        <w:t>W</w:t>
      </w:r>
      <w:r w:rsidRPr="00C5321D">
        <w:t xml:space="preserve">ebové stránky vytvořit na základě zadání </w:t>
      </w:r>
      <w:r w:rsidR="00124FAC">
        <w:t>Objednatele</w:t>
      </w:r>
      <w:r w:rsidR="00975BCC">
        <w:t xml:space="preserve"> a následně je opatřit obsahem dle jeho pokynů</w:t>
      </w:r>
      <w:r w:rsidRPr="00C5321D">
        <w:t xml:space="preserve">. Dle navržené struktury </w:t>
      </w:r>
      <w:r w:rsidR="00124FAC">
        <w:t>Objednatel</w:t>
      </w:r>
      <w:r w:rsidRPr="00C5321D">
        <w:t xml:space="preserve"> dodá veškeré texty, zároveň bude s </w:t>
      </w:r>
      <w:r w:rsidR="00124FEE">
        <w:t>Objednatelem</w:t>
      </w:r>
      <w:r w:rsidRPr="00C5321D">
        <w:t xml:space="preserve"> v těsné komunikaci a kooperaci při zadávání textů a obsahu </w:t>
      </w:r>
      <w:r w:rsidR="00975BCC">
        <w:t>Webov</w:t>
      </w:r>
      <w:r w:rsidR="00124FAC">
        <w:t>ých</w:t>
      </w:r>
      <w:r w:rsidR="00975BCC">
        <w:t xml:space="preserve"> strán</w:t>
      </w:r>
      <w:r w:rsidR="00124FAC">
        <w:t>ek</w:t>
      </w:r>
      <w:r w:rsidRPr="00C5321D">
        <w:t xml:space="preserve">. </w:t>
      </w:r>
      <w:r w:rsidR="00BC3B18" w:rsidRPr="00BC3B18">
        <w:t xml:space="preserve">Za posuzování obsahu bude na straně </w:t>
      </w:r>
      <w:r w:rsidR="00645B58">
        <w:t xml:space="preserve">Objednatele </w:t>
      </w:r>
      <w:r w:rsidR="00BC3B18" w:rsidRPr="00BC3B18">
        <w:t xml:space="preserve">určena odpovědná osoba, se kterou bude </w:t>
      </w:r>
      <w:r w:rsidR="00645B58">
        <w:t xml:space="preserve">Zhotovitel </w:t>
      </w:r>
      <w:r w:rsidR="00BC3B18" w:rsidRPr="00BC3B18">
        <w:t>povinen spolupracovat a kooperovat.</w:t>
      </w:r>
      <w:r w:rsidR="00645B58">
        <w:t xml:space="preserve"> </w:t>
      </w:r>
      <w:r w:rsidR="00124FAC">
        <w:t>Náplň</w:t>
      </w:r>
      <w:r w:rsidRPr="00C5321D">
        <w:t xml:space="preserve"> </w:t>
      </w:r>
      <w:r w:rsidR="00975BCC">
        <w:t>Webov</w:t>
      </w:r>
      <w:r w:rsidR="00124FAC">
        <w:t>ých</w:t>
      </w:r>
      <w:r w:rsidR="00975BCC">
        <w:t xml:space="preserve"> strán</w:t>
      </w:r>
      <w:r w:rsidR="00124FAC">
        <w:t>ek</w:t>
      </w:r>
      <w:r w:rsidR="00975BCC">
        <w:t xml:space="preserve"> </w:t>
      </w:r>
      <w:r w:rsidR="00DF1C1F">
        <w:t xml:space="preserve">zahrnuje </w:t>
      </w:r>
      <w:r w:rsidRPr="00C5321D">
        <w:t xml:space="preserve">mimo jiné i </w:t>
      </w:r>
      <w:r w:rsidR="00975BCC">
        <w:t xml:space="preserve">migrace </w:t>
      </w:r>
      <w:r w:rsidRPr="00C5321D">
        <w:t>obsahu z</w:t>
      </w:r>
      <w:r w:rsidR="00975BCC">
        <w:t> webových stránek na následujících doménách</w:t>
      </w:r>
      <w:r w:rsidRPr="00C5321D">
        <w:t xml:space="preserve">: </w:t>
      </w:r>
    </w:p>
    <w:p w14:paraId="02427CA4" w14:textId="7D7C8563" w:rsidR="00C5321D" w:rsidRPr="00C5321D" w:rsidRDefault="00C5321D" w:rsidP="00536C57">
      <w:pPr>
        <w:pStyle w:val="rove3"/>
      </w:pPr>
      <w:r w:rsidRPr="00C5321D">
        <w:t>stávajícího webu DIA (dia.gov.cz)</w:t>
      </w:r>
      <w:r w:rsidR="009B71BB">
        <w:t>;</w:t>
      </w:r>
      <w:r w:rsidRPr="00C5321D">
        <w:t xml:space="preserve"> </w:t>
      </w:r>
    </w:p>
    <w:p w14:paraId="1EFC0F41" w14:textId="24881773" w:rsidR="00C5321D" w:rsidRPr="00C5321D" w:rsidRDefault="00C5321D" w:rsidP="00536C57">
      <w:pPr>
        <w:pStyle w:val="rove3"/>
      </w:pPr>
      <w:r w:rsidRPr="00C5321D">
        <w:t>uep.gov.cz</w:t>
      </w:r>
      <w:r w:rsidR="009B71BB">
        <w:t>;</w:t>
      </w:r>
    </w:p>
    <w:p w14:paraId="62A79BA6" w14:textId="14F286D4" w:rsidR="00C5321D" w:rsidRPr="00C5321D" w:rsidRDefault="00C5321D" w:rsidP="00536C57">
      <w:pPr>
        <w:pStyle w:val="rove3"/>
      </w:pPr>
      <w:r w:rsidRPr="00C5321D">
        <w:t>pma3.gov.cz</w:t>
      </w:r>
      <w:r w:rsidR="009B71BB">
        <w:t>;</w:t>
      </w:r>
    </w:p>
    <w:p w14:paraId="530B08FE" w14:textId="0DA71EFE" w:rsidR="00C5321D" w:rsidRPr="00C5321D" w:rsidRDefault="00C5321D" w:rsidP="00536C57">
      <w:pPr>
        <w:pStyle w:val="rove3"/>
      </w:pPr>
      <w:r w:rsidRPr="00C5321D">
        <w:t>vapeg.gov.cz</w:t>
      </w:r>
      <w:r w:rsidR="009B71BB">
        <w:t>;</w:t>
      </w:r>
      <w:r w:rsidRPr="00C5321D">
        <w:t xml:space="preserve"> </w:t>
      </w:r>
    </w:p>
    <w:p w14:paraId="072EBBF6" w14:textId="009B5FEB" w:rsidR="00C5321D" w:rsidRDefault="00C5321D" w:rsidP="00536C57">
      <w:pPr>
        <w:pStyle w:val="rove3"/>
      </w:pPr>
      <w:r w:rsidRPr="00C5321D">
        <w:lastRenderedPageBreak/>
        <w:t>szrcr.cz</w:t>
      </w:r>
      <w:r w:rsidR="009B71BB">
        <w:t>.</w:t>
      </w:r>
    </w:p>
    <w:p w14:paraId="6381F97F" w14:textId="60732CFE" w:rsidR="00045D72" w:rsidRDefault="002362A6" w:rsidP="002362A6">
      <w:pPr>
        <w:pStyle w:val="rove2"/>
      </w:pPr>
      <w:r>
        <w:t xml:space="preserve">Zhotovitel pro Objednatele </w:t>
      </w:r>
      <w:r w:rsidR="002411EE">
        <w:t>zajistí služby s</w:t>
      </w:r>
      <w:r w:rsidR="00917FB2" w:rsidRPr="00917FB2">
        <w:t>práv</w:t>
      </w:r>
      <w:r w:rsidR="002411EE">
        <w:t>y</w:t>
      </w:r>
      <w:r w:rsidR="00917FB2" w:rsidRPr="00917FB2">
        <w:t>, technick</w:t>
      </w:r>
      <w:r w:rsidR="002411EE">
        <w:t>é</w:t>
      </w:r>
      <w:r w:rsidR="00917FB2" w:rsidRPr="00917FB2">
        <w:t xml:space="preserve"> podpor</w:t>
      </w:r>
      <w:r w:rsidR="002411EE">
        <w:t>y</w:t>
      </w:r>
      <w:r w:rsidR="00FC73FF">
        <w:t xml:space="preserve"> a provoz</w:t>
      </w:r>
      <w:r w:rsidR="00942C8A">
        <w:t>u</w:t>
      </w:r>
      <w:r w:rsidR="00917FB2" w:rsidRPr="00917FB2">
        <w:t xml:space="preserve"> </w:t>
      </w:r>
      <w:r w:rsidR="002411EE">
        <w:t xml:space="preserve">Webových stránek </w:t>
      </w:r>
      <w:r w:rsidR="00917FB2" w:rsidRPr="00917FB2">
        <w:t xml:space="preserve">po dobu </w:t>
      </w:r>
      <w:r w:rsidR="00917FB2" w:rsidRPr="00191431">
        <w:t>účinnosti Smlouvy</w:t>
      </w:r>
      <w:r w:rsidR="002411EE">
        <w:t xml:space="preserve"> („</w:t>
      </w:r>
      <w:r w:rsidR="002411EE" w:rsidRPr="00C616BB">
        <w:rPr>
          <w:b/>
          <w:bCs/>
        </w:rPr>
        <w:t>Servis</w:t>
      </w:r>
      <w:r w:rsidR="002411EE">
        <w:t>“).</w:t>
      </w:r>
      <w:r w:rsidR="006E29B9">
        <w:t xml:space="preserve"> Bližší specifikace Servisu je uvedena v Příloze č. 1</w:t>
      </w:r>
      <w:r w:rsidR="006F7198">
        <w:t xml:space="preserve"> a v čl. </w:t>
      </w:r>
      <w:r w:rsidR="006F7198">
        <w:fldChar w:fldCharType="begin"/>
      </w:r>
      <w:r w:rsidR="006F7198">
        <w:instrText xml:space="preserve"> REF _Ref176451591 \r \h </w:instrText>
      </w:r>
      <w:r w:rsidR="006F7198">
        <w:fldChar w:fldCharType="separate"/>
      </w:r>
      <w:r w:rsidR="009E4B83">
        <w:t>III</w:t>
      </w:r>
      <w:r w:rsidR="006F7198">
        <w:fldChar w:fldCharType="end"/>
      </w:r>
      <w:r w:rsidR="006F7198">
        <w:t xml:space="preserve"> této Smlouvy</w:t>
      </w:r>
      <w:r w:rsidR="006E29B9">
        <w:t>.</w:t>
      </w:r>
    </w:p>
    <w:p w14:paraId="0E48762C" w14:textId="22694A5F" w:rsidR="00917FB2" w:rsidRDefault="00C616BB" w:rsidP="00C616BB">
      <w:pPr>
        <w:pStyle w:val="rove2"/>
      </w:pPr>
      <w:r>
        <w:t>Zhotovitel pro Objednatele zajistí r</w:t>
      </w:r>
      <w:r w:rsidR="003169E5" w:rsidRPr="003169E5">
        <w:t xml:space="preserve">ozvoj </w:t>
      </w:r>
      <w:r>
        <w:t>W</w:t>
      </w:r>
      <w:r w:rsidR="003169E5">
        <w:t>ebových stránek</w:t>
      </w:r>
      <w:r w:rsidR="003169E5" w:rsidRPr="003169E5">
        <w:t xml:space="preserve"> – </w:t>
      </w:r>
      <w:r>
        <w:t xml:space="preserve">tj. zajištění </w:t>
      </w:r>
      <w:r w:rsidR="003169E5" w:rsidRPr="003169E5">
        <w:t>programátorsk</w:t>
      </w:r>
      <w:r>
        <w:t>ých</w:t>
      </w:r>
      <w:r w:rsidR="003169E5" w:rsidRPr="003169E5">
        <w:t xml:space="preserve"> pr</w:t>
      </w:r>
      <w:r>
        <w:t>ací</w:t>
      </w:r>
      <w:r w:rsidR="003169E5" w:rsidRPr="003169E5">
        <w:t xml:space="preserve"> a vývoj</w:t>
      </w:r>
      <w:r>
        <w:t>e</w:t>
      </w:r>
      <w:r w:rsidR="003169E5" w:rsidRPr="003169E5">
        <w:t xml:space="preserve"> nových </w:t>
      </w:r>
      <w:r w:rsidR="00A24D3C">
        <w:t xml:space="preserve">funkcionalit </w:t>
      </w:r>
      <w:r w:rsidR="003169E5" w:rsidRPr="003169E5">
        <w:t xml:space="preserve">podle požadavků </w:t>
      </w:r>
      <w:r w:rsidR="003169E5">
        <w:t>O</w:t>
      </w:r>
      <w:r w:rsidR="003169E5" w:rsidRPr="003169E5">
        <w:t>bjednatele</w:t>
      </w:r>
      <w:r>
        <w:t xml:space="preserve"> („</w:t>
      </w:r>
      <w:r w:rsidRPr="00C616BB">
        <w:rPr>
          <w:b/>
          <w:bCs/>
        </w:rPr>
        <w:t>Rozvoj</w:t>
      </w:r>
      <w:r>
        <w:t>“).</w:t>
      </w:r>
      <w:r w:rsidR="006E29B9" w:rsidRPr="006E29B9">
        <w:t xml:space="preserve"> </w:t>
      </w:r>
      <w:r w:rsidR="006E29B9">
        <w:t>Bližší specifikace Rozvoje je uvedena v Příloze č. 1</w:t>
      </w:r>
      <w:r w:rsidR="006F7198">
        <w:t xml:space="preserve"> a v čl. </w:t>
      </w:r>
      <w:r w:rsidR="006F7198">
        <w:fldChar w:fldCharType="begin"/>
      </w:r>
      <w:r w:rsidR="006F7198">
        <w:instrText xml:space="preserve"> REF _Ref176451608 \r \h </w:instrText>
      </w:r>
      <w:r w:rsidR="006F7198">
        <w:fldChar w:fldCharType="separate"/>
      </w:r>
      <w:r w:rsidR="009E4B83">
        <w:t>IV</w:t>
      </w:r>
      <w:r w:rsidR="006F7198">
        <w:fldChar w:fldCharType="end"/>
      </w:r>
      <w:r w:rsidR="006F7198">
        <w:t xml:space="preserve"> této Smlouvy. </w:t>
      </w:r>
      <w:r w:rsidR="005B0052">
        <w:t xml:space="preserve"> </w:t>
      </w:r>
    </w:p>
    <w:p w14:paraId="00BAE38E" w14:textId="2D06296F" w:rsidR="005D78C6" w:rsidRPr="003835BE" w:rsidRDefault="005D78C6" w:rsidP="00C616BB">
      <w:pPr>
        <w:pStyle w:val="rove2"/>
      </w:pPr>
      <w:r>
        <w:t>Dílo, Servis a Rozvoj jsou společně také označovány jako „</w:t>
      </w:r>
      <w:r w:rsidRPr="005D78C6">
        <w:rPr>
          <w:b/>
          <w:bCs/>
        </w:rPr>
        <w:t>Služby</w:t>
      </w:r>
      <w:r>
        <w:t>“.</w:t>
      </w:r>
    </w:p>
    <w:p w14:paraId="65705AFE" w14:textId="6C99E7DC" w:rsidR="00342F98" w:rsidRDefault="0037574D" w:rsidP="003835BE">
      <w:pPr>
        <w:pStyle w:val="rove2"/>
      </w:pPr>
      <w:r w:rsidRPr="0037574D">
        <w:t xml:space="preserve">Objednatel se zavazuje zaplatit </w:t>
      </w:r>
      <w:r w:rsidR="000E10A9">
        <w:t>Z</w:t>
      </w:r>
      <w:r w:rsidRPr="0037574D">
        <w:t>hotoviteli cenu sjednanou v</w:t>
      </w:r>
      <w:r w:rsidR="00494AFA">
        <w:t> čl.</w:t>
      </w:r>
      <w:r w:rsidRPr="0037574D">
        <w:t xml:space="preserve"> </w:t>
      </w:r>
      <w:r w:rsidR="00494AFA">
        <w:fldChar w:fldCharType="begin"/>
      </w:r>
      <w:r w:rsidR="00494AFA">
        <w:instrText xml:space="preserve"> REF _Ref176443902 \r \h </w:instrText>
      </w:r>
      <w:r w:rsidR="00494AFA">
        <w:fldChar w:fldCharType="separate"/>
      </w:r>
      <w:r w:rsidR="009E4B83">
        <w:t>V</w:t>
      </w:r>
      <w:r w:rsidR="00494AFA">
        <w:fldChar w:fldCharType="end"/>
      </w:r>
      <w:r w:rsidRPr="0037574D">
        <w:t xml:space="preserve"> této </w:t>
      </w:r>
      <w:r w:rsidR="00494AFA">
        <w:t>S</w:t>
      </w:r>
      <w:r w:rsidRPr="0037574D">
        <w:t>mlouvy.</w:t>
      </w:r>
    </w:p>
    <w:p w14:paraId="61B0F7D1" w14:textId="4D80C668" w:rsidR="00904110" w:rsidRDefault="00342F98" w:rsidP="003835BE">
      <w:pPr>
        <w:pStyle w:val="rove2"/>
      </w:pPr>
      <w:r w:rsidRPr="00342F98">
        <w:t xml:space="preserve">Zhotovitel prohlašuje, že se náležitě seznámil se všemi podklady, které byly součástí zadávací dokumentace </w:t>
      </w:r>
      <w:r w:rsidR="005D78C6">
        <w:t xml:space="preserve">VZ </w:t>
      </w:r>
      <w:r w:rsidRPr="00342F98">
        <w:t xml:space="preserve">a které stanovují požadavky na předmět plnění této </w:t>
      </w:r>
      <w:r w:rsidR="005D78C6">
        <w:t>S</w:t>
      </w:r>
      <w:r w:rsidRPr="00342F98">
        <w:t xml:space="preserve">mlouvy, a že je odborně způsobilý ke splnění všech závazků podle této </w:t>
      </w:r>
      <w:r w:rsidR="005D78C6">
        <w:t>S</w:t>
      </w:r>
      <w:r w:rsidRPr="00342F98">
        <w:t>mlouvy. Zhotovitel dále prohlašuje, že disponuje veškerým</w:t>
      </w:r>
      <w:r w:rsidR="0020796E">
        <w:t>i</w:t>
      </w:r>
      <w:r w:rsidRPr="00342F98">
        <w:t xml:space="preserve"> </w:t>
      </w:r>
      <w:r w:rsidR="0020796E">
        <w:t>prostředky</w:t>
      </w:r>
      <w:r w:rsidRPr="00342F98">
        <w:t>, kter</w:t>
      </w:r>
      <w:r w:rsidR="0020796E">
        <w:t>é</w:t>
      </w:r>
      <w:r w:rsidRPr="00342F98">
        <w:t xml:space="preserve"> j</w:t>
      </w:r>
      <w:r w:rsidR="0020796E">
        <w:t>sou</w:t>
      </w:r>
      <w:r w:rsidRPr="00342F98">
        <w:t xml:space="preserve"> potřebn</w:t>
      </w:r>
      <w:r w:rsidR="0020796E">
        <w:t>é</w:t>
      </w:r>
      <w:r w:rsidRPr="00342F98">
        <w:t xml:space="preserve"> k zajištění jeho povinností uvedených v této </w:t>
      </w:r>
      <w:r w:rsidR="005D78C6">
        <w:t>S</w:t>
      </w:r>
      <w:r w:rsidRPr="00342F98">
        <w:t>mlouvě, zejména k</w:t>
      </w:r>
      <w:r w:rsidR="005D78C6">
        <w:t> poskytnutí Služeb</w:t>
      </w:r>
      <w:r w:rsidRPr="00342F98">
        <w:t>.</w:t>
      </w:r>
    </w:p>
    <w:p w14:paraId="4018CE08" w14:textId="777CAC87" w:rsidR="001E13C1" w:rsidRDefault="00904110" w:rsidP="003835BE">
      <w:pPr>
        <w:pStyle w:val="rove2"/>
      </w:pPr>
      <w:r w:rsidRPr="00904110">
        <w:t xml:space="preserve">Veškeré postupy a výstupy </w:t>
      </w:r>
      <w:r w:rsidR="001E13C1">
        <w:t xml:space="preserve">spojené s poskytováním Služeb </w:t>
      </w:r>
      <w:r w:rsidRPr="00904110">
        <w:t>musí být v souladu s</w:t>
      </w:r>
      <w:r w:rsidR="00A24D3C">
        <w:t> Politikou řízení bezpečnosti DIA</w:t>
      </w:r>
      <w:r w:rsidR="00591B93">
        <w:t xml:space="preserve">, která bude </w:t>
      </w:r>
      <w:r w:rsidR="000A2E9C">
        <w:t>Zhotoviteli zpřístupněna po účinnosti Smlouvy</w:t>
      </w:r>
      <w:r w:rsidRPr="00904110">
        <w:t xml:space="preserve">. Přístupnost </w:t>
      </w:r>
      <w:r>
        <w:t>W</w:t>
      </w:r>
      <w:r w:rsidRPr="00904110">
        <w:t>ebových stránek musí být zajištěna v souladu se zákonem č. 99/2019 Sb., o přístupnosti internetových stránek a mobilních aplikací. Veškeré postupy a výstupy musí být v souladu s GDPR a právními předpisy upravujícími ochranu osobních údajů, zejména ve smyslu zákona č. 110/2019 Sb., o zpracování osobních údajů, ve znění pozdějších předpisů či dle obecně platného nařízení Evropského parlamentu a Rady (EU) č. 2016/679 ze dne 27.4. 2016 o ochraně fyzických osob v souvislosti se zpracováním osobních údajů a o volném pohybu těchto údajů.</w:t>
      </w:r>
    </w:p>
    <w:p w14:paraId="7748023B" w14:textId="3062292F" w:rsidR="003835BE" w:rsidRDefault="00BF5BEF" w:rsidP="003835BE">
      <w:pPr>
        <w:pStyle w:val="rove2"/>
      </w:pPr>
      <w:r>
        <w:t>W</w:t>
      </w:r>
      <w:r w:rsidRPr="00BF5BEF">
        <w:t xml:space="preserve">ebové stránky musí </w:t>
      </w:r>
      <w:r w:rsidR="00B343F7" w:rsidRPr="00B343F7">
        <w:t xml:space="preserve">být v souladu s </w:t>
      </w:r>
      <w:r w:rsidRPr="00B343F7">
        <w:t>aktuální verz</w:t>
      </w:r>
      <w:r w:rsidR="00B343F7" w:rsidRPr="00B343F7">
        <w:t>í</w:t>
      </w:r>
      <w:r w:rsidRPr="00B343F7">
        <w:t xml:space="preserve"> design systému </w:t>
      </w:r>
      <w:hyperlink r:id="rId12" w:history="1">
        <w:r w:rsidRPr="00B343F7">
          <w:rPr>
            <w:rStyle w:val="Hypertextovodkaz"/>
            <w:rFonts w:cstheme="minorBidi"/>
            <w:color w:val="auto"/>
            <w:sz w:val="20"/>
            <w:szCs w:val="20"/>
          </w:rPr>
          <w:t>https://designsystem.gov.cz/</w:t>
        </w:r>
      </w:hyperlink>
      <w:r w:rsidR="00B343F7" w:rsidRPr="00B343F7">
        <w:rPr>
          <w:rStyle w:val="Hypertextovodkaz"/>
          <w:rFonts w:cstheme="minorBidi"/>
          <w:color w:val="auto"/>
          <w:sz w:val="20"/>
          <w:szCs w:val="20"/>
        </w:rPr>
        <w:t>. V případě rozporu mezi aktuální verzí design systému a Přílohou č. 1 má přednost Příloha č. 1.</w:t>
      </w:r>
    </w:p>
    <w:p w14:paraId="3AA23251" w14:textId="6D2CB0AC" w:rsidR="00817762" w:rsidRDefault="00817762" w:rsidP="00817762">
      <w:pPr>
        <w:pStyle w:val="rove1"/>
      </w:pPr>
      <w:bookmarkStart w:id="3" w:name="_Ref176443517"/>
      <w:r>
        <w:t xml:space="preserve">HARMONOGRAM A </w:t>
      </w:r>
      <w:r w:rsidR="0095017E">
        <w:t>AKCEPTAČNÍ PROCEDURA</w:t>
      </w:r>
      <w:bookmarkEnd w:id="3"/>
    </w:p>
    <w:p w14:paraId="5C96D629" w14:textId="01D0CBD9" w:rsidR="00F25795" w:rsidRDefault="00F25795" w:rsidP="00817762">
      <w:pPr>
        <w:pStyle w:val="rove2"/>
      </w:pPr>
      <w:r>
        <w:t xml:space="preserve">Zhotovitel se zavazuje započít s plněním dle Smlouvy ihned </w:t>
      </w:r>
      <w:r w:rsidR="000C4A04">
        <w:t>po nabytí účinnosti smlouvy</w:t>
      </w:r>
      <w:r>
        <w:t xml:space="preserve">. </w:t>
      </w:r>
    </w:p>
    <w:p w14:paraId="29416952" w14:textId="1DCFCD54" w:rsidR="00817762" w:rsidRDefault="00524413" w:rsidP="00817762">
      <w:pPr>
        <w:pStyle w:val="rove2"/>
      </w:pPr>
      <w:r>
        <w:t xml:space="preserve">Provedení Díla bude rozděleno do </w:t>
      </w:r>
      <w:r w:rsidR="00FC73FF">
        <w:t>2</w:t>
      </w:r>
      <w:r>
        <w:t xml:space="preserve"> </w:t>
      </w:r>
      <w:r w:rsidR="00741B2C">
        <w:t>fází</w:t>
      </w:r>
      <w:r>
        <w:t xml:space="preserve">, přičemž obsah jednotlivých </w:t>
      </w:r>
      <w:r w:rsidR="00741B2C">
        <w:t xml:space="preserve">fází </w:t>
      </w:r>
      <w:r>
        <w:t xml:space="preserve">je </w:t>
      </w:r>
      <w:r w:rsidR="00FC73FF">
        <w:t xml:space="preserve">vymezen </w:t>
      </w:r>
      <w:r>
        <w:t>v Příloze č. 1 („</w:t>
      </w:r>
      <w:r w:rsidR="00741B2C">
        <w:rPr>
          <w:b/>
          <w:bCs/>
        </w:rPr>
        <w:t>Fáze</w:t>
      </w:r>
      <w:r>
        <w:t>“)</w:t>
      </w:r>
      <w:r w:rsidR="00124FAC">
        <w:t>.</w:t>
      </w:r>
    </w:p>
    <w:p w14:paraId="106942FF" w14:textId="7A12DF55" w:rsidR="00524413" w:rsidRDefault="00741B2C" w:rsidP="00817762">
      <w:pPr>
        <w:pStyle w:val="rove2"/>
      </w:pPr>
      <w:bookmarkStart w:id="4" w:name="_Ref176440989"/>
      <w:r>
        <w:t xml:space="preserve">Fáze </w:t>
      </w:r>
      <w:r w:rsidR="00524413">
        <w:t>budou dokončeny v následujících termínech</w:t>
      </w:r>
      <w:r w:rsidR="00247974">
        <w:t xml:space="preserve"> („</w:t>
      </w:r>
      <w:r w:rsidR="00247974" w:rsidRPr="00247974">
        <w:rPr>
          <w:b/>
          <w:bCs/>
        </w:rPr>
        <w:t>Termíny</w:t>
      </w:r>
      <w:r w:rsidR="00247974">
        <w:t>“)</w:t>
      </w:r>
      <w:r w:rsidR="00524413">
        <w:t>:</w:t>
      </w:r>
      <w:bookmarkEnd w:id="4"/>
    </w:p>
    <w:p w14:paraId="23D9CB48" w14:textId="01101CCB" w:rsidR="00524413" w:rsidRPr="008E7A65" w:rsidRDefault="00741B2C" w:rsidP="00524413">
      <w:pPr>
        <w:pStyle w:val="rove3"/>
      </w:pPr>
      <w:r>
        <w:t xml:space="preserve">Fáze </w:t>
      </w:r>
      <w:r w:rsidR="00B169CF">
        <w:t xml:space="preserve">č. </w:t>
      </w:r>
      <w:r w:rsidR="00FC73FF">
        <w:t xml:space="preserve">1 </w:t>
      </w:r>
      <w:r w:rsidR="00B169CF">
        <w:t xml:space="preserve">bude dokončena </w:t>
      </w:r>
      <w:r w:rsidR="00B169CF" w:rsidRPr="008E7A65">
        <w:t>nejpozději</w:t>
      </w:r>
      <w:r w:rsidR="00213963">
        <w:t xml:space="preserve"> do 12 týdnů od účinnosti této Smlouvy.</w:t>
      </w:r>
      <w:r w:rsidR="00B169CF" w:rsidRPr="008E7A65">
        <w:t xml:space="preserve"> </w:t>
      </w:r>
    </w:p>
    <w:p w14:paraId="0BA20B5B" w14:textId="52631F71" w:rsidR="00C62B5F" w:rsidRPr="008E7A65" w:rsidRDefault="00E11E1B" w:rsidP="00C62B5F">
      <w:pPr>
        <w:pStyle w:val="rove3"/>
      </w:pPr>
      <w:r w:rsidRPr="008E7A65">
        <w:t xml:space="preserve">Fáze </w:t>
      </w:r>
      <w:r w:rsidR="00C62B5F" w:rsidRPr="008E7A65">
        <w:t xml:space="preserve">č. </w:t>
      </w:r>
      <w:r w:rsidR="00FC73FF" w:rsidRPr="008E7A65">
        <w:t>2</w:t>
      </w:r>
      <w:r w:rsidR="00C62B5F" w:rsidRPr="008E7A65">
        <w:t xml:space="preserve"> bude dokončena nejpozději </w:t>
      </w:r>
      <w:r w:rsidR="00213963">
        <w:t>do 24 týdnů od účinnosti této Smlouvy</w:t>
      </w:r>
      <w:r w:rsidR="00000A00">
        <w:t>, nejpozději však do 30. 6. 2025</w:t>
      </w:r>
      <w:r w:rsidR="00213963">
        <w:t>.</w:t>
      </w:r>
      <w:r w:rsidR="00C62B5F" w:rsidRPr="008E7A65">
        <w:t xml:space="preserve"> </w:t>
      </w:r>
    </w:p>
    <w:p w14:paraId="097192A4" w14:textId="4E9B1F70" w:rsidR="0082278C" w:rsidRDefault="0082278C" w:rsidP="00C62B5F">
      <w:pPr>
        <w:pStyle w:val="rove2"/>
      </w:pPr>
      <w:bookmarkStart w:id="5" w:name="_Ref178947493"/>
      <w:r>
        <w:t xml:space="preserve">Zhotovitel započne poskytovat Servis </w:t>
      </w:r>
      <w:r w:rsidR="00407C13">
        <w:t>Objednateli po provedení Fáze č. 1 Díla.</w:t>
      </w:r>
      <w:bookmarkEnd w:id="5"/>
      <w:r w:rsidR="00407C13">
        <w:t xml:space="preserve"> </w:t>
      </w:r>
    </w:p>
    <w:p w14:paraId="3A312D42" w14:textId="68686EDA" w:rsidR="00C62B5F" w:rsidRDefault="00247974" w:rsidP="00C62B5F">
      <w:pPr>
        <w:pStyle w:val="rove2"/>
      </w:pPr>
      <w:r w:rsidRPr="00247974">
        <w:t>Termín</w:t>
      </w:r>
      <w:r>
        <w:t xml:space="preserve">y </w:t>
      </w:r>
      <w:r w:rsidRPr="00247974">
        <w:t>se automaticky prodlužuj</w:t>
      </w:r>
      <w:r>
        <w:t>í</w:t>
      </w:r>
      <w:r w:rsidRPr="00247974">
        <w:t xml:space="preserve"> o dobu, kdy ze strany </w:t>
      </w:r>
      <w:r>
        <w:t>O</w:t>
      </w:r>
      <w:r w:rsidRPr="00247974">
        <w:t xml:space="preserve">bjednatele není možné zajistit z objektivních důvodů součinnost při plnění </w:t>
      </w:r>
      <w:r>
        <w:t>S</w:t>
      </w:r>
      <w:r w:rsidRPr="00247974">
        <w:t>mlouvy.</w:t>
      </w:r>
    </w:p>
    <w:p w14:paraId="298B5EB5" w14:textId="4459AAFE" w:rsidR="00247974" w:rsidRDefault="00DC716F" w:rsidP="00C62B5F">
      <w:pPr>
        <w:pStyle w:val="rove2"/>
      </w:pPr>
      <w:r>
        <w:t xml:space="preserve">Dílo bude předáváno po </w:t>
      </w:r>
      <w:r w:rsidR="006128C4">
        <w:t>Fázích</w:t>
      </w:r>
      <w:r>
        <w:t>,</w:t>
      </w:r>
      <w:r w:rsidR="00A23D5D">
        <w:t xml:space="preserve"> a to </w:t>
      </w:r>
      <w:r w:rsidR="00C563F6">
        <w:t>na základě</w:t>
      </w:r>
      <w:r w:rsidR="00A23D5D">
        <w:t xml:space="preserve"> akceptačního procesu, tj. procesu ověřen</w:t>
      </w:r>
      <w:r w:rsidR="006F6DD6">
        <w:t xml:space="preserve">í, že </w:t>
      </w:r>
      <w:r w:rsidR="00FE40CB">
        <w:t xml:space="preserve">předávané </w:t>
      </w:r>
      <w:r w:rsidR="006F6DD6">
        <w:t>Dílo (</w:t>
      </w:r>
      <w:r w:rsidR="00FE40CB">
        <w:t>anebo jeho část</w:t>
      </w:r>
      <w:r w:rsidR="006F6DD6">
        <w:t>) splňuje všechn</w:t>
      </w:r>
      <w:r w:rsidR="00C563F6">
        <w:t>a</w:t>
      </w:r>
      <w:r w:rsidR="006F6DD6">
        <w:t xml:space="preserve"> </w:t>
      </w:r>
      <w:r w:rsidR="0016217E">
        <w:t xml:space="preserve">akceptační kritéria, stanovená </w:t>
      </w:r>
      <w:r w:rsidR="0016217E">
        <w:lastRenderedPageBreak/>
        <w:t xml:space="preserve">v Příloze č. 1 a dále ostatní </w:t>
      </w:r>
      <w:r w:rsidR="006F6DD6">
        <w:t>požadavky a specifikace uvedené ve Smlouvě</w:t>
      </w:r>
      <w:r w:rsidR="00E073F0">
        <w:t xml:space="preserve"> a VZ („</w:t>
      </w:r>
      <w:r w:rsidR="00E073F0" w:rsidRPr="00E073F0">
        <w:rPr>
          <w:b/>
          <w:bCs/>
        </w:rPr>
        <w:t>Akceptace</w:t>
      </w:r>
      <w:r w:rsidR="00E073F0">
        <w:t>“)</w:t>
      </w:r>
      <w:r w:rsidR="0016217E">
        <w:t xml:space="preserve">. </w:t>
      </w:r>
    </w:p>
    <w:p w14:paraId="11BF6A05" w14:textId="19ED44DC" w:rsidR="0095017E" w:rsidRDefault="00D1132E" w:rsidP="00C62B5F">
      <w:pPr>
        <w:pStyle w:val="rove2"/>
      </w:pPr>
      <w:r w:rsidRPr="00D1132E">
        <w:t xml:space="preserve">O termínu zahájení </w:t>
      </w:r>
      <w:r>
        <w:t xml:space="preserve">Akceptace </w:t>
      </w:r>
      <w:r w:rsidRPr="00D1132E">
        <w:t xml:space="preserve">bude </w:t>
      </w:r>
      <w:r>
        <w:t>Zhotovitel Objednatel</w:t>
      </w:r>
      <w:r w:rsidR="00FE40CB">
        <w:t>e</w:t>
      </w:r>
      <w:r>
        <w:t xml:space="preserve"> </w:t>
      </w:r>
      <w:r w:rsidRPr="00D1132E">
        <w:t xml:space="preserve">informovat nejméně 5 pracovních dnů předem. </w:t>
      </w:r>
      <w:r w:rsidR="00B343F7">
        <w:t xml:space="preserve">Objednatel provede Akceptaci za plné součinnosti Zhotovitele, a to nejpozději do 10 pracovních dnů od </w:t>
      </w:r>
      <w:r w:rsidR="00BA41AC">
        <w:t>zahájení Akceptace</w:t>
      </w:r>
      <w:r w:rsidR="00B343F7">
        <w:t xml:space="preserve">. </w:t>
      </w:r>
      <w:r w:rsidR="00050ECB">
        <w:t xml:space="preserve"> V</w:t>
      </w:r>
      <w:r>
        <w:t xml:space="preserve">ýsledkem Akceptace </w:t>
      </w:r>
      <w:r w:rsidRPr="00D1132E">
        <w:t xml:space="preserve">bude akceptační protokol, který </w:t>
      </w:r>
      <w:proofErr w:type="gramStart"/>
      <w:r w:rsidRPr="00D1132E">
        <w:t>podepíš</w:t>
      </w:r>
      <w:r w:rsidR="00382DEA">
        <w:t>í</w:t>
      </w:r>
      <w:proofErr w:type="gramEnd"/>
      <w:r w:rsidRPr="00D1132E">
        <w:t xml:space="preserve"> obě </w:t>
      </w:r>
      <w:r w:rsidR="00124FAC">
        <w:t>smluvní strany</w:t>
      </w:r>
      <w:r w:rsidRPr="00D1132E">
        <w:t xml:space="preserve"> za účelem osvědčení průběhu a výsledků </w:t>
      </w:r>
      <w:r w:rsidR="00382DEA">
        <w:t>a</w:t>
      </w:r>
      <w:r w:rsidRPr="00D1132E">
        <w:t>kceptačních testů</w:t>
      </w:r>
      <w:r w:rsidR="00382DEA">
        <w:t xml:space="preserve"> </w:t>
      </w:r>
      <w:r w:rsidR="00382DEA" w:rsidRPr="00D1132E">
        <w:t>(„</w:t>
      </w:r>
      <w:r w:rsidR="00382DEA" w:rsidRPr="00D1132E">
        <w:rPr>
          <w:b/>
          <w:bCs/>
        </w:rPr>
        <w:t>Akceptační protokol</w:t>
      </w:r>
      <w:r w:rsidR="00382DEA" w:rsidRPr="00D1132E">
        <w:t>“)</w:t>
      </w:r>
      <w:r w:rsidRPr="00D1132E">
        <w:t>.</w:t>
      </w:r>
    </w:p>
    <w:p w14:paraId="3CB1C462" w14:textId="77777777" w:rsidR="0016217E" w:rsidRPr="0016217E" w:rsidRDefault="0016217E" w:rsidP="00E411B6">
      <w:pPr>
        <w:pStyle w:val="rove2"/>
      </w:pPr>
      <w:r w:rsidRPr="0016217E">
        <w:t>Akceptační protokol bude obsahovat zejména následující záležitosti:</w:t>
      </w:r>
    </w:p>
    <w:p w14:paraId="2ADE13AF" w14:textId="5B2E4A23" w:rsidR="0016217E" w:rsidRPr="0016217E" w:rsidRDefault="0016217E" w:rsidP="0016217E">
      <w:pPr>
        <w:pStyle w:val="rove3"/>
      </w:pPr>
      <w:r w:rsidRPr="0016217E">
        <w:t xml:space="preserve">záznam průběhu a výsledky </w:t>
      </w:r>
      <w:r>
        <w:t>Akceptace</w:t>
      </w:r>
      <w:r w:rsidRPr="0016217E">
        <w:t>;</w:t>
      </w:r>
    </w:p>
    <w:p w14:paraId="24A5DE04" w14:textId="77777777" w:rsidR="0016217E" w:rsidRPr="0016217E" w:rsidRDefault="0016217E" w:rsidP="0016217E">
      <w:pPr>
        <w:pStyle w:val="rove3"/>
      </w:pPr>
      <w:r w:rsidRPr="0016217E">
        <w:t>seznam zjištěných vad a/nebo nedodělků;</w:t>
      </w:r>
    </w:p>
    <w:p w14:paraId="2BB793E7" w14:textId="0A431733" w:rsidR="0016217E" w:rsidRDefault="0016217E" w:rsidP="0016217E">
      <w:pPr>
        <w:pStyle w:val="rove3"/>
      </w:pPr>
      <w:r w:rsidRPr="0016217E">
        <w:t>případné výhrady a připomínky Objednatele k Dílu.</w:t>
      </w:r>
    </w:p>
    <w:p w14:paraId="0369D533" w14:textId="2D00FB16" w:rsidR="0016217E" w:rsidRDefault="00F40D4B" w:rsidP="0016217E">
      <w:pPr>
        <w:pStyle w:val="rove2"/>
      </w:pPr>
      <w:bookmarkStart w:id="6" w:name="_Ref176443506"/>
      <w:r w:rsidRPr="00F40D4B">
        <w:t xml:space="preserve">Pokud při provádění </w:t>
      </w:r>
      <w:r>
        <w:t xml:space="preserve">Akceptace </w:t>
      </w:r>
      <w:r w:rsidRPr="00F40D4B">
        <w:t xml:space="preserve">nebudou nalezeny vady ani nedodělky, uvede Objednatel do Akceptačního protokolu, že předané </w:t>
      </w:r>
      <w:r w:rsidR="00874E90">
        <w:t>D</w:t>
      </w:r>
      <w:r w:rsidRPr="00F40D4B">
        <w:t xml:space="preserve">ílo bylo akceptováno bez výhrad a Akceptační protokol potvrdí </w:t>
      </w:r>
      <w:r w:rsidR="00A277CA">
        <w:t xml:space="preserve">smluvní strany </w:t>
      </w:r>
      <w:r w:rsidRPr="00F40D4B">
        <w:t xml:space="preserve">svým podpisem. Podpisem Akceptačního protokolu se </w:t>
      </w:r>
      <w:r w:rsidR="00A277CA">
        <w:t>Dílo, nebo jeho část,</w:t>
      </w:r>
      <w:r w:rsidRPr="00F40D4B">
        <w:t xml:space="preserve"> považuje za převzaté.</w:t>
      </w:r>
      <w:bookmarkEnd w:id="6"/>
      <w:r w:rsidR="00A64615">
        <w:t xml:space="preserve"> Podpis Akceptačního protokolu bez výhrad nemá vliv </w:t>
      </w:r>
      <w:r w:rsidR="008D2B75">
        <w:t xml:space="preserve">na </w:t>
      </w:r>
      <w:r w:rsidR="00A64615">
        <w:t xml:space="preserve">práva z vadného plnění </w:t>
      </w:r>
      <w:r w:rsidR="008D2B75">
        <w:t xml:space="preserve">Objednatele. </w:t>
      </w:r>
    </w:p>
    <w:p w14:paraId="50744CE9" w14:textId="352BAA8E" w:rsidR="00B55A08" w:rsidRDefault="0081124D" w:rsidP="00B55A08">
      <w:pPr>
        <w:pStyle w:val="rove2"/>
      </w:pPr>
      <w:r w:rsidRPr="0081124D">
        <w:t xml:space="preserve">V případě, že při provádění </w:t>
      </w:r>
      <w:r>
        <w:t xml:space="preserve">Akceptace </w:t>
      </w:r>
      <w:r w:rsidRPr="0081124D">
        <w:t xml:space="preserve">budou na </w:t>
      </w:r>
      <w:r w:rsidR="00B55A08">
        <w:t>předávaném</w:t>
      </w:r>
      <w:r w:rsidRPr="0081124D">
        <w:t xml:space="preserve"> Dílu </w:t>
      </w:r>
      <w:r w:rsidR="00B55A08">
        <w:t xml:space="preserve">(nebo jeho části) </w:t>
      </w:r>
      <w:r w:rsidRPr="0081124D">
        <w:t xml:space="preserve">nalezeny vady či nedodělky, </w:t>
      </w:r>
      <w:r>
        <w:t xml:space="preserve">zaznamenají se tyto vady a nedodělky </w:t>
      </w:r>
      <w:r w:rsidR="00734AB0">
        <w:t xml:space="preserve">do Akceptačního protokolu společně se </w:t>
      </w:r>
      <w:r w:rsidRPr="0081124D">
        <w:t>způsob</w:t>
      </w:r>
      <w:r w:rsidR="00734AB0">
        <w:t>em</w:t>
      </w:r>
      <w:r w:rsidRPr="0081124D">
        <w:t xml:space="preserve"> a termín</w:t>
      </w:r>
      <w:r w:rsidR="00734AB0">
        <w:t>em</w:t>
      </w:r>
      <w:r w:rsidRPr="0081124D">
        <w:t xml:space="preserve"> jejich odstranění. </w:t>
      </w:r>
      <w:r w:rsidR="00734AB0">
        <w:t xml:space="preserve">Po odstranění probíhá </w:t>
      </w:r>
      <w:r w:rsidR="00124FAC">
        <w:t xml:space="preserve">Akceptace </w:t>
      </w:r>
      <w:r w:rsidR="00734AB0">
        <w:t>opakovaně</w:t>
      </w:r>
      <w:r w:rsidR="00FD1CF3">
        <w:t xml:space="preserve"> až do odstranění všech vad a nedodělků.</w:t>
      </w:r>
    </w:p>
    <w:p w14:paraId="5A5CD70A" w14:textId="310C0514" w:rsidR="00615EB4" w:rsidRDefault="00615EB4" w:rsidP="00A64615">
      <w:pPr>
        <w:pStyle w:val="rove2"/>
      </w:pPr>
      <w:r>
        <w:t xml:space="preserve">Nesplnění termínů na straně Objednatele nebo nepodepsání Akceptačního protokolu kteroukoliv ze </w:t>
      </w:r>
      <w:r w:rsidR="00124FAC">
        <w:t xml:space="preserve">smluvních </w:t>
      </w:r>
      <w:r>
        <w:t xml:space="preserve">stran nemá za následek fikci úspěšné Akceptace. </w:t>
      </w:r>
    </w:p>
    <w:p w14:paraId="3524444D" w14:textId="3388DF1D" w:rsidR="008E7ACF" w:rsidRDefault="00BA41AC" w:rsidP="0016217E">
      <w:pPr>
        <w:pStyle w:val="rove2"/>
      </w:pPr>
      <w:bookmarkStart w:id="7" w:name="_Ref178673601"/>
      <w:r>
        <w:t>Předávané Dílo (anebo jeho část)</w:t>
      </w:r>
      <w:r w:rsidR="00B55A08">
        <w:t xml:space="preserve"> je </w:t>
      </w:r>
      <w:r>
        <w:t xml:space="preserve">provedeno </w:t>
      </w:r>
      <w:r w:rsidR="00B55A08">
        <w:t xml:space="preserve">a </w:t>
      </w:r>
      <w:r w:rsidR="008E7ACF">
        <w:t xml:space="preserve">Termíny jsou splněny </w:t>
      </w:r>
      <w:r w:rsidR="00B55A08">
        <w:t xml:space="preserve">až </w:t>
      </w:r>
      <w:r w:rsidR="008E7ACF">
        <w:t>okamžikem</w:t>
      </w:r>
      <w:r w:rsidR="00050ECB">
        <w:t xml:space="preserve"> </w:t>
      </w:r>
      <w:r w:rsidR="00B55A08">
        <w:t xml:space="preserve">podpisu </w:t>
      </w:r>
      <w:r w:rsidR="00050ECB">
        <w:t>Akceptačního protokolu bez výhrad.</w:t>
      </w:r>
      <w:bookmarkEnd w:id="7"/>
    </w:p>
    <w:p w14:paraId="0B3BF93A" w14:textId="35C2A549" w:rsidR="00400BA2" w:rsidRDefault="00400BA2" w:rsidP="00400BA2">
      <w:pPr>
        <w:pStyle w:val="rove1"/>
      </w:pPr>
      <w:bookmarkStart w:id="8" w:name="_Ref176451591"/>
      <w:r>
        <w:t>POSKYTOVÁNÍ SERVISU</w:t>
      </w:r>
      <w:bookmarkEnd w:id="8"/>
      <w:r w:rsidR="00CD28F3">
        <w:t xml:space="preserve"> </w:t>
      </w:r>
    </w:p>
    <w:p w14:paraId="60A508E3" w14:textId="7F8C0DA0" w:rsidR="00BA41AC" w:rsidRPr="00BA41AC" w:rsidRDefault="00BA41AC" w:rsidP="00482D67">
      <w:pPr>
        <w:pStyle w:val="rove2"/>
      </w:pPr>
      <w:r>
        <w:rPr>
          <w:lang w:val="cs"/>
        </w:rPr>
        <w:t xml:space="preserve">Součástí Servisu je garantování </w:t>
      </w:r>
      <w:r w:rsidR="00AB3848">
        <w:rPr>
          <w:lang w:val="cs"/>
        </w:rPr>
        <w:t>určité dostupnosti</w:t>
      </w:r>
      <w:r>
        <w:rPr>
          <w:lang w:val="cs"/>
        </w:rPr>
        <w:t xml:space="preserve"> Webových stránek</w:t>
      </w:r>
      <w:r w:rsidR="00AB3848">
        <w:rPr>
          <w:lang w:val="cs"/>
        </w:rPr>
        <w:t xml:space="preserve">, tj. že Webové stránky/ budou fungovat bez </w:t>
      </w:r>
      <w:proofErr w:type="gramStart"/>
      <w:r w:rsidR="00AB3848">
        <w:rPr>
          <w:lang w:val="cs"/>
        </w:rPr>
        <w:t>výpadků - tím</w:t>
      </w:r>
      <w:proofErr w:type="gramEnd"/>
      <w:r w:rsidR="00AB3848">
        <w:rPr>
          <w:lang w:val="cs"/>
        </w:rPr>
        <w:t xml:space="preserve"> jsou myšleny incidenty kategorizované v Příloze č. 1 jako Priorita 1 </w:t>
      </w:r>
      <w:r w:rsidR="00BE6180">
        <w:rPr>
          <w:lang w:val="cs"/>
        </w:rPr>
        <w:t xml:space="preserve">a </w:t>
      </w:r>
      <w:r w:rsidR="00AB3848">
        <w:rPr>
          <w:lang w:val="cs"/>
        </w:rPr>
        <w:t xml:space="preserve">Priorita </w:t>
      </w:r>
      <w:r w:rsidR="00BE6180">
        <w:rPr>
          <w:lang w:val="cs"/>
        </w:rPr>
        <w:t>2</w:t>
      </w:r>
      <w:r w:rsidR="00AB3848">
        <w:rPr>
          <w:lang w:val="cs"/>
        </w:rPr>
        <w:t xml:space="preserve"> („</w:t>
      </w:r>
      <w:r w:rsidR="00AB3848" w:rsidRPr="00AB3848">
        <w:rPr>
          <w:b/>
          <w:bCs/>
          <w:lang w:val="cs"/>
        </w:rPr>
        <w:t>Výpadek</w:t>
      </w:r>
      <w:r w:rsidR="00AB3848">
        <w:rPr>
          <w:lang w:val="cs"/>
        </w:rPr>
        <w:t>“).</w:t>
      </w:r>
    </w:p>
    <w:p w14:paraId="6D1C3372" w14:textId="37A06832" w:rsidR="000C3F05" w:rsidRPr="000C3F05" w:rsidRDefault="00AB3848" w:rsidP="00482D67">
      <w:pPr>
        <w:pStyle w:val="rove2"/>
      </w:pPr>
      <w:r>
        <w:rPr>
          <w:lang w:val="cs"/>
        </w:rPr>
        <w:t xml:space="preserve">Zhotovitel </w:t>
      </w:r>
      <w:r w:rsidR="00482D67" w:rsidRPr="00482D67">
        <w:rPr>
          <w:lang w:val="cs"/>
        </w:rPr>
        <w:t>se zavazuje</w:t>
      </w:r>
      <w:r>
        <w:rPr>
          <w:lang w:val="cs"/>
        </w:rPr>
        <w:t>,</w:t>
      </w:r>
      <w:r w:rsidR="00482D67" w:rsidRPr="00482D67">
        <w:rPr>
          <w:lang w:val="cs"/>
        </w:rPr>
        <w:t xml:space="preserve"> </w:t>
      </w:r>
      <w:r w:rsidR="00BA41AC">
        <w:rPr>
          <w:lang w:val="cs"/>
        </w:rPr>
        <w:t xml:space="preserve">že Webové stránky, budou </w:t>
      </w:r>
      <w:r>
        <w:rPr>
          <w:lang w:val="cs"/>
        </w:rPr>
        <w:t>přístupné</w:t>
      </w:r>
      <w:r w:rsidR="00482D67" w:rsidRPr="00482D67">
        <w:rPr>
          <w:lang w:val="cs"/>
        </w:rPr>
        <w:t xml:space="preserve"> v provozním režimu 24/7/365 („</w:t>
      </w:r>
      <w:r w:rsidR="00482D67" w:rsidRPr="00482D67">
        <w:rPr>
          <w:b/>
          <w:bCs/>
          <w:lang w:val="cs"/>
        </w:rPr>
        <w:t>Provozní doba</w:t>
      </w:r>
      <w:r w:rsidR="00482D67" w:rsidRPr="00482D67">
        <w:rPr>
          <w:lang w:val="cs"/>
        </w:rPr>
        <w:t xml:space="preserve">“). </w:t>
      </w:r>
    </w:p>
    <w:p w14:paraId="7ABD5180" w14:textId="528AEC71" w:rsidR="00482D67" w:rsidRPr="00482D67" w:rsidRDefault="00482D67" w:rsidP="00482D67">
      <w:pPr>
        <w:pStyle w:val="rove2"/>
      </w:pPr>
      <w:r w:rsidRPr="00482D67">
        <w:rPr>
          <w:lang w:val="cs"/>
        </w:rPr>
        <w:t>Do Provozní doby se nepočítá doba odstávky, tj. stavu, kdy j</w:t>
      </w:r>
      <w:r w:rsidR="00AB3848">
        <w:rPr>
          <w:lang w:val="cs"/>
        </w:rPr>
        <w:t>sou Webové stránky</w:t>
      </w:r>
      <w:r>
        <w:rPr>
          <w:lang w:val="cs"/>
        </w:rPr>
        <w:t xml:space="preserve"> </w:t>
      </w:r>
      <w:r w:rsidRPr="00482D67">
        <w:rPr>
          <w:lang w:val="cs"/>
        </w:rPr>
        <w:t>dočasně vyřazen</w:t>
      </w:r>
      <w:r w:rsidR="00AB3848">
        <w:rPr>
          <w:lang w:val="cs"/>
        </w:rPr>
        <w:t>y</w:t>
      </w:r>
      <w:r w:rsidRPr="00482D67">
        <w:rPr>
          <w:lang w:val="cs"/>
        </w:rPr>
        <w:t xml:space="preserve"> z provozu, případně je </w:t>
      </w:r>
      <w:r w:rsidR="00AB3848">
        <w:rPr>
          <w:lang w:val="cs"/>
        </w:rPr>
        <w:t xml:space="preserve">jejich </w:t>
      </w:r>
      <w:r w:rsidRPr="00482D67">
        <w:rPr>
          <w:lang w:val="cs"/>
        </w:rPr>
        <w:t xml:space="preserve">provoz podstatně omezen. Odstávky může </w:t>
      </w:r>
      <w:r>
        <w:rPr>
          <w:lang w:val="cs"/>
        </w:rPr>
        <w:t xml:space="preserve">Zhotovitel </w:t>
      </w:r>
      <w:r w:rsidRPr="00482D67">
        <w:rPr>
          <w:lang w:val="cs"/>
        </w:rPr>
        <w:t xml:space="preserve">provádět výhradně po předchozím písemném souhlasu Objednatele. V případě sporu o oprávněnost odstávky je </w:t>
      </w:r>
      <w:r>
        <w:rPr>
          <w:lang w:val="cs"/>
        </w:rPr>
        <w:t>Zhotovitel</w:t>
      </w:r>
      <w:r w:rsidRPr="00482D67">
        <w:rPr>
          <w:lang w:val="cs"/>
        </w:rPr>
        <w:t xml:space="preserve"> povinen prokázat získání souhlasu Objednatele.</w:t>
      </w:r>
    </w:p>
    <w:p w14:paraId="362B4A00" w14:textId="1FCA2879" w:rsidR="00402BD1" w:rsidRDefault="006F4057" w:rsidP="00A36FC0">
      <w:pPr>
        <w:pStyle w:val="rove2"/>
      </w:pPr>
      <w:r>
        <w:t xml:space="preserve">Dostupnost </w:t>
      </w:r>
      <w:r w:rsidR="00AB3848">
        <w:t>Webových stránek</w:t>
      </w:r>
      <w:r>
        <w:t xml:space="preserve"> je </w:t>
      </w:r>
      <w:r w:rsidR="00EA16DB">
        <w:t xml:space="preserve">vyjádřena v procentech a </w:t>
      </w:r>
      <w:r w:rsidR="00134014">
        <w:t xml:space="preserve">její </w:t>
      </w:r>
      <w:r w:rsidR="00EA16DB">
        <w:t xml:space="preserve">konkrétní </w:t>
      </w:r>
      <w:r w:rsidR="00134014">
        <w:t xml:space="preserve">garantovaná hodnota </w:t>
      </w:r>
      <w:r w:rsidR="00EA16DB">
        <w:t>je uvedena v Příloze č. 1 („</w:t>
      </w:r>
      <w:r w:rsidR="00EA16DB" w:rsidRPr="00C34975">
        <w:rPr>
          <w:b/>
          <w:bCs/>
        </w:rPr>
        <w:t>Dostupnost</w:t>
      </w:r>
      <w:r w:rsidR="00EA16DB">
        <w:t xml:space="preserve">“). </w:t>
      </w:r>
    </w:p>
    <w:p w14:paraId="6CE7DC72" w14:textId="3A890901" w:rsidR="00746654" w:rsidRDefault="00EA16DB" w:rsidP="00400BA2">
      <w:pPr>
        <w:pStyle w:val="rove2"/>
      </w:pPr>
      <w:r>
        <w:t>Dostupnost se vypočítá následovně:</w:t>
      </w:r>
    </w:p>
    <w:p w14:paraId="3741F274" w14:textId="77777777" w:rsidR="0032103F" w:rsidRPr="0032103F" w:rsidRDefault="0032103F" w:rsidP="0032103F">
      <w:pPr>
        <w:pStyle w:val="rove3"/>
        <w:numPr>
          <w:ilvl w:val="0"/>
          <w:numId w:val="0"/>
        </w:numPr>
        <w:ind w:left="1080"/>
        <w:rPr>
          <w:lang w:val="cs"/>
        </w:rPr>
      </w:pPr>
      <w:r w:rsidRPr="0032103F">
        <w:rPr>
          <w:b/>
          <w:lang w:val="cs"/>
        </w:rPr>
        <w:t>D = [(P-V) / P] * 100</w:t>
      </w:r>
      <w:r w:rsidRPr="0032103F">
        <w:rPr>
          <w:lang w:val="cs"/>
        </w:rPr>
        <w:t>, přičemž</w:t>
      </w:r>
    </w:p>
    <w:p w14:paraId="77FF13B2" w14:textId="77777777" w:rsidR="0032103F" w:rsidRPr="0032103F" w:rsidRDefault="0032103F" w:rsidP="0032103F">
      <w:pPr>
        <w:pStyle w:val="rove3"/>
        <w:numPr>
          <w:ilvl w:val="0"/>
          <w:numId w:val="0"/>
        </w:numPr>
        <w:ind w:left="1080"/>
      </w:pPr>
      <w:r w:rsidRPr="0032103F">
        <w:t>„</w:t>
      </w:r>
      <w:r w:rsidRPr="0032103F">
        <w:rPr>
          <w:b/>
        </w:rPr>
        <w:t>D</w:t>
      </w:r>
      <w:r w:rsidRPr="0032103F">
        <w:t>“ je skutečná Dostupnost za příslušné vyhodnocovací období, vyjádřena v %;</w:t>
      </w:r>
    </w:p>
    <w:p w14:paraId="0FA37F6A" w14:textId="1B8EE62C" w:rsidR="0032103F" w:rsidRPr="0032103F" w:rsidRDefault="0032103F" w:rsidP="0032103F">
      <w:pPr>
        <w:pStyle w:val="rove3"/>
        <w:numPr>
          <w:ilvl w:val="0"/>
          <w:numId w:val="0"/>
        </w:numPr>
        <w:ind w:left="1080"/>
      </w:pPr>
      <w:r w:rsidRPr="0032103F">
        <w:lastRenderedPageBreak/>
        <w:t>„</w:t>
      </w:r>
      <w:r w:rsidRPr="0032103F">
        <w:rPr>
          <w:b/>
        </w:rPr>
        <w:t>P</w:t>
      </w:r>
      <w:r w:rsidRPr="0032103F">
        <w:t xml:space="preserve">” je celková </w:t>
      </w:r>
      <w:r w:rsidR="00C05F39">
        <w:t>P</w:t>
      </w:r>
      <w:r w:rsidRPr="0032103F">
        <w:t>rovozní doba za příslušný kalendářní měsíc vyjádřena v</w:t>
      </w:r>
      <w:r w:rsidR="00E4799A">
        <w:t> </w:t>
      </w:r>
      <w:r w:rsidRPr="0032103F">
        <w:t>minutách;</w:t>
      </w:r>
    </w:p>
    <w:p w14:paraId="05549D93" w14:textId="493F8DDB" w:rsidR="00EA16DB" w:rsidRDefault="0032103F" w:rsidP="0032103F">
      <w:pPr>
        <w:pStyle w:val="rove3"/>
        <w:numPr>
          <w:ilvl w:val="0"/>
          <w:numId w:val="0"/>
        </w:numPr>
        <w:ind w:left="1080"/>
      </w:pPr>
      <w:r w:rsidRPr="0032103F">
        <w:rPr>
          <w:lang w:val="cs"/>
        </w:rPr>
        <w:t>„</w:t>
      </w:r>
      <w:r w:rsidRPr="0032103F">
        <w:rPr>
          <w:b/>
          <w:lang w:val="cs"/>
        </w:rPr>
        <w:t>V</w:t>
      </w:r>
      <w:r w:rsidRPr="0032103F">
        <w:rPr>
          <w:lang w:val="cs"/>
        </w:rPr>
        <w:t>“ je celková doba</w:t>
      </w:r>
      <w:r w:rsidR="00AB3848">
        <w:rPr>
          <w:lang w:val="cs"/>
        </w:rPr>
        <w:t xml:space="preserve"> Výpadku</w:t>
      </w:r>
      <w:r w:rsidRPr="0032103F">
        <w:rPr>
          <w:lang w:val="cs"/>
        </w:rPr>
        <w:t>, vyjádřena v minutách.</w:t>
      </w:r>
    </w:p>
    <w:p w14:paraId="2BAC599E" w14:textId="31CA4EB2" w:rsidR="0018228C" w:rsidRPr="0018228C" w:rsidRDefault="002B234E" w:rsidP="00E411B6">
      <w:pPr>
        <w:pStyle w:val="rove2"/>
      </w:pPr>
      <w:bookmarkStart w:id="9" w:name="_Ref176439727"/>
      <w:r>
        <w:t xml:space="preserve">Zhotovitel zajišťuje </w:t>
      </w:r>
      <w:r w:rsidR="00090A79">
        <w:t>službu řešení incidentů</w:t>
      </w:r>
      <w:r w:rsidR="0089375A">
        <w:t xml:space="preserve"> a jiných požadavků</w:t>
      </w:r>
      <w:r w:rsidR="00D81AA5">
        <w:t xml:space="preserve"> („</w:t>
      </w:r>
      <w:r w:rsidR="00D81AA5" w:rsidRPr="00D81AA5">
        <w:rPr>
          <w:b/>
          <w:bCs/>
        </w:rPr>
        <w:t>Požadavek</w:t>
      </w:r>
      <w:r w:rsidR="00D81AA5">
        <w:t>“)</w:t>
      </w:r>
      <w:r w:rsidR="00090A79">
        <w:t>, nahlášených Objednatelem</w:t>
      </w:r>
      <w:r w:rsidR="0089375A">
        <w:t>, přičemž garantuje konkrétní reakční doby a způsob komunikace</w:t>
      </w:r>
      <w:r w:rsidR="00090A79">
        <w:t>.</w:t>
      </w:r>
      <w:r w:rsidR="0018228C">
        <w:t xml:space="preserve"> </w:t>
      </w:r>
      <w:r w:rsidR="0089375A">
        <w:t>Požadavky jsou řešeny následovně</w:t>
      </w:r>
      <w:r w:rsidR="0018228C" w:rsidRPr="0018228C">
        <w:rPr>
          <w:lang w:val="cs"/>
        </w:rPr>
        <w:t>:</w:t>
      </w:r>
      <w:bookmarkEnd w:id="9"/>
    </w:p>
    <w:p w14:paraId="0DF6DB7E" w14:textId="7143B111" w:rsidR="0018228C" w:rsidRPr="0018228C" w:rsidRDefault="00D81AA5" w:rsidP="0018228C">
      <w:pPr>
        <w:pStyle w:val="rove3"/>
      </w:pPr>
      <w:bookmarkStart w:id="10" w:name="_Ref119592216"/>
      <w:r>
        <w:t>Objednatel n</w:t>
      </w:r>
      <w:r w:rsidR="0018228C" w:rsidRPr="0018228C">
        <w:t xml:space="preserve">ahlásí </w:t>
      </w:r>
      <w:r>
        <w:t xml:space="preserve">Požadavek </w:t>
      </w:r>
      <w:r w:rsidR="001E41FD">
        <w:t>Zhotoviteli</w:t>
      </w:r>
      <w:r w:rsidR="0018228C" w:rsidRPr="0018228C">
        <w:t xml:space="preserve">, </w:t>
      </w:r>
      <w:r w:rsidR="00124FAC">
        <w:t xml:space="preserve">který </w:t>
      </w:r>
      <w:r w:rsidR="0018228C" w:rsidRPr="0018228C">
        <w:t xml:space="preserve">je povinen </w:t>
      </w:r>
      <w:r>
        <w:t xml:space="preserve">Požadavek </w:t>
      </w:r>
      <w:r w:rsidR="0018228C" w:rsidRPr="0018228C">
        <w:t>potvrdit</w:t>
      </w:r>
      <w:bookmarkEnd w:id="10"/>
      <w:r w:rsidR="009A6AFB">
        <w:t xml:space="preserve"> ve lhůtě pro </w:t>
      </w:r>
      <w:r w:rsidR="00110947">
        <w:t>o</w:t>
      </w:r>
      <w:r w:rsidR="009A6AFB">
        <w:t>dezvu, stanoven</w:t>
      </w:r>
      <w:r w:rsidR="00E56D43">
        <w:t>é</w:t>
      </w:r>
      <w:r w:rsidR="009A6AFB">
        <w:t xml:space="preserve"> v</w:t>
      </w:r>
      <w:r w:rsidR="00BD7C94">
        <w:t xml:space="preserve"> čl. 12 </w:t>
      </w:r>
      <w:r w:rsidR="009A6AFB">
        <w:t>Přílo</w:t>
      </w:r>
      <w:r w:rsidR="00BD7C94">
        <w:t>hy</w:t>
      </w:r>
      <w:r w:rsidR="009A6AFB">
        <w:t xml:space="preserve"> č. 1</w:t>
      </w:r>
      <w:r w:rsidR="00124FAC">
        <w:t>;</w:t>
      </w:r>
    </w:p>
    <w:p w14:paraId="524F2320" w14:textId="4CECCBBE" w:rsidR="0018228C" w:rsidRPr="0018228C" w:rsidRDefault="0018228C" w:rsidP="0018228C">
      <w:pPr>
        <w:pStyle w:val="rove3"/>
      </w:pPr>
      <w:bookmarkStart w:id="11" w:name="_Ref119595266"/>
      <w:r w:rsidRPr="0018228C">
        <w:t>Objednatel společně s</w:t>
      </w:r>
      <w:r w:rsidR="00D81AA5">
        <w:t>e Zhotovitelem</w:t>
      </w:r>
      <w:r w:rsidRPr="0018228C">
        <w:t xml:space="preserve"> podřadí </w:t>
      </w:r>
      <w:r w:rsidR="00D81AA5">
        <w:t xml:space="preserve">Požadavek </w:t>
      </w:r>
      <w:r w:rsidRPr="0018228C">
        <w:t xml:space="preserve">pod příslušnou </w:t>
      </w:r>
      <w:r w:rsidR="00E74B7B">
        <w:t>p</w:t>
      </w:r>
      <w:r w:rsidR="00D81AA5">
        <w:t>rioritu, definovanou v</w:t>
      </w:r>
      <w:r w:rsidR="00BD7C94">
        <w:t> čl. 12</w:t>
      </w:r>
      <w:r w:rsidR="00D81AA5">
        <w:t> Přílo</w:t>
      </w:r>
      <w:r w:rsidR="00BD7C94">
        <w:t>hy</w:t>
      </w:r>
      <w:r w:rsidR="00D81AA5">
        <w:t xml:space="preserve"> č. 1</w:t>
      </w:r>
      <w:r w:rsidRPr="0018228C">
        <w:t xml:space="preserve">. V případě sporu o </w:t>
      </w:r>
      <w:r w:rsidR="00E74B7B">
        <w:t>stupeň p</w:t>
      </w:r>
      <w:r w:rsidR="009A6AFB">
        <w:t xml:space="preserve">riority </w:t>
      </w:r>
      <w:r w:rsidRPr="0018228C">
        <w:t>s konečnou platností rozhodne Objednatel</w:t>
      </w:r>
      <w:bookmarkEnd w:id="11"/>
      <w:r w:rsidRPr="0018228C">
        <w:t>;</w:t>
      </w:r>
    </w:p>
    <w:p w14:paraId="116A7980" w14:textId="7ABB00EE" w:rsidR="005967E9" w:rsidRPr="005967E9" w:rsidRDefault="009A6AFB" w:rsidP="0018228C">
      <w:pPr>
        <w:pStyle w:val="rove3"/>
        <w:rPr>
          <w:lang w:val="cs"/>
        </w:rPr>
      </w:pPr>
      <w:r>
        <w:t xml:space="preserve">Zhotovitel je povinen Požadavek </w:t>
      </w:r>
      <w:r w:rsidR="00C73C91">
        <w:t>vyřešit ve lhůtě stanovené v</w:t>
      </w:r>
      <w:r w:rsidR="00BD7C94">
        <w:t> čl. 12</w:t>
      </w:r>
      <w:r w:rsidR="00C73C91">
        <w:t> Přílo</w:t>
      </w:r>
      <w:r w:rsidR="00BD7C94">
        <w:t>hy</w:t>
      </w:r>
      <w:r w:rsidR="00C73C91">
        <w:t xml:space="preserve"> č. 1</w:t>
      </w:r>
      <w:r w:rsidR="0018228C" w:rsidRPr="0018228C">
        <w:t>.</w:t>
      </w:r>
      <w:r w:rsidR="005967E9">
        <w:t xml:space="preserve"> </w:t>
      </w:r>
    </w:p>
    <w:p w14:paraId="41035EDD" w14:textId="48920A07" w:rsidR="0018228C" w:rsidRPr="005967E9" w:rsidRDefault="005967E9" w:rsidP="005967E9">
      <w:pPr>
        <w:pStyle w:val="rove2"/>
        <w:rPr>
          <w:lang w:val="cs"/>
        </w:rPr>
      </w:pPr>
      <w:r>
        <w:t>Vyřešením Požadavku se rozumí</w:t>
      </w:r>
      <w:r w:rsidR="00C14A6C">
        <w:t>, když Zhotovitel</w:t>
      </w:r>
      <w:r w:rsidR="00D66DFA">
        <w:t>:</w:t>
      </w:r>
    </w:p>
    <w:p w14:paraId="3C49A154" w14:textId="35B24958" w:rsidR="005967E9" w:rsidRDefault="00C14A6C" w:rsidP="005967E9">
      <w:pPr>
        <w:pStyle w:val="rove3"/>
        <w:rPr>
          <w:lang w:val="cs"/>
        </w:rPr>
      </w:pPr>
      <w:r>
        <w:rPr>
          <w:lang w:val="cs"/>
        </w:rPr>
        <w:t>splní</w:t>
      </w:r>
      <w:r w:rsidR="00CD7242">
        <w:rPr>
          <w:lang w:val="cs"/>
        </w:rPr>
        <w:t xml:space="preserve"> </w:t>
      </w:r>
      <w:r>
        <w:rPr>
          <w:lang w:val="cs"/>
        </w:rPr>
        <w:t xml:space="preserve">Požadavek </w:t>
      </w:r>
      <w:r w:rsidR="00CD7242">
        <w:rPr>
          <w:lang w:val="cs"/>
        </w:rPr>
        <w:t xml:space="preserve">a/nebo </w:t>
      </w:r>
      <w:r>
        <w:rPr>
          <w:lang w:val="cs"/>
        </w:rPr>
        <w:t>odstraní</w:t>
      </w:r>
      <w:r w:rsidR="00CD7242">
        <w:rPr>
          <w:lang w:val="cs"/>
        </w:rPr>
        <w:t xml:space="preserve"> nahlášen</w:t>
      </w:r>
      <w:r>
        <w:rPr>
          <w:lang w:val="cs"/>
        </w:rPr>
        <w:t>ou</w:t>
      </w:r>
      <w:r w:rsidR="00CD7242">
        <w:rPr>
          <w:lang w:val="cs"/>
        </w:rPr>
        <w:t xml:space="preserve"> vad</w:t>
      </w:r>
      <w:r>
        <w:rPr>
          <w:lang w:val="cs"/>
        </w:rPr>
        <w:t>u</w:t>
      </w:r>
      <w:r w:rsidR="00CD7242">
        <w:rPr>
          <w:lang w:val="cs"/>
        </w:rPr>
        <w:t>;</w:t>
      </w:r>
    </w:p>
    <w:p w14:paraId="4A6DE6D8" w14:textId="38B17B49" w:rsidR="00CD7242" w:rsidRPr="00B80BE0" w:rsidRDefault="00C14A6C" w:rsidP="005967E9">
      <w:pPr>
        <w:pStyle w:val="rove3"/>
        <w:rPr>
          <w:lang w:val="cs"/>
        </w:rPr>
      </w:pPr>
      <w:r>
        <w:rPr>
          <w:lang w:val="cs"/>
        </w:rPr>
        <w:t xml:space="preserve">prokáže, že Požadavek </w:t>
      </w:r>
      <w:r w:rsidR="00D54A5C">
        <w:rPr>
          <w:lang w:val="cs"/>
        </w:rPr>
        <w:t xml:space="preserve">není </w:t>
      </w:r>
      <w:r w:rsidR="00D66DFA">
        <w:rPr>
          <w:lang w:val="cs"/>
        </w:rPr>
        <w:t xml:space="preserve">Zhotovitel </w:t>
      </w:r>
      <w:r w:rsidR="00D54A5C">
        <w:rPr>
          <w:lang w:val="cs"/>
        </w:rPr>
        <w:t xml:space="preserve">schopen s vynaložením veškerého úsilí </w:t>
      </w:r>
      <w:r>
        <w:rPr>
          <w:lang w:val="cs"/>
        </w:rPr>
        <w:t>splnit</w:t>
      </w:r>
      <w:r w:rsidR="006A46E5">
        <w:rPr>
          <w:lang w:val="cs"/>
        </w:rPr>
        <w:t>, protože splnění je výhradně v moci třetí strany nebo Objednatele,</w:t>
      </w:r>
      <w:r w:rsidR="00D54A5C">
        <w:rPr>
          <w:lang w:val="cs"/>
        </w:rPr>
        <w:t xml:space="preserve"> </w:t>
      </w:r>
      <w:r w:rsidR="00D66DFA">
        <w:rPr>
          <w:lang w:val="cs"/>
        </w:rPr>
        <w:t>a</w:t>
      </w:r>
      <w:r>
        <w:rPr>
          <w:lang w:val="cs"/>
        </w:rPr>
        <w:t xml:space="preserve"> zároveň</w:t>
      </w:r>
      <w:r w:rsidR="00D66DFA">
        <w:rPr>
          <w:lang w:val="cs"/>
        </w:rPr>
        <w:t xml:space="preserve"> </w:t>
      </w:r>
      <w:r>
        <w:rPr>
          <w:lang w:val="cs"/>
        </w:rPr>
        <w:t xml:space="preserve">sdělí Objednateli </w:t>
      </w:r>
      <w:r w:rsidR="00D66DFA">
        <w:rPr>
          <w:lang w:val="cs"/>
        </w:rPr>
        <w:t xml:space="preserve">postup, jak </w:t>
      </w:r>
      <w:r>
        <w:rPr>
          <w:lang w:val="cs"/>
        </w:rPr>
        <w:t>Požadavek splnit</w:t>
      </w:r>
      <w:r w:rsidR="00D66DFA">
        <w:rPr>
          <w:lang w:val="cs"/>
        </w:rPr>
        <w:t xml:space="preserve">. </w:t>
      </w:r>
    </w:p>
    <w:p w14:paraId="0501557A" w14:textId="52E18429" w:rsidR="00F3131D" w:rsidRDefault="00F3131D" w:rsidP="00400BA2">
      <w:pPr>
        <w:pStyle w:val="rove2"/>
      </w:pPr>
      <w:bookmarkStart w:id="12" w:name="_Ref176453558"/>
      <w:r>
        <w:t xml:space="preserve">Nejpozději do 3 pracovních dnů </w:t>
      </w:r>
      <w:r w:rsidR="00EA5184">
        <w:t>po skončení příslušného</w:t>
      </w:r>
      <w:r>
        <w:t xml:space="preserve"> měsíce vyhotoví Zhotovitel </w:t>
      </w:r>
      <w:bookmarkStart w:id="13" w:name="_Hlk177119959"/>
      <w:r w:rsidR="00B73952">
        <w:t>report s přehledem plnění všech parametrů spojených se Servisem</w:t>
      </w:r>
      <w:bookmarkEnd w:id="13"/>
      <w:r w:rsidR="00B73952">
        <w:t xml:space="preserve"> a předá </w:t>
      </w:r>
      <w:r w:rsidR="00124FAC">
        <w:t xml:space="preserve">jej </w:t>
      </w:r>
      <w:r w:rsidR="00B73952">
        <w:t>Objednateli ke schválení.</w:t>
      </w:r>
      <w:r w:rsidR="00E6411E">
        <w:t xml:space="preserve"> Report schválený Objednatelem je podmínkou pro vznik nároku Zhotovitele na odměnu za poskytování Servisu za daný měsíc.</w:t>
      </w:r>
      <w:bookmarkEnd w:id="12"/>
      <w:r w:rsidR="00E6411E">
        <w:t xml:space="preserve"> </w:t>
      </w:r>
      <w:r w:rsidR="00B73952">
        <w:t xml:space="preserve"> </w:t>
      </w:r>
    </w:p>
    <w:p w14:paraId="6A6C01A5" w14:textId="1B256787" w:rsidR="00DC0C3E" w:rsidRDefault="00DC0C3E" w:rsidP="00400BA2">
      <w:pPr>
        <w:pStyle w:val="rove2"/>
      </w:pPr>
      <w:r>
        <w:t>V rámci Servisu bude Zhotovitel pro Objednatele dále:</w:t>
      </w:r>
    </w:p>
    <w:p w14:paraId="4153F717" w14:textId="503758E4" w:rsidR="00131455" w:rsidRDefault="00131455" w:rsidP="00693EA0">
      <w:pPr>
        <w:pStyle w:val="rove3"/>
      </w:pPr>
      <w:r>
        <w:t>provozovat systém monitoringu a logování;</w:t>
      </w:r>
    </w:p>
    <w:p w14:paraId="73CC2E79" w14:textId="61627392" w:rsidR="00131455" w:rsidRDefault="00131455" w:rsidP="00693EA0">
      <w:pPr>
        <w:pStyle w:val="rove3"/>
      </w:pPr>
      <w:r>
        <w:t>provádět aktualizace</w:t>
      </w:r>
      <w:r w:rsidR="006A46E5">
        <w:t xml:space="preserve"> a zálohování</w:t>
      </w:r>
      <w:r>
        <w:t>;</w:t>
      </w:r>
    </w:p>
    <w:p w14:paraId="4DC5C9E9" w14:textId="5C00E8DE" w:rsidR="00131455" w:rsidRDefault="00131455" w:rsidP="00693EA0">
      <w:pPr>
        <w:pStyle w:val="rove3"/>
      </w:pPr>
      <w:r>
        <w:t>provádět reporting</w:t>
      </w:r>
      <w:r w:rsidR="00D66AD6">
        <w:t>;</w:t>
      </w:r>
    </w:p>
    <w:p w14:paraId="423F5573" w14:textId="39CFB6DE" w:rsidR="00CD28F3" w:rsidRDefault="00131455" w:rsidP="00CD28F3">
      <w:pPr>
        <w:pStyle w:val="rove3"/>
      </w:pPr>
      <w:r>
        <w:t>poskytovat uživatelskou podporu</w:t>
      </w:r>
      <w:r w:rsidR="00D66AD6">
        <w:t xml:space="preserve"> zaměstnanců a jiným osobám Objednatele</w:t>
      </w:r>
      <w:r w:rsidR="00CD28F3">
        <w:t>.</w:t>
      </w:r>
    </w:p>
    <w:p w14:paraId="09C2FA5C" w14:textId="07007E3A" w:rsidR="00CD28F3" w:rsidRDefault="00A441E6" w:rsidP="00A441E6">
      <w:pPr>
        <w:pStyle w:val="rove2"/>
        <w:numPr>
          <w:ilvl w:val="0"/>
          <w:numId w:val="0"/>
        </w:numPr>
        <w:ind w:left="567"/>
      </w:pPr>
      <w:r>
        <w:t>přičemž k</w:t>
      </w:r>
      <w:r w:rsidR="00CD28F3">
        <w:t xml:space="preserve">onkrétní parametry Servisu a jeho rozsah </w:t>
      </w:r>
      <w:r w:rsidR="00124FAC">
        <w:t>jsou</w:t>
      </w:r>
      <w:r w:rsidR="00CD28F3">
        <w:t xml:space="preserve"> stanoven</w:t>
      </w:r>
      <w:r w:rsidR="00124FAC">
        <w:t>y</w:t>
      </w:r>
      <w:r w:rsidR="00CD28F3">
        <w:t xml:space="preserve"> v Příloze č. 1. </w:t>
      </w:r>
    </w:p>
    <w:p w14:paraId="37045136" w14:textId="5AAEF339" w:rsidR="008326C3" w:rsidRDefault="008326C3" w:rsidP="00E411B6">
      <w:pPr>
        <w:pStyle w:val="Nadpis4"/>
        <w:numPr>
          <w:ilvl w:val="0"/>
          <w:numId w:val="15"/>
        </w:numPr>
        <w:ind w:left="567" w:hanging="567"/>
        <w:rPr>
          <w:sz w:val="22"/>
          <w:szCs w:val="22"/>
        </w:rPr>
      </w:pPr>
      <w:bookmarkStart w:id="14" w:name="_Ref176451608"/>
      <w:r>
        <w:rPr>
          <w:sz w:val="22"/>
          <w:szCs w:val="22"/>
        </w:rPr>
        <w:t>POSKYTOVÁNÍ ROZVOJE</w:t>
      </w:r>
      <w:bookmarkEnd w:id="14"/>
    </w:p>
    <w:p w14:paraId="4C87FD3B" w14:textId="7BA35AD0" w:rsidR="008326C3" w:rsidRDefault="00BD29D4" w:rsidP="008326C3">
      <w:pPr>
        <w:pStyle w:val="rove2"/>
      </w:pPr>
      <w:r>
        <w:t>Poskytováním Rozvoje se rozumí</w:t>
      </w:r>
      <w:r w:rsidR="00346FC8">
        <w:t>:</w:t>
      </w:r>
    </w:p>
    <w:p w14:paraId="2CA215E6" w14:textId="2F8CD9EC" w:rsidR="00BD29D4" w:rsidRDefault="0061217D" w:rsidP="00BD29D4">
      <w:pPr>
        <w:pStyle w:val="rove3"/>
      </w:pPr>
      <w:r>
        <w:t xml:space="preserve">zajištění </w:t>
      </w:r>
      <w:r w:rsidR="00D32663" w:rsidRPr="00D32663">
        <w:t>programátorsk</w:t>
      </w:r>
      <w:r>
        <w:t>ých</w:t>
      </w:r>
      <w:r w:rsidR="00D32663" w:rsidRPr="00D32663">
        <w:t xml:space="preserve"> </w:t>
      </w:r>
      <w:r w:rsidR="00EA5184" w:rsidRPr="00D32663">
        <w:t>prac</w:t>
      </w:r>
      <w:r w:rsidR="00EA5184">
        <w:t>í</w:t>
      </w:r>
      <w:r w:rsidR="00D32663" w:rsidRPr="00D32663">
        <w:t>, vývoj</w:t>
      </w:r>
      <w:r>
        <w:t>e</w:t>
      </w:r>
      <w:r w:rsidR="00D32663" w:rsidRPr="00D32663">
        <w:t xml:space="preserve"> a nasazení nových aplikací podle požadavků </w:t>
      </w:r>
      <w:r w:rsidR="00D32663">
        <w:t>O</w:t>
      </w:r>
      <w:r w:rsidR="00D32663" w:rsidRPr="00D32663">
        <w:t>bjednatele</w:t>
      </w:r>
      <w:r w:rsidR="00D32663">
        <w:t>;</w:t>
      </w:r>
    </w:p>
    <w:p w14:paraId="2A6809C1" w14:textId="6D5C1AA6" w:rsidR="00D32663" w:rsidRDefault="00EA3D56" w:rsidP="00BD29D4">
      <w:pPr>
        <w:pStyle w:val="rove3"/>
      </w:pPr>
      <w:r w:rsidRPr="00EA3D56">
        <w:t xml:space="preserve">tvorba nových </w:t>
      </w:r>
      <w:r>
        <w:t>w</w:t>
      </w:r>
      <w:r w:rsidRPr="00EA3D56">
        <w:t xml:space="preserve">ebových prezentací (tj. kompletní zajištění front endu a </w:t>
      </w:r>
      <w:proofErr w:type="spellStart"/>
      <w:r w:rsidRPr="00EA3D56">
        <w:t>back</w:t>
      </w:r>
      <w:proofErr w:type="spellEnd"/>
      <w:r w:rsidRPr="00EA3D56">
        <w:t xml:space="preserve"> endu)</w:t>
      </w:r>
      <w:r>
        <w:t>;</w:t>
      </w:r>
    </w:p>
    <w:p w14:paraId="588E4397" w14:textId="4E920CC2" w:rsidR="00EA3D56" w:rsidRDefault="00EA3D56" w:rsidP="00BD29D4">
      <w:pPr>
        <w:pStyle w:val="rove3"/>
      </w:pPr>
      <w:r>
        <w:t xml:space="preserve">jiné služby obdobné </w:t>
      </w:r>
      <w:r w:rsidR="00FA41A3">
        <w:t xml:space="preserve">tvorbě Díla dle této Smlouvy. </w:t>
      </w:r>
    </w:p>
    <w:p w14:paraId="419B0671" w14:textId="54824CBC" w:rsidR="00FA41A3" w:rsidRDefault="00BA37F8" w:rsidP="00FA41A3">
      <w:pPr>
        <w:pStyle w:val="rove2"/>
      </w:pPr>
      <w:bookmarkStart w:id="15" w:name="_Toc51681548"/>
      <w:r w:rsidRPr="00BA37F8">
        <w:t xml:space="preserve">Předpokládaný rozsah </w:t>
      </w:r>
      <w:r>
        <w:t xml:space="preserve">Rozvoje </w:t>
      </w:r>
      <w:r w:rsidRPr="008A7E4F">
        <w:t xml:space="preserve">činí </w:t>
      </w:r>
      <w:r w:rsidR="00C5321D" w:rsidRPr="00F941AF">
        <w:t>440</w:t>
      </w:r>
      <w:r w:rsidRPr="008A7E4F">
        <w:t xml:space="preserve"> hod.</w:t>
      </w:r>
      <w:r w:rsidRPr="00BA37F8">
        <w:t xml:space="preserve"> za celou dobu trvání účinnosti </w:t>
      </w:r>
      <w:r>
        <w:t>S</w:t>
      </w:r>
      <w:r w:rsidRPr="00BA37F8">
        <w:t xml:space="preserve">mlouvy, </w:t>
      </w:r>
      <w:r>
        <w:t xml:space="preserve">přičemž </w:t>
      </w:r>
      <w:r w:rsidRPr="00BA37F8">
        <w:t xml:space="preserve">tento rozsah není pro </w:t>
      </w:r>
      <w:r>
        <w:t>O</w:t>
      </w:r>
      <w:r w:rsidRPr="00BA37F8">
        <w:t>bjednatele závazný</w:t>
      </w:r>
      <w:r w:rsidR="0061217D">
        <w:t>.</w:t>
      </w:r>
      <w:r w:rsidRPr="00BA37F8">
        <w:t xml:space="preserve"> </w:t>
      </w:r>
      <w:r w:rsidR="0061217D">
        <w:t>R</w:t>
      </w:r>
      <w:r w:rsidRPr="00BA37F8">
        <w:t xml:space="preserve">ozsah </w:t>
      </w:r>
      <w:r w:rsidR="0061217D">
        <w:t xml:space="preserve">Rozvoje </w:t>
      </w:r>
      <w:r w:rsidRPr="00BA37F8">
        <w:t xml:space="preserve">může být menší i větší podle potřeb a finančních možností </w:t>
      </w:r>
      <w:r>
        <w:t>O</w:t>
      </w:r>
      <w:r w:rsidRPr="00BA37F8">
        <w:t>bjednatele.</w:t>
      </w:r>
      <w:bookmarkEnd w:id="15"/>
      <w:r w:rsidR="00DA6CDF">
        <w:t xml:space="preserve"> Objednatel není povinen za dobu trvání </w:t>
      </w:r>
      <w:r w:rsidR="00CF76FD">
        <w:t>S</w:t>
      </w:r>
      <w:r w:rsidR="00DA6CDF">
        <w:t xml:space="preserve">mlouvy poptat po Zhotoviteli jakýkoliv Rozvoj. </w:t>
      </w:r>
    </w:p>
    <w:p w14:paraId="5E7A4DEF" w14:textId="0CD6C035" w:rsidR="00BA37F8" w:rsidRDefault="0052176D" w:rsidP="00FA41A3">
      <w:pPr>
        <w:pStyle w:val="rove2"/>
      </w:pPr>
      <w:r>
        <w:lastRenderedPageBreak/>
        <w:t xml:space="preserve">Rozvoj bude Zhotovitel pro Objednatele poskytovat na základě </w:t>
      </w:r>
      <w:r w:rsidR="007271F0">
        <w:t xml:space="preserve">požadavků </w:t>
      </w:r>
      <w:r w:rsidR="00BD7C94">
        <w:t>Objednatele</w:t>
      </w:r>
      <w:r>
        <w:t xml:space="preserve">. </w:t>
      </w:r>
      <w:r w:rsidR="00F732F5">
        <w:t>T</w:t>
      </w:r>
      <w:r w:rsidR="007271F0">
        <w:t>y</w:t>
      </w:r>
      <w:r w:rsidR="00585D95">
        <w:t xml:space="preserve"> bud</w:t>
      </w:r>
      <w:r w:rsidR="007271F0">
        <w:t>ou</w:t>
      </w:r>
      <w:r w:rsidR="00585D95">
        <w:t xml:space="preserve"> </w:t>
      </w:r>
      <w:r w:rsidR="00F732F5">
        <w:t>obsahovat především:</w:t>
      </w:r>
    </w:p>
    <w:p w14:paraId="2C1F7958" w14:textId="3116AD1D" w:rsidR="00F732F5" w:rsidRDefault="00F732F5" w:rsidP="00F732F5">
      <w:pPr>
        <w:pStyle w:val="rove3"/>
      </w:pPr>
      <w:r>
        <w:t>popis toho, co bude předmětem Rozvoje</w:t>
      </w:r>
      <w:r w:rsidR="00477DAA">
        <w:t xml:space="preserve"> společně s akceptačními kritérii pro přijetí</w:t>
      </w:r>
      <w:r>
        <w:t>;</w:t>
      </w:r>
    </w:p>
    <w:p w14:paraId="07FC88B9" w14:textId="0EF45AEE" w:rsidR="00F732F5" w:rsidRDefault="00F732F5" w:rsidP="00F732F5">
      <w:pPr>
        <w:pStyle w:val="rove3"/>
      </w:pPr>
      <w:r>
        <w:t>časový harmonogram Rozvoje;</w:t>
      </w:r>
    </w:p>
    <w:p w14:paraId="0C01E6E0" w14:textId="0A10A4C3" w:rsidR="00F732F5" w:rsidRDefault="00115BBC" w:rsidP="00F732F5">
      <w:pPr>
        <w:pStyle w:val="rove3"/>
      </w:pPr>
      <w:r>
        <w:t>podmínky fakturace služeb Rozvoje (kdy lze služby vyfakturovat Objednateli a za jakých podmínek, ostatní platební podmínky jsou stanoveny v čl. V. Smlouvy)</w:t>
      </w:r>
      <w:r w:rsidR="00477DAA">
        <w:t xml:space="preserve">. </w:t>
      </w:r>
    </w:p>
    <w:p w14:paraId="65A0B649" w14:textId="4BD464B5" w:rsidR="00DF2D83" w:rsidRPr="00DF2D83" w:rsidRDefault="00DF2D83" w:rsidP="00E411B6">
      <w:pPr>
        <w:pStyle w:val="rove2"/>
      </w:pPr>
      <w:r w:rsidRPr="00DF2D83">
        <w:t xml:space="preserve">Postup </w:t>
      </w:r>
      <w:r>
        <w:t>zadání Rozvoje bude</w:t>
      </w:r>
      <w:r w:rsidRPr="00DF2D83">
        <w:t xml:space="preserve"> následující:</w:t>
      </w:r>
    </w:p>
    <w:p w14:paraId="617DF219" w14:textId="72EFC27E" w:rsidR="00DF2D83" w:rsidRPr="00DF2D83" w:rsidRDefault="00DF2D83" w:rsidP="00DF2D83">
      <w:pPr>
        <w:pStyle w:val="rove3"/>
      </w:pPr>
      <w:r w:rsidRPr="00DF2D83">
        <w:t xml:space="preserve">Objednatel zašle </w:t>
      </w:r>
      <w:r>
        <w:t>Zhotoviteli požadavek na Rozvoj</w:t>
      </w:r>
      <w:r w:rsidRPr="00DF2D83">
        <w:t xml:space="preserve">. V rámci </w:t>
      </w:r>
      <w:r>
        <w:t xml:space="preserve">požadavku popíše </w:t>
      </w:r>
      <w:r w:rsidRPr="00DF2D83">
        <w:t xml:space="preserve">Objednatel co nejlépe </w:t>
      </w:r>
      <w:r>
        <w:t>požadavek Rozvoje</w:t>
      </w:r>
      <w:r w:rsidRPr="00DF2D83">
        <w:t xml:space="preserve">. </w:t>
      </w:r>
      <w:r>
        <w:t xml:space="preserve">Zhotovitel </w:t>
      </w:r>
      <w:r w:rsidRPr="00DF2D83">
        <w:t xml:space="preserve">je oprávněn vyžádat si od Objednatele další informace pro potřeby </w:t>
      </w:r>
      <w:r w:rsidR="00D259C2">
        <w:t>posouzení požadavku</w:t>
      </w:r>
      <w:r w:rsidR="00124FAC">
        <w:t>.</w:t>
      </w:r>
    </w:p>
    <w:p w14:paraId="37BD9248" w14:textId="0E2AFDB1" w:rsidR="00DF2D83" w:rsidRPr="00DF2D83" w:rsidRDefault="00DF2D83" w:rsidP="00DF2D83">
      <w:pPr>
        <w:pStyle w:val="rove3"/>
      </w:pPr>
      <w:r w:rsidRPr="00DF2D83">
        <w:t xml:space="preserve">V návaznosti na </w:t>
      </w:r>
      <w:r w:rsidR="00CE49D3">
        <w:t>požadavek</w:t>
      </w:r>
      <w:r w:rsidRPr="00DF2D83">
        <w:t xml:space="preserve"> </w:t>
      </w:r>
      <w:r w:rsidR="005D2749">
        <w:t xml:space="preserve">Objednatele </w:t>
      </w:r>
      <w:r w:rsidR="00D259C2">
        <w:t>Zhotovitel</w:t>
      </w:r>
      <w:r w:rsidRPr="00DF2D83">
        <w:t xml:space="preserve"> vytvoří</w:t>
      </w:r>
      <w:r w:rsidR="005972C5">
        <w:t xml:space="preserve"> </w:t>
      </w:r>
      <w:r w:rsidR="007271F0">
        <w:t>nabídku, ve které uvede především časovou náročnost požadavku, tj. konkrétní počet hodin potřebný pro realizaci požadavku, vč. ocenění stanoveného v souladu se Smlouvou</w:t>
      </w:r>
      <w:r w:rsidR="007271F0" w:rsidRPr="00DF2D83">
        <w:t xml:space="preserve"> </w:t>
      </w:r>
      <w:r w:rsidRPr="00DF2D83">
        <w:t xml:space="preserve">a zašle ji do </w:t>
      </w:r>
      <w:r w:rsidR="002112EC">
        <w:t>3</w:t>
      </w:r>
      <w:r w:rsidRPr="00DF2D83">
        <w:t xml:space="preserve"> pracovních dnů od obdržení </w:t>
      </w:r>
      <w:r w:rsidR="002112EC">
        <w:t xml:space="preserve">požadavku </w:t>
      </w:r>
      <w:r w:rsidRPr="00DF2D83">
        <w:t>(popřípadě je</w:t>
      </w:r>
      <w:r w:rsidR="00C55895">
        <w:t>ho</w:t>
      </w:r>
      <w:r w:rsidRPr="00DF2D83">
        <w:t xml:space="preserve"> doplnění) kontaktní osobě, popřípadě jiné osobě, která za Objednatele </w:t>
      </w:r>
      <w:r w:rsidR="005972C5">
        <w:t>poptávku</w:t>
      </w:r>
      <w:r w:rsidR="004C623A" w:rsidRPr="00DF2D83">
        <w:t xml:space="preserve"> </w:t>
      </w:r>
      <w:r w:rsidRPr="00DF2D83">
        <w:t>odeslala</w:t>
      </w:r>
      <w:r w:rsidR="00124FAC">
        <w:t>.</w:t>
      </w:r>
    </w:p>
    <w:p w14:paraId="25B4FC1B" w14:textId="623D56C7" w:rsidR="00DF2D83" w:rsidRDefault="00DF2D83" w:rsidP="00DF2D83">
      <w:pPr>
        <w:pStyle w:val="rove3"/>
      </w:pPr>
      <w:r w:rsidRPr="00DF2D83">
        <w:t xml:space="preserve">Objednatel </w:t>
      </w:r>
      <w:r w:rsidR="00D065F9">
        <w:t xml:space="preserve">po posouzení </w:t>
      </w:r>
      <w:r w:rsidR="007271F0">
        <w:t xml:space="preserve">nabídky </w:t>
      </w:r>
      <w:r w:rsidR="00D065F9">
        <w:t>tuto buď potvrdí</w:t>
      </w:r>
      <w:r w:rsidR="007271F0">
        <w:t xml:space="preserve"> (akceptuje)</w:t>
      </w:r>
      <w:r w:rsidR="00D065F9">
        <w:t>, anebo odmítne</w:t>
      </w:r>
      <w:r w:rsidR="007271F0">
        <w:t xml:space="preserve"> nejpozději do </w:t>
      </w:r>
      <w:r w:rsidR="0098747E">
        <w:t xml:space="preserve">7 </w:t>
      </w:r>
      <w:r w:rsidR="007271F0">
        <w:t>pracovních dnů od obdržení nabídky</w:t>
      </w:r>
      <w:r w:rsidR="00D065F9">
        <w:t xml:space="preserve">. </w:t>
      </w:r>
    </w:p>
    <w:p w14:paraId="5EBB2BEB" w14:textId="6636F24C" w:rsidR="007E5504" w:rsidRPr="006A46E5" w:rsidRDefault="007E5504" w:rsidP="005D2749">
      <w:pPr>
        <w:pStyle w:val="rove2"/>
        <w:spacing w:before="240"/>
      </w:pPr>
      <w:r w:rsidRPr="006A46E5">
        <w:rPr>
          <w:color w:val="000000" w:themeColor="text1"/>
        </w:rPr>
        <w:t xml:space="preserve">Okamžikem potvrzení </w:t>
      </w:r>
      <w:r w:rsidR="00EE27C9">
        <w:rPr>
          <w:color w:val="000000" w:themeColor="text1"/>
        </w:rPr>
        <w:t>(akceptace) nabídky Zhotovitele</w:t>
      </w:r>
      <w:r w:rsidRPr="006A46E5">
        <w:rPr>
          <w:color w:val="000000" w:themeColor="text1"/>
        </w:rPr>
        <w:t xml:space="preserve"> </w:t>
      </w:r>
      <w:r w:rsidR="00C55895" w:rsidRPr="006A46E5">
        <w:rPr>
          <w:color w:val="000000" w:themeColor="text1"/>
        </w:rPr>
        <w:t>jsou poptány služby Rozvoje</w:t>
      </w:r>
      <w:r w:rsidRPr="006A46E5">
        <w:rPr>
          <w:color w:val="000000" w:themeColor="text1"/>
        </w:rPr>
        <w:t xml:space="preserve">. </w:t>
      </w:r>
      <w:r w:rsidR="00607883">
        <w:rPr>
          <w:color w:val="000000" w:themeColor="text1"/>
        </w:rPr>
        <w:t>Pokud je hodnota požadavku vyšší než 50 000,- Kč bez DPH, je třeba jej uveřejnit v registru smluv a účinnost nastává až okamžikem zveřejnění.</w:t>
      </w:r>
    </w:p>
    <w:p w14:paraId="13D8947E" w14:textId="1A16A2D2" w:rsidR="006A46E5" w:rsidRPr="00FE684C" w:rsidRDefault="006A46E5" w:rsidP="006A46E5">
      <w:pPr>
        <w:pStyle w:val="rove2"/>
      </w:pPr>
      <w:r>
        <w:t>Zhotovitel se zavazuje, že po dobu tr</w:t>
      </w:r>
      <w:r w:rsidR="002D2624">
        <w:t>vání</w:t>
      </w:r>
      <w:r>
        <w:t xml:space="preserve"> Smlouvy si alokuje kapacity tak, aby byl schopen služby Rozvoje začít poskytovat nejpozději do </w:t>
      </w:r>
      <w:r w:rsidR="0098747E">
        <w:t>2</w:t>
      </w:r>
      <w:r>
        <w:t xml:space="preserve">0 dnů od zaslání </w:t>
      </w:r>
      <w:r w:rsidR="005D2749">
        <w:t>požadavku Objednatelem</w:t>
      </w:r>
      <w:r>
        <w:t xml:space="preserve">. Zároveň vynaloží veškeré úsilí pro to, aby byl termín poskytnutí Rozvoje co nejkratší. </w:t>
      </w:r>
    </w:p>
    <w:p w14:paraId="723C88B6" w14:textId="1165E740" w:rsidR="00FE684C" w:rsidRDefault="00FE684C" w:rsidP="007E5504">
      <w:pPr>
        <w:pStyle w:val="rove2"/>
      </w:pPr>
      <w:r>
        <w:rPr>
          <w:color w:val="000000" w:themeColor="text1"/>
        </w:rPr>
        <w:t xml:space="preserve">Pro potřeby ostatních částí této Smlouvy se výstupy Rozvoje považují </w:t>
      </w:r>
      <w:r w:rsidR="00C55895">
        <w:rPr>
          <w:color w:val="000000" w:themeColor="text1"/>
        </w:rPr>
        <w:t>za</w:t>
      </w:r>
      <w:r>
        <w:rPr>
          <w:color w:val="000000" w:themeColor="text1"/>
        </w:rPr>
        <w:t xml:space="preserve"> Díl</w:t>
      </w:r>
      <w:r w:rsidR="00C55895">
        <w:rPr>
          <w:color w:val="000000" w:themeColor="text1"/>
        </w:rPr>
        <w:t>o</w:t>
      </w:r>
      <w:r>
        <w:rPr>
          <w:color w:val="000000" w:themeColor="text1"/>
        </w:rPr>
        <w:t xml:space="preserve">. </w:t>
      </w:r>
    </w:p>
    <w:p w14:paraId="25B689CA" w14:textId="4EEC4CD0" w:rsidR="00082315" w:rsidRDefault="00082315" w:rsidP="00082315">
      <w:pPr>
        <w:pStyle w:val="rove1"/>
      </w:pPr>
      <w:bookmarkStart w:id="16" w:name="_Ref176443902"/>
      <w:r>
        <w:t>CENA A PLATEBNÍ PODMÍNKY</w:t>
      </w:r>
      <w:bookmarkEnd w:id="16"/>
    </w:p>
    <w:p w14:paraId="58DDED88" w14:textId="7987BB23" w:rsidR="0081169F" w:rsidRPr="0081169F" w:rsidRDefault="0081169F" w:rsidP="00E411B6">
      <w:pPr>
        <w:pStyle w:val="rove2"/>
        <w:rPr>
          <w:bCs/>
        </w:rPr>
      </w:pPr>
      <w:bookmarkStart w:id="17" w:name="_Ref176440902"/>
      <w:r w:rsidRPr="0081169F">
        <w:rPr>
          <w:bCs/>
        </w:rPr>
        <w:t xml:space="preserve">Cena za </w:t>
      </w:r>
      <w:r>
        <w:rPr>
          <w:bCs/>
        </w:rPr>
        <w:t>provedení Díla je stanovena následovně</w:t>
      </w:r>
      <w:r w:rsidR="00892394">
        <w:rPr>
          <w:bCs/>
        </w:rPr>
        <w:t xml:space="preserve"> („</w:t>
      </w:r>
      <w:r w:rsidR="00892394" w:rsidRPr="00892394">
        <w:rPr>
          <w:b/>
        </w:rPr>
        <w:t>Cena Díla</w:t>
      </w:r>
      <w:r w:rsidR="00892394">
        <w:rPr>
          <w:bCs/>
        </w:rPr>
        <w:t>“)</w:t>
      </w:r>
      <w:r w:rsidRPr="0081169F">
        <w:rPr>
          <w:bCs/>
        </w:rPr>
        <w:t>:</w:t>
      </w:r>
      <w:bookmarkEnd w:id="17"/>
    </w:p>
    <w:p w14:paraId="54EE4DA7" w14:textId="0C7F8CC5" w:rsidR="0081169F" w:rsidRPr="0081169F" w:rsidRDefault="0081169F" w:rsidP="0081169F">
      <w:pPr>
        <w:pStyle w:val="rove3"/>
      </w:pPr>
      <w:r w:rsidRPr="0081169F">
        <w:t>částka bez DPH:</w:t>
      </w:r>
      <w:r w:rsidR="00ED3BFB">
        <w:t xml:space="preserve"> </w:t>
      </w:r>
      <w:r w:rsidR="00ED3BFB" w:rsidRPr="00ED3BFB">
        <w:t>887 000,00 Kč</w:t>
      </w:r>
      <w:r w:rsidR="00ED3BFB">
        <w:t>;</w:t>
      </w:r>
    </w:p>
    <w:p w14:paraId="5525D1F0" w14:textId="094528E9" w:rsidR="0081169F" w:rsidRPr="0081169F" w:rsidRDefault="0081169F" w:rsidP="0081169F">
      <w:pPr>
        <w:pStyle w:val="rove3"/>
      </w:pPr>
      <w:r w:rsidRPr="0081169F">
        <w:t xml:space="preserve">částka DPH ve výši </w:t>
      </w:r>
      <w:r w:rsidR="00ED3BFB">
        <w:t>21</w:t>
      </w:r>
      <w:r w:rsidRPr="0081169F">
        <w:t xml:space="preserve"> %:</w:t>
      </w:r>
      <w:r w:rsidRPr="0081169F">
        <w:tab/>
      </w:r>
      <w:r w:rsidR="00ED3BFB" w:rsidRPr="00ED3BFB">
        <w:t>186 270,00 Kč</w:t>
      </w:r>
      <w:r>
        <w:t>;</w:t>
      </w:r>
    </w:p>
    <w:p w14:paraId="26F3CEF6" w14:textId="24FF8670" w:rsidR="0081169F" w:rsidRPr="0081169F" w:rsidRDefault="0081169F" w:rsidP="0081169F">
      <w:pPr>
        <w:pStyle w:val="rove3"/>
      </w:pPr>
      <w:r w:rsidRPr="0081169F">
        <w:t>částka včetně DPH:</w:t>
      </w:r>
      <w:r w:rsidR="00892394">
        <w:t xml:space="preserve"> </w:t>
      </w:r>
      <w:r w:rsidR="00ED3BFB" w:rsidRPr="00ED3BFB">
        <w:t>1 073 270,00 Kč</w:t>
      </w:r>
      <w:r>
        <w:t>.</w:t>
      </w:r>
    </w:p>
    <w:p w14:paraId="725786FC" w14:textId="26213976" w:rsidR="0081169F" w:rsidRPr="0081169F" w:rsidRDefault="00275EA9" w:rsidP="00E411B6">
      <w:pPr>
        <w:pStyle w:val="rove2"/>
        <w:rPr>
          <w:bCs/>
        </w:rPr>
      </w:pPr>
      <w:bookmarkStart w:id="18" w:name="_Ref176441198"/>
      <w:r>
        <w:rPr>
          <w:bCs/>
        </w:rPr>
        <w:t xml:space="preserve">Měsíční cena </w:t>
      </w:r>
      <w:r w:rsidR="0081169F" w:rsidRPr="0081169F">
        <w:rPr>
          <w:bCs/>
        </w:rPr>
        <w:t xml:space="preserve">za </w:t>
      </w:r>
      <w:r w:rsidR="004573A8">
        <w:rPr>
          <w:bCs/>
        </w:rPr>
        <w:t xml:space="preserve">poskytování </w:t>
      </w:r>
      <w:r w:rsidR="0081169F">
        <w:rPr>
          <w:bCs/>
        </w:rPr>
        <w:t>Servis</w:t>
      </w:r>
      <w:r w:rsidR="004573A8">
        <w:rPr>
          <w:bCs/>
        </w:rPr>
        <w:t>u („</w:t>
      </w:r>
      <w:r w:rsidR="004573A8" w:rsidRPr="004573A8">
        <w:rPr>
          <w:b/>
        </w:rPr>
        <w:t>Cena Servisu</w:t>
      </w:r>
      <w:r w:rsidR="004573A8">
        <w:rPr>
          <w:bCs/>
        </w:rPr>
        <w:t>“)</w:t>
      </w:r>
      <w:r w:rsidR="0081169F" w:rsidRPr="0081169F">
        <w:rPr>
          <w:bCs/>
        </w:rPr>
        <w:t>:</w:t>
      </w:r>
      <w:bookmarkEnd w:id="18"/>
    </w:p>
    <w:p w14:paraId="3638BCA5" w14:textId="1E9C217D" w:rsidR="0081169F" w:rsidRPr="0081169F" w:rsidRDefault="0081169F" w:rsidP="0081169F">
      <w:pPr>
        <w:pStyle w:val="rove3"/>
      </w:pPr>
      <w:r w:rsidRPr="0081169F">
        <w:t>částka bez DPH:</w:t>
      </w:r>
      <w:r w:rsidR="00124FAC">
        <w:t xml:space="preserve"> </w:t>
      </w:r>
      <w:r w:rsidR="00ED3BFB">
        <w:t>29</w:t>
      </w:r>
      <w:r w:rsidR="00955D15">
        <w:t> </w:t>
      </w:r>
      <w:r w:rsidR="00ED3BFB">
        <w:t>900</w:t>
      </w:r>
      <w:r w:rsidR="00955D15">
        <w:t>,00</w:t>
      </w:r>
      <w:r w:rsidRPr="0081169F">
        <w:t xml:space="preserve"> Kč</w:t>
      </w:r>
      <w:r>
        <w:t>;</w:t>
      </w:r>
    </w:p>
    <w:p w14:paraId="39A9D9B6" w14:textId="41CD6F3B" w:rsidR="0081169F" w:rsidRPr="0081169F" w:rsidRDefault="0081169F" w:rsidP="0081169F">
      <w:pPr>
        <w:pStyle w:val="rove3"/>
      </w:pPr>
      <w:r w:rsidRPr="0081169F">
        <w:t xml:space="preserve">částka DPH ve výši </w:t>
      </w:r>
      <w:r w:rsidR="00ED3BFB">
        <w:t xml:space="preserve">21 </w:t>
      </w:r>
      <w:r w:rsidRPr="0081169F">
        <w:t>%:</w:t>
      </w:r>
      <w:r w:rsidRPr="0081169F">
        <w:tab/>
      </w:r>
      <w:r w:rsidR="00ED3BFB">
        <w:t>6</w:t>
      </w:r>
      <w:r w:rsidR="00955D15">
        <w:t> </w:t>
      </w:r>
      <w:r w:rsidR="00ED3BFB">
        <w:t>279</w:t>
      </w:r>
      <w:r w:rsidR="00955D15">
        <w:t>,00</w:t>
      </w:r>
      <w:r w:rsidRPr="0081169F">
        <w:t xml:space="preserve"> Kč</w:t>
      </w:r>
      <w:r>
        <w:t>;</w:t>
      </w:r>
    </w:p>
    <w:p w14:paraId="452844AD" w14:textId="05A979AB" w:rsidR="0081169F" w:rsidRPr="0081169F" w:rsidRDefault="0081169F" w:rsidP="0081169F">
      <w:pPr>
        <w:pStyle w:val="rove3"/>
      </w:pPr>
      <w:r w:rsidRPr="0081169F">
        <w:t>částka včetně DPH:</w:t>
      </w:r>
      <w:r w:rsidR="00ED3BFB">
        <w:t xml:space="preserve"> 36</w:t>
      </w:r>
      <w:r w:rsidR="00955D15">
        <w:t> </w:t>
      </w:r>
      <w:r w:rsidR="00ED3BFB">
        <w:t>179</w:t>
      </w:r>
      <w:r w:rsidR="00955D15">
        <w:t>,00</w:t>
      </w:r>
      <w:r w:rsidRPr="0081169F">
        <w:t xml:space="preserve"> Kč</w:t>
      </w:r>
      <w:r>
        <w:t>.</w:t>
      </w:r>
    </w:p>
    <w:p w14:paraId="34DF803B" w14:textId="2702201B" w:rsidR="0081169F" w:rsidRPr="0081169F" w:rsidRDefault="0081169F" w:rsidP="00E411B6">
      <w:pPr>
        <w:pStyle w:val="rove2"/>
        <w:rPr>
          <w:bCs/>
        </w:rPr>
      </w:pPr>
      <w:r w:rsidRPr="0081169F">
        <w:rPr>
          <w:bCs/>
        </w:rPr>
        <w:t>Hodinová sazba za</w:t>
      </w:r>
      <w:r w:rsidR="004573A8">
        <w:rPr>
          <w:bCs/>
        </w:rPr>
        <w:t xml:space="preserve"> službu</w:t>
      </w:r>
      <w:r w:rsidRPr="0081169F">
        <w:rPr>
          <w:bCs/>
        </w:rPr>
        <w:t xml:space="preserve"> </w:t>
      </w:r>
      <w:r>
        <w:rPr>
          <w:bCs/>
        </w:rPr>
        <w:t>Rozvoj</w:t>
      </w:r>
      <w:r w:rsidR="004573A8">
        <w:rPr>
          <w:bCs/>
        </w:rPr>
        <w:t>e („</w:t>
      </w:r>
      <w:r w:rsidR="004573A8" w:rsidRPr="004573A8">
        <w:rPr>
          <w:b/>
        </w:rPr>
        <w:t>Cena Rozvoje</w:t>
      </w:r>
      <w:r w:rsidR="004573A8">
        <w:rPr>
          <w:bCs/>
        </w:rPr>
        <w:t>“)</w:t>
      </w:r>
      <w:r w:rsidRPr="0081169F">
        <w:rPr>
          <w:bCs/>
        </w:rPr>
        <w:t>:</w:t>
      </w:r>
    </w:p>
    <w:p w14:paraId="6D7D88A0" w14:textId="64E3DC92" w:rsidR="0081169F" w:rsidRPr="0081169F" w:rsidRDefault="0081169F" w:rsidP="0081169F">
      <w:pPr>
        <w:pStyle w:val="rove3"/>
      </w:pPr>
      <w:r w:rsidRPr="0081169F">
        <w:t>částka bez DPH:</w:t>
      </w:r>
      <w:r w:rsidR="00124FAC">
        <w:t xml:space="preserve"> </w:t>
      </w:r>
      <w:r w:rsidR="00E46F0A">
        <w:t>1 090,00</w:t>
      </w:r>
      <w:r w:rsidRPr="0081169F">
        <w:t xml:space="preserve"> Kč</w:t>
      </w:r>
      <w:r>
        <w:t>;</w:t>
      </w:r>
    </w:p>
    <w:p w14:paraId="6780813B" w14:textId="77777777" w:rsidR="00E46F0A" w:rsidRDefault="0081169F" w:rsidP="00E46F0A">
      <w:pPr>
        <w:pStyle w:val="rove3"/>
        <w:ind w:left="1077"/>
      </w:pPr>
      <w:r w:rsidRPr="0081169F">
        <w:t xml:space="preserve">částka DPH ve výši </w:t>
      </w:r>
      <w:r w:rsidR="00E46F0A">
        <w:t xml:space="preserve">21 </w:t>
      </w:r>
      <w:r w:rsidRPr="0081169F">
        <w:t>%:</w:t>
      </w:r>
      <w:r w:rsidR="00E46F0A">
        <w:t xml:space="preserve"> 228,90</w:t>
      </w:r>
      <w:r w:rsidRPr="0081169F">
        <w:t xml:space="preserve"> Kč</w:t>
      </w:r>
      <w:r>
        <w:t>;</w:t>
      </w:r>
    </w:p>
    <w:p w14:paraId="4983501E" w14:textId="5A6ABEEF" w:rsidR="0081169F" w:rsidRDefault="0081169F" w:rsidP="00E46F0A">
      <w:pPr>
        <w:pStyle w:val="rove3"/>
        <w:ind w:left="1077"/>
      </w:pPr>
      <w:r w:rsidRPr="0081169F">
        <w:lastRenderedPageBreak/>
        <w:t>částka včetně DPH:</w:t>
      </w:r>
      <w:r w:rsidR="00124FAC">
        <w:t xml:space="preserve"> </w:t>
      </w:r>
      <w:r w:rsidR="00E46F0A">
        <w:t>1 318,90</w:t>
      </w:r>
      <w:r w:rsidRPr="0081169F">
        <w:t xml:space="preserve"> Kč</w:t>
      </w:r>
      <w:r>
        <w:t>.</w:t>
      </w:r>
    </w:p>
    <w:p w14:paraId="738F0C1D" w14:textId="477FE167" w:rsidR="00EC5BB0" w:rsidRPr="0081169F" w:rsidRDefault="00EC5BB0" w:rsidP="00EC5BB0">
      <w:pPr>
        <w:pStyle w:val="rove2"/>
      </w:pPr>
      <w:r>
        <w:t xml:space="preserve">Cena Díla, Cena Servisu a Cena Rozvoje </w:t>
      </w:r>
      <w:r w:rsidR="00FD14D4">
        <w:t>jsou</w:t>
      </w:r>
      <w:r>
        <w:t xml:space="preserve"> společně také </w:t>
      </w:r>
      <w:r w:rsidR="00124FAC">
        <w:t xml:space="preserve">označovány </w:t>
      </w:r>
      <w:r>
        <w:t>jako „</w:t>
      </w:r>
      <w:r w:rsidRPr="00EC5BB0">
        <w:rPr>
          <w:b/>
          <w:bCs/>
        </w:rPr>
        <w:t>Cen</w:t>
      </w:r>
      <w:r w:rsidR="00FD14D4">
        <w:rPr>
          <w:b/>
          <w:bCs/>
        </w:rPr>
        <w:t>y</w:t>
      </w:r>
      <w:r>
        <w:t>“.</w:t>
      </w:r>
    </w:p>
    <w:p w14:paraId="4DA56990" w14:textId="2C790742" w:rsidR="0081169F" w:rsidRPr="0081169F" w:rsidRDefault="00FD14D4" w:rsidP="00E411B6">
      <w:pPr>
        <w:pStyle w:val="rove2"/>
      </w:pPr>
      <w:r>
        <w:t>Cena Díla</w:t>
      </w:r>
      <w:r w:rsidR="0081169F" w:rsidRPr="0081169F">
        <w:t xml:space="preserve"> vychází z nabídky </w:t>
      </w:r>
      <w:r w:rsidR="00A75E19">
        <w:t>Z</w:t>
      </w:r>
      <w:r w:rsidR="0081169F" w:rsidRPr="0081169F">
        <w:t xml:space="preserve">hotovitele podané v rámci </w:t>
      </w:r>
      <w:r w:rsidR="00BC51DD">
        <w:t>V</w:t>
      </w:r>
      <w:r w:rsidR="00124FAC">
        <w:t>Z</w:t>
      </w:r>
      <w:r w:rsidR="0081169F" w:rsidRPr="0081169F">
        <w:t xml:space="preserve"> a zahrnuj</w:t>
      </w:r>
      <w:r w:rsidR="00124FAC">
        <w:t>e</w:t>
      </w:r>
      <w:r w:rsidR="0081169F" w:rsidRPr="0081169F">
        <w:t xml:space="preserve"> veškeré náklady </w:t>
      </w:r>
      <w:r w:rsidR="00A75E19">
        <w:t>Z</w:t>
      </w:r>
      <w:r w:rsidR="0081169F" w:rsidRPr="0081169F">
        <w:t xml:space="preserve">hotovitele související s předmětem plnění, včetně odměny za licenci; žádné další práce, dodávky, služby ani činnosti nebudou samostatně fakturovány. Změna </w:t>
      </w:r>
      <w:r>
        <w:t>Ceny Díla</w:t>
      </w:r>
      <w:r w:rsidR="00EC5BB0">
        <w:t xml:space="preserve"> </w:t>
      </w:r>
      <w:r w:rsidR="0081169F" w:rsidRPr="0081169F">
        <w:t xml:space="preserve">je možná pouze v případě, že v průběhu plnění této </w:t>
      </w:r>
      <w:r w:rsidR="00CF76FD">
        <w:t>S</w:t>
      </w:r>
      <w:r w:rsidR="0081169F" w:rsidRPr="0081169F">
        <w:t xml:space="preserve">mlouvy dojde ke změně sazby DPH; v takovém případě bude </w:t>
      </w:r>
      <w:r w:rsidR="000E10A9">
        <w:t>Z</w:t>
      </w:r>
      <w:r w:rsidR="0081169F" w:rsidRPr="0081169F">
        <w:t>hotovitel účtovat k ceně plnění DPH v procentní sazbě odpovídající zákonné úpravě účinné k datu uskutečněného zdanitelného plnění.</w:t>
      </w:r>
    </w:p>
    <w:p w14:paraId="5DCF8AE8" w14:textId="59125CE4" w:rsidR="0081169F" w:rsidRPr="0081169F" w:rsidRDefault="0081169F" w:rsidP="00E411B6">
      <w:pPr>
        <w:pStyle w:val="rove2"/>
      </w:pPr>
      <w:r w:rsidRPr="0081169F">
        <w:t xml:space="preserve">Ceny jsou splatné na základě vystavených daňových dokladů, které musí splňovat náležitosti dle § 29 zákona č. 235/2004 Sb., o dani z přidané hodnoty, ve znění pozdějších předpisů. Každý daňový doklad musí dále obsahovat číslo </w:t>
      </w:r>
      <w:r w:rsidR="006606BF">
        <w:t xml:space="preserve">a č.j. </w:t>
      </w:r>
      <w:r w:rsidR="00CF76FD">
        <w:t>S</w:t>
      </w:r>
      <w:r w:rsidRPr="0081169F">
        <w:t xml:space="preserve">mlouvy </w:t>
      </w:r>
      <w:r w:rsidR="00E94AE8">
        <w:t xml:space="preserve">a </w:t>
      </w:r>
      <w:r w:rsidRPr="0081169F">
        <w:t xml:space="preserve">bude doplněn </w:t>
      </w:r>
      <w:r w:rsidR="00FD14D4">
        <w:t>o</w:t>
      </w:r>
      <w:r w:rsidRPr="0081169F">
        <w:t> </w:t>
      </w:r>
      <w:r w:rsidR="007D175E">
        <w:t>popis fakturovaných Služeb. Přílohou daňového dokladu (faktury) bude</w:t>
      </w:r>
      <w:r w:rsidR="00CF207B">
        <w:t xml:space="preserve"> </w:t>
      </w:r>
      <w:r w:rsidR="00CF207B" w:rsidRPr="00CF207B">
        <w:t>report s přehledem plnění všech parametrů spojených se Servisem</w:t>
      </w:r>
      <w:r w:rsidR="00CF207B">
        <w:t xml:space="preserve"> a příp. přehled služeb Rozvoje.</w:t>
      </w:r>
    </w:p>
    <w:p w14:paraId="75AA0E51" w14:textId="09DF40FF" w:rsidR="006668D4" w:rsidRDefault="00775A72" w:rsidP="00C15C53">
      <w:pPr>
        <w:pStyle w:val="rove2"/>
      </w:pPr>
      <w:r>
        <w:t xml:space="preserve">Cena </w:t>
      </w:r>
      <w:r w:rsidR="00E94AE8">
        <w:t>Díla</w:t>
      </w:r>
      <w:r>
        <w:t xml:space="preserve"> bude </w:t>
      </w:r>
      <w:r w:rsidR="004B24B4">
        <w:t>uhrazena jednou platbou</w:t>
      </w:r>
      <w:r w:rsidR="006128C4">
        <w:t xml:space="preserve"> po předání Díla ve smyslu odst. </w:t>
      </w:r>
      <w:r w:rsidR="006128C4">
        <w:fldChar w:fldCharType="begin"/>
      </w:r>
      <w:r w:rsidR="006128C4">
        <w:instrText xml:space="preserve"> REF _Ref178673601 \r \h </w:instrText>
      </w:r>
      <w:r w:rsidR="006128C4">
        <w:fldChar w:fldCharType="separate"/>
      </w:r>
      <w:r w:rsidR="009E4B83">
        <w:t>2.12</w:t>
      </w:r>
      <w:r w:rsidR="006128C4">
        <w:fldChar w:fldCharType="end"/>
      </w:r>
      <w:r w:rsidR="006128C4">
        <w:t xml:space="preserve"> Smlouvy.</w:t>
      </w:r>
      <w:r w:rsidR="004B24B4">
        <w:t xml:space="preserve"> </w:t>
      </w:r>
    </w:p>
    <w:p w14:paraId="088C1D23" w14:textId="5C851B56" w:rsidR="0081169F" w:rsidRPr="00DF74DB" w:rsidRDefault="00E94AE8" w:rsidP="00D4012C">
      <w:pPr>
        <w:pStyle w:val="rove2"/>
      </w:pPr>
      <w:r>
        <w:t>Cena Servisu</w:t>
      </w:r>
      <w:r w:rsidR="00D4012C">
        <w:t xml:space="preserve"> </w:t>
      </w:r>
      <w:r w:rsidR="007020F1">
        <w:t>bude hrazena</w:t>
      </w:r>
      <w:r w:rsidR="00923082">
        <w:t xml:space="preserve"> Zhotovitel</w:t>
      </w:r>
      <w:r w:rsidR="007020F1">
        <w:t>em</w:t>
      </w:r>
      <w:r w:rsidR="00923082">
        <w:t xml:space="preserve"> vždy v měsíci následující</w:t>
      </w:r>
      <w:r w:rsidR="007020F1">
        <w:t>m</w:t>
      </w:r>
      <w:r w:rsidR="00923082">
        <w:t xml:space="preserve"> po měsíci, kdy byl Servis </w:t>
      </w:r>
      <w:r w:rsidR="007020F1">
        <w:t xml:space="preserve">poskytnut. </w:t>
      </w:r>
      <w:r w:rsidR="004B305D">
        <w:rPr>
          <w:bCs/>
        </w:rPr>
        <w:t>Cenu Servis</w:t>
      </w:r>
      <w:r w:rsidR="00124FAC">
        <w:rPr>
          <w:bCs/>
        </w:rPr>
        <w:t>u</w:t>
      </w:r>
      <w:r w:rsidR="004B305D">
        <w:rPr>
          <w:bCs/>
        </w:rPr>
        <w:t xml:space="preserve"> nemůže Zhotovitel účtovat dříve, než </w:t>
      </w:r>
      <w:r w:rsidR="007020F1" w:rsidRPr="0081169F">
        <w:rPr>
          <w:bCs/>
        </w:rPr>
        <w:t xml:space="preserve">po </w:t>
      </w:r>
      <w:r w:rsidR="00407C13">
        <w:rPr>
          <w:bCs/>
        </w:rPr>
        <w:t xml:space="preserve">započetí poskytování ve smyslu odst. </w:t>
      </w:r>
      <w:r w:rsidR="00407C13">
        <w:rPr>
          <w:bCs/>
        </w:rPr>
        <w:fldChar w:fldCharType="begin"/>
      </w:r>
      <w:r w:rsidR="00407C13">
        <w:rPr>
          <w:bCs/>
        </w:rPr>
        <w:instrText xml:space="preserve"> REF _Ref178947493 \r \h </w:instrText>
      </w:r>
      <w:r w:rsidR="00407C13">
        <w:rPr>
          <w:bCs/>
        </w:rPr>
      </w:r>
      <w:r w:rsidR="00407C13">
        <w:rPr>
          <w:bCs/>
        </w:rPr>
        <w:fldChar w:fldCharType="separate"/>
      </w:r>
      <w:r w:rsidR="009E4B83">
        <w:rPr>
          <w:bCs/>
        </w:rPr>
        <w:t>2.4</w:t>
      </w:r>
      <w:r w:rsidR="00407C13">
        <w:rPr>
          <w:bCs/>
        </w:rPr>
        <w:fldChar w:fldCharType="end"/>
      </w:r>
      <w:r w:rsidR="00407C13">
        <w:rPr>
          <w:bCs/>
        </w:rPr>
        <w:t xml:space="preserve"> Smlouvy</w:t>
      </w:r>
      <w:r w:rsidR="007020F1" w:rsidRPr="0081169F">
        <w:rPr>
          <w:bCs/>
        </w:rPr>
        <w:t>.</w:t>
      </w:r>
      <w:r w:rsidR="00A25F79">
        <w:rPr>
          <w:bCs/>
        </w:rPr>
        <w:t xml:space="preserve"> Bude-li se Servisem započato v průběhu měsíce, bude Zhotoviteli uhrazena poměrná část. </w:t>
      </w:r>
      <w:r w:rsidR="00AF5EA7">
        <w:rPr>
          <w:bCs/>
        </w:rPr>
        <w:t>Podmínkou uhrazení Ceny Servisu je schválení reportu Objednatelem ve smyslu odst.</w:t>
      </w:r>
      <w:r w:rsidR="0074134E">
        <w:rPr>
          <w:bCs/>
        </w:rPr>
        <w:t xml:space="preserve"> 3.9 </w:t>
      </w:r>
      <w:r w:rsidR="00416B25">
        <w:rPr>
          <w:bCs/>
        </w:rPr>
        <w:t>Smlouvy.</w:t>
      </w:r>
    </w:p>
    <w:p w14:paraId="5D6080FD" w14:textId="3E091D82" w:rsidR="00DF74DB" w:rsidRPr="0081169F" w:rsidRDefault="00DF74DB" w:rsidP="00D4012C">
      <w:pPr>
        <w:pStyle w:val="rove2"/>
      </w:pPr>
      <w:r>
        <w:rPr>
          <w:bCs/>
        </w:rPr>
        <w:t>Cena Rozvoj</w:t>
      </w:r>
      <w:r w:rsidR="00416B25">
        <w:rPr>
          <w:bCs/>
        </w:rPr>
        <w:t>e</w:t>
      </w:r>
      <w:r>
        <w:rPr>
          <w:bCs/>
        </w:rPr>
        <w:t xml:space="preserve"> bude hrazena </w:t>
      </w:r>
      <w:r w:rsidR="00F80EDA">
        <w:rPr>
          <w:bCs/>
        </w:rPr>
        <w:t>vždy v termínech a způsobem sjednaným v</w:t>
      </w:r>
      <w:r w:rsidR="00B93571">
        <w:rPr>
          <w:bCs/>
        </w:rPr>
        <w:t> </w:t>
      </w:r>
      <w:r w:rsidR="00F80EDA">
        <w:rPr>
          <w:bCs/>
        </w:rPr>
        <w:t>Objednávce</w:t>
      </w:r>
      <w:r w:rsidR="00B93571">
        <w:rPr>
          <w:bCs/>
        </w:rPr>
        <w:t xml:space="preserve">. </w:t>
      </w:r>
    </w:p>
    <w:p w14:paraId="33E7B825" w14:textId="62758813" w:rsidR="00BE2B49" w:rsidRDefault="00BE2B49" w:rsidP="00E411B6">
      <w:pPr>
        <w:pStyle w:val="rove2"/>
        <w:rPr>
          <w:bCs/>
        </w:rPr>
      </w:pPr>
      <w:r w:rsidRPr="00BE2B49">
        <w:rPr>
          <w:bCs/>
        </w:rPr>
        <w:t xml:space="preserve">Smluvní strany se dohodly, že celkový souhrn plnění dle této Smlouvy nesmí přesáhnout částku </w:t>
      </w:r>
      <w:r w:rsidRPr="00223A94">
        <w:rPr>
          <w:b/>
        </w:rPr>
        <w:t>ve výši 2 600 000</w:t>
      </w:r>
      <w:r w:rsidRPr="00BE2B49">
        <w:rPr>
          <w:bCs/>
        </w:rPr>
        <w:t>,- Kč bez DPH (dále jen „</w:t>
      </w:r>
      <w:r w:rsidRPr="00223A94">
        <w:rPr>
          <w:b/>
        </w:rPr>
        <w:t>Maximální souhrnná cena</w:t>
      </w:r>
      <w:r w:rsidRPr="00BE2B49">
        <w:rPr>
          <w:bCs/>
        </w:rPr>
        <w:t>“)</w:t>
      </w:r>
      <w:r>
        <w:rPr>
          <w:bCs/>
        </w:rPr>
        <w:t xml:space="preserve"> s výjimkou případů, kdy dojde ke změně závazku v souladu s </w:t>
      </w:r>
      <w:proofErr w:type="spellStart"/>
      <w:r>
        <w:rPr>
          <w:bCs/>
        </w:rPr>
        <w:t>ust</w:t>
      </w:r>
      <w:proofErr w:type="spellEnd"/>
      <w:r>
        <w:rPr>
          <w:bCs/>
        </w:rPr>
        <w:t>. § 222 ZZVZ.</w:t>
      </w:r>
    </w:p>
    <w:p w14:paraId="646F7E4A" w14:textId="745AA248" w:rsidR="0081169F" w:rsidRPr="0081169F" w:rsidRDefault="0081169F" w:rsidP="00E411B6">
      <w:pPr>
        <w:pStyle w:val="rove2"/>
        <w:rPr>
          <w:bCs/>
        </w:rPr>
      </w:pPr>
      <w:r w:rsidRPr="0081169F">
        <w:rPr>
          <w:bCs/>
        </w:rPr>
        <w:t xml:space="preserve">Poslední daňový doklad v kalendářním roce musí být </w:t>
      </w:r>
      <w:r w:rsidR="000E10A9">
        <w:rPr>
          <w:bCs/>
        </w:rPr>
        <w:t>O</w:t>
      </w:r>
      <w:r w:rsidRPr="0081169F">
        <w:rPr>
          <w:bCs/>
        </w:rPr>
        <w:t>bjednateli doručen nejpozději do 1</w:t>
      </w:r>
      <w:r w:rsidR="00000D66">
        <w:rPr>
          <w:bCs/>
        </w:rPr>
        <w:t>0</w:t>
      </w:r>
      <w:r w:rsidRPr="0081169F">
        <w:rPr>
          <w:bCs/>
        </w:rPr>
        <w:t>. prosince příslušného kalendářního roku.</w:t>
      </w:r>
    </w:p>
    <w:p w14:paraId="244CD645" w14:textId="3E2E2085" w:rsidR="0081169F" w:rsidRPr="00115BBC" w:rsidRDefault="0081169F" w:rsidP="00E411B6">
      <w:pPr>
        <w:pStyle w:val="rove2"/>
        <w:rPr>
          <w:b/>
          <w:bCs/>
        </w:rPr>
      </w:pPr>
      <w:r w:rsidRPr="0081169F">
        <w:t xml:space="preserve">Objednatel se zavazuje uhradit cenu na základě vystaveného daňového dokladu bankovním převodem na účet </w:t>
      </w:r>
      <w:r w:rsidR="00B93571">
        <w:t>Z</w:t>
      </w:r>
      <w:r w:rsidRPr="0081169F">
        <w:t xml:space="preserve">hotovitele uvedený na daňovém dokladu. Zaplacením se rozumí </w:t>
      </w:r>
      <w:r w:rsidR="00115BBC">
        <w:t>odepsání</w:t>
      </w:r>
      <w:r w:rsidR="00115BBC" w:rsidRPr="0081169F">
        <w:t xml:space="preserve"> </w:t>
      </w:r>
      <w:r w:rsidRPr="0081169F">
        <w:t xml:space="preserve">příslušné částky </w:t>
      </w:r>
      <w:r w:rsidR="00115BBC">
        <w:t>z</w:t>
      </w:r>
      <w:r w:rsidR="00115BBC" w:rsidRPr="0081169F">
        <w:t xml:space="preserve"> </w:t>
      </w:r>
      <w:r w:rsidRPr="0081169F">
        <w:t>úč</w:t>
      </w:r>
      <w:r w:rsidR="00115BBC">
        <w:t>tu</w:t>
      </w:r>
      <w:r w:rsidRPr="0081169F">
        <w:t xml:space="preserve"> </w:t>
      </w:r>
      <w:r w:rsidR="00115BBC">
        <w:t>Objednatele</w:t>
      </w:r>
      <w:r w:rsidRPr="0081169F">
        <w:t>.</w:t>
      </w:r>
      <w:r w:rsidR="006148E2">
        <w:t xml:space="preserve"> </w:t>
      </w:r>
      <w:r w:rsidR="006148E2" w:rsidRPr="00223A94">
        <w:rPr>
          <w:b/>
          <w:bCs/>
        </w:rPr>
        <w:t xml:space="preserve">Splatnost daňových dokladů bude 30 dní od jejich doručení </w:t>
      </w:r>
      <w:r w:rsidR="000E10A9" w:rsidRPr="00223A94">
        <w:rPr>
          <w:b/>
          <w:bCs/>
        </w:rPr>
        <w:t>Objednateli</w:t>
      </w:r>
      <w:r w:rsidR="00F014F3">
        <w:rPr>
          <w:b/>
          <w:bCs/>
        </w:rPr>
        <w:t xml:space="preserve"> do datové schránky</w:t>
      </w:r>
      <w:r w:rsidR="000E10A9" w:rsidRPr="00115BBC">
        <w:rPr>
          <w:b/>
          <w:bCs/>
        </w:rPr>
        <w:t xml:space="preserve">. </w:t>
      </w:r>
    </w:p>
    <w:p w14:paraId="32C4E970" w14:textId="36AB1AC1" w:rsidR="0081169F" w:rsidRPr="0081169F" w:rsidRDefault="0081169F" w:rsidP="00E411B6">
      <w:pPr>
        <w:pStyle w:val="rove2"/>
      </w:pPr>
      <w:r w:rsidRPr="0081169F">
        <w:t xml:space="preserve">Objednatel je oprávněn vrátit daňový doklad ve lhůtě jeho splatnosti </w:t>
      </w:r>
      <w:r w:rsidR="00B93571">
        <w:t>Z</w:t>
      </w:r>
      <w:r w:rsidRPr="0081169F">
        <w:t xml:space="preserve">hotoviteli k opravě nebo doplnění. Dnem vrácení daňového dokladu se </w:t>
      </w:r>
      <w:r w:rsidR="00DE4091">
        <w:t>přerušuje</w:t>
      </w:r>
      <w:r w:rsidRPr="0081169F">
        <w:t xml:space="preserve"> běh lhůty jeho splatnosti a </w:t>
      </w:r>
      <w:r w:rsidR="00B93571">
        <w:t>O</w:t>
      </w:r>
      <w:r w:rsidRPr="0081169F">
        <w:t xml:space="preserve">bjednatel tak není v prodlení s úhradou. Nová lhůta počíná běžet od počátku dnem, kdy je </w:t>
      </w:r>
      <w:r w:rsidR="00B93571">
        <w:t>O</w:t>
      </w:r>
      <w:r w:rsidRPr="0081169F">
        <w:t>bjednateli vrácen doplněný a/nebo opravený daňový doklad.</w:t>
      </w:r>
    </w:p>
    <w:p w14:paraId="25757BD2" w14:textId="473C3565" w:rsidR="00082315" w:rsidRDefault="0081169F" w:rsidP="0081169F">
      <w:pPr>
        <w:pStyle w:val="rove2"/>
      </w:pPr>
      <w:r w:rsidRPr="0081169F">
        <w:t>Objednatel nebude poskytovat zálohy.</w:t>
      </w:r>
    </w:p>
    <w:p w14:paraId="11729F69" w14:textId="6DC20646" w:rsidR="00FA5950" w:rsidRDefault="00FA5950" w:rsidP="00FA5950">
      <w:pPr>
        <w:pStyle w:val="rove2"/>
      </w:pPr>
      <w:r>
        <w:t>Nad rámec výše uvedeného se Zhotovitel rovněž zavazuje zajistit řádné a včasné plnění finančních závazků svým poddodavatelům, prostřednictvím kterých poskytuje jakékoliv plnění dle této Smlouvy, resp. jeho část dle této Smlouvy. Za řádné a včasné plnění dle předcházející věty se považuje plné uhrazení poddodavatelem vystavených faktur za poskytnuté služby či dodávky, resp. jejich část, a to vždy do 5 pracovních dnů od obdržení platby ze strany Objednatele za konkrétní plnění, resp. jeho část dle této Smlouvy.</w:t>
      </w:r>
    </w:p>
    <w:p w14:paraId="755A3DDB" w14:textId="08D269D2" w:rsidR="00FA5950" w:rsidRDefault="00FA5950" w:rsidP="00FA5950">
      <w:pPr>
        <w:pStyle w:val="rove2"/>
      </w:pPr>
      <w:r>
        <w:lastRenderedPageBreak/>
        <w:t>Objednatel je oprávněn provést platby přímo konkrétnímu poddodavateli Zhotovitele. Předpokladem provedení přímé platby poddodavateli je jeho žádost o platbu, spolu s čestným prohlášením poddodavatele o tom, že Zhotovitel je v prodlení s úhradou ceny za poddodavatelské plnění provedené na základě příslušné Smlouvy o více než 60 kalendářních dnů, přičemž přílohou čestného prohlášení bude příslušný daňový doklad (faktura) vystavený poddodavatelem a potvrzení o jeho doručení Zhotoviteli. Pro provedení přímé platby platí stejná pravidla jako pro platby Zhotoviteli uvedená výše. Provedením přímé platby poddodavateli se Objednatel nemůže dostat do prodlení s úhradou Ceny dle této Smlouvy, neboť provedením přímé platby poddodavateli závazek Objednatele vůči Zhotoviteli v rozsahu částky fakturované poddodavatelem Zhotovitele zaniká splněním.</w:t>
      </w:r>
    </w:p>
    <w:p w14:paraId="2203FC09" w14:textId="420E6538" w:rsidR="00FA5950" w:rsidRDefault="00FA5950" w:rsidP="00FA5950">
      <w:pPr>
        <w:pStyle w:val="rove2"/>
      </w:pPr>
      <w:r>
        <w:t>V případě, že plnění, o jehož přímou úhradu žádá poddodavatel Zhotovitele, již bylo Objednatelem Zhotoviteli uhrazeno, Objednatel uhradí poddodavateli částku k přímé úhradě a o tuto částku bude snížena následující platba nebo platby, které budou hrazeny Objednatelem Zhotoviteli na základě této Smlouvy.</w:t>
      </w:r>
    </w:p>
    <w:p w14:paraId="373A71B1" w14:textId="5A642222" w:rsidR="00FA5950" w:rsidRPr="00082315" w:rsidRDefault="00FA5950" w:rsidP="00FA5950">
      <w:pPr>
        <w:pStyle w:val="rove2"/>
      </w:pPr>
      <w:r>
        <w:t>O zápočtu pohledávky poddodavatele Zhotovitele</w:t>
      </w:r>
      <w:r w:rsidR="00954D62">
        <w:t>,</w:t>
      </w:r>
      <w:r>
        <w:t xml:space="preserve"> uhrazené Objednatelem proti pohledávce Zhotovitele vůči Objednateli</w:t>
      </w:r>
      <w:r w:rsidR="00954D62">
        <w:t>,</w:t>
      </w:r>
      <w:r>
        <w:t xml:space="preserve"> Objednatel Zhotovitele písemně informuje. Není-li již žádná budoucí platba, kterou by Objednatel mohl započíst proti pohledávce Zhotovitel</w:t>
      </w:r>
      <w:r w:rsidR="00954D62">
        <w:t>e</w:t>
      </w:r>
      <w:r>
        <w:t>, představuje výše částky uhrazená na základě této Smlouvy Objednatel</w:t>
      </w:r>
      <w:r w:rsidR="00954D62">
        <w:t>e</w:t>
      </w:r>
      <w:r>
        <w:t>m přímo poddodavateli výši smluvní pokuty za nesplnění povinnosti Zhotovitel</w:t>
      </w:r>
      <w:r w:rsidR="00954D62">
        <w:t>e</w:t>
      </w:r>
      <w:r>
        <w:t xml:space="preserve"> a ten se zavazuje tuto smluvní pokutu Objednatel</w:t>
      </w:r>
      <w:r w:rsidR="00954D62">
        <w:t>i</w:t>
      </w:r>
      <w:r>
        <w:t xml:space="preserve"> zaplatit nejpozději do 10 dnů ode dne doručení výzvy k zaplacení.</w:t>
      </w:r>
    </w:p>
    <w:p w14:paraId="5647D63D" w14:textId="2BC99DBD" w:rsidR="00244C20" w:rsidRDefault="00B00CC4" w:rsidP="00E411B6">
      <w:pPr>
        <w:pStyle w:val="Nadpis4"/>
        <w:numPr>
          <w:ilvl w:val="0"/>
          <w:numId w:val="15"/>
        </w:numPr>
        <w:ind w:left="567" w:hanging="567"/>
        <w:rPr>
          <w:sz w:val="22"/>
          <w:szCs w:val="22"/>
        </w:rPr>
      </w:pPr>
      <w:bookmarkStart w:id="19" w:name="_Ref176444293"/>
      <w:bookmarkStart w:id="20" w:name="_Ref176442216"/>
      <w:r>
        <w:rPr>
          <w:sz w:val="22"/>
          <w:szCs w:val="22"/>
        </w:rPr>
        <w:t xml:space="preserve">PROKÁZÁNÍ KVALIFIKACE A </w:t>
      </w:r>
      <w:r w:rsidR="00244C20">
        <w:rPr>
          <w:sz w:val="22"/>
          <w:szCs w:val="22"/>
        </w:rPr>
        <w:t>REALIZAČNÍ TÝM</w:t>
      </w:r>
      <w:bookmarkEnd w:id="19"/>
    </w:p>
    <w:p w14:paraId="7382E2F9" w14:textId="0E6A50C5" w:rsidR="00B00CC4" w:rsidRDefault="00B00CC4" w:rsidP="00B00CC4">
      <w:pPr>
        <w:pStyle w:val="rove2"/>
      </w:pPr>
      <w:r w:rsidRPr="00A65231">
        <w:t xml:space="preserve">V případě, že </w:t>
      </w:r>
      <w:r>
        <w:t>Z</w:t>
      </w:r>
      <w:r w:rsidRPr="00A65231">
        <w:t xml:space="preserve">hotovitel přestane splňovat kvalifikaci v tom rozsahu, v jakém ji prokázal v rámci zadávacího řízení, na jehož základě byla uzavřena tato </w:t>
      </w:r>
      <w:r>
        <w:t>S</w:t>
      </w:r>
      <w:r w:rsidRPr="00A65231">
        <w:t xml:space="preserve">mlouva, je povinen nahradit kvalifikaci v chybějícím rozsahu ve lhůtě, jaká byla stanovena pro prokazování kvalifikace v zadávacím řízení, na jehož základě byla uzavřena tato </w:t>
      </w:r>
      <w:r>
        <w:t>S</w:t>
      </w:r>
      <w:r w:rsidRPr="00A65231">
        <w:t xml:space="preserve">mlouva a neprodleně o tom informovat </w:t>
      </w:r>
      <w:r>
        <w:t>O</w:t>
      </w:r>
      <w:r w:rsidRPr="00A65231">
        <w:t xml:space="preserve">bjednatele. Objednatel je oprávněn po uplynutí každého roku účinnosti této </w:t>
      </w:r>
      <w:r>
        <w:t>S</w:t>
      </w:r>
      <w:r w:rsidRPr="00A65231">
        <w:t xml:space="preserve">mlouvy požadovat prokázání kvalifikace nebo její části v rozsahu, který požadoval v zadávacím řízení, na jehož základě byla uzavřena tato </w:t>
      </w:r>
      <w:r>
        <w:t>Sm</w:t>
      </w:r>
      <w:r w:rsidRPr="00A65231">
        <w:t xml:space="preserve">louva. Zhotoviteli bude poskytnuta lhůta alespoň v rozsahu, v jakém byla stanovena lhůta pro prokazování splnění kvalifikace v zadávacím řízení. Nebude-li splnění požadované kvalifikace </w:t>
      </w:r>
      <w:r>
        <w:t>Z</w:t>
      </w:r>
      <w:r w:rsidRPr="00A65231">
        <w:t xml:space="preserve">hotovitelem prokázáno, není </w:t>
      </w:r>
      <w:r>
        <w:t>O</w:t>
      </w:r>
      <w:r w:rsidRPr="00A65231">
        <w:t xml:space="preserve">bjednatel oprávněn vyzvat </w:t>
      </w:r>
      <w:r>
        <w:t>Z</w:t>
      </w:r>
      <w:r w:rsidRPr="00A65231">
        <w:t>hotovitele k poskytnutí plnění do doby prokázání požadované kvalifikace.</w:t>
      </w:r>
    </w:p>
    <w:p w14:paraId="12A5B341" w14:textId="157CE5A7" w:rsidR="00087CBF" w:rsidRDefault="00087CBF" w:rsidP="00087CBF">
      <w:pPr>
        <w:pStyle w:val="rove2"/>
      </w:pPr>
      <w:r>
        <w:t>Zhotovitel se zavazuje, že Služby bude poskytovat realizační tým sestávající z min. 2 členů (osob), kterými Zhotovitel prokázal kvalifikaci v rámci zadávacího řízení, na jehož základě byla uzavřena tato Smlouva.</w:t>
      </w:r>
    </w:p>
    <w:p w14:paraId="79DA82A7" w14:textId="3B12492B" w:rsidR="00087CBF" w:rsidRDefault="00087CBF" w:rsidP="00087CBF">
      <w:pPr>
        <w:pStyle w:val="rove2"/>
      </w:pPr>
      <w:bookmarkStart w:id="21" w:name="_Ref176444057"/>
      <w:r>
        <w:t>Změna členů realizačního týmu, kterými Zhotovitel prokázal kvalifikaci v rámci zadávacího řízení, na jehož základě byla uzavřena tato Smlouva,</w:t>
      </w:r>
      <w:r w:rsidRPr="003A33BB">
        <w:t xml:space="preserve"> </w:t>
      </w:r>
      <w:r>
        <w:t>je možná pouze s předchozím písemným souhlasem Objednatele po doložení splnění kvalifikace nového člena realizačního týmu alespoň v rozsahu požadovaném Objednatelem na realizační tým v rámci zadávacího řízení, na jehož základě byla uzavřena tato Smlouva. Objednatel je oprávněn odmítnout změnu člena realizačního týmu pouze ze závažných objektivních důvodů nebo v případě, že nově navrhovaný člen nesplňuje kvalifikaci požadovanou</w:t>
      </w:r>
      <w:r w:rsidRPr="0019152D">
        <w:t xml:space="preserve"> </w:t>
      </w:r>
      <w:r w:rsidR="000E10A9">
        <w:t>O</w:t>
      </w:r>
      <w:r>
        <w:t xml:space="preserve">bjednatelem </w:t>
      </w:r>
      <w:r>
        <w:lastRenderedPageBreak/>
        <w:t>v rámci zadávacího řízení, na jehož základě byla uzavřena tato Smlouva.</w:t>
      </w:r>
      <w:bookmarkEnd w:id="21"/>
      <w:r w:rsidR="00195C41">
        <w:t xml:space="preserve"> Pro změnu realizačního týmu tedy není třeba uzavírat dodatek k této Smlouvě. </w:t>
      </w:r>
    </w:p>
    <w:p w14:paraId="4ED329CB" w14:textId="66983E4C" w:rsidR="00087CBF" w:rsidRDefault="00087CBF" w:rsidP="00087CBF">
      <w:pPr>
        <w:pStyle w:val="rove2"/>
      </w:pPr>
      <w:r>
        <w:t>Seznam členů realizačního týmu:</w:t>
      </w:r>
    </w:p>
    <w:tbl>
      <w:tblPr>
        <w:tblStyle w:val="Mkatabulky"/>
        <w:tblW w:w="0" w:type="auto"/>
        <w:tblInd w:w="576" w:type="dxa"/>
        <w:tblLook w:val="04A0" w:firstRow="1" w:lastRow="0" w:firstColumn="1" w:lastColumn="0" w:noHBand="0" w:noVBand="1"/>
      </w:tblPr>
      <w:tblGrid>
        <w:gridCol w:w="2659"/>
        <w:gridCol w:w="2033"/>
        <w:gridCol w:w="3674"/>
      </w:tblGrid>
      <w:tr w:rsidR="00087CBF" w14:paraId="770F304E" w14:textId="77777777" w:rsidTr="00982276">
        <w:tc>
          <w:tcPr>
            <w:tcW w:w="2659" w:type="dxa"/>
            <w:shd w:val="clear" w:color="auto" w:fill="F2F2F2" w:themeFill="background1" w:themeFillShade="F2"/>
          </w:tcPr>
          <w:p w14:paraId="15F72498" w14:textId="77777777" w:rsidR="00087CBF" w:rsidRPr="00434FD2" w:rsidRDefault="00087CBF" w:rsidP="00A30C48">
            <w:pPr>
              <w:pStyle w:val="Podtitul11"/>
              <w:numPr>
                <w:ilvl w:val="0"/>
                <w:numId w:val="0"/>
              </w:numPr>
              <w:spacing w:after="0"/>
              <w:rPr>
                <w:rFonts w:ascii="Arial" w:hAnsi="Arial" w:cs="Arial"/>
                <w:b/>
              </w:rPr>
            </w:pPr>
            <w:r w:rsidRPr="00434FD2">
              <w:rPr>
                <w:rFonts w:ascii="Arial" w:hAnsi="Arial" w:cs="Arial"/>
                <w:b/>
              </w:rPr>
              <w:t>Jméno Příjmení</w:t>
            </w:r>
          </w:p>
        </w:tc>
        <w:tc>
          <w:tcPr>
            <w:tcW w:w="2033" w:type="dxa"/>
            <w:shd w:val="clear" w:color="auto" w:fill="F2F2F2" w:themeFill="background1" w:themeFillShade="F2"/>
          </w:tcPr>
          <w:p w14:paraId="45439883" w14:textId="77777777" w:rsidR="00087CBF" w:rsidRPr="00434FD2" w:rsidRDefault="00087CBF" w:rsidP="00A30C48">
            <w:pPr>
              <w:pStyle w:val="Podtitul11"/>
              <w:numPr>
                <w:ilvl w:val="0"/>
                <w:numId w:val="0"/>
              </w:numPr>
              <w:spacing w:after="0"/>
              <w:rPr>
                <w:rFonts w:ascii="Arial" w:hAnsi="Arial" w:cs="Arial"/>
                <w:b/>
              </w:rPr>
            </w:pPr>
            <w:r w:rsidRPr="00434FD2">
              <w:rPr>
                <w:rFonts w:ascii="Arial" w:hAnsi="Arial" w:cs="Arial"/>
                <w:b/>
              </w:rPr>
              <w:t>Telefon</w:t>
            </w:r>
          </w:p>
        </w:tc>
        <w:tc>
          <w:tcPr>
            <w:tcW w:w="3674" w:type="dxa"/>
            <w:shd w:val="clear" w:color="auto" w:fill="F2F2F2" w:themeFill="background1" w:themeFillShade="F2"/>
          </w:tcPr>
          <w:p w14:paraId="4D3EA365" w14:textId="77777777" w:rsidR="00087CBF" w:rsidRPr="00434FD2" w:rsidRDefault="00087CBF" w:rsidP="00A30C48">
            <w:pPr>
              <w:pStyle w:val="Podtitul11"/>
              <w:numPr>
                <w:ilvl w:val="0"/>
                <w:numId w:val="0"/>
              </w:numPr>
              <w:spacing w:after="0"/>
              <w:rPr>
                <w:rFonts w:ascii="Arial" w:hAnsi="Arial" w:cs="Arial"/>
                <w:b/>
              </w:rPr>
            </w:pPr>
            <w:r w:rsidRPr="00434FD2">
              <w:rPr>
                <w:rFonts w:ascii="Arial" w:hAnsi="Arial" w:cs="Arial"/>
                <w:b/>
              </w:rPr>
              <w:t>E-mail</w:t>
            </w:r>
          </w:p>
        </w:tc>
      </w:tr>
      <w:tr w:rsidR="009C6757" w14:paraId="37BB55C1" w14:textId="77777777" w:rsidTr="00982276">
        <w:tc>
          <w:tcPr>
            <w:tcW w:w="2659" w:type="dxa"/>
          </w:tcPr>
          <w:p w14:paraId="1CBD1FA4" w14:textId="6FBD1354" w:rsidR="009C6757" w:rsidRPr="00F04AA8" w:rsidRDefault="009C6757" w:rsidP="009C6757">
            <w:pPr>
              <w:pStyle w:val="Podtitul11"/>
              <w:spacing w:after="0"/>
              <w:ind w:left="0" w:firstLine="0"/>
              <w:rPr>
                <w:rFonts w:ascii="Arial" w:hAnsi="Arial" w:cs="Arial"/>
              </w:rPr>
            </w:pPr>
            <w:r w:rsidRPr="00982276">
              <w:rPr>
                <w:rFonts w:ascii="Arial" w:hAnsi="Arial" w:cs="Arial"/>
                <w:highlight w:val="yellow"/>
              </w:rPr>
              <w:t>XXX</w:t>
            </w:r>
          </w:p>
        </w:tc>
        <w:tc>
          <w:tcPr>
            <w:tcW w:w="2033" w:type="dxa"/>
          </w:tcPr>
          <w:p w14:paraId="1E73A16F" w14:textId="2FB95589" w:rsidR="009C6757" w:rsidRPr="00F04AA8" w:rsidRDefault="009C6757" w:rsidP="009C6757">
            <w:pPr>
              <w:pStyle w:val="Podtitul11"/>
              <w:numPr>
                <w:ilvl w:val="0"/>
                <w:numId w:val="0"/>
              </w:numPr>
              <w:spacing w:after="0"/>
              <w:rPr>
                <w:rFonts w:ascii="Arial" w:hAnsi="Arial" w:cs="Arial"/>
              </w:rPr>
            </w:pPr>
            <w:r w:rsidRPr="00982276">
              <w:rPr>
                <w:rFonts w:ascii="Arial" w:hAnsi="Arial" w:cs="Arial"/>
                <w:highlight w:val="yellow"/>
              </w:rPr>
              <w:t>XXX</w:t>
            </w:r>
          </w:p>
        </w:tc>
        <w:tc>
          <w:tcPr>
            <w:tcW w:w="3674" w:type="dxa"/>
          </w:tcPr>
          <w:p w14:paraId="5504E468" w14:textId="08E518A2" w:rsidR="009C6757" w:rsidRPr="00F04AA8" w:rsidRDefault="009C6757" w:rsidP="009C6757">
            <w:pPr>
              <w:pStyle w:val="Podtitul11"/>
              <w:numPr>
                <w:ilvl w:val="0"/>
                <w:numId w:val="0"/>
              </w:numPr>
              <w:spacing w:after="0"/>
              <w:rPr>
                <w:rFonts w:ascii="Arial" w:hAnsi="Arial" w:cs="Arial"/>
              </w:rPr>
            </w:pPr>
            <w:r w:rsidRPr="00982276">
              <w:rPr>
                <w:rFonts w:ascii="Arial" w:hAnsi="Arial" w:cs="Arial"/>
                <w:highlight w:val="yellow"/>
              </w:rPr>
              <w:t>XXX</w:t>
            </w:r>
          </w:p>
        </w:tc>
      </w:tr>
      <w:tr w:rsidR="009C6757" w14:paraId="67D713CD" w14:textId="77777777" w:rsidTr="00982276">
        <w:tc>
          <w:tcPr>
            <w:tcW w:w="2659" w:type="dxa"/>
          </w:tcPr>
          <w:p w14:paraId="28D59D23" w14:textId="0C92B551" w:rsidR="009C6757" w:rsidRPr="00F04AA8" w:rsidRDefault="009C6757" w:rsidP="009C6757">
            <w:pPr>
              <w:pStyle w:val="Podtitul11"/>
              <w:spacing w:after="0"/>
              <w:ind w:left="0" w:firstLine="0"/>
              <w:rPr>
                <w:rFonts w:ascii="Arial" w:hAnsi="Arial" w:cs="Arial"/>
              </w:rPr>
            </w:pPr>
            <w:r w:rsidRPr="00982276">
              <w:rPr>
                <w:rFonts w:ascii="Arial" w:hAnsi="Arial" w:cs="Arial"/>
                <w:highlight w:val="yellow"/>
              </w:rPr>
              <w:t>XXX</w:t>
            </w:r>
          </w:p>
        </w:tc>
        <w:tc>
          <w:tcPr>
            <w:tcW w:w="2033" w:type="dxa"/>
          </w:tcPr>
          <w:p w14:paraId="25FA2142" w14:textId="22AA03F1" w:rsidR="009C6757" w:rsidRPr="00F04AA8" w:rsidRDefault="009C6757" w:rsidP="009C6757">
            <w:pPr>
              <w:pStyle w:val="Podtitul11"/>
              <w:numPr>
                <w:ilvl w:val="0"/>
                <w:numId w:val="0"/>
              </w:numPr>
              <w:spacing w:after="0"/>
              <w:rPr>
                <w:rFonts w:ascii="Arial" w:hAnsi="Arial" w:cs="Arial"/>
              </w:rPr>
            </w:pPr>
            <w:r w:rsidRPr="00982276">
              <w:rPr>
                <w:rFonts w:ascii="Arial" w:hAnsi="Arial" w:cs="Arial"/>
                <w:highlight w:val="yellow"/>
              </w:rPr>
              <w:t>XXX</w:t>
            </w:r>
          </w:p>
        </w:tc>
        <w:tc>
          <w:tcPr>
            <w:tcW w:w="3674" w:type="dxa"/>
          </w:tcPr>
          <w:p w14:paraId="07DA96C7" w14:textId="7E2A506E" w:rsidR="009C6757" w:rsidRPr="00F04AA8" w:rsidRDefault="009C6757" w:rsidP="009C6757">
            <w:pPr>
              <w:pStyle w:val="Podtitul11"/>
              <w:numPr>
                <w:ilvl w:val="0"/>
                <w:numId w:val="0"/>
              </w:numPr>
              <w:spacing w:after="0"/>
              <w:rPr>
                <w:rFonts w:ascii="Arial" w:hAnsi="Arial" w:cs="Arial"/>
              </w:rPr>
            </w:pPr>
            <w:r w:rsidRPr="00982276">
              <w:rPr>
                <w:rFonts w:ascii="Arial" w:hAnsi="Arial" w:cs="Arial"/>
                <w:highlight w:val="yellow"/>
              </w:rPr>
              <w:t>XXX</w:t>
            </w:r>
          </w:p>
        </w:tc>
      </w:tr>
      <w:tr w:rsidR="009C6757" w14:paraId="46F6AEA5" w14:textId="77777777" w:rsidTr="00982276">
        <w:tc>
          <w:tcPr>
            <w:tcW w:w="2659" w:type="dxa"/>
          </w:tcPr>
          <w:p w14:paraId="411F9290" w14:textId="5CBBEB3C" w:rsidR="009C6757" w:rsidRPr="00F04AA8" w:rsidRDefault="009C6757" w:rsidP="009C6757">
            <w:pPr>
              <w:pStyle w:val="Podtitul11"/>
              <w:spacing w:after="0"/>
              <w:ind w:left="0" w:firstLine="0"/>
              <w:rPr>
                <w:rFonts w:ascii="Arial" w:hAnsi="Arial" w:cs="Arial"/>
              </w:rPr>
            </w:pPr>
            <w:r w:rsidRPr="00982276">
              <w:rPr>
                <w:rFonts w:ascii="Arial" w:hAnsi="Arial" w:cs="Arial"/>
                <w:highlight w:val="yellow"/>
              </w:rPr>
              <w:t>XXX</w:t>
            </w:r>
          </w:p>
        </w:tc>
        <w:tc>
          <w:tcPr>
            <w:tcW w:w="2033" w:type="dxa"/>
          </w:tcPr>
          <w:p w14:paraId="73467826" w14:textId="338EA5B3" w:rsidR="009C6757" w:rsidRPr="00F04AA8" w:rsidRDefault="009C6757" w:rsidP="009C6757">
            <w:pPr>
              <w:pStyle w:val="Podtitul11"/>
              <w:numPr>
                <w:ilvl w:val="0"/>
                <w:numId w:val="0"/>
              </w:numPr>
              <w:spacing w:after="0"/>
              <w:rPr>
                <w:rFonts w:ascii="Arial" w:hAnsi="Arial" w:cs="Arial"/>
              </w:rPr>
            </w:pPr>
            <w:r w:rsidRPr="00982276">
              <w:rPr>
                <w:rFonts w:ascii="Arial" w:hAnsi="Arial" w:cs="Arial"/>
                <w:highlight w:val="yellow"/>
              </w:rPr>
              <w:t>XXX</w:t>
            </w:r>
          </w:p>
        </w:tc>
        <w:tc>
          <w:tcPr>
            <w:tcW w:w="3674" w:type="dxa"/>
          </w:tcPr>
          <w:p w14:paraId="717C41D6" w14:textId="51321C50" w:rsidR="009C6757" w:rsidRPr="00F04AA8" w:rsidRDefault="009C6757" w:rsidP="009C6757">
            <w:pPr>
              <w:pStyle w:val="Podtitul11"/>
              <w:numPr>
                <w:ilvl w:val="0"/>
                <w:numId w:val="0"/>
              </w:numPr>
              <w:spacing w:after="0"/>
              <w:rPr>
                <w:rFonts w:ascii="Arial" w:hAnsi="Arial" w:cs="Arial"/>
              </w:rPr>
            </w:pPr>
            <w:r w:rsidRPr="00982276">
              <w:rPr>
                <w:rFonts w:ascii="Arial" w:hAnsi="Arial" w:cs="Arial"/>
                <w:highlight w:val="yellow"/>
              </w:rPr>
              <w:t>XXX</w:t>
            </w:r>
          </w:p>
        </w:tc>
      </w:tr>
      <w:tr w:rsidR="009C6757" w14:paraId="40257E7F" w14:textId="77777777" w:rsidTr="00982276">
        <w:tc>
          <w:tcPr>
            <w:tcW w:w="2659" w:type="dxa"/>
          </w:tcPr>
          <w:p w14:paraId="0096CC2F" w14:textId="1410F9F9" w:rsidR="009C6757" w:rsidRPr="00F04AA8" w:rsidRDefault="009C6757" w:rsidP="009C6757">
            <w:pPr>
              <w:pStyle w:val="Podtitul11"/>
              <w:numPr>
                <w:ilvl w:val="0"/>
                <w:numId w:val="0"/>
              </w:numPr>
              <w:spacing w:after="0"/>
              <w:rPr>
                <w:rFonts w:ascii="Arial" w:hAnsi="Arial" w:cs="Arial"/>
              </w:rPr>
            </w:pPr>
            <w:r w:rsidRPr="00982276">
              <w:rPr>
                <w:rFonts w:ascii="Arial" w:hAnsi="Arial" w:cs="Arial"/>
                <w:highlight w:val="yellow"/>
              </w:rPr>
              <w:t>XXX</w:t>
            </w:r>
          </w:p>
        </w:tc>
        <w:tc>
          <w:tcPr>
            <w:tcW w:w="2033" w:type="dxa"/>
          </w:tcPr>
          <w:p w14:paraId="3423CB31" w14:textId="3F6C3C4A" w:rsidR="009C6757" w:rsidRPr="00F04AA8" w:rsidRDefault="009C6757" w:rsidP="009C6757">
            <w:pPr>
              <w:pStyle w:val="Podtitul11"/>
              <w:numPr>
                <w:ilvl w:val="0"/>
                <w:numId w:val="0"/>
              </w:numPr>
              <w:spacing w:after="0"/>
              <w:rPr>
                <w:rFonts w:ascii="Arial" w:hAnsi="Arial" w:cs="Arial"/>
              </w:rPr>
            </w:pPr>
            <w:r w:rsidRPr="00982276">
              <w:rPr>
                <w:rFonts w:ascii="Arial" w:hAnsi="Arial" w:cs="Arial"/>
                <w:highlight w:val="yellow"/>
              </w:rPr>
              <w:t>XXX</w:t>
            </w:r>
          </w:p>
        </w:tc>
        <w:tc>
          <w:tcPr>
            <w:tcW w:w="3674" w:type="dxa"/>
          </w:tcPr>
          <w:p w14:paraId="5C36DF68" w14:textId="4633C722" w:rsidR="009C6757" w:rsidRPr="00F04AA8" w:rsidRDefault="009C6757" w:rsidP="009C6757">
            <w:pPr>
              <w:pStyle w:val="Podtitul11"/>
              <w:numPr>
                <w:ilvl w:val="0"/>
                <w:numId w:val="0"/>
              </w:numPr>
              <w:spacing w:after="0"/>
              <w:rPr>
                <w:rFonts w:ascii="Arial" w:hAnsi="Arial" w:cs="Arial"/>
              </w:rPr>
            </w:pPr>
            <w:r w:rsidRPr="00982276">
              <w:rPr>
                <w:rFonts w:ascii="Arial" w:hAnsi="Arial" w:cs="Arial"/>
                <w:highlight w:val="yellow"/>
              </w:rPr>
              <w:t>XXX</w:t>
            </w:r>
          </w:p>
        </w:tc>
      </w:tr>
      <w:tr w:rsidR="009C6757" w14:paraId="69ED3E3F" w14:textId="77777777" w:rsidTr="00982276">
        <w:tc>
          <w:tcPr>
            <w:tcW w:w="2659" w:type="dxa"/>
          </w:tcPr>
          <w:p w14:paraId="474B6E56" w14:textId="78DF3B87" w:rsidR="009C6757" w:rsidRPr="00F04AA8" w:rsidRDefault="009C6757" w:rsidP="009C6757">
            <w:pPr>
              <w:pStyle w:val="Podtitul11"/>
              <w:spacing w:after="0"/>
              <w:ind w:left="0" w:firstLine="0"/>
              <w:rPr>
                <w:rFonts w:ascii="Arial" w:hAnsi="Arial" w:cs="Arial"/>
              </w:rPr>
            </w:pPr>
            <w:r w:rsidRPr="00982276">
              <w:rPr>
                <w:rFonts w:ascii="Arial" w:hAnsi="Arial" w:cs="Arial"/>
                <w:highlight w:val="yellow"/>
              </w:rPr>
              <w:t>XXX</w:t>
            </w:r>
          </w:p>
        </w:tc>
        <w:tc>
          <w:tcPr>
            <w:tcW w:w="2033" w:type="dxa"/>
          </w:tcPr>
          <w:p w14:paraId="33D4C5AA" w14:textId="790CAA84" w:rsidR="009C6757" w:rsidRPr="00F04AA8" w:rsidRDefault="009C6757" w:rsidP="009C6757">
            <w:pPr>
              <w:pStyle w:val="Podtitul11"/>
              <w:numPr>
                <w:ilvl w:val="0"/>
                <w:numId w:val="0"/>
              </w:numPr>
              <w:spacing w:after="0"/>
              <w:rPr>
                <w:rFonts w:ascii="Arial" w:hAnsi="Arial" w:cs="Arial"/>
              </w:rPr>
            </w:pPr>
            <w:r w:rsidRPr="00982276">
              <w:rPr>
                <w:rFonts w:ascii="Arial" w:hAnsi="Arial" w:cs="Arial"/>
                <w:highlight w:val="yellow"/>
              </w:rPr>
              <w:t>XXX</w:t>
            </w:r>
          </w:p>
        </w:tc>
        <w:tc>
          <w:tcPr>
            <w:tcW w:w="3674" w:type="dxa"/>
          </w:tcPr>
          <w:p w14:paraId="04AFDE3B" w14:textId="6BC9B5F6" w:rsidR="009C6757" w:rsidRPr="00F04AA8" w:rsidRDefault="009C6757" w:rsidP="009C6757">
            <w:pPr>
              <w:pStyle w:val="Podtitul11"/>
              <w:numPr>
                <w:ilvl w:val="0"/>
                <w:numId w:val="0"/>
              </w:numPr>
              <w:spacing w:after="0"/>
              <w:rPr>
                <w:rFonts w:ascii="Arial" w:hAnsi="Arial" w:cs="Arial"/>
              </w:rPr>
            </w:pPr>
            <w:r w:rsidRPr="00982276">
              <w:rPr>
                <w:rFonts w:ascii="Arial" w:hAnsi="Arial" w:cs="Arial"/>
                <w:highlight w:val="yellow"/>
              </w:rPr>
              <w:t>XXX</w:t>
            </w:r>
          </w:p>
        </w:tc>
      </w:tr>
      <w:tr w:rsidR="009C6757" w14:paraId="33F0DEE3" w14:textId="77777777" w:rsidTr="00982276">
        <w:tc>
          <w:tcPr>
            <w:tcW w:w="2659" w:type="dxa"/>
          </w:tcPr>
          <w:p w14:paraId="0958F5C7" w14:textId="1EDECEB9" w:rsidR="009C6757" w:rsidRPr="00F04AA8" w:rsidRDefault="009C6757" w:rsidP="009C6757">
            <w:pPr>
              <w:pStyle w:val="Podtitul11"/>
              <w:spacing w:after="0"/>
              <w:ind w:left="0" w:firstLine="0"/>
              <w:rPr>
                <w:rFonts w:ascii="Arial" w:hAnsi="Arial" w:cs="Arial"/>
              </w:rPr>
            </w:pPr>
            <w:r w:rsidRPr="00982276">
              <w:rPr>
                <w:rFonts w:ascii="Arial" w:hAnsi="Arial" w:cs="Arial"/>
                <w:highlight w:val="yellow"/>
              </w:rPr>
              <w:t>XXX</w:t>
            </w:r>
          </w:p>
        </w:tc>
        <w:tc>
          <w:tcPr>
            <w:tcW w:w="2033" w:type="dxa"/>
          </w:tcPr>
          <w:p w14:paraId="34D978D5" w14:textId="0DE29512" w:rsidR="009C6757" w:rsidRPr="00F04AA8" w:rsidRDefault="009C6757" w:rsidP="009C6757">
            <w:pPr>
              <w:pStyle w:val="Podtitul11"/>
              <w:numPr>
                <w:ilvl w:val="0"/>
                <w:numId w:val="0"/>
              </w:numPr>
              <w:spacing w:after="0"/>
              <w:rPr>
                <w:rFonts w:ascii="Arial" w:hAnsi="Arial" w:cs="Arial"/>
              </w:rPr>
            </w:pPr>
            <w:r w:rsidRPr="00982276">
              <w:rPr>
                <w:rFonts w:ascii="Arial" w:hAnsi="Arial" w:cs="Arial"/>
                <w:highlight w:val="yellow"/>
              </w:rPr>
              <w:t>XXX</w:t>
            </w:r>
          </w:p>
        </w:tc>
        <w:tc>
          <w:tcPr>
            <w:tcW w:w="3674" w:type="dxa"/>
          </w:tcPr>
          <w:p w14:paraId="15FD5D4C" w14:textId="796A403B" w:rsidR="009C6757" w:rsidRPr="00F04AA8" w:rsidRDefault="009C6757" w:rsidP="009C6757">
            <w:pPr>
              <w:pStyle w:val="Podtitul11"/>
              <w:numPr>
                <w:ilvl w:val="0"/>
                <w:numId w:val="0"/>
              </w:numPr>
              <w:spacing w:after="0"/>
              <w:rPr>
                <w:rFonts w:ascii="Arial" w:hAnsi="Arial" w:cs="Arial"/>
              </w:rPr>
            </w:pPr>
            <w:r w:rsidRPr="00982276">
              <w:rPr>
                <w:rFonts w:ascii="Arial" w:hAnsi="Arial" w:cs="Arial"/>
                <w:highlight w:val="yellow"/>
              </w:rPr>
              <w:t>XXX</w:t>
            </w:r>
          </w:p>
        </w:tc>
      </w:tr>
      <w:tr w:rsidR="009C6757" w14:paraId="2E797BFB" w14:textId="77777777" w:rsidTr="00982276">
        <w:tc>
          <w:tcPr>
            <w:tcW w:w="2659" w:type="dxa"/>
          </w:tcPr>
          <w:p w14:paraId="1EC1C9CF" w14:textId="690BC0E7" w:rsidR="009C6757" w:rsidRPr="00F04AA8" w:rsidRDefault="009C6757" w:rsidP="009C6757">
            <w:pPr>
              <w:pStyle w:val="Podtitul11"/>
              <w:spacing w:after="0"/>
              <w:rPr>
                <w:rFonts w:ascii="Arial" w:hAnsi="Arial" w:cs="Arial"/>
              </w:rPr>
            </w:pPr>
            <w:r w:rsidRPr="00982276">
              <w:rPr>
                <w:rFonts w:ascii="Arial" w:hAnsi="Arial" w:cs="Arial"/>
                <w:highlight w:val="yellow"/>
              </w:rPr>
              <w:t>XXX</w:t>
            </w:r>
          </w:p>
        </w:tc>
        <w:tc>
          <w:tcPr>
            <w:tcW w:w="2033" w:type="dxa"/>
          </w:tcPr>
          <w:p w14:paraId="0B67C924" w14:textId="16324DC7" w:rsidR="009C6757" w:rsidRPr="00F04AA8" w:rsidRDefault="009C6757" w:rsidP="009C6757">
            <w:pPr>
              <w:pStyle w:val="Podtitul11"/>
              <w:numPr>
                <w:ilvl w:val="0"/>
                <w:numId w:val="0"/>
              </w:numPr>
              <w:spacing w:after="0"/>
              <w:rPr>
                <w:rFonts w:ascii="Arial" w:hAnsi="Arial" w:cs="Arial"/>
              </w:rPr>
            </w:pPr>
            <w:r w:rsidRPr="00982276">
              <w:rPr>
                <w:rFonts w:ascii="Arial" w:hAnsi="Arial" w:cs="Arial"/>
                <w:highlight w:val="yellow"/>
              </w:rPr>
              <w:t>XXX</w:t>
            </w:r>
          </w:p>
        </w:tc>
        <w:tc>
          <w:tcPr>
            <w:tcW w:w="3674" w:type="dxa"/>
          </w:tcPr>
          <w:p w14:paraId="279C33BC" w14:textId="32A55CD4" w:rsidR="009C6757" w:rsidRPr="00F04AA8" w:rsidRDefault="009C6757" w:rsidP="009C6757">
            <w:pPr>
              <w:pStyle w:val="Podtitul11"/>
              <w:numPr>
                <w:ilvl w:val="0"/>
                <w:numId w:val="0"/>
              </w:numPr>
              <w:spacing w:after="0"/>
              <w:rPr>
                <w:rFonts w:ascii="Arial" w:hAnsi="Arial" w:cs="Arial"/>
              </w:rPr>
            </w:pPr>
            <w:r w:rsidRPr="00982276">
              <w:rPr>
                <w:rFonts w:ascii="Arial" w:hAnsi="Arial" w:cs="Arial"/>
                <w:highlight w:val="yellow"/>
              </w:rPr>
              <w:t>XXX</w:t>
            </w:r>
          </w:p>
        </w:tc>
      </w:tr>
      <w:tr w:rsidR="009C6757" w14:paraId="24E44BC5" w14:textId="77777777" w:rsidTr="00982276">
        <w:tc>
          <w:tcPr>
            <w:tcW w:w="2659" w:type="dxa"/>
          </w:tcPr>
          <w:p w14:paraId="4FB11CEB" w14:textId="72A949FE" w:rsidR="009C6757" w:rsidRPr="00F04AA8" w:rsidRDefault="009C6757" w:rsidP="009C6757">
            <w:pPr>
              <w:pStyle w:val="Podtitul11"/>
              <w:spacing w:after="0"/>
              <w:ind w:left="0" w:firstLine="0"/>
              <w:rPr>
                <w:rFonts w:ascii="Arial" w:hAnsi="Arial" w:cs="Arial"/>
              </w:rPr>
            </w:pPr>
            <w:r w:rsidRPr="00982276">
              <w:rPr>
                <w:rFonts w:ascii="Arial" w:hAnsi="Arial" w:cs="Arial"/>
                <w:highlight w:val="yellow"/>
              </w:rPr>
              <w:t>XXX</w:t>
            </w:r>
          </w:p>
        </w:tc>
        <w:tc>
          <w:tcPr>
            <w:tcW w:w="2033" w:type="dxa"/>
          </w:tcPr>
          <w:p w14:paraId="58AF3138" w14:textId="4F69BDF1" w:rsidR="009C6757" w:rsidRPr="00F04AA8" w:rsidRDefault="009C6757" w:rsidP="009C6757">
            <w:pPr>
              <w:pStyle w:val="Podtitul11"/>
              <w:numPr>
                <w:ilvl w:val="0"/>
                <w:numId w:val="0"/>
              </w:numPr>
              <w:spacing w:after="0"/>
              <w:rPr>
                <w:rFonts w:ascii="Arial" w:hAnsi="Arial" w:cs="Arial"/>
              </w:rPr>
            </w:pPr>
            <w:r w:rsidRPr="00982276">
              <w:rPr>
                <w:rFonts w:ascii="Arial" w:hAnsi="Arial" w:cs="Arial"/>
                <w:highlight w:val="yellow"/>
              </w:rPr>
              <w:t>XXX</w:t>
            </w:r>
          </w:p>
        </w:tc>
        <w:tc>
          <w:tcPr>
            <w:tcW w:w="3674" w:type="dxa"/>
          </w:tcPr>
          <w:p w14:paraId="540026FB" w14:textId="124876E5" w:rsidR="009C6757" w:rsidRPr="00F04AA8" w:rsidRDefault="009C6757" w:rsidP="009C6757">
            <w:pPr>
              <w:pStyle w:val="Podtitul11"/>
              <w:numPr>
                <w:ilvl w:val="0"/>
                <w:numId w:val="0"/>
              </w:numPr>
              <w:spacing w:after="0"/>
              <w:rPr>
                <w:rFonts w:ascii="Arial" w:hAnsi="Arial" w:cs="Arial"/>
              </w:rPr>
            </w:pPr>
            <w:r w:rsidRPr="00982276">
              <w:rPr>
                <w:rFonts w:ascii="Arial" w:hAnsi="Arial" w:cs="Arial"/>
                <w:highlight w:val="yellow"/>
              </w:rPr>
              <w:t>XXX</w:t>
            </w:r>
          </w:p>
        </w:tc>
      </w:tr>
      <w:tr w:rsidR="009C6757" w14:paraId="41136DB4" w14:textId="77777777" w:rsidTr="009C6757">
        <w:trPr>
          <w:trHeight w:val="52"/>
        </w:trPr>
        <w:tc>
          <w:tcPr>
            <w:tcW w:w="2659" w:type="dxa"/>
          </w:tcPr>
          <w:p w14:paraId="597EC856" w14:textId="08ECBCCF" w:rsidR="009C6757" w:rsidRPr="00F04AA8" w:rsidRDefault="009C6757" w:rsidP="009C6757">
            <w:pPr>
              <w:pStyle w:val="Podtitul11"/>
              <w:spacing w:after="0"/>
              <w:ind w:left="0" w:firstLine="0"/>
              <w:rPr>
                <w:rFonts w:ascii="Arial" w:hAnsi="Arial" w:cs="Arial"/>
              </w:rPr>
            </w:pPr>
            <w:r w:rsidRPr="00982276">
              <w:rPr>
                <w:rFonts w:ascii="Arial" w:hAnsi="Arial" w:cs="Arial"/>
                <w:highlight w:val="yellow"/>
              </w:rPr>
              <w:t>XXX</w:t>
            </w:r>
          </w:p>
        </w:tc>
        <w:tc>
          <w:tcPr>
            <w:tcW w:w="2033" w:type="dxa"/>
          </w:tcPr>
          <w:p w14:paraId="6FD860BC" w14:textId="2E126E85" w:rsidR="009C6757" w:rsidRPr="00F04AA8" w:rsidRDefault="009C6757" w:rsidP="009C6757">
            <w:pPr>
              <w:pStyle w:val="Podtitul11"/>
              <w:numPr>
                <w:ilvl w:val="0"/>
                <w:numId w:val="0"/>
              </w:numPr>
              <w:spacing w:after="0"/>
              <w:rPr>
                <w:rFonts w:ascii="Arial" w:hAnsi="Arial" w:cs="Arial"/>
              </w:rPr>
            </w:pPr>
            <w:r w:rsidRPr="00982276">
              <w:rPr>
                <w:rFonts w:ascii="Arial" w:hAnsi="Arial" w:cs="Arial"/>
                <w:highlight w:val="yellow"/>
              </w:rPr>
              <w:t>XXX</w:t>
            </w:r>
          </w:p>
        </w:tc>
        <w:tc>
          <w:tcPr>
            <w:tcW w:w="3674" w:type="dxa"/>
          </w:tcPr>
          <w:p w14:paraId="5B03EFCD" w14:textId="5B343C04" w:rsidR="009C6757" w:rsidRPr="00F04AA8" w:rsidRDefault="009C6757" w:rsidP="009C6757">
            <w:pPr>
              <w:pStyle w:val="Podtitul11"/>
              <w:numPr>
                <w:ilvl w:val="0"/>
                <w:numId w:val="0"/>
              </w:numPr>
              <w:spacing w:after="0"/>
              <w:rPr>
                <w:rFonts w:ascii="Arial" w:hAnsi="Arial" w:cs="Arial"/>
              </w:rPr>
            </w:pPr>
            <w:r w:rsidRPr="00982276">
              <w:rPr>
                <w:rFonts w:ascii="Arial" w:hAnsi="Arial" w:cs="Arial"/>
                <w:highlight w:val="yellow"/>
              </w:rPr>
              <w:t>XXX</w:t>
            </w:r>
          </w:p>
        </w:tc>
      </w:tr>
      <w:tr w:rsidR="009C6757" w14:paraId="45472DD6" w14:textId="77777777" w:rsidTr="009C6757">
        <w:trPr>
          <w:trHeight w:val="154"/>
        </w:trPr>
        <w:tc>
          <w:tcPr>
            <w:tcW w:w="2659" w:type="dxa"/>
          </w:tcPr>
          <w:p w14:paraId="0D92182E" w14:textId="0326DC7B" w:rsidR="009C6757" w:rsidRPr="00F04AA8" w:rsidRDefault="009C6757" w:rsidP="009C6757">
            <w:pPr>
              <w:pStyle w:val="Podtitul11"/>
              <w:numPr>
                <w:ilvl w:val="0"/>
                <w:numId w:val="0"/>
              </w:numPr>
              <w:spacing w:after="0"/>
              <w:rPr>
                <w:rFonts w:ascii="Arial" w:hAnsi="Arial" w:cs="Arial"/>
              </w:rPr>
            </w:pPr>
            <w:r w:rsidRPr="00982276">
              <w:rPr>
                <w:rFonts w:ascii="Arial" w:hAnsi="Arial" w:cs="Arial"/>
                <w:highlight w:val="yellow"/>
              </w:rPr>
              <w:t>XXX</w:t>
            </w:r>
          </w:p>
        </w:tc>
        <w:tc>
          <w:tcPr>
            <w:tcW w:w="2033" w:type="dxa"/>
          </w:tcPr>
          <w:p w14:paraId="38B6653E" w14:textId="2A013CBE" w:rsidR="009C6757" w:rsidRPr="00F04AA8" w:rsidRDefault="009C6757" w:rsidP="009C6757">
            <w:pPr>
              <w:pStyle w:val="Podtitul11"/>
              <w:numPr>
                <w:ilvl w:val="0"/>
                <w:numId w:val="0"/>
              </w:numPr>
              <w:spacing w:after="0"/>
              <w:rPr>
                <w:rFonts w:ascii="Arial" w:hAnsi="Arial" w:cs="Arial"/>
              </w:rPr>
            </w:pPr>
            <w:r w:rsidRPr="00982276">
              <w:rPr>
                <w:rFonts w:ascii="Arial" w:hAnsi="Arial" w:cs="Arial"/>
                <w:highlight w:val="yellow"/>
              </w:rPr>
              <w:t>XXX</w:t>
            </w:r>
          </w:p>
        </w:tc>
        <w:tc>
          <w:tcPr>
            <w:tcW w:w="3674" w:type="dxa"/>
          </w:tcPr>
          <w:p w14:paraId="4856CEC5" w14:textId="5DAF8524" w:rsidR="009C6757" w:rsidRPr="00F04AA8" w:rsidRDefault="009C6757" w:rsidP="009C6757">
            <w:pPr>
              <w:pStyle w:val="Podtitul11"/>
              <w:numPr>
                <w:ilvl w:val="0"/>
                <w:numId w:val="0"/>
              </w:numPr>
              <w:spacing w:after="0"/>
              <w:rPr>
                <w:rFonts w:ascii="Arial" w:hAnsi="Arial" w:cs="Arial"/>
              </w:rPr>
            </w:pPr>
            <w:r w:rsidRPr="00982276">
              <w:rPr>
                <w:rFonts w:ascii="Arial" w:hAnsi="Arial" w:cs="Arial"/>
                <w:highlight w:val="yellow"/>
              </w:rPr>
              <w:t>XXX</w:t>
            </w:r>
          </w:p>
        </w:tc>
      </w:tr>
    </w:tbl>
    <w:p w14:paraId="62CFD16F" w14:textId="77777777" w:rsidR="00244C20" w:rsidRPr="00244C20" w:rsidRDefault="00244C20" w:rsidP="00087CBF">
      <w:pPr>
        <w:pStyle w:val="rove2"/>
        <w:numPr>
          <w:ilvl w:val="0"/>
          <w:numId w:val="0"/>
        </w:numPr>
        <w:ind w:left="567" w:hanging="567"/>
      </w:pPr>
    </w:p>
    <w:p w14:paraId="7D31649E" w14:textId="3B20040A" w:rsidR="00E6411E" w:rsidRDefault="00E6411E" w:rsidP="00E411B6">
      <w:pPr>
        <w:pStyle w:val="Nadpis4"/>
        <w:numPr>
          <w:ilvl w:val="0"/>
          <w:numId w:val="15"/>
        </w:numPr>
        <w:ind w:left="567" w:hanging="567"/>
        <w:rPr>
          <w:sz w:val="22"/>
          <w:szCs w:val="22"/>
        </w:rPr>
      </w:pPr>
      <w:bookmarkStart w:id="22" w:name="_Ref176515837"/>
      <w:r>
        <w:rPr>
          <w:sz w:val="22"/>
          <w:szCs w:val="22"/>
        </w:rPr>
        <w:t>LICENCE</w:t>
      </w:r>
      <w:bookmarkEnd w:id="20"/>
      <w:bookmarkEnd w:id="22"/>
    </w:p>
    <w:p w14:paraId="171A0B8D" w14:textId="571C0E71" w:rsidR="00B25940" w:rsidRDefault="00B25940" w:rsidP="00650C91">
      <w:pPr>
        <w:pStyle w:val="rove2"/>
      </w:pPr>
      <w:r>
        <w:t>Smluvní strany berou na vědomí, že Dílo</w:t>
      </w:r>
      <w:r w:rsidR="000C2CDE">
        <w:t>, jeho části, či komponenty nezbytné pro užívání Díla</w:t>
      </w:r>
      <w:r w:rsidR="00474655">
        <w:t>,</w:t>
      </w:r>
      <w:r w:rsidR="000C2CDE">
        <w:t xml:space="preserve"> </w:t>
      </w:r>
      <w:r>
        <w:t>mohou naplnit definici autorského díla</w:t>
      </w:r>
      <w:r w:rsidR="00CC1C2C">
        <w:t xml:space="preserve"> („</w:t>
      </w:r>
      <w:r w:rsidR="00CC1C2C" w:rsidRPr="00474655">
        <w:rPr>
          <w:b/>
          <w:bCs/>
        </w:rPr>
        <w:t>Autorské dílo</w:t>
      </w:r>
      <w:r w:rsidR="00CC1C2C">
        <w:t>“)</w:t>
      </w:r>
      <w:r>
        <w:t xml:space="preserve"> ve smyslu zákona č. 121/2000 Sb., autorský zákon, ve znění pozdějších předpisů</w:t>
      </w:r>
      <w:r w:rsidR="008D43C8">
        <w:t xml:space="preserve"> („</w:t>
      </w:r>
      <w:proofErr w:type="spellStart"/>
      <w:r w:rsidR="00CC1C2C">
        <w:rPr>
          <w:b/>
          <w:bCs/>
        </w:rPr>
        <w:t>AutZ</w:t>
      </w:r>
      <w:proofErr w:type="spellEnd"/>
      <w:r w:rsidR="008D43C8">
        <w:t>“).</w:t>
      </w:r>
      <w:r w:rsidR="00E46136">
        <w:t xml:space="preserve"> V rozsahu povoleném zákonem uděluje </w:t>
      </w:r>
      <w:r w:rsidR="00F031AE">
        <w:t xml:space="preserve">Zhotovitel Objednateli </w:t>
      </w:r>
      <w:r w:rsidR="00E714FE">
        <w:t xml:space="preserve">oprávnění dle tohoto čl. </w:t>
      </w:r>
      <w:r w:rsidR="00124FAC">
        <w:fldChar w:fldCharType="begin"/>
      </w:r>
      <w:r w:rsidR="00124FAC">
        <w:instrText xml:space="preserve"> REF _Ref176515837 \r \h </w:instrText>
      </w:r>
      <w:r w:rsidR="00124FAC">
        <w:fldChar w:fldCharType="separate"/>
      </w:r>
      <w:r w:rsidR="009E4B83">
        <w:t>VII</w:t>
      </w:r>
      <w:r w:rsidR="00124FAC">
        <w:fldChar w:fldCharType="end"/>
      </w:r>
      <w:r w:rsidR="00E714FE">
        <w:t xml:space="preserve"> obdobně i k výstupům, které nejsou Autorským dílem. </w:t>
      </w:r>
      <w:r w:rsidR="00E46136">
        <w:t xml:space="preserve"> </w:t>
      </w:r>
    </w:p>
    <w:p w14:paraId="427F9032" w14:textId="5C8C5CFB" w:rsidR="00374B5B" w:rsidRPr="00374B5B" w:rsidRDefault="00374B5B" w:rsidP="00E411B6">
      <w:pPr>
        <w:pStyle w:val="rove2"/>
      </w:pPr>
      <w:bookmarkStart w:id="23" w:name="_Ref138866971"/>
      <w:r w:rsidRPr="00374B5B">
        <w:t xml:space="preserve">V případě, že </w:t>
      </w:r>
      <w:r>
        <w:t>Autorské dílo</w:t>
      </w:r>
      <w:r w:rsidRPr="00374B5B">
        <w:t xml:space="preserve"> naplňuje definici zaměstnaneckého díla ve smyslu § 58 </w:t>
      </w:r>
      <w:proofErr w:type="spellStart"/>
      <w:r w:rsidRPr="00374B5B">
        <w:t>AutZ</w:t>
      </w:r>
      <w:proofErr w:type="spellEnd"/>
      <w:r w:rsidRPr="00374B5B">
        <w:t xml:space="preserve"> („</w:t>
      </w:r>
      <w:r w:rsidRPr="00374B5B">
        <w:rPr>
          <w:b/>
          <w:bCs/>
        </w:rPr>
        <w:t>Zaměstnanecké dílo“</w:t>
      </w:r>
      <w:r w:rsidRPr="00374B5B">
        <w:t>), platí následující:</w:t>
      </w:r>
      <w:bookmarkEnd w:id="23"/>
    </w:p>
    <w:p w14:paraId="32CBA515" w14:textId="729C23D3" w:rsidR="00374B5B" w:rsidRPr="00374B5B" w:rsidRDefault="00374B5B" w:rsidP="00374B5B">
      <w:pPr>
        <w:pStyle w:val="rove3"/>
      </w:pPr>
      <w:bookmarkStart w:id="24" w:name="_Ref176442532"/>
      <w:r>
        <w:t>Zhotovitel</w:t>
      </w:r>
      <w:r w:rsidRPr="00374B5B">
        <w:t xml:space="preserve"> </w:t>
      </w:r>
      <w:r>
        <w:t xml:space="preserve">postoupí Objednateli </w:t>
      </w:r>
      <w:r w:rsidRPr="00374B5B">
        <w:t xml:space="preserve">a </w:t>
      </w:r>
      <w:r w:rsidR="0036702A">
        <w:t xml:space="preserve">Objednatel </w:t>
      </w:r>
      <w:r w:rsidRPr="00374B5B">
        <w:t xml:space="preserve">přijímá postoupení výkonu majetkových práv k takovému Zaměstnaneckému dílu. Pokud je původním zaměstnavatelem autorů Zaměstnaneckého díla jiná entita než </w:t>
      </w:r>
      <w:r w:rsidR="00BB28A0">
        <w:t>Zhotovitel</w:t>
      </w:r>
      <w:r w:rsidRPr="00374B5B">
        <w:t xml:space="preserve">, zavazuje se </w:t>
      </w:r>
      <w:r w:rsidR="00BB28A0">
        <w:t xml:space="preserve">Zhotovitel </w:t>
      </w:r>
      <w:r w:rsidRPr="00374B5B">
        <w:t xml:space="preserve">zajistit, aby měl právo k postoupení práv na </w:t>
      </w:r>
      <w:r w:rsidR="00BB28A0">
        <w:t xml:space="preserve">Objednatele </w:t>
      </w:r>
      <w:r w:rsidRPr="00374B5B">
        <w:t>dle tohoto ustanovení;</w:t>
      </w:r>
      <w:bookmarkEnd w:id="24"/>
    </w:p>
    <w:p w14:paraId="4988E514" w14:textId="703589AB" w:rsidR="00374B5B" w:rsidRPr="00374B5B" w:rsidRDefault="00BB28A0" w:rsidP="00374B5B">
      <w:pPr>
        <w:pStyle w:val="rove3"/>
      </w:pPr>
      <w:r>
        <w:t xml:space="preserve">Zhotovitel </w:t>
      </w:r>
      <w:r w:rsidR="00374B5B" w:rsidRPr="00374B5B">
        <w:t xml:space="preserve">dává svolení </w:t>
      </w:r>
      <w:r>
        <w:t xml:space="preserve">Objednateli </w:t>
      </w:r>
      <w:r w:rsidR="00374B5B" w:rsidRPr="00374B5B">
        <w:t xml:space="preserve">postoupit na třetí osobu výkon práva dle odst. </w:t>
      </w:r>
      <w:r>
        <w:fldChar w:fldCharType="begin"/>
      </w:r>
      <w:r>
        <w:instrText xml:space="preserve"> REF _Ref176442532 \r \h </w:instrText>
      </w:r>
      <w:r>
        <w:fldChar w:fldCharType="separate"/>
      </w:r>
      <w:r w:rsidR="009E4B83">
        <w:t>7.2.1</w:t>
      </w:r>
      <w:r>
        <w:fldChar w:fldCharType="end"/>
      </w:r>
      <w:r>
        <w:t xml:space="preserve"> této Smlouvy</w:t>
      </w:r>
      <w:r w:rsidR="00374B5B" w:rsidRPr="00374B5B">
        <w:t>, přičemž toto svolení je neodvolatelné a vztahuje se i ke všem dalším postoupením;</w:t>
      </w:r>
    </w:p>
    <w:p w14:paraId="23C910ED" w14:textId="18CDFB08" w:rsidR="00374B5B" w:rsidRPr="00374B5B" w:rsidRDefault="00BB28A0" w:rsidP="00374B5B">
      <w:pPr>
        <w:pStyle w:val="rove3"/>
      </w:pPr>
      <w:r>
        <w:t xml:space="preserve">Zhotovitel </w:t>
      </w:r>
      <w:r w:rsidR="00374B5B" w:rsidRPr="00374B5B">
        <w:t xml:space="preserve">dává </w:t>
      </w:r>
      <w:r>
        <w:t xml:space="preserve">Objednateli </w:t>
      </w:r>
      <w:r w:rsidR="00374B5B" w:rsidRPr="00374B5B">
        <w:t xml:space="preserve">svolení se zásahem do osobnostních práv autorů Zaměstnaneckého díla, mimo jiné tedy souhlas se zveřejněním Zaměstnaneckého díla, stejně jako jeho úpravami, zpracováním včetně překladu, spojením s jiným dílem, zařazením do díla souborného, jakož i s tím, aby uváděla Zaměstnanecké dílo na veřejnost pod svým jménem, stejně jako k dokončení nehotového Zaměstnaneckého díla. </w:t>
      </w:r>
      <w:r w:rsidR="00D259C2">
        <w:t>Zhotovitel</w:t>
      </w:r>
      <w:r w:rsidR="00374B5B" w:rsidRPr="00374B5B">
        <w:t xml:space="preserve"> se zaručuje, že zajistil, </w:t>
      </w:r>
      <w:r w:rsidR="00124FAC">
        <w:t>že</w:t>
      </w:r>
      <w:r w:rsidR="00374B5B" w:rsidRPr="00374B5B">
        <w:t xml:space="preserve"> autoři Zaměstnaneckých děl </w:t>
      </w:r>
      <w:r>
        <w:t xml:space="preserve">Objednateli </w:t>
      </w:r>
      <w:r w:rsidR="00374B5B" w:rsidRPr="00374B5B">
        <w:t xml:space="preserve">takový souhlas řádně udělili/udělí, bude-li to potřeba. </w:t>
      </w:r>
    </w:p>
    <w:p w14:paraId="32E10048" w14:textId="608C0D32" w:rsidR="00650C91" w:rsidRPr="00650C91" w:rsidRDefault="005E343B" w:rsidP="00E411B6">
      <w:pPr>
        <w:pStyle w:val="rove2"/>
      </w:pPr>
      <w:r>
        <w:t xml:space="preserve">Pokud Autorské dílo není Zaměstnaneckým dílem, </w:t>
      </w:r>
      <w:r w:rsidR="00650C91" w:rsidRPr="00650C91">
        <w:t>prohlašuje</w:t>
      </w:r>
      <w:r>
        <w:t xml:space="preserve"> Zhotovitel</w:t>
      </w:r>
      <w:r w:rsidR="00650C91" w:rsidRPr="00650C91">
        <w:t xml:space="preserve">, že je oprávněn poskytnout </w:t>
      </w:r>
      <w:r w:rsidR="00650C91">
        <w:t>O</w:t>
      </w:r>
      <w:r w:rsidR="00650C91" w:rsidRPr="00650C91">
        <w:t xml:space="preserve">bjednateli na základě této </w:t>
      </w:r>
      <w:r w:rsidR="00650C91">
        <w:t>S</w:t>
      </w:r>
      <w:r w:rsidR="00650C91" w:rsidRPr="00650C91">
        <w:t xml:space="preserve">mlouvy oprávnění k výkonu práva dílo užít, tj. licenci. Zhotovitel touto </w:t>
      </w:r>
      <w:r w:rsidR="00650C91">
        <w:t>S</w:t>
      </w:r>
      <w:r w:rsidR="00650C91" w:rsidRPr="00650C91">
        <w:t xml:space="preserve">mlouvou poskytuje </w:t>
      </w:r>
      <w:r w:rsidR="00650C91">
        <w:t>O</w:t>
      </w:r>
      <w:r w:rsidR="00650C91" w:rsidRPr="00650C91">
        <w:t xml:space="preserve">bjednateli licenci k užití </w:t>
      </w:r>
      <w:r w:rsidR="008D43C8">
        <w:t xml:space="preserve">Autorského díla </w:t>
      </w:r>
      <w:r w:rsidR="00650C91" w:rsidRPr="00650C91">
        <w:t xml:space="preserve">nebo jeho částí všemi </w:t>
      </w:r>
      <w:r w:rsidR="008D43C8">
        <w:t xml:space="preserve">známými </w:t>
      </w:r>
      <w:r w:rsidR="00650C91" w:rsidRPr="00650C91">
        <w:t>způsoby užití</w:t>
      </w:r>
      <w:r w:rsidR="0051222B">
        <w:t>.</w:t>
      </w:r>
    </w:p>
    <w:p w14:paraId="7CD48C3D" w14:textId="7C14901B" w:rsidR="00650C91" w:rsidRPr="00650C91" w:rsidRDefault="00650C91" w:rsidP="00E411B6">
      <w:pPr>
        <w:pStyle w:val="rove2"/>
      </w:pPr>
      <w:r w:rsidRPr="00650C91">
        <w:lastRenderedPageBreak/>
        <w:t xml:space="preserve">Licence dle této </w:t>
      </w:r>
      <w:r w:rsidR="00B242C6">
        <w:t>S</w:t>
      </w:r>
      <w:r w:rsidRPr="00650C91">
        <w:t xml:space="preserve">mlouvy je udělována na dobu </w:t>
      </w:r>
      <w:r w:rsidR="00B242C6">
        <w:t>trvání majetkových práv</w:t>
      </w:r>
      <w:r w:rsidRPr="00650C91">
        <w:t xml:space="preserve">. Licence dle této </w:t>
      </w:r>
      <w:r w:rsidR="00B242C6">
        <w:t>S</w:t>
      </w:r>
      <w:r w:rsidRPr="00650C91">
        <w:t>mlouvy je dále udělována jako neomezená územním či množstevním rozsahem</w:t>
      </w:r>
      <w:r w:rsidR="00430D99">
        <w:t xml:space="preserve">. Objednatel je zejména </w:t>
      </w:r>
      <w:r w:rsidRPr="00650C91">
        <w:t>oprávněn (</w:t>
      </w:r>
      <w:r w:rsidR="000E10A9">
        <w:t>Z</w:t>
      </w:r>
      <w:r w:rsidRPr="00650C91">
        <w:t xml:space="preserve">hotovitel uděluje </w:t>
      </w:r>
      <w:r w:rsidR="00B242C6">
        <w:t>O</w:t>
      </w:r>
      <w:r w:rsidRPr="00650C91">
        <w:t xml:space="preserve">bjednateli souhlas) </w:t>
      </w:r>
      <w:r w:rsidR="00B242C6">
        <w:t xml:space="preserve">Autorské </w:t>
      </w:r>
      <w:r w:rsidRPr="00650C91">
        <w:t xml:space="preserve">dílo rozmnožovat, rozšiřovat, sdělovat veřejnosti, upravovat, zpracovávat, překládat, či měnit jeho název a též je oprávněn jej spojovat s jiným dílem, zařazovat do souborného díla a uvádět </w:t>
      </w:r>
      <w:r w:rsidR="00B242C6">
        <w:t xml:space="preserve">Autorské dílo </w:t>
      </w:r>
      <w:r w:rsidRPr="00650C91">
        <w:t>pod svým jménem.</w:t>
      </w:r>
    </w:p>
    <w:p w14:paraId="0115084F" w14:textId="41335A9F" w:rsidR="00650C91" w:rsidRPr="00650C91" w:rsidRDefault="00650C91" w:rsidP="00E411B6">
      <w:pPr>
        <w:pStyle w:val="rove2"/>
      </w:pPr>
      <w:r w:rsidRPr="00650C91">
        <w:t xml:space="preserve">Zhotovitel poskytuje licenci </w:t>
      </w:r>
      <w:r w:rsidR="00B242C6">
        <w:t>O</w:t>
      </w:r>
      <w:r w:rsidRPr="00650C91">
        <w:t xml:space="preserve">bjednateli jako výhradní a neodvolatelnou, </w:t>
      </w:r>
      <w:r w:rsidR="00B242C6">
        <w:t>Z</w:t>
      </w:r>
      <w:r w:rsidRPr="00650C91">
        <w:t xml:space="preserve">hotovitel tedy není oprávněn toto </w:t>
      </w:r>
      <w:r w:rsidR="00B242C6">
        <w:t xml:space="preserve">Autorské </w:t>
      </w:r>
      <w:r w:rsidRPr="00650C91">
        <w:t xml:space="preserve">dílo sám užít ani poskytnout licenci jakékoli třetí osobě. Odměna za poskytnutí licence </w:t>
      </w:r>
      <w:r w:rsidR="00A04AF0">
        <w:t>Z</w:t>
      </w:r>
      <w:r w:rsidRPr="00650C91">
        <w:t xml:space="preserve">hotovitelem </w:t>
      </w:r>
      <w:r w:rsidR="00A04AF0">
        <w:t>O</w:t>
      </w:r>
      <w:r w:rsidRPr="00650C91">
        <w:t xml:space="preserve">bjednateli </w:t>
      </w:r>
      <w:r w:rsidR="009972CA">
        <w:t xml:space="preserve">je </w:t>
      </w:r>
      <w:r w:rsidR="00F1447E">
        <w:t xml:space="preserve">již </w:t>
      </w:r>
      <w:proofErr w:type="gramStart"/>
      <w:r w:rsidR="009972CA">
        <w:t>součástí</w:t>
      </w:r>
      <w:r w:rsidR="009972CA" w:rsidDel="009972CA">
        <w:t xml:space="preserve"> </w:t>
      </w:r>
      <w:r w:rsidR="00F1447E">
        <w:t> </w:t>
      </w:r>
      <w:r w:rsidR="00FA106E">
        <w:t>Ceny</w:t>
      </w:r>
      <w:proofErr w:type="gramEnd"/>
      <w:r w:rsidR="00F1447E">
        <w:t>, přičemž činí 20% Ceny Díla</w:t>
      </w:r>
      <w:r w:rsidR="00FA106E">
        <w:t xml:space="preserve">. </w:t>
      </w:r>
    </w:p>
    <w:p w14:paraId="1EEC73D3" w14:textId="1B1E385E" w:rsidR="00650C91" w:rsidRPr="00650C91" w:rsidRDefault="00650C91" w:rsidP="00E411B6">
      <w:pPr>
        <w:pStyle w:val="rove2"/>
      </w:pPr>
      <w:r w:rsidRPr="00650C91">
        <w:t xml:space="preserve">Licence poskytnutá dle této </w:t>
      </w:r>
      <w:r w:rsidR="00CF76FD">
        <w:t>S</w:t>
      </w:r>
      <w:r w:rsidRPr="00650C91">
        <w:t xml:space="preserve">mlouvy je převoditelná a postupitelná, tj. je udělena s právem udělení sublicence či postoupení jakékoliv třetí osobě </w:t>
      </w:r>
      <w:r w:rsidR="00E87BA0">
        <w:t>O</w:t>
      </w:r>
      <w:r w:rsidRPr="00650C91">
        <w:t>bjednatelem. Objednatel současně není povinen licenci využít.</w:t>
      </w:r>
    </w:p>
    <w:p w14:paraId="7024372C" w14:textId="1D3DDDC1" w:rsidR="00650C91" w:rsidRPr="00650C91" w:rsidRDefault="00650C91" w:rsidP="00E411B6">
      <w:pPr>
        <w:pStyle w:val="rove2"/>
      </w:pPr>
      <w:r w:rsidRPr="00650C91">
        <w:t xml:space="preserve">Povinnost týkající se licence platí pro </w:t>
      </w:r>
      <w:r w:rsidR="00056B8A">
        <w:t>Z</w:t>
      </w:r>
      <w:r w:rsidRPr="00650C91">
        <w:t xml:space="preserve">hotovitele i v případě zhotovení části takového </w:t>
      </w:r>
      <w:r w:rsidR="00056B8A">
        <w:t xml:space="preserve">Autorského </w:t>
      </w:r>
      <w:r w:rsidRPr="00650C91">
        <w:t xml:space="preserve">díla </w:t>
      </w:r>
      <w:r w:rsidR="008C7D8A">
        <w:t>pod</w:t>
      </w:r>
      <w:r w:rsidRPr="00650C91">
        <w:t>dodavatelem.</w:t>
      </w:r>
    </w:p>
    <w:p w14:paraId="3865904E" w14:textId="5B90A15D" w:rsidR="00650C91" w:rsidRPr="00650C91" w:rsidRDefault="00650C91" w:rsidP="00E411B6">
      <w:pPr>
        <w:pStyle w:val="rove2"/>
      </w:pPr>
      <w:r w:rsidRPr="00650C91">
        <w:t xml:space="preserve">Zhotovitel garantuje, že žádná část </w:t>
      </w:r>
      <w:r w:rsidR="00056B8A">
        <w:t xml:space="preserve">Autorského </w:t>
      </w:r>
      <w:r w:rsidRPr="00650C91">
        <w:t xml:space="preserve">díla nebo její používání v souladu s touto </w:t>
      </w:r>
      <w:r w:rsidR="00056B8A">
        <w:t>S</w:t>
      </w:r>
      <w:r w:rsidRPr="00650C91">
        <w:t xml:space="preserve">mlouvou, jejím účelem a příslušnou dokumentací nebude porušovat autorská práva nebo jiné právo duševního vlastnictví </w:t>
      </w:r>
      <w:r w:rsidR="00056B8A">
        <w:t>Z</w:t>
      </w:r>
      <w:r w:rsidRPr="00650C91">
        <w:t xml:space="preserve">hotovitele či jiné osoby. Zhotovitel nahradí </w:t>
      </w:r>
      <w:r w:rsidR="00056B8A">
        <w:t>O</w:t>
      </w:r>
      <w:r w:rsidRPr="00650C91">
        <w:t xml:space="preserve">bjednateli veškeré škody a náklady související s takovým porušením práv duševního vlastnictví třetích osob. Toto ustanovení se nepoužije, jsou-li nároky uplatněny z důvodu, že </w:t>
      </w:r>
      <w:r w:rsidR="00056B8A">
        <w:t>O</w:t>
      </w:r>
      <w:r w:rsidRPr="00650C91">
        <w:t xml:space="preserve">bjednatel nebo třetí osoba, které </w:t>
      </w:r>
      <w:r w:rsidR="00056B8A">
        <w:t>O</w:t>
      </w:r>
      <w:r w:rsidRPr="00650C91">
        <w:t xml:space="preserve">bjednatel zpřístupnil předmět práv duševního vlastnictví, jej užíval(a) v rozporu s touto </w:t>
      </w:r>
      <w:r w:rsidR="00056B8A">
        <w:t>S</w:t>
      </w:r>
      <w:r w:rsidRPr="00650C91">
        <w:t>mlouvou, jejím účelem a příslušnou dokumentací.</w:t>
      </w:r>
      <w:r w:rsidR="00FA106E">
        <w:t xml:space="preserve"> Zhotovitel výslovně prohlašuje, že žádné Autorské dílo nebude Objednateli poskytnuto na základě open-source licence s tzv. </w:t>
      </w:r>
      <w:proofErr w:type="spellStart"/>
      <w:r w:rsidR="00FA106E">
        <w:t>copyleftovými</w:t>
      </w:r>
      <w:proofErr w:type="spellEnd"/>
      <w:r w:rsidR="00FA106E">
        <w:t xml:space="preserve"> efektem (např. GNU GPL či její AGPL či LGPL varianty).</w:t>
      </w:r>
    </w:p>
    <w:p w14:paraId="2B5DBF34" w14:textId="0765DD10" w:rsidR="00650C91" w:rsidRDefault="00650C91" w:rsidP="00E411B6">
      <w:pPr>
        <w:pStyle w:val="rove2"/>
      </w:pPr>
      <w:bookmarkStart w:id="25" w:name="_Ref176442713"/>
      <w:r w:rsidRPr="00650C91">
        <w:t xml:space="preserve">Zhotovitel poskytuje </w:t>
      </w:r>
      <w:r w:rsidR="00D01D2F">
        <w:t>O</w:t>
      </w:r>
      <w:r w:rsidRPr="00650C91">
        <w:t xml:space="preserve">bjednateli i kopii </w:t>
      </w:r>
      <w:r w:rsidR="00E76B94">
        <w:t>Webových stránek</w:t>
      </w:r>
      <w:r w:rsidRPr="00650C91">
        <w:t xml:space="preserve">, včetně programového klíče, </w:t>
      </w:r>
      <w:r w:rsidR="009D6236">
        <w:t xml:space="preserve">okomentovaných </w:t>
      </w:r>
      <w:r w:rsidRPr="00650C91">
        <w:t>zdrojových kódů, databáze</w:t>
      </w:r>
      <w:r w:rsidR="00C5677B">
        <w:t xml:space="preserve">, přístupových údajů </w:t>
      </w:r>
      <w:r w:rsidRPr="00650C91">
        <w:t xml:space="preserve">a veškerých dat pro neomezené použití </w:t>
      </w:r>
      <w:r w:rsidR="00D01D2F">
        <w:t>O</w:t>
      </w:r>
      <w:r w:rsidRPr="00650C91">
        <w:t xml:space="preserve">bjednatelem nebo třetí osobou určenou </w:t>
      </w:r>
      <w:r w:rsidR="00E87BA0">
        <w:t>O</w:t>
      </w:r>
      <w:r w:rsidRPr="00650C91">
        <w:t>bjednatelem.</w:t>
      </w:r>
      <w:r w:rsidR="00D01D2F">
        <w:t xml:space="preserve"> Všechny prvky Díla, poskytnuté dle tohoto odstavce</w:t>
      </w:r>
      <w:bookmarkEnd w:id="25"/>
      <w:r w:rsidR="00D01D2F">
        <w:t xml:space="preserve"> </w:t>
      </w:r>
      <w:r w:rsidR="00D01D2F">
        <w:fldChar w:fldCharType="begin"/>
      </w:r>
      <w:r w:rsidR="00D01D2F">
        <w:instrText xml:space="preserve"> REF _Ref176442713 \r \h </w:instrText>
      </w:r>
      <w:r w:rsidR="00D01D2F">
        <w:fldChar w:fldCharType="separate"/>
      </w:r>
      <w:r w:rsidR="009E4B83">
        <w:t>7.9</w:t>
      </w:r>
      <w:r w:rsidR="00D01D2F">
        <w:fldChar w:fldCharType="end"/>
      </w:r>
      <w:r w:rsidR="00D01D2F">
        <w:t xml:space="preserve"> budou </w:t>
      </w:r>
      <w:r w:rsidR="00A604A4">
        <w:t xml:space="preserve">Zhotoviteli předány ve stejný okamžik, jako Dílo, a to včetně dokumentace v kvalitě, která Zhotoviteli umožní je převzít, dále rozvíjet a případně svěřit správu a rozvoj třetí straně. </w:t>
      </w:r>
    </w:p>
    <w:p w14:paraId="5DFAE558" w14:textId="14845603" w:rsidR="00E6411E" w:rsidRDefault="00650C91" w:rsidP="00650C91">
      <w:pPr>
        <w:pStyle w:val="rove2"/>
      </w:pPr>
      <w:r w:rsidRPr="00650C91">
        <w:t xml:space="preserve">Zhotovitel výslovně prohlašuje, že udělení veškerých práv uvedených v této části </w:t>
      </w:r>
      <w:r w:rsidR="00124FAC">
        <w:fldChar w:fldCharType="begin"/>
      </w:r>
      <w:r w:rsidR="00124FAC">
        <w:instrText xml:space="preserve"> REF _Ref176515837 \r \h </w:instrText>
      </w:r>
      <w:r w:rsidR="00124FAC">
        <w:fldChar w:fldCharType="separate"/>
      </w:r>
      <w:r w:rsidR="009E4B83">
        <w:t>VII</w:t>
      </w:r>
      <w:r w:rsidR="00124FAC">
        <w:fldChar w:fldCharType="end"/>
      </w:r>
      <w:r w:rsidRPr="00650C91">
        <w:t xml:space="preserve"> </w:t>
      </w:r>
      <w:r w:rsidR="00CF76FD">
        <w:t>S</w:t>
      </w:r>
      <w:r w:rsidRPr="00650C91">
        <w:t xml:space="preserve">mlouvy nelze ze strany </w:t>
      </w:r>
      <w:r w:rsidR="000E10A9">
        <w:t>Z</w:t>
      </w:r>
      <w:r w:rsidRPr="00650C91">
        <w:t xml:space="preserve">hotovitele vypovědět a že na udělení těchto práv nemá vliv ani ukončení platnosti </w:t>
      </w:r>
      <w:r w:rsidR="00CF76FD">
        <w:t>S</w:t>
      </w:r>
      <w:r w:rsidRPr="00650C91">
        <w:t>mlouvy.</w:t>
      </w:r>
    </w:p>
    <w:p w14:paraId="04C2E091" w14:textId="6AAE0C95" w:rsidR="00FA106E" w:rsidRDefault="00FA106E" w:rsidP="00FA106E">
      <w:pPr>
        <w:pStyle w:val="rove2"/>
      </w:pPr>
      <w:r>
        <w:t>Objednatel bude Zhotoviteli předkládat informace o užití licence za dobu spolupráce, a to alespoň jedenkrát ročně s tím, že tyto informace předloží nejpozději následující měsíc po konci kalendářního roku, ve kterém bude spolupráce probíhat, bude-li vytvořeno autorské dílo či umělecký výkon, a to v rozsahu přiměřeném okolnostem, zejména s přihlédnutím k nákladům ve vztahu k výnosům plynoucím z užití licence. Tyto informace budou vždy obsahovat alespoň:</w:t>
      </w:r>
    </w:p>
    <w:p w14:paraId="432DDA11" w14:textId="77777777" w:rsidR="00FA106E" w:rsidRDefault="00FA106E" w:rsidP="00FA106E">
      <w:pPr>
        <w:pStyle w:val="rove3"/>
      </w:pPr>
      <w:r>
        <w:t>způsob užívání;</w:t>
      </w:r>
    </w:p>
    <w:p w14:paraId="5113A245" w14:textId="77777777" w:rsidR="00FA106E" w:rsidRDefault="00FA106E" w:rsidP="00FA106E">
      <w:pPr>
        <w:pStyle w:val="rove3"/>
      </w:pPr>
      <w:r>
        <w:t>rozsah užívání (územní, časové, množstevní);</w:t>
      </w:r>
    </w:p>
    <w:p w14:paraId="79451564" w14:textId="77777777" w:rsidR="00FA106E" w:rsidRDefault="00FA106E" w:rsidP="00FA106E">
      <w:pPr>
        <w:pStyle w:val="rove3"/>
      </w:pPr>
      <w:r>
        <w:lastRenderedPageBreak/>
        <w:t>počet udělených podlicencí či postoupení oprávnění třetí osobě a podmínky takových podlicencí či oprávnění;</w:t>
      </w:r>
    </w:p>
    <w:p w14:paraId="02835E3C" w14:textId="6A52A5D8" w:rsidR="00FA106E" w:rsidRDefault="00FA106E" w:rsidP="00FA106E">
      <w:pPr>
        <w:pStyle w:val="rove3"/>
      </w:pPr>
      <w:r>
        <w:t>pokud je to relevantní ve vztahu k povaze díla, výnosy z užívaní licence a udělených podlicencí.</w:t>
      </w:r>
    </w:p>
    <w:p w14:paraId="1F11621D" w14:textId="57851C0C" w:rsidR="00DF2968" w:rsidRPr="00224A2B" w:rsidRDefault="00DF2968" w:rsidP="00E411B6">
      <w:pPr>
        <w:pStyle w:val="Nadpis4"/>
        <w:numPr>
          <w:ilvl w:val="0"/>
          <w:numId w:val="15"/>
        </w:numPr>
        <w:ind w:left="567" w:hanging="567"/>
        <w:rPr>
          <w:sz w:val="22"/>
          <w:szCs w:val="22"/>
        </w:rPr>
      </w:pPr>
      <w:bookmarkStart w:id="26" w:name="_Ref176456033"/>
      <w:r w:rsidRPr="00224A2B">
        <w:rPr>
          <w:sz w:val="22"/>
          <w:szCs w:val="22"/>
        </w:rPr>
        <w:t>MLČENLIVOST</w:t>
      </w:r>
      <w:r w:rsidR="007C51E2">
        <w:rPr>
          <w:sz w:val="22"/>
          <w:szCs w:val="22"/>
        </w:rPr>
        <w:t xml:space="preserve"> A OCHRANA INFORMACÍ</w:t>
      </w:r>
      <w:bookmarkEnd w:id="26"/>
    </w:p>
    <w:p w14:paraId="78EDA39C" w14:textId="725E76C5" w:rsidR="00DF2968" w:rsidRDefault="00DF2968" w:rsidP="00CB1797">
      <w:pPr>
        <w:pStyle w:val="rove2"/>
      </w:pPr>
      <w:bookmarkStart w:id="27" w:name="_Ref176444710"/>
      <w:r>
        <w:t xml:space="preserve">Obě </w:t>
      </w:r>
      <w:r w:rsidR="00A80AA9">
        <w:t>s</w:t>
      </w:r>
      <w:r>
        <w:t>mluvní strany se zavazují, že zachovají jako neveřejné, tj. udrží v</w:t>
      </w:r>
      <w:r w:rsidR="00E4576A">
        <w:t> </w:t>
      </w:r>
      <w:r>
        <w:t>tajnosti, podniknou všechny nezbytné kroky k</w:t>
      </w:r>
      <w:r w:rsidR="00E4576A">
        <w:t> </w:t>
      </w:r>
      <w:r>
        <w:t xml:space="preserve">zabezpečení a nezpřístupní třetím osobám informace a zprávy týkající se vlastní spolupráce a vnitřních záležitostí </w:t>
      </w:r>
      <w:r w:rsidR="00A80AA9">
        <w:t>s</w:t>
      </w:r>
      <w:r>
        <w:t xml:space="preserve">mluvních stran, pokud by jejich zveřejnění mohlo poškodit druhou </w:t>
      </w:r>
      <w:r w:rsidR="00A80AA9">
        <w:t>s</w:t>
      </w:r>
      <w:r>
        <w:t>mluvní stranu (dále jen „</w:t>
      </w:r>
      <w:r w:rsidRPr="00307E63">
        <w:rPr>
          <w:b/>
          <w:bCs/>
        </w:rPr>
        <w:t>Neveřejné informace</w:t>
      </w:r>
      <w:r>
        <w:t>“). Povinnost poskytovat informace podle zákona č. 106/1999 Sb., o svobodném přístupu k</w:t>
      </w:r>
      <w:r w:rsidR="00E4576A">
        <w:t> </w:t>
      </w:r>
      <w:r>
        <w:t>informacím, ve znění pozdějších předpisů, tím není dotčena. Za Neveřejné informace se považuji veškeré následující informace:</w:t>
      </w:r>
      <w:bookmarkEnd w:id="27"/>
    </w:p>
    <w:p w14:paraId="4FAA96E6" w14:textId="29305469" w:rsidR="00DF2968" w:rsidRDefault="00DF2968" w:rsidP="00CB1797">
      <w:pPr>
        <w:pStyle w:val="rove3"/>
      </w:pPr>
      <w:r>
        <w:t xml:space="preserve">veškeré informace poskytnuté </w:t>
      </w:r>
      <w:r w:rsidR="00F52373">
        <w:t>Zhotoviteli</w:t>
      </w:r>
      <w:r>
        <w:t xml:space="preserve"> </w:t>
      </w:r>
      <w:r w:rsidR="00F52373">
        <w:t xml:space="preserve">Objednatelem </w:t>
      </w:r>
      <w:r>
        <w:t>v</w:t>
      </w:r>
      <w:r w:rsidR="00E4576A">
        <w:t> </w:t>
      </w:r>
      <w:r>
        <w:t>souvislosti s</w:t>
      </w:r>
      <w:r w:rsidR="00E4576A">
        <w:t> </w:t>
      </w:r>
      <w:r>
        <w:t>plněním této Smlouvy</w:t>
      </w:r>
      <w:r w:rsidR="006B2EC6">
        <w:t xml:space="preserve"> </w:t>
      </w:r>
      <w:r>
        <w:t xml:space="preserve">(pokud nejsou výslovně obsaženy ve </w:t>
      </w:r>
      <w:r w:rsidR="006B2EC6">
        <w:t xml:space="preserve">zveřejněném </w:t>
      </w:r>
      <w:r>
        <w:t>znění Smlouvy</w:t>
      </w:r>
      <w:r w:rsidR="006B2EC6">
        <w:t>)</w:t>
      </w:r>
      <w:r>
        <w:t>;</w:t>
      </w:r>
    </w:p>
    <w:p w14:paraId="5E6BDFE0" w14:textId="444E01A6" w:rsidR="00DF2968" w:rsidRDefault="00DF2968" w:rsidP="00CB1797">
      <w:pPr>
        <w:pStyle w:val="rove3"/>
      </w:pPr>
      <w:r>
        <w:t>informace, na které se vztahuje zákonem uložená povinnost mlčenlivosti;</w:t>
      </w:r>
    </w:p>
    <w:p w14:paraId="6B788AE9" w14:textId="1466996E" w:rsidR="00DF2968" w:rsidRDefault="00DF2968" w:rsidP="00CB1797">
      <w:pPr>
        <w:pStyle w:val="rove3"/>
      </w:pPr>
      <w:r>
        <w:t xml:space="preserve">veškeré další informace, které budou </w:t>
      </w:r>
      <w:r w:rsidR="00F52373">
        <w:t>Objednatelem</w:t>
      </w:r>
      <w:r>
        <w:t xml:space="preserve"> označeny jako neveřejné.</w:t>
      </w:r>
    </w:p>
    <w:p w14:paraId="0A75F420" w14:textId="5F375AB6" w:rsidR="00DF2968" w:rsidRDefault="00DF2968" w:rsidP="00CB1797">
      <w:pPr>
        <w:pStyle w:val="rove2"/>
      </w:pPr>
      <w:r>
        <w:t>Povinnost zachovávat mlčenlivost uvedená v</w:t>
      </w:r>
      <w:r w:rsidR="00E4576A">
        <w:t> </w:t>
      </w:r>
      <w:r>
        <w:t xml:space="preserve">odst. </w:t>
      </w:r>
      <w:r w:rsidR="00C83863">
        <w:fldChar w:fldCharType="begin"/>
      </w:r>
      <w:r w:rsidR="00C83863">
        <w:instrText xml:space="preserve"> REF _Ref176444710 \r \h </w:instrText>
      </w:r>
      <w:r w:rsidR="00C83863">
        <w:fldChar w:fldCharType="separate"/>
      </w:r>
      <w:r w:rsidR="009E4B83">
        <w:t>8.1</w:t>
      </w:r>
      <w:r w:rsidR="00C83863">
        <w:fldChar w:fldCharType="end"/>
      </w:r>
      <w:r w:rsidR="00D34F91">
        <w:t xml:space="preserve"> </w:t>
      </w:r>
      <w:r>
        <w:t>tohoto článku se nevztahuje na informace:</w:t>
      </w:r>
    </w:p>
    <w:p w14:paraId="60263834" w14:textId="38A5F809" w:rsidR="00DF2968" w:rsidRDefault="00DF2968" w:rsidP="00CB1797">
      <w:pPr>
        <w:pStyle w:val="rove3"/>
      </w:pPr>
      <w:r>
        <w:t>jejichž sdělení vyžaduje jiný právní předpis;</w:t>
      </w:r>
    </w:p>
    <w:p w14:paraId="35470AD1" w14:textId="281B1D5D" w:rsidR="00DF2968" w:rsidRDefault="00DF2968" w:rsidP="00CB1797">
      <w:pPr>
        <w:pStyle w:val="rove3"/>
      </w:pPr>
      <w:r>
        <w:t>které jsou nebo se stanou všeobecně a veřejně přístupnými jinak než porušením právních povinností ze strany některé ze Smluvních stran;</w:t>
      </w:r>
    </w:p>
    <w:p w14:paraId="0176CB4C" w14:textId="1B2C43C3" w:rsidR="00DF2968" w:rsidRDefault="00DF2968" w:rsidP="00CB1797">
      <w:pPr>
        <w:pStyle w:val="rove3"/>
      </w:pPr>
      <w:r>
        <w:t xml:space="preserve">u nichž je </w:t>
      </w:r>
      <w:r w:rsidR="00F52373">
        <w:t xml:space="preserve">Zhotovitel </w:t>
      </w:r>
      <w:r>
        <w:t xml:space="preserve">schopen prokázat, že mu byly známy ještě před přijetím těchto informací od </w:t>
      </w:r>
      <w:r w:rsidR="00F52373">
        <w:t>Objednatele</w:t>
      </w:r>
      <w:r>
        <w:t>, avšak pouze za podmínky, že se na tyto informace nevztahuje povinnost mlčenlivosti z</w:t>
      </w:r>
      <w:r w:rsidR="00E4576A">
        <w:t> </w:t>
      </w:r>
      <w:r>
        <w:t>jiných důvodů;</w:t>
      </w:r>
    </w:p>
    <w:p w14:paraId="4561CE25" w14:textId="0A1A08B2" w:rsidR="00DF2968" w:rsidRDefault="00DF2968" w:rsidP="00CB1797">
      <w:pPr>
        <w:pStyle w:val="rove3"/>
      </w:pPr>
      <w:r>
        <w:t xml:space="preserve">které budou </w:t>
      </w:r>
      <w:r w:rsidR="00F52373">
        <w:t xml:space="preserve">Zhotoviteli </w:t>
      </w:r>
      <w:r>
        <w:t>po uzavření této Smlouvy sděleny bez závazku mlčenlivosti třetí stranou, jež rovněž není ve vztahu k</w:t>
      </w:r>
      <w:r w:rsidR="00E4576A">
        <w:t> </w:t>
      </w:r>
      <w:r>
        <w:t>těmto informacím nijak vázána.</w:t>
      </w:r>
    </w:p>
    <w:p w14:paraId="542E295F" w14:textId="3776A570" w:rsidR="00DF2968" w:rsidRDefault="00DF2968" w:rsidP="00CB1797">
      <w:pPr>
        <w:pStyle w:val="rove2"/>
      </w:pPr>
      <w:r>
        <w:t>Jako s</w:t>
      </w:r>
      <w:r w:rsidR="00E4576A">
        <w:t> </w:t>
      </w:r>
      <w:r>
        <w:t>Neveřejnými informacemi musí být nakládáno také s</w:t>
      </w:r>
      <w:r w:rsidR="00E4576A">
        <w:t> </w:t>
      </w:r>
      <w:r>
        <w:t>informacemi, které splňují podmínky uvedené v</w:t>
      </w:r>
      <w:r w:rsidR="00E4576A">
        <w:t> </w:t>
      </w:r>
      <w:r>
        <w:t xml:space="preserve">odst. </w:t>
      </w:r>
      <w:r w:rsidR="00C83863">
        <w:fldChar w:fldCharType="begin"/>
      </w:r>
      <w:r w:rsidR="00C83863">
        <w:instrText xml:space="preserve"> REF _Ref176444710 \r \h </w:instrText>
      </w:r>
      <w:r w:rsidR="00CB1797">
        <w:instrText xml:space="preserve"> \* MERGEFORMAT </w:instrText>
      </w:r>
      <w:r w:rsidR="00C83863">
        <w:fldChar w:fldCharType="separate"/>
      </w:r>
      <w:r w:rsidR="009E4B83">
        <w:t>8.1</w:t>
      </w:r>
      <w:r w:rsidR="00C83863">
        <w:fldChar w:fldCharType="end"/>
      </w:r>
      <w:r>
        <w:t xml:space="preserve"> tohoto článku, i když byly získány náhodně nebo bez vědomí </w:t>
      </w:r>
      <w:r w:rsidR="00C83863">
        <w:t>Objednatele</w:t>
      </w:r>
      <w:r>
        <w:t xml:space="preserve"> a dále s</w:t>
      </w:r>
      <w:r w:rsidR="00E4576A">
        <w:t> </w:t>
      </w:r>
      <w:r>
        <w:t xml:space="preserve">veškerými informacemi získanými od jakékoliv třetí strany, pokud se týkají </w:t>
      </w:r>
      <w:r w:rsidR="00C83863">
        <w:t xml:space="preserve">Objednatele </w:t>
      </w:r>
      <w:r>
        <w:t>nebo plnění této Smlouvy.</w:t>
      </w:r>
    </w:p>
    <w:p w14:paraId="09F61534" w14:textId="556F31B4" w:rsidR="00DF2968" w:rsidRDefault="00DA6E1B" w:rsidP="00CB1797">
      <w:pPr>
        <w:pStyle w:val="rove2"/>
      </w:pPr>
      <w:r>
        <w:t>Zhotovitel</w:t>
      </w:r>
      <w:r w:rsidR="00DF2968">
        <w:t xml:space="preserve"> se zavazuje, že Neveřejné informace užije pouze za účelem plnění této Smlouvy. K</w:t>
      </w:r>
      <w:r w:rsidR="00E4576A">
        <w:t> </w:t>
      </w:r>
      <w:r w:rsidR="00DF2968">
        <w:t xml:space="preserve">jinému užití je zapotřebí písemného souhlasu </w:t>
      </w:r>
      <w:r w:rsidR="00C83863">
        <w:t>Objednatele</w:t>
      </w:r>
      <w:r w:rsidR="00DF2968">
        <w:t>.</w:t>
      </w:r>
    </w:p>
    <w:p w14:paraId="409830C0" w14:textId="5E7C4B23" w:rsidR="00DF2968" w:rsidRPr="00124FAC" w:rsidRDefault="00DF2968" w:rsidP="00CB1797">
      <w:pPr>
        <w:pStyle w:val="rove2"/>
      </w:pPr>
      <w:r w:rsidRPr="00124FAC">
        <w:t>Povinnost mlčenlivosti dle této Smlouvy trvá po dobu pěti (5) let od skončení Smlouvy bez ohledu na zánik ostatních závazků ze Smlouvy.</w:t>
      </w:r>
    </w:p>
    <w:p w14:paraId="29930CD2" w14:textId="04485818" w:rsidR="00DF2968" w:rsidRPr="00124FAC" w:rsidRDefault="00DF2968" w:rsidP="00CB1797">
      <w:pPr>
        <w:pStyle w:val="rove2"/>
      </w:pPr>
      <w:r w:rsidRPr="00124FAC">
        <w:t>Závazky vyplývající z</w:t>
      </w:r>
      <w:r w:rsidR="00E4576A" w:rsidRPr="00124FAC">
        <w:t> </w:t>
      </w:r>
      <w:r w:rsidRPr="00124FAC">
        <w:t xml:space="preserve">tohoto článku není žádná ze </w:t>
      </w:r>
      <w:r w:rsidR="00A80AA9" w:rsidRPr="00124FAC">
        <w:t>s</w:t>
      </w:r>
      <w:r w:rsidRPr="00124FAC">
        <w:t>mluvních stran oprávněna vypovědět ani jiným způsobem jednostranně ukončit.</w:t>
      </w:r>
    </w:p>
    <w:p w14:paraId="212E8F2E" w14:textId="6F9DD9FA" w:rsidR="006A4282" w:rsidRPr="00124FAC" w:rsidRDefault="006A4282" w:rsidP="006A4282">
      <w:pPr>
        <w:pStyle w:val="rove2"/>
      </w:pPr>
      <w:r w:rsidRPr="00124FAC">
        <w:t xml:space="preserve">Bezprostředně </w:t>
      </w:r>
      <w:r w:rsidR="00124FAC" w:rsidRPr="00124FAC">
        <w:t xml:space="preserve">po </w:t>
      </w:r>
      <w:r w:rsidRPr="00124FAC">
        <w:t>splnění účelu, pro kter</w:t>
      </w:r>
      <w:r w:rsidR="00124FAC" w:rsidRPr="00124FAC">
        <w:t>ý</w:t>
      </w:r>
      <w:r w:rsidRPr="00124FAC">
        <w:t xml:space="preserve"> byly Neveřejné informace Zhotoviteli poskytnuty</w:t>
      </w:r>
      <w:r w:rsidR="00124FAC" w:rsidRPr="00124FAC">
        <w:t>,</w:t>
      </w:r>
      <w:r w:rsidRPr="00124FAC">
        <w:t xml:space="preserve"> je Zhotovitel povinen tyto Neveřejné informace vrátit Objednateli či je zničit.</w:t>
      </w:r>
    </w:p>
    <w:p w14:paraId="095F8A51" w14:textId="08772A74" w:rsidR="00DF2968" w:rsidRPr="00124FAC" w:rsidRDefault="00DA6E1B" w:rsidP="00CB1797">
      <w:pPr>
        <w:pStyle w:val="rove2"/>
      </w:pPr>
      <w:r w:rsidRPr="00124FAC">
        <w:lastRenderedPageBreak/>
        <w:t>Zhotovitel</w:t>
      </w:r>
      <w:r w:rsidR="00DF2968" w:rsidRPr="00124FAC">
        <w:t xml:space="preserve"> se zavazuje zajistit při plnění Smlouvy ochranu osobních údajů, ke kterým má přístup. </w:t>
      </w:r>
      <w:r w:rsidR="00A80AA9" w:rsidRPr="00124FAC">
        <w:t>S</w:t>
      </w:r>
      <w:r w:rsidR="00DF2968" w:rsidRPr="00124FAC">
        <w:t>mluvní strany se zavazují postupovat v</w:t>
      </w:r>
      <w:r w:rsidR="00E4576A" w:rsidRPr="00124FAC">
        <w:t> </w:t>
      </w:r>
      <w:r w:rsidR="00DF2968" w:rsidRPr="00124FAC">
        <w:t>souvislosti s</w:t>
      </w:r>
      <w:r w:rsidR="00E4576A" w:rsidRPr="00124FAC">
        <w:t> </w:t>
      </w:r>
      <w:r w:rsidR="00DF2968" w:rsidRPr="00124FAC">
        <w:t>plněním Smlouvy v</w:t>
      </w:r>
      <w:r w:rsidR="00E4576A" w:rsidRPr="00124FAC">
        <w:t> </w:t>
      </w:r>
      <w:r w:rsidR="00DF2968" w:rsidRPr="00124FAC">
        <w:t>souladu s</w:t>
      </w:r>
      <w:r w:rsidR="00E4576A" w:rsidRPr="00124FAC">
        <w:t> </w:t>
      </w:r>
      <w:r w:rsidR="00DF2968" w:rsidRPr="00124FAC">
        <w:t xml:space="preserve">platnými a účinnými právními předpisy na ochranu osobních údajů, tj. zejména podle </w:t>
      </w:r>
      <w:r w:rsidR="00124FAC">
        <w:t>n</w:t>
      </w:r>
      <w:r w:rsidR="00DF2968" w:rsidRPr="00124FAC">
        <w:t>ařízení Evropského parlamentu a Rady (EU) 2016/679 o ochraně fyzických osob v</w:t>
      </w:r>
      <w:r w:rsidR="00E4576A" w:rsidRPr="00124FAC">
        <w:t> </w:t>
      </w:r>
      <w:r w:rsidR="00DF2968" w:rsidRPr="00124FAC">
        <w:t>souvislosti se zpracováním osobních údajů a o volném pohybu těchto údajů</w:t>
      </w:r>
      <w:r w:rsidR="008B04B3" w:rsidRPr="00124FAC">
        <w:t>, dále pak zákona č. 110/2019 Sb., o zpracování osobních údajů a zabezpečit splnění všech povinností z těchto právních předpisů vyplývajících; je povinen zachovávat mlčenlivost o osobních údajích a o bezpečnostních opatřeních, jejichž zveřejnění by ohrozilo zabezpečení osobních údajů. Povinnost mlčenlivosti o osobních údajích a o bezpečnostních opatřeních trvá i po ukončení platnosti Smlouvy. Při poskytování Služeb může docházet ke zpřístupnění a též ke zpracování osobních údajů spravovaných Objednatelem. Z toho důvodu se Poskytovatel zavazuje postupovat při zpřístupnění a zpracování takových osobních údajů v souladu s ustanoveními Přílohy č.</w:t>
      </w:r>
      <w:r w:rsidR="0069741F" w:rsidRPr="00124FAC">
        <w:t xml:space="preserve"> X </w:t>
      </w:r>
      <w:r w:rsidR="008B04B3" w:rsidRPr="00124FAC">
        <w:t>Smlouvy</w:t>
      </w:r>
      <w:r w:rsidR="00DF2968" w:rsidRPr="00124FAC">
        <w:t>.</w:t>
      </w:r>
    </w:p>
    <w:p w14:paraId="3149F77B" w14:textId="7E6FAE20" w:rsidR="00DF2968" w:rsidRDefault="00DF2968" w:rsidP="00CB1797">
      <w:pPr>
        <w:pStyle w:val="rove2"/>
      </w:pPr>
      <w:r>
        <w:t>Případné části Smlouvy představující obchodní tajemství či jiné údaje chráněné dle zvláštních předpisů budou před jejich uveřejněním zajištěny proti přečtení (začerněním apod.).</w:t>
      </w:r>
    </w:p>
    <w:p w14:paraId="1929C800" w14:textId="49DA37FA" w:rsidR="00962424" w:rsidRDefault="00962424" w:rsidP="00CB1797">
      <w:pPr>
        <w:pStyle w:val="rove2"/>
      </w:pPr>
      <w:r w:rsidRPr="00744EDF">
        <w:t>Ochranou informací se rozumí též zajištění kybernetické bezpečnosti v souladu s požadavky Zákona o kybernetické bezpečnosti z hlediska důvěrnosti, dostupnosti a integrity.</w:t>
      </w:r>
    </w:p>
    <w:p w14:paraId="2CD8AC21" w14:textId="40FF867A" w:rsidR="006A4C0A" w:rsidRDefault="006A4C0A" w:rsidP="00E411B6">
      <w:pPr>
        <w:pStyle w:val="Nadpis4"/>
        <w:numPr>
          <w:ilvl w:val="0"/>
          <w:numId w:val="15"/>
        </w:numPr>
        <w:ind w:left="567" w:hanging="567"/>
        <w:rPr>
          <w:sz w:val="22"/>
          <w:szCs w:val="22"/>
        </w:rPr>
      </w:pPr>
      <w:r>
        <w:rPr>
          <w:sz w:val="22"/>
          <w:szCs w:val="22"/>
        </w:rPr>
        <w:t>OSTATNÍ PRÁVA A POVINNOSTI SMLUVNÍCH STRAN</w:t>
      </w:r>
    </w:p>
    <w:p w14:paraId="7F50050D" w14:textId="71A3D430" w:rsidR="008D0153" w:rsidRDefault="008D0153" w:rsidP="008D0153">
      <w:pPr>
        <w:pStyle w:val="rove2"/>
        <w:numPr>
          <w:ilvl w:val="0"/>
          <w:numId w:val="0"/>
        </w:numPr>
        <w:ind w:left="930"/>
      </w:pPr>
      <w:r>
        <w:rPr>
          <w:b/>
          <w:bCs/>
        </w:rPr>
        <w:t>Obecná práva a povinnosti</w:t>
      </w:r>
    </w:p>
    <w:p w14:paraId="3039BFF1" w14:textId="72494103" w:rsidR="00A65231" w:rsidRDefault="00A65231" w:rsidP="00E411B6">
      <w:pPr>
        <w:pStyle w:val="rove2"/>
      </w:pPr>
      <w:r w:rsidRPr="00A65231">
        <w:t xml:space="preserve">Zhotovitel je povinen </w:t>
      </w:r>
      <w:r w:rsidR="00CB1797">
        <w:t xml:space="preserve">poskytnout veškeré Služby </w:t>
      </w:r>
      <w:r w:rsidRPr="00A65231">
        <w:t xml:space="preserve">na svůj náklad a na své nebezpečí ve sjednané době. Vlastnické právo k veškerým hmotným součástem týkajícím se jakékoli části </w:t>
      </w:r>
      <w:r w:rsidR="0040688E">
        <w:t xml:space="preserve">plnění Služeb </w:t>
      </w:r>
      <w:r w:rsidRPr="00A65231">
        <w:t xml:space="preserve">a nebezpečí škody na nich přechází na </w:t>
      </w:r>
      <w:r w:rsidR="0040688E">
        <w:t>O</w:t>
      </w:r>
      <w:r w:rsidRPr="00A65231">
        <w:t>bjednatele dnem převzetí příslušné</w:t>
      </w:r>
      <w:r w:rsidR="0040688E">
        <w:t>ho plnění O</w:t>
      </w:r>
      <w:r w:rsidRPr="00A65231">
        <w:t xml:space="preserve">bjednatelem za podmínek uvedených v této </w:t>
      </w:r>
      <w:r w:rsidR="0040688E">
        <w:t>S</w:t>
      </w:r>
      <w:r w:rsidRPr="00A65231">
        <w:t xml:space="preserve">mlouvě. Tím však není dotčeno právo </w:t>
      </w:r>
      <w:r w:rsidR="0040688E">
        <w:t>O</w:t>
      </w:r>
      <w:r w:rsidRPr="00A65231">
        <w:t>bjednatele uplatňovat vady díla.</w:t>
      </w:r>
    </w:p>
    <w:p w14:paraId="32854736" w14:textId="184EFF26" w:rsidR="00A65231" w:rsidRPr="00A65231" w:rsidRDefault="00972D90" w:rsidP="00E411B6">
      <w:pPr>
        <w:pStyle w:val="rove2"/>
      </w:pPr>
      <w:bookmarkStart w:id="28" w:name="_Ref176444104"/>
      <w:r>
        <w:rPr>
          <w:bCs/>
        </w:rPr>
        <w:t>Zhotovitel</w:t>
      </w:r>
      <w:r w:rsidRPr="00972D90">
        <w:rPr>
          <w:bCs/>
        </w:rPr>
        <w:t xml:space="preserve"> je povinen mít po celou dobu trvání </w:t>
      </w:r>
      <w:r>
        <w:rPr>
          <w:bCs/>
        </w:rPr>
        <w:t xml:space="preserve">Smlouvy </w:t>
      </w:r>
      <w:r w:rsidRPr="00972D90">
        <w:rPr>
          <w:bCs/>
        </w:rPr>
        <w:t xml:space="preserve">sjednáno platné pojištění odpovědnosti za škodu způsobenou třetím osobám při výkonu podnikatelské činnosti minimálně ve výši odpovídající pojistné částce </w:t>
      </w:r>
      <w:proofErr w:type="gramStart"/>
      <w:r w:rsidRPr="00972D90">
        <w:rPr>
          <w:b/>
        </w:rPr>
        <w:t>3.000.000,-</w:t>
      </w:r>
      <w:proofErr w:type="gramEnd"/>
      <w:r w:rsidRPr="00972D90">
        <w:rPr>
          <w:b/>
        </w:rPr>
        <w:t xml:space="preserve"> Kč</w:t>
      </w:r>
      <w:r w:rsidRPr="00972D90">
        <w:rPr>
          <w:bCs/>
        </w:rPr>
        <w:t xml:space="preserve">. </w:t>
      </w:r>
      <w:r>
        <w:rPr>
          <w:bCs/>
        </w:rPr>
        <w:t xml:space="preserve">Objednatel </w:t>
      </w:r>
      <w:r w:rsidR="00AB6DD2">
        <w:rPr>
          <w:bCs/>
        </w:rPr>
        <w:t xml:space="preserve">může </w:t>
      </w:r>
      <w:r w:rsidRPr="00972D90">
        <w:rPr>
          <w:bCs/>
        </w:rPr>
        <w:t xml:space="preserve">požadovat po </w:t>
      </w:r>
      <w:r>
        <w:rPr>
          <w:bCs/>
        </w:rPr>
        <w:t xml:space="preserve">Zhotoviteli </w:t>
      </w:r>
      <w:r w:rsidRPr="00972D90">
        <w:rPr>
          <w:bCs/>
        </w:rPr>
        <w:t>předložení kopie pojistné smlouvy či jiný obdobný doklad, ze kterého bude zřejmá existence pojištění (dále jen „</w:t>
      </w:r>
      <w:r w:rsidRPr="00972D90">
        <w:rPr>
          <w:b/>
        </w:rPr>
        <w:t>pojistná smlouva</w:t>
      </w:r>
      <w:r w:rsidRPr="00972D90">
        <w:rPr>
          <w:bCs/>
        </w:rPr>
        <w:t xml:space="preserve">“). Bude-li pojistná smlouva předložená </w:t>
      </w:r>
      <w:r>
        <w:rPr>
          <w:bCs/>
        </w:rPr>
        <w:t xml:space="preserve">Zhotovitelem </w:t>
      </w:r>
      <w:r w:rsidRPr="00972D90">
        <w:rPr>
          <w:bCs/>
        </w:rPr>
        <w:t xml:space="preserve">sjednána na dobu kratší, než je trvání </w:t>
      </w:r>
      <w:r>
        <w:rPr>
          <w:bCs/>
        </w:rPr>
        <w:t>Smlouvy</w:t>
      </w:r>
      <w:r w:rsidRPr="00972D90">
        <w:rPr>
          <w:bCs/>
        </w:rPr>
        <w:t xml:space="preserve">, </w:t>
      </w:r>
      <w:r>
        <w:rPr>
          <w:bCs/>
        </w:rPr>
        <w:t xml:space="preserve">je Zhotovitel </w:t>
      </w:r>
      <w:r w:rsidRPr="00972D90">
        <w:rPr>
          <w:bCs/>
        </w:rPr>
        <w:t xml:space="preserve">povinen před ukončením platnosti pojistné smlouvy vždy předložit novou pojistnou smlouvu tak, aby pojistné doby na sebe navazovaly, a to až do ukončení trvání </w:t>
      </w:r>
      <w:r>
        <w:rPr>
          <w:bCs/>
        </w:rPr>
        <w:t>Smlouvy</w:t>
      </w:r>
      <w:r w:rsidRPr="00972D90">
        <w:rPr>
          <w:bCs/>
        </w:rPr>
        <w:t xml:space="preserve">. </w:t>
      </w:r>
      <w:bookmarkEnd w:id="28"/>
    </w:p>
    <w:p w14:paraId="28896A8C" w14:textId="77777777" w:rsidR="008D0153" w:rsidRPr="00A65231" w:rsidRDefault="008D0153" w:rsidP="008D0153">
      <w:pPr>
        <w:pStyle w:val="rove2"/>
      </w:pPr>
      <w:r w:rsidRPr="00A65231">
        <w:t xml:space="preserve">Zhotovitel je povinen poskytnout </w:t>
      </w:r>
      <w:r>
        <w:t>O</w:t>
      </w:r>
      <w:r w:rsidRPr="00A65231">
        <w:t>bjednateli součinnost při případném výkonu finanční kontroly prováděné dle zákona č. 320/2001 Sb., o finanční kontrole ve veřejné správě a o změně některých zákonů (zákon o finanční kontrole), ve znění pozdějších předpisů.</w:t>
      </w:r>
    </w:p>
    <w:p w14:paraId="3475DC19" w14:textId="4CFC19DF" w:rsidR="008D0153" w:rsidRDefault="008D0153" w:rsidP="008D0153">
      <w:pPr>
        <w:pStyle w:val="rove2"/>
      </w:pPr>
      <w:r w:rsidRPr="00A65231">
        <w:t xml:space="preserve">Žádná ze smluvních stran není oprávněna převést nebo postoupit třetí osobě tuto </w:t>
      </w:r>
      <w:r>
        <w:t>S</w:t>
      </w:r>
      <w:r w:rsidRPr="00A65231">
        <w:t xml:space="preserve">mlouvu nebo její část nebo práva a povinnosti z ní vyplývající bez předchozího písemného souhlasu druhé </w:t>
      </w:r>
      <w:r>
        <w:t>s</w:t>
      </w:r>
      <w:r w:rsidRPr="00A65231">
        <w:t>mluvní strany.</w:t>
      </w:r>
    </w:p>
    <w:p w14:paraId="0E653754" w14:textId="7E9EDFA6" w:rsidR="003F7B93" w:rsidRPr="003F7B93" w:rsidRDefault="00AF2290" w:rsidP="003F7B93">
      <w:pPr>
        <w:pStyle w:val="rove2"/>
        <w:numPr>
          <w:ilvl w:val="0"/>
          <w:numId w:val="0"/>
        </w:numPr>
        <w:ind w:left="930"/>
        <w:rPr>
          <w:b/>
          <w:bCs/>
        </w:rPr>
      </w:pPr>
      <w:r>
        <w:rPr>
          <w:b/>
          <w:bCs/>
        </w:rPr>
        <w:t>Pod</w:t>
      </w:r>
      <w:r w:rsidR="003F7B93">
        <w:rPr>
          <w:b/>
          <w:bCs/>
        </w:rPr>
        <w:t>dodavatelé</w:t>
      </w:r>
      <w:r w:rsidR="00E518AE">
        <w:rPr>
          <w:b/>
          <w:bCs/>
        </w:rPr>
        <w:t xml:space="preserve"> a zaměstnanci</w:t>
      </w:r>
    </w:p>
    <w:p w14:paraId="3D7626EE" w14:textId="70E60FCC" w:rsidR="00E518AE" w:rsidRDefault="00E518AE" w:rsidP="00E518AE">
      <w:pPr>
        <w:pStyle w:val="rove2"/>
      </w:pPr>
      <w:r w:rsidRPr="00A65231">
        <w:lastRenderedPageBreak/>
        <w:t xml:space="preserve">Bude-li při plnění </w:t>
      </w:r>
      <w:r>
        <w:t>S</w:t>
      </w:r>
      <w:r w:rsidRPr="00A65231">
        <w:t xml:space="preserve">mlouvy </w:t>
      </w:r>
      <w:r>
        <w:t>Z</w:t>
      </w:r>
      <w:r w:rsidRPr="00A65231">
        <w:t xml:space="preserve">hotovitel využívat </w:t>
      </w:r>
      <w:r w:rsidR="00AF2290">
        <w:t>pod</w:t>
      </w:r>
      <w:r w:rsidRPr="00A65231">
        <w:t xml:space="preserve">dodavatele, musí </w:t>
      </w:r>
      <w:r w:rsidR="00AF2290">
        <w:t>pod</w:t>
      </w:r>
      <w:r w:rsidRPr="00A65231">
        <w:t xml:space="preserve">dodavatelé splňovat stejné podmínky a požadavky, jako </w:t>
      </w:r>
      <w:r>
        <w:t>Z</w:t>
      </w:r>
      <w:r w:rsidRPr="00A65231">
        <w:t xml:space="preserve">hotovitel. Za přenesení požadavků </w:t>
      </w:r>
      <w:r>
        <w:t>S</w:t>
      </w:r>
      <w:r w:rsidRPr="00A65231">
        <w:t xml:space="preserve">mlouvy na </w:t>
      </w:r>
      <w:r w:rsidR="00AF2290">
        <w:t>podd</w:t>
      </w:r>
      <w:r w:rsidRPr="00A65231">
        <w:t xml:space="preserve">odavatele odpovídá </w:t>
      </w:r>
      <w:r>
        <w:t>Z</w:t>
      </w:r>
      <w:r w:rsidRPr="00A65231">
        <w:t>hotovitel.</w:t>
      </w:r>
    </w:p>
    <w:p w14:paraId="149E5C8D" w14:textId="55947C29" w:rsidR="00A65231" w:rsidRDefault="00A65231" w:rsidP="00E411B6">
      <w:pPr>
        <w:pStyle w:val="rove2"/>
      </w:pPr>
      <w:r w:rsidRPr="00A65231">
        <w:t xml:space="preserve">Zhotovitel se zavazuje, že v případě plnění určité části předmětu této </w:t>
      </w:r>
      <w:r w:rsidR="00D01909">
        <w:t>S</w:t>
      </w:r>
      <w:r w:rsidRPr="00A65231">
        <w:t xml:space="preserve">mlouvy prostřednictvím </w:t>
      </w:r>
      <w:r w:rsidR="00AF2290">
        <w:t>pod</w:t>
      </w:r>
      <w:r w:rsidRPr="00A65231">
        <w:t xml:space="preserve">dodavatele, který za </w:t>
      </w:r>
      <w:r w:rsidR="000E10A9">
        <w:t>Z</w:t>
      </w:r>
      <w:r w:rsidRPr="00A65231">
        <w:t xml:space="preserve">hotovitele v rámci zadávacího řízení, na jehož základě byla uzavřena tato </w:t>
      </w:r>
      <w:r w:rsidR="00D01909">
        <w:t>S</w:t>
      </w:r>
      <w:r w:rsidRPr="00A65231">
        <w:t xml:space="preserve">mlouva, prokázal určitou část kvalifikace, se bude </w:t>
      </w:r>
      <w:r w:rsidR="00AF2290">
        <w:t>pod</w:t>
      </w:r>
      <w:r w:rsidRPr="00A65231">
        <w:t xml:space="preserve">dodavatel podílet na plnění předmětu této </w:t>
      </w:r>
      <w:r w:rsidR="00D01909">
        <w:t>S</w:t>
      </w:r>
      <w:r w:rsidRPr="00A65231">
        <w:t xml:space="preserve">mlouvy v tom rozsahu, v jakém se k tomu zavázal ve </w:t>
      </w:r>
      <w:r w:rsidR="00D01909">
        <w:t>S</w:t>
      </w:r>
      <w:r w:rsidRPr="00A65231">
        <w:t xml:space="preserve">mlouvě se </w:t>
      </w:r>
      <w:r w:rsidR="00D01909">
        <w:t>Z</w:t>
      </w:r>
      <w:r w:rsidRPr="00A65231">
        <w:t xml:space="preserve">hotovitelem předložené v rámci zadávacího řízení a v jakém prokázal kvalifikaci. Změna takového </w:t>
      </w:r>
      <w:r w:rsidR="00AF2290">
        <w:t>pod</w:t>
      </w:r>
      <w:r w:rsidRPr="00A65231">
        <w:t xml:space="preserve">dodavatele je možná pouze za předpokladu, že budou </w:t>
      </w:r>
      <w:r w:rsidR="00D01909">
        <w:t>O</w:t>
      </w:r>
      <w:r w:rsidRPr="00A65231">
        <w:t xml:space="preserve">bjednateli před touto změnou předloženy doklady prokazující kvalifikaci nového </w:t>
      </w:r>
      <w:r w:rsidR="00AF2290">
        <w:t>pod</w:t>
      </w:r>
      <w:r w:rsidRPr="00A65231">
        <w:t xml:space="preserve">dodavatele alespoň v tom rozsahu, v jakém ji prokázal původní </w:t>
      </w:r>
      <w:r w:rsidR="00AF2290">
        <w:t>pod</w:t>
      </w:r>
      <w:r w:rsidRPr="00A65231">
        <w:t>dodavatel.</w:t>
      </w:r>
    </w:p>
    <w:p w14:paraId="059C98C1" w14:textId="77777777" w:rsidR="000977A2" w:rsidRDefault="009933C8" w:rsidP="00E518AE">
      <w:pPr>
        <w:pStyle w:val="rove2"/>
      </w:pPr>
      <w:r>
        <w:t>Zhotovitel</w:t>
      </w:r>
      <w:r w:rsidRPr="009933C8">
        <w:t xml:space="preserve"> se zavazuje zajistit a smluvně s poddodavateli ujednat, že poddodavatelé budou v plném rozsahu dodržovat ujednání mezi </w:t>
      </w:r>
      <w:r>
        <w:t xml:space="preserve">Zhotovitelem </w:t>
      </w:r>
      <w:r w:rsidRPr="009933C8">
        <w:t xml:space="preserve">a Objednatelem, že nebudou jednat v rozporu s požadavky Objednatele stanovenými ve Smlouvě, že budou dodržovat veškeré </w:t>
      </w:r>
      <w:r>
        <w:t>b</w:t>
      </w:r>
      <w:r w:rsidRPr="009933C8">
        <w:t xml:space="preserve">ezpečnostní požadavky, včetně požadavků na ochranu osobních údajů vyplývajících ze Smlouvy a právních předpisů, s tím, že na základě výzvy Objednatele je </w:t>
      </w:r>
      <w:r>
        <w:t xml:space="preserve">Zhotovitel </w:t>
      </w:r>
      <w:r w:rsidRPr="009933C8">
        <w:t>povinen bezodkladně doložit Objednateli smluvní dokumentaci uzavřenou s poddodavateli, ze které bude vyplývat, že se ke všem uvedeným povinnostem poddodavatelé zavázali</w:t>
      </w:r>
      <w:r w:rsidR="000977A2">
        <w:t xml:space="preserve">. </w:t>
      </w:r>
    </w:p>
    <w:p w14:paraId="0B5A0B5C" w14:textId="420BE986" w:rsidR="00FA106E" w:rsidRDefault="00FE6DEB" w:rsidP="00E518AE">
      <w:pPr>
        <w:pStyle w:val="rove2"/>
      </w:pPr>
      <w:r>
        <w:t>Zhotovitel se za účelem naplnění zásad sociálně a environmentálně odpovědného zadávání dále zavazuje:</w:t>
      </w:r>
    </w:p>
    <w:p w14:paraId="385C1A7C" w14:textId="56208E9E" w:rsidR="00FA106E" w:rsidRDefault="00FE6DEB" w:rsidP="00FE6DEB">
      <w:pPr>
        <w:pStyle w:val="rove3"/>
      </w:pPr>
      <w:r w:rsidRPr="00FE6DEB">
        <w:t xml:space="preserve">zajistit legální zaměstnávání osob a férové a důstojné pracovní podmínky pro všechny pracovníky podílející se na plnění Smlouvy. Férovými a důstojnými pracovními podmínkami se přitom rozumí takové pracovní podmínky, které splňují alespoň minimální standardy stanovené pracovněprávními a mzdovými předpisy. </w:t>
      </w:r>
      <w:r w:rsidR="005C7E81">
        <w:t>Zhotovitel</w:t>
      </w:r>
      <w:r w:rsidRPr="00FE6DEB">
        <w:t xml:space="preserve"> je povinen zajistit splnění požadavků dle tohoto odstavce i u svých dodavatelů (poddodavatelů)</w:t>
      </w:r>
      <w:r w:rsidR="00452D7A">
        <w:t>;</w:t>
      </w:r>
    </w:p>
    <w:p w14:paraId="0DF7852C" w14:textId="77777777" w:rsidR="00FE6DEB" w:rsidRDefault="00FE6DEB" w:rsidP="00FE6DEB">
      <w:pPr>
        <w:pStyle w:val="rove3"/>
      </w:pPr>
      <w:r>
        <w:t>snížit negativní dopad své činnosti na životní prostředí, a to zejména:</w:t>
      </w:r>
    </w:p>
    <w:p w14:paraId="6BBCADC4" w14:textId="17A4C5FA" w:rsidR="00FE6DEB" w:rsidRDefault="00FE6DEB" w:rsidP="00FE6DEB">
      <w:pPr>
        <w:pStyle w:val="rove3"/>
        <w:numPr>
          <w:ilvl w:val="2"/>
          <w:numId w:val="47"/>
        </w:numPr>
        <w:ind w:left="1276" w:hanging="283"/>
      </w:pPr>
      <w:r>
        <w:t xml:space="preserve">využíváním nízkoemisních automobilů, má-li je </w:t>
      </w:r>
      <w:r w:rsidR="005C7E81">
        <w:t>Zhotovitel</w:t>
      </w:r>
      <w:r>
        <w:t xml:space="preserve"> k dispozici; </w:t>
      </w:r>
    </w:p>
    <w:p w14:paraId="40632EAA" w14:textId="77777777" w:rsidR="00FE6DEB" w:rsidRDefault="00FE6DEB" w:rsidP="00FE6DEB">
      <w:pPr>
        <w:pStyle w:val="rove3"/>
        <w:numPr>
          <w:ilvl w:val="2"/>
          <w:numId w:val="47"/>
        </w:numPr>
        <w:ind w:left="1276" w:hanging="283"/>
      </w:pPr>
      <w:r>
        <w:t xml:space="preserve">tiskem veškerých listinných výstupů, odevzdávaných Objednateli v průběhu Smlouvy na papír, který je šetrný k životnímu prostředí, pokud zvláštní použití pro specifické účely nevyžaduje jiný druh papíru; </w:t>
      </w:r>
    </w:p>
    <w:p w14:paraId="38021057" w14:textId="78A307D4" w:rsidR="00FE6DEB" w:rsidRDefault="00FE6DEB" w:rsidP="00FE6DEB">
      <w:pPr>
        <w:pStyle w:val="rove3"/>
        <w:numPr>
          <w:ilvl w:val="2"/>
          <w:numId w:val="47"/>
        </w:numPr>
        <w:ind w:left="1276" w:hanging="283"/>
      </w:pPr>
      <w:r>
        <w:t xml:space="preserve">motivováním pracovníků </w:t>
      </w:r>
      <w:r w:rsidR="005C7E81">
        <w:t>Zhotovitele</w:t>
      </w:r>
      <w:r>
        <w:t xml:space="preserve"> k efektivnímu/úspornému tisku;</w:t>
      </w:r>
    </w:p>
    <w:p w14:paraId="4239B89D" w14:textId="7518F930" w:rsidR="00FE6DEB" w:rsidRDefault="00FE6DEB" w:rsidP="00FE6DEB">
      <w:pPr>
        <w:pStyle w:val="rove3"/>
        <w:numPr>
          <w:ilvl w:val="2"/>
          <w:numId w:val="47"/>
        </w:numPr>
        <w:ind w:left="1276" w:hanging="283"/>
      </w:pPr>
      <w:r>
        <w:t xml:space="preserve">předcházením znečišťování ovzduší a snižováním úrovně znečišťování, může-li je během plnění Smlouvy </w:t>
      </w:r>
      <w:r w:rsidR="005C7E81">
        <w:t>Zhotovitel</w:t>
      </w:r>
      <w:r>
        <w:t xml:space="preserve"> způsobit;</w:t>
      </w:r>
    </w:p>
    <w:p w14:paraId="23FEB9E1" w14:textId="4F6BD027" w:rsidR="00FE6DEB" w:rsidRDefault="00FE6DEB" w:rsidP="00FE6DEB">
      <w:pPr>
        <w:pStyle w:val="rove3"/>
        <w:numPr>
          <w:ilvl w:val="2"/>
          <w:numId w:val="47"/>
        </w:numPr>
        <w:ind w:left="1276" w:hanging="283"/>
      </w:pPr>
      <w:r>
        <w:t>předcházením vzniku odpadů, stanovením hierarchie nakládání s nimi a prosazováním základních principů ochrany životního prostředí a zdraví lidí při nakládání s odpady;</w:t>
      </w:r>
    </w:p>
    <w:p w14:paraId="0F4A8620" w14:textId="1EF03837" w:rsidR="000977A2" w:rsidRDefault="00452D7A" w:rsidP="00B81403">
      <w:pPr>
        <w:pStyle w:val="rove3"/>
      </w:pPr>
      <w:r>
        <w:t>podporovat morální a etické dodavatelské vztahy</w:t>
      </w:r>
      <w:r w:rsidR="00FE6DEB">
        <w:t>.</w:t>
      </w:r>
    </w:p>
    <w:p w14:paraId="0E7CAE47" w14:textId="3BDBB47B" w:rsidR="003F7B93" w:rsidRPr="003F7B93" w:rsidRDefault="003F7B93" w:rsidP="003F7B93">
      <w:pPr>
        <w:pStyle w:val="rove2"/>
        <w:numPr>
          <w:ilvl w:val="0"/>
          <w:numId w:val="0"/>
        </w:numPr>
        <w:ind w:left="930"/>
        <w:rPr>
          <w:b/>
          <w:bCs/>
        </w:rPr>
      </w:pPr>
      <w:r>
        <w:rPr>
          <w:b/>
          <w:bCs/>
        </w:rPr>
        <w:t>Bezpečnost a ochrana informací</w:t>
      </w:r>
    </w:p>
    <w:p w14:paraId="422F1556" w14:textId="3A5B0385" w:rsidR="00486F1D" w:rsidRDefault="00486F1D" w:rsidP="00486F1D">
      <w:pPr>
        <w:pStyle w:val="rove2"/>
      </w:pPr>
      <w:r w:rsidRPr="00A65231">
        <w:t xml:space="preserve">Zhotovitel se musí řídit bezpečnostní politikou a příslušnými schválenými směrnicemi a manuály </w:t>
      </w:r>
      <w:r>
        <w:t>O</w:t>
      </w:r>
      <w:r w:rsidRPr="00A65231">
        <w:t>bjednatele.</w:t>
      </w:r>
    </w:p>
    <w:p w14:paraId="421D7E48" w14:textId="26C8B6EE" w:rsidR="00A65231" w:rsidRPr="00A65231" w:rsidRDefault="00A65231" w:rsidP="00E411B6">
      <w:pPr>
        <w:pStyle w:val="rove2"/>
      </w:pPr>
      <w:r w:rsidRPr="00A65231">
        <w:lastRenderedPageBreak/>
        <w:t xml:space="preserve">Zhotovitel ustanoví odpovědnou osobu, která bude odpovídat za adekvátní seznámení zaměstnanců a dalších osob na straně </w:t>
      </w:r>
      <w:r w:rsidR="000E10A9">
        <w:t>Z</w:t>
      </w:r>
      <w:r w:rsidRPr="00A65231">
        <w:t xml:space="preserve">hotovitele s bezpečnostními požadavky </w:t>
      </w:r>
      <w:r w:rsidR="002F3B2E">
        <w:t>O</w:t>
      </w:r>
      <w:r w:rsidRPr="00A65231">
        <w:t xml:space="preserve">bjednatele a následně odpovídá za dodržování těchto požadavků. Zaměstnanci a další osoby na straně </w:t>
      </w:r>
      <w:r w:rsidR="002F3B2E">
        <w:t>Z</w:t>
      </w:r>
      <w:r w:rsidRPr="00A65231">
        <w:t xml:space="preserve">hotovitele, kteří zacházejí s neveřejnými informacemi </w:t>
      </w:r>
      <w:r w:rsidR="002F3B2E">
        <w:t>O</w:t>
      </w:r>
      <w:r w:rsidRPr="00A65231">
        <w:t xml:space="preserve">bjednatele, absolvují seznámení s pravidly a postupy </w:t>
      </w:r>
      <w:r w:rsidR="002F3B2E">
        <w:t>Objednatele</w:t>
      </w:r>
      <w:r w:rsidRPr="00A65231">
        <w:t>. O provedeném seznámení se provede záznam, který podepíše poučená osoba.</w:t>
      </w:r>
    </w:p>
    <w:p w14:paraId="2418451B" w14:textId="67D32064" w:rsidR="00A65231" w:rsidRPr="00A65231" w:rsidRDefault="004D0E47" w:rsidP="00E411B6">
      <w:pPr>
        <w:pStyle w:val="rove2"/>
      </w:pPr>
      <w:r>
        <w:t xml:space="preserve">Zhotovitel bude Objednateli hlásit </w:t>
      </w:r>
      <w:r w:rsidR="00A65231" w:rsidRPr="00A65231">
        <w:t xml:space="preserve">všechny skutečnosti, které vedly nebo mohly vést k porušení bezpečnosti, integrity, spolehlivosti </w:t>
      </w:r>
      <w:r>
        <w:t>výstupů Služeb</w:t>
      </w:r>
      <w:r w:rsidR="00A65231" w:rsidRPr="00A65231">
        <w:t xml:space="preserve">. Takto budou hlášeny i skutečnosti, které již byly při </w:t>
      </w:r>
      <w:r>
        <w:t>poskytování Servisu</w:t>
      </w:r>
      <w:r w:rsidR="00A65231" w:rsidRPr="00A65231">
        <w:t xml:space="preserve"> napraveny. </w:t>
      </w:r>
    </w:p>
    <w:p w14:paraId="68F0E118" w14:textId="000C3F12" w:rsidR="00A65231" w:rsidRPr="00A65231" w:rsidRDefault="00A65231" w:rsidP="00E411B6">
      <w:pPr>
        <w:pStyle w:val="rove2"/>
      </w:pPr>
      <w:r w:rsidRPr="00A65231">
        <w:t xml:space="preserve">Při přenosu a zpracování dat je </w:t>
      </w:r>
      <w:r w:rsidR="000E10A9">
        <w:t>Z</w:t>
      </w:r>
      <w:r w:rsidRPr="00A65231">
        <w:t xml:space="preserve">hotovitel povinen přijmout náležitá bezpečností opatření, aby nedošlo k úniku nebo neoprávněnému použití těchto informací. Zhotovitel tato opatření předloží </w:t>
      </w:r>
      <w:r w:rsidR="00537F4F">
        <w:t>O</w:t>
      </w:r>
      <w:r w:rsidRPr="00A65231">
        <w:t xml:space="preserve">bjednateli ke schválení. Přenos a zpracování informací je </w:t>
      </w:r>
      <w:r w:rsidR="00537F4F">
        <w:t>Z</w:t>
      </w:r>
      <w:r w:rsidRPr="00A65231">
        <w:t xml:space="preserve">hotovitel oprávněn provádět až jejich odsouhlasení. Záznam bude předán </w:t>
      </w:r>
      <w:r w:rsidR="00537F4F">
        <w:t xml:space="preserve">Objednateli </w:t>
      </w:r>
      <w:r w:rsidRPr="00A65231">
        <w:t>k odsouhlasení.</w:t>
      </w:r>
    </w:p>
    <w:p w14:paraId="7BF85192" w14:textId="4215E126" w:rsidR="00A65231" w:rsidRDefault="00A65231" w:rsidP="00E411B6">
      <w:pPr>
        <w:pStyle w:val="rove2"/>
      </w:pPr>
      <w:r w:rsidRPr="00A65231">
        <w:t xml:space="preserve">Objednatel je oprávněn kontrolovat plnění bezpečnostních požadavků na straně </w:t>
      </w:r>
      <w:r w:rsidR="00537F4F">
        <w:t>Z</w:t>
      </w:r>
      <w:r w:rsidRPr="00A65231">
        <w:t xml:space="preserve">hotovitele. Zhotovitel je povinen poskytnout </w:t>
      </w:r>
      <w:r w:rsidR="00537F4F">
        <w:t>O</w:t>
      </w:r>
      <w:r w:rsidRPr="00A65231">
        <w:t>bjednateli nezbytné podklady, součinnost, případně umožnit kontrolu na místě.</w:t>
      </w:r>
    </w:p>
    <w:p w14:paraId="4F2F5FB6" w14:textId="77777777" w:rsidR="00835468" w:rsidRDefault="00835468" w:rsidP="00835468">
      <w:pPr>
        <w:pStyle w:val="rove2"/>
      </w:pPr>
      <w:bookmarkStart w:id="29" w:name="_Ref178675565"/>
      <w:r>
        <w:t xml:space="preserve">Zhotovitel podpisem této Smlouvy akceptuje, že Webové stránky bude určeny jako významný informační systém dle Zákona o kybernetické bezpečnosti. Z tohoto důvodu pro všechny činnosti, které jsou předmětem této Smlouvy akceptuje Zhotovitel zákonné požadavky Zákona o kybernetické bezpečnosti, jako by byly vykonávány v souvislosti se správou významného informačního systému a zavazuje se plnit v této souvislosti veškeré povinnosti vyplývající ze Zákona o kybernetické bezpečnosti. </w:t>
      </w:r>
      <w:bookmarkEnd w:id="29"/>
    </w:p>
    <w:p w14:paraId="67779983" w14:textId="77777777" w:rsidR="00835468" w:rsidRDefault="00835468" w:rsidP="00835468">
      <w:pPr>
        <w:pStyle w:val="rove2"/>
      </w:pPr>
      <w:r>
        <w:t>Zhotovitel umožnit Objednateli provést na pracovištích Poskytovatele, která se podílejí na plnění této Smlouvy, zákaznický (nikoliv účetní) audit plnění předmětu Smlouvy a dodržování povinností Poskytovatele vyplývajících ze Smlouvy, a to do deseti (10) pracovních dnů ode dne doručení žádosti Objednatele.</w:t>
      </w:r>
    </w:p>
    <w:p w14:paraId="724932F8" w14:textId="3D0042A3" w:rsidR="00835468" w:rsidRDefault="00835468" w:rsidP="00835468">
      <w:pPr>
        <w:pStyle w:val="rove2"/>
      </w:pPr>
      <w:r>
        <w:t>Zhotovitel dodržovat povinnosti vyplývající z metodiky Objednatele „Bezpečnostní požadavky a opatření na dodavatele“ (dále též jako „Bezpečnostní požadavky“), se kterými Objednatel Poskytovatele prokazatelně seznámí.  Bezpečnostní požadavky se neuplatní pouze v případě, kdy Smlouva stanoví požadavky přísnější, než stanoví Bezpečnostní požadavky, nebo pokud bude ve Smlouvě výslovně uvedeno, že se na některé případy Bezpečnostní požadavky neuplatní. V případě, že Objednatel provede aktualizaci Bezpečnostních požadavků, je Poskytovatel povinen řídit se tímto novým aktualizovaným zněním ode dne jeho účinnosti. Objednatel je povinen Poskytovatele s aktualizovaným zněním vždy předem seznámit. Objednatel je oprávněn změnu Bezpečnostních požadavků provést jednostranně, zejména s ohledem na plnění povinností vyplývajících z právních předpisů;</w:t>
      </w:r>
    </w:p>
    <w:p w14:paraId="7D354203" w14:textId="77777777" w:rsidR="00835468" w:rsidRDefault="00835468" w:rsidP="00835468">
      <w:pPr>
        <w:pStyle w:val="rove2"/>
      </w:pPr>
      <w:r>
        <w:t>Zhotovitel poskytne Objednateli veškerou nezbytnou součinnost ke splnění povinností Objednatele zejména při analýze souvisejících rizik, přijímání opatření za účelem snížení všech nepříznivých dopadů spojených se změnami, aktualizací bezpečnostní dokumentace, souvisejícím testováním a zajištění možnosti navrácení do původního stavu;</w:t>
      </w:r>
    </w:p>
    <w:p w14:paraId="7F3258E8" w14:textId="77777777" w:rsidR="00835468" w:rsidRDefault="00835468" w:rsidP="00835468">
      <w:pPr>
        <w:pStyle w:val="rove2"/>
      </w:pPr>
      <w:r>
        <w:t>Zhotovitel poskytne Objednateli veškerou potřebnou součinnost v případě realizace penetračního testování nebo testování zranitelnosti a při jejich řešení;</w:t>
      </w:r>
    </w:p>
    <w:p w14:paraId="4989CB2B" w14:textId="77777777" w:rsidR="00835468" w:rsidRDefault="00835468" w:rsidP="00835468">
      <w:pPr>
        <w:pStyle w:val="rove2"/>
      </w:pPr>
      <w:r>
        <w:lastRenderedPageBreak/>
        <w:t>Zhotovitel se bude při návrhu a provádění změn řídit pravidly pro řízení rizik v souladu s bezpečnostními politikami Objednatele;</w:t>
      </w:r>
    </w:p>
    <w:p w14:paraId="46441972" w14:textId="77777777" w:rsidR="00835468" w:rsidRDefault="00835468" w:rsidP="00835468">
      <w:pPr>
        <w:pStyle w:val="rove2"/>
      </w:pPr>
      <w:bookmarkStart w:id="30" w:name="_Ref178675801"/>
      <w:r>
        <w:t>Zhotovitel musí informovat Objednatele o všech kybernetických bezpečnostních událostech (dále jen „</w:t>
      </w:r>
      <w:r w:rsidRPr="00835468">
        <w:rPr>
          <w:b/>
          <w:bCs/>
        </w:rPr>
        <w:t>KBU</w:t>
      </w:r>
      <w:r>
        <w:t>“) a kybernetických bezpečnostních incidentech (dále jen „</w:t>
      </w:r>
      <w:r w:rsidRPr="00835468">
        <w:rPr>
          <w:b/>
          <w:bCs/>
        </w:rPr>
        <w:t>KBI</w:t>
      </w:r>
      <w:r>
        <w:t xml:space="preserve">“), které mají anebo by mohly mít dopad na informační systémy, které jsou předmětem plnění této Smlouvy. Při informování a realizaci opatření k zamezení dopadů KBU a KBI bude Zhotovitel postupovat v souladu s bezpečnostními politikami Objednatele a Bezpečnostními požadavky; </w:t>
      </w:r>
      <w:bookmarkEnd w:id="30"/>
    </w:p>
    <w:p w14:paraId="3D9108AD" w14:textId="77777777" w:rsidR="00835468" w:rsidRDefault="00835468" w:rsidP="00835468">
      <w:pPr>
        <w:pStyle w:val="rove2"/>
      </w:pPr>
      <w:r>
        <w:t>Zhotovitel musí informovat Objednatele o způsobu řízení rizik na straně Zhotovitele a poddodavatelů a o zbytkových rizicích souvisejících s plněním Smlouvy;</w:t>
      </w:r>
    </w:p>
    <w:p w14:paraId="6ED3B207" w14:textId="00069BA9" w:rsidR="00835468" w:rsidRDefault="00835468" w:rsidP="00835468">
      <w:pPr>
        <w:pStyle w:val="rove2"/>
      </w:pPr>
      <w:r>
        <w:t>Při řízení kontinuity činností a havarijního plánování, týkajících se předmětu Smlouvy, se Zhotovitel, v souladu s bezpečnostními politikami Objednatele, v rámci smluvních závazků, podílí na přípravě havarijních plánů a musí si včas nárokovat kapacity na zajištění plnění činností, v rámci těchto plánů. A to i na straně poddodavatelů (významných dodavatelů). Zhotovitel bude řešit kontinuitu businessu i v rámci celkového poskytování smluvních služeb pro Objednatele. Totéž bude vyžadovat i od svých poddodavatelů.</w:t>
      </w:r>
    </w:p>
    <w:p w14:paraId="5E471DE9" w14:textId="7C3FA6C7" w:rsidR="001B1A69" w:rsidRPr="001B1A69" w:rsidRDefault="001B1A69" w:rsidP="001B1A69">
      <w:pPr>
        <w:pStyle w:val="rove2"/>
        <w:numPr>
          <w:ilvl w:val="0"/>
          <w:numId w:val="0"/>
        </w:numPr>
        <w:ind w:left="930"/>
        <w:rPr>
          <w:b/>
          <w:bCs/>
        </w:rPr>
      </w:pPr>
      <w:r>
        <w:rPr>
          <w:b/>
          <w:bCs/>
        </w:rPr>
        <w:t>Archivace</w:t>
      </w:r>
      <w:r w:rsidR="00BF57D6">
        <w:rPr>
          <w:b/>
          <w:bCs/>
        </w:rPr>
        <w:t xml:space="preserve"> a</w:t>
      </w:r>
      <w:r>
        <w:rPr>
          <w:b/>
          <w:bCs/>
        </w:rPr>
        <w:t xml:space="preserve"> logování</w:t>
      </w:r>
      <w:r w:rsidR="00452D7A">
        <w:rPr>
          <w:b/>
          <w:bCs/>
        </w:rPr>
        <w:t xml:space="preserve"> </w:t>
      </w:r>
    </w:p>
    <w:p w14:paraId="799EDC86" w14:textId="47F828B8" w:rsidR="001B1A69" w:rsidRDefault="001B1A69" w:rsidP="001B1A69">
      <w:pPr>
        <w:pStyle w:val="rove2"/>
      </w:pPr>
      <w:r w:rsidRPr="00A65231">
        <w:t xml:space="preserve">Záznam o provedených úkonech v rámci plnění </w:t>
      </w:r>
      <w:r>
        <w:t>S</w:t>
      </w:r>
      <w:r w:rsidRPr="00A65231">
        <w:t xml:space="preserve">mlouvy bude </w:t>
      </w:r>
      <w:r>
        <w:t>Z</w:t>
      </w:r>
      <w:r w:rsidRPr="00A65231">
        <w:t xml:space="preserve">hotovitel archivovat minimálně po dobu trvání </w:t>
      </w:r>
      <w:r>
        <w:t>S</w:t>
      </w:r>
      <w:r w:rsidRPr="00A65231">
        <w:t>mlouvy.</w:t>
      </w:r>
    </w:p>
    <w:p w14:paraId="005E57E9" w14:textId="1C168998" w:rsidR="00A65231" w:rsidRPr="00A65231" w:rsidRDefault="00A65231" w:rsidP="00E411B6">
      <w:pPr>
        <w:pStyle w:val="rove2"/>
      </w:pPr>
      <w:r w:rsidRPr="00A65231">
        <w:t xml:space="preserve">Všechny přístupy </w:t>
      </w:r>
      <w:r w:rsidR="00B6225E">
        <w:t>spojené s</w:t>
      </w:r>
      <w:r w:rsidR="008C221A">
        <w:t> </w:t>
      </w:r>
      <w:r w:rsidR="00B6225E">
        <w:t>poskytování</w:t>
      </w:r>
      <w:r w:rsidR="008C221A">
        <w:t>m Služeb</w:t>
      </w:r>
      <w:r w:rsidR="004E7DF8">
        <w:t xml:space="preserve"> </w:t>
      </w:r>
      <w:r w:rsidRPr="00A65231">
        <w:t>budou důsledně logovány, aby bylo možné zpětně analyzovat proběhlé skutečnosti.</w:t>
      </w:r>
    </w:p>
    <w:p w14:paraId="6954132E" w14:textId="3EB809F6" w:rsidR="0097692E" w:rsidRPr="00A65231" w:rsidRDefault="0097692E" w:rsidP="00E411B6">
      <w:pPr>
        <w:pStyle w:val="rove2"/>
      </w:pPr>
      <w:r w:rsidRPr="0097692E">
        <w:t xml:space="preserve">V případě ukončení </w:t>
      </w:r>
      <w:r>
        <w:t>S</w:t>
      </w:r>
      <w:r w:rsidRPr="0097692E">
        <w:t xml:space="preserve">mlouvy před uplynutím doby </w:t>
      </w:r>
      <w:r>
        <w:t>jejího trvání</w:t>
      </w:r>
      <w:r w:rsidRPr="0097692E">
        <w:t xml:space="preserve">, vyhrazuje si </w:t>
      </w:r>
      <w:r>
        <w:t>Objednatel</w:t>
      </w:r>
      <w:r w:rsidRPr="0097692E">
        <w:t xml:space="preserve"> možnost nahradit </w:t>
      </w:r>
      <w:r>
        <w:t>Zhotovitele</w:t>
      </w:r>
      <w:r w:rsidRPr="0097692E">
        <w:t>, a to konkrétně dalším v pořadí dle výsledků hodnocení tohoto zadávacího řízení. S tímto dodavatelem bude uzavřena smlouva pouze v případě, že i v této době bude dodavatel splňovat veškeré stanovené zadávací podmínky, včetně požadavků na kvalifikaci. Pokud dodavatel, který se umístil další v pořadí dle výsledků hodnocení tohoto zadávacího řízení, neposkytne zadavateli součinnost k uzavření smlouvy či nesplní veškeré stanovené zadávací podmínky, vyhrazuje si zadavatel možnost oslovit dalšího dodavatele v pořadí dle výsledků hodnocení tohoto zadávacího řízení, a možnost tento postup opakovat až do vyčerpání všech dodavatelů v pořadí.</w:t>
      </w:r>
    </w:p>
    <w:p w14:paraId="5F07D39F" w14:textId="1E3B8BB0" w:rsidR="00FE684C" w:rsidRDefault="00FE684C" w:rsidP="00E411B6">
      <w:pPr>
        <w:pStyle w:val="Nadpis4"/>
        <w:numPr>
          <w:ilvl w:val="0"/>
          <w:numId w:val="15"/>
        </w:numPr>
        <w:ind w:left="567" w:hanging="567"/>
        <w:rPr>
          <w:sz w:val="22"/>
          <w:szCs w:val="22"/>
        </w:rPr>
      </w:pPr>
      <w:r>
        <w:rPr>
          <w:sz w:val="22"/>
          <w:szCs w:val="22"/>
        </w:rPr>
        <w:t>ODPOVĚDNOST ZA VADY, ZÁRUKA</w:t>
      </w:r>
    </w:p>
    <w:p w14:paraId="5F98739D" w14:textId="0B9551CF" w:rsidR="00FE684C" w:rsidRPr="00FE684C" w:rsidRDefault="00FE684C" w:rsidP="00E411B6">
      <w:pPr>
        <w:pStyle w:val="rove2"/>
      </w:pPr>
      <w:r w:rsidRPr="00FE684C">
        <w:t xml:space="preserve">Zhotovitel je odpovědný za vady, které bude mít </w:t>
      </w:r>
      <w:r>
        <w:t>D</w:t>
      </w:r>
      <w:r w:rsidRPr="00FE684C">
        <w:t xml:space="preserve">ílo nebo jeho dílčí část v době předání </w:t>
      </w:r>
      <w:r>
        <w:t>O</w:t>
      </w:r>
      <w:r w:rsidRPr="00FE684C">
        <w:t>bjednateli, a dále za vady, které se vyskytnou v průběhu záruční doby.</w:t>
      </w:r>
      <w:r>
        <w:t xml:space="preserve"> </w:t>
      </w:r>
    </w:p>
    <w:p w14:paraId="76982B18" w14:textId="19739905" w:rsidR="00FE684C" w:rsidRPr="00FE684C" w:rsidRDefault="00FE684C" w:rsidP="00E411B6">
      <w:pPr>
        <w:pStyle w:val="rove2"/>
      </w:pPr>
      <w:r w:rsidRPr="00FE684C">
        <w:t xml:space="preserve">Zhotovitel poskytuje </w:t>
      </w:r>
      <w:r w:rsidR="00E87BA0">
        <w:t>O</w:t>
      </w:r>
      <w:r w:rsidRPr="00FE684C">
        <w:t xml:space="preserve">bjednateli záruku za každou jednotlivou část </w:t>
      </w:r>
      <w:r>
        <w:t>D</w:t>
      </w:r>
      <w:r w:rsidRPr="00FE684C">
        <w:t xml:space="preserve">íla v délce trvání 24 měsíců, počínaje dnem podpisu příslušného </w:t>
      </w:r>
      <w:r w:rsidR="00F41A6A">
        <w:t>A</w:t>
      </w:r>
      <w:r w:rsidRPr="00FE684C">
        <w:t xml:space="preserve">kceptačního protokolu dle </w:t>
      </w:r>
      <w:r w:rsidR="009B51BD">
        <w:t xml:space="preserve">čl. </w:t>
      </w:r>
      <w:r w:rsidR="009B51BD">
        <w:fldChar w:fldCharType="begin"/>
      </w:r>
      <w:r w:rsidR="009B51BD">
        <w:instrText xml:space="preserve"> REF _Ref176443517 \r \h </w:instrText>
      </w:r>
      <w:r w:rsidR="009B51BD">
        <w:fldChar w:fldCharType="separate"/>
      </w:r>
      <w:r w:rsidR="009E4B83">
        <w:t>II</w:t>
      </w:r>
      <w:r w:rsidR="009B51BD">
        <w:fldChar w:fldCharType="end"/>
      </w:r>
      <w:r w:rsidRPr="00FE684C">
        <w:t xml:space="preserve"> této </w:t>
      </w:r>
      <w:r w:rsidR="009B51BD">
        <w:t>S</w:t>
      </w:r>
      <w:r w:rsidRPr="00FE684C">
        <w:t>mlouvy oběma smluvními stranami.</w:t>
      </w:r>
    </w:p>
    <w:p w14:paraId="46BA287C" w14:textId="55198771" w:rsidR="00FE684C" w:rsidRPr="00FE684C" w:rsidRDefault="00FE684C" w:rsidP="00E411B6">
      <w:pPr>
        <w:pStyle w:val="rove2"/>
      </w:pPr>
      <w:r w:rsidRPr="00FE684C">
        <w:t xml:space="preserve">V případě, že předané </w:t>
      </w:r>
      <w:r w:rsidR="009B51BD">
        <w:t>D</w:t>
      </w:r>
      <w:r w:rsidRPr="00FE684C">
        <w:t xml:space="preserve">ílo vykazuje vady, musí tyto vady </w:t>
      </w:r>
      <w:r w:rsidR="009B51BD">
        <w:t>O</w:t>
      </w:r>
      <w:r w:rsidRPr="00FE684C">
        <w:t xml:space="preserve">bjednatel písemně u </w:t>
      </w:r>
      <w:r w:rsidR="009B51BD">
        <w:t>Z</w:t>
      </w:r>
      <w:r w:rsidRPr="00FE684C">
        <w:t xml:space="preserve">hotovitele reklamovat. </w:t>
      </w:r>
      <w:r w:rsidR="00991CE8">
        <w:t>Tím je mimo jiné myšlen</w:t>
      </w:r>
      <w:r w:rsidR="009063CA">
        <w:t>a</w:t>
      </w:r>
      <w:r w:rsidR="00991CE8">
        <w:t xml:space="preserve"> i </w:t>
      </w:r>
      <w:r w:rsidR="009063CA">
        <w:t xml:space="preserve">reklamace formou Požadavku. </w:t>
      </w:r>
      <w:r w:rsidRPr="00FE684C">
        <w:t xml:space="preserve">V reklamaci musí </w:t>
      </w:r>
      <w:r w:rsidR="00E87BA0">
        <w:t>O</w:t>
      </w:r>
      <w:r w:rsidRPr="00FE684C">
        <w:t>bjednatel uvést, jak se zjištěné vady projevují, včetně konkrétní specifikace vady.</w:t>
      </w:r>
    </w:p>
    <w:p w14:paraId="6EB0051F" w14:textId="13428C58" w:rsidR="00FE684C" w:rsidRPr="00FE684C" w:rsidRDefault="00FE684C" w:rsidP="00E411B6">
      <w:pPr>
        <w:pStyle w:val="rove2"/>
      </w:pPr>
      <w:r w:rsidRPr="00FE684C">
        <w:t xml:space="preserve">V případě, že se jedná o vadu, kterou lze odstranit opravou, má </w:t>
      </w:r>
      <w:r w:rsidR="009B51BD">
        <w:t>O</w:t>
      </w:r>
      <w:r w:rsidRPr="00FE684C">
        <w:t xml:space="preserve">bjednatel právo na bezplatné odstranění vady a na úhradu vzniklé škody. </w:t>
      </w:r>
    </w:p>
    <w:p w14:paraId="71C15B90" w14:textId="01239AF5" w:rsidR="00FE684C" w:rsidRPr="00FE684C" w:rsidRDefault="00FE684C" w:rsidP="00E411B6">
      <w:pPr>
        <w:pStyle w:val="rove2"/>
      </w:pPr>
      <w:r w:rsidRPr="00FE684C">
        <w:lastRenderedPageBreak/>
        <w:t xml:space="preserve">Záruční doba neběží od okamžiku doručení písemného oznámení o vadě díla </w:t>
      </w:r>
      <w:r w:rsidR="009B51BD">
        <w:t>Z</w:t>
      </w:r>
      <w:r w:rsidRPr="00FE684C">
        <w:t>hotoviteli do odstranění takové vady.</w:t>
      </w:r>
    </w:p>
    <w:p w14:paraId="30A18E97" w14:textId="38A6B2D6" w:rsidR="00FE684C" w:rsidRPr="00FE684C" w:rsidRDefault="00FE684C" w:rsidP="00FE684C">
      <w:pPr>
        <w:pStyle w:val="rove2"/>
      </w:pPr>
      <w:r w:rsidRPr="00FE684C">
        <w:t xml:space="preserve">Zhotovitel rovněž poskytuje </w:t>
      </w:r>
      <w:r w:rsidR="00E87BA0">
        <w:t>O</w:t>
      </w:r>
      <w:r w:rsidRPr="00FE684C">
        <w:t xml:space="preserve">bjednateli záruku, že </w:t>
      </w:r>
      <w:r w:rsidR="00A12C24">
        <w:t xml:space="preserve">Služby </w:t>
      </w:r>
      <w:r w:rsidRPr="00FE684C">
        <w:t xml:space="preserve">této </w:t>
      </w:r>
      <w:r w:rsidR="00CF76FD">
        <w:t>S</w:t>
      </w:r>
      <w:r w:rsidRPr="00FE684C">
        <w:t xml:space="preserve">mlouvy mají ke dni jejich předání funkční a další vlastnosti stanovené v této </w:t>
      </w:r>
      <w:r w:rsidR="00A12C24">
        <w:t>S</w:t>
      </w:r>
      <w:r w:rsidRPr="00FE684C">
        <w:t xml:space="preserve">mlouvě nebo požadované </w:t>
      </w:r>
      <w:r w:rsidR="00E87BA0">
        <w:t>O</w:t>
      </w:r>
      <w:r w:rsidRPr="00FE684C">
        <w:t xml:space="preserve">bjednatelem v souladu s touto </w:t>
      </w:r>
      <w:r w:rsidR="00A12C24">
        <w:t>S</w:t>
      </w:r>
      <w:r w:rsidRPr="00FE684C">
        <w:t>mlouvou, a že si zachov</w:t>
      </w:r>
      <w:r w:rsidR="00A12C24">
        <w:t>ají</w:t>
      </w:r>
      <w:r w:rsidRPr="00FE684C">
        <w:t xml:space="preserve"> tyto funkční vlastnosti po celou dobu</w:t>
      </w:r>
      <w:r w:rsidR="00A12C24">
        <w:t xml:space="preserve"> trvání Smlouvy</w:t>
      </w:r>
      <w:r w:rsidRPr="00FE684C">
        <w:t>.</w:t>
      </w:r>
    </w:p>
    <w:p w14:paraId="20D348C7" w14:textId="75162721" w:rsidR="00663D3F" w:rsidRDefault="00663D3F" w:rsidP="00E411B6">
      <w:pPr>
        <w:pStyle w:val="Nadpis4"/>
        <w:numPr>
          <w:ilvl w:val="0"/>
          <w:numId w:val="15"/>
        </w:numPr>
        <w:ind w:left="567" w:hanging="567"/>
        <w:rPr>
          <w:sz w:val="22"/>
          <w:szCs w:val="22"/>
        </w:rPr>
      </w:pPr>
      <w:r>
        <w:rPr>
          <w:sz w:val="22"/>
          <w:szCs w:val="22"/>
        </w:rPr>
        <w:t>NÁHRADA ŠKODY A SMLUVNÍ POKUTY</w:t>
      </w:r>
    </w:p>
    <w:p w14:paraId="65C6FAE8" w14:textId="5B172DE9" w:rsidR="00AC4DBC" w:rsidRPr="00AC4DBC" w:rsidRDefault="00AC4DBC" w:rsidP="00E411B6">
      <w:pPr>
        <w:pStyle w:val="rove2"/>
      </w:pPr>
      <w:r w:rsidRPr="00AC4DBC">
        <w:t xml:space="preserve">Každá ze smluvních stran nese odpovědnost za prodlení, za vady a za způsobenou škodu plynoucí z této </w:t>
      </w:r>
      <w:r>
        <w:t>S</w:t>
      </w:r>
      <w:r w:rsidRPr="00AC4DBC">
        <w:t>mlouvy a z obecně závazných právních předpisů.</w:t>
      </w:r>
    </w:p>
    <w:p w14:paraId="1D948E18" w14:textId="5EA4475B" w:rsidR="00AC4DBC" w:rsidRPr="00AC4DBC" w:rsidRDefault="00AC4DBC" w:rsidP="00E411B6">
      <w:pPr>
        <w:pStyle w:val="rove2"/>
      </w:pPr>
      <w:r w:rsidRPr="00AC4DBC">
        <w:t xml:space="preserve">Smluvní strany neodpovídají za prodlení či škodu způsobenou druhé smluvní straně, pokud byly způsobeny okolnostmi uvedenými v ustanovení § 2913 odst. 2 </w:t>
      </w:r>
      <w:r>
        <w:t>OZ</w:t>
      </w:r>
      <w:r w:rsidRPr="00AC4DBC">
        <w:t>, a pokud příslušná smluvní strana bez zbytečného odkladu písemně oznámí druhé smluvní straně, že nastala některá z takových okolností a učiní veškeré přiměřené kroky a opatření ke zmírnění či odstranění škodlivých následků.</w:t>
      </w:r>
    </w:p>
    <w:p w14:paraId="671BF333" w14:textId="4CC8977D" w:rsidR="00AC4DBC" w:rsidRPr="00AC4DBC" w:rsidRDefault="00AC4DBC" w:rsidP="00E411B6">
      <w:pPr>
        <w:pStyle w:val="rove2"/>
      </w:pPr>
      <w:r w:rsidRPr="00AC4DBC">
        <w:t xml:space="preserve">V případě prodlení </w:t>
      </w:r>
      <w:r w:rsidR="00F96EAD">
        <w:t>O</w:t>
      </w:r>
      <w:r w:rsidRPr="00AC4DBC">
        <w:t xml:space="preserve">bjednatele s úhradou jakékoli finanční částky dle této </w:t>
      </w:r>
      <w:r w:rsidR="00F96EAD">
        <w:t>S</w:t>
      </w:r>
      <w:r w:rsidRPr="00AC4DBC">
        <w:t xml:space="preserve">mlouvy je </w:t>
      </w:r>
      <w:r w:rsidR="00F96EAD">
        <w:t>Z</w:t>
      </w:r>
      <w:r w:rsidRPr="00AC4DBC">
        <w:t xml:space="preserve">hotovitel oprávněn požadovat po </w:t>
      </w:r>
      <w:r w:rsidR="00E87BA0">
        <w:t>O</w:t>
      </w:r>
      <w:r w:rsidRPr="00AC4DBC">
        <w:t>bjednateli úrok z prodlení v</w:t>
      </w:r>
      <w:r w:rsidR="00F96EAD">
        <w:t> zákonné výši</w:t>
      </w:r>
      <w:r w:rsidRPr="00AC4DBC">
        <w:t xml:space="preserve">. Zhotovitel nemá nárok na další náhradu újmy způsobenou prodlením </w:t>
      </w:r>
      <w:r w:rsidR="003C007C">
        <w:t>O</w:t>
      </w:r>
      <w:r w:rsidRPr="00AC4DBC">
        <w:t xml:space="preserve">bjednatele s úhradou finančních částek dle této </w:t>
      </w:r>
      <w:r w:rsidR="003C007C">
        <w:t>S</w:t>
      </w:r>
      <w:r w:rsidRPr="00AC4DBC">
        <w:t>mlouvy.</w:t>
      </w:r>
    </w:p>
    <w:p w14:paraId="364DEC7B" w14:textId="6B06BCEC" w:rsidR="00AC4DBC" w:rsidRPr="00B52219" w:rsidRDefault="00AC4DBC" w:rsidP="00E411B6">
      <w:pPr>
        <w:pStyle w:val="rove2"/>
      </w:pPr>
      <w:r w:rsidRPr="00AC4DBC">
        <w:t xml:space="preserve">V případě prodlení </w:t>
      </w:r>
      <w:r w:rsidR="000E10A9">
        <w:t>Z</w:t>
      </w:r>
      <w:r w:rsidRPr="00AC4DBC">
        <w:t>hotovitele s řádným plněním povinností v termínech uvedených v</w:t>
      </w:r>
      <w:r w:rsidR="003C007C">
        <w:t> odst</w:t>
      </w:r>
      <w:r w:rsidRPr="00AC4DBC">
        <w:t xml:space="preserve">. </w:t>
      </w:r>
      <w:r w:rsidR="003C007C">
        <w:fldChar w:fldCharType="begin"/>
      </w:r>
      <w:r w:rsidR="003C007C">
        <w:instrText xml:space="preserve"> REF _Ref176440989 \r \h </w:instrText>
      </w:r>
      <w:r w:rsidR="003C007C">
        <w:fldChar w:fldCharType="separate"/>
      </w:r>
      <w:r w:rsidR="009E4B83">
        <w:t>2.3</w:t>
      </w:r>
      <w:r w:rsidR="003C007C">
        <w:fldChar w:fldCharType="end"/>
      </w:r>
      <w:r w:rsidRPr="00AC4DBC">
        <w:t xml:space="preserve"> této </w:t>
      </w:r>
      <w:r w:rsidR="003C007C">
        <w:t>S</w:t>
      </w:r>
      <w:r w:rsidRPr="00AC4DBC">
        <w:t xml:space="preserve">mlouvy, je </w:t>
      </w:r>
      <w:r w:rsidR="003C007C">
        <w:t>O</w:t>
      </w:r>
      <w:r w:rsidRPr="00AC4DBC">
        <w:t xml:space="preserve">bjednatel oprávněn požadovat po </w:t>
      </w:r>
      <w:r w:rsidR="003C007C">
        <w:t>Z</w:t>
      </w:r>
      <w:r w:rsidRPr="00AC4DBC">
        <w:t xml:space="preserve">hotoviteli smluvní pokutu ve výši </w:t>
      </w:r>
      <w:r w:rsidR="00E72F6A">
        <w:t>1</w:t>
      </w:r>
      <w:r w:rsidRPr="00AC4DBC">
        <w:t xml:space="preserve"> % z </w:t>
      </w:r>
      <w:r w:rsidR="00E72F6A">
        <w:t>C</w:t>
      </w:r>
      <w:r w:rsidRPr="00AC4DBC">
        <w:t xml:space="preserve">eny </w:t>
      </w:r>
      <w:r w:rsidR="00E72F6A">
        <w:t>D</w:t>
      </w:r>
      <w:r w:rsidRPr="00AC4DBC">
        <w:t xml:space="preserve">íla </w:t>
      </w:r>
      <w:r w:rsidR="0009258B">
        <w:t xml:space="preserve">bez DPH </w:t>
      </w:r>
      <w:r w:rsidRPr="00AC4DBC">
        <w:t xml:space="preserve">za každý i započatý den </w:t>
      </w:r>
      <w:r w:rsidRPr="00B52219">
        <w:t>prodlení.</w:t>
      </w:r>
    </w:p>
    <w:p w14:paraId="5BFD0AF1" w14:textId="67BA29E8" w:rsidR="004510DF" w:rsidRPr="00B52219" w:rsidRDefault="004510DF" w:rsidP="00E411B6">
      <w:pPr>
        <w:pStyle w:val="rove2"/>
        <w:rPr>
          <w:lang w:val="cs"/>
        </w:rPr>
      </w:pPr>
      <w:bookmarkStart w:id="31" w:name="_Ref176441683"/>
      <w:r w:rsidRPr="00B52219">
        <w:rPr>
          <w:lang w:val="cs"/>
        </w:rPr>
        <w:t>V případě, že Zhotovitel nesplní garantovanou Dostupnost anebo reakční doby uvedené výše v odst.</w:t>
      </w:r>
      <w:r w:rsidR="0009258B" w:rsidRPr="00B52219">
        <w:rPr>
          <w:lang w:val="cs"/>
        </w:rPr>
        <w:t xml:space="preserve"> 3.7 </w:t>
      </w:r>
      <w:r w:rsidRPr="00B52219">
        <w:rPr>
          <w:lang w:val="cs"/>
        </w:rPr>
        <w:t>této Smlouvy, vzniká Objednateli nárok na uhrazení následujících smluvních pokut Zhotovitelem:</w:t>
      </w:r>
      <w:bookmarkEnd w:id="31"/>
    </w:p>
    <w:p w14:paraId="15999C2A" w14:textId="0E336061" w:rsidR="004510DF" w:rsidRPr="00B52219" w:rsidRDefault="004510DF" w:rsidP="004510DF">
      <w:pPr>
        <w:pStyle w:val="rove3"/>
        <w:rPr>
          <w:b/>
        </w:rPr>
      </w:pPr>
      <w:r w:rsidRPr="00B52219">
        <w:t xml:space="preserve">Smluvní pokuta ve výši </w:t>
      </w:r>
      <w:r w:rsidR="00933CB4" w:rsidRPr="00B52219">
        <w:t>0,5</w:t>
      </w:r>
      <w:r w:rsidR="00465215" w:rsidRPr="00B52219">
        <w:t xml:space="preserve"> </w:t>
      </w:r>
      <w:r w:rsidRPr="00B52219">
        <w:t>% z Ceny Servis</w:t>
      </w:r>
      <w:r w:rsidR="00E72F6A" w:rsidRPr="00B52219">
        <w:t>u</w:t>
      </w:r>
      <w:r w:rsidRPr="00B52219">
        <w:t xml:space="preserve"> </w:t>
      </w:r>
      <w:r w:rsidR="0009258B" w:rsidRPr="00B52219">
        <w:t xml:space="preserve">bez DPH </w:t>
      </w:r>
      <w:r w:rsidRPr="00B52219">
        <w:t xml:space="preserve">za každých započatých </w:t>
      </w:r>
      <w:proofErr w:type="gramStart"/>
      <w:r w:rsidRPr="00B52219">
        <w:t>0,1%</w:t>
      </w:r>
      <w:proofErr w:type="gramEnd"/>
      <w:r w:rsidRPr="00B52219">
        <w:t xml:space="preserve"> </w:t>
      </w:r>
      <w:r w:rsidR="00E72F6A" w:rsidRPr="00B52219">
        <w:t>pod</w:t>
      </w:r>
      <w:r w:rsidRPr="00B52219">
        <w:t xml:space="preserve"> </w:t>
      </w:r>
      <w:r w:rsidR="00E72F6A" w:rsidRPr="00B52219">
        <w:t>garantovanou</w:t>
      </w:r>
      <w:r w:rsidRPr="00B52219">
        <w:t xml:space="preserve"> Dostupnost</w:t>
      </w:r>
      <w:r w:rsidR="004B7507" w:rsidRPr="00B52219">
        <w:t xml:space="preserve"> dle čl. 12 Přílohy č. 1 Smlouvy</w:t>
      </w:r>
      <w:r w:rsidR="00F636DC" w:rsidRPr="00B52219">
        <w:t>;</w:t>
      </w:r>
    </w:p>
    <w:p w14:paraId="4108BE37" w14:textId="5AF9ED78" w:rsidR="004510DF" w:rsidRPr="00B52219" w:rsidRDefault="004510DF" w:rsidP="004510DF">
      <w:pPr>
        <w:pStyle w:val="rove3"/>
      </w:pPr>
      <w:r w:rsidRPr="00B52219">
        <w:t xml:space="preserve">Smluvní pokuta ve výši </w:t>
      </w:r>
      <w:r w:rsidR="00933CB4" w:rsidRPr="00B52219">
        <w:t>0,5</w:t>
      </w:r>
      <w:r w:rsidR="00465215" w:rsidRPr="00B52219">
        <w:t xml:space="preserve"> </w:t>
      </w:r>
      <w:r w:rsidRPr="00B52219">
        <w:t>% z Ceny Servis</w:t>
      </w:r>
      <w:r w:rsidR="00124FAC" w:rsidRPr="00B52219">
        <w:t>u</w:t>
      </w:r>
      <w:r w:rsidRPr="00B52219">
        <w:t xml:space="preserve"> </w:t>
      </w:r>
      <w:r w:rsidR="0009258B" w:rsidRPr="00B52219">
        <w:t xml:space="preserve">bez DPH </w:t>
      </w:r>
      <w:r w:rsidR="008C6C13" w:rsidRPr="00B52219">
        <w:t xml:space="preserve">za </w:t>
      </w:r>
      <w:r w:rsidR="00BB08A1" w:rsidRPr="00B52219">
        <w:t xml:space="preserve">překročení </w:t>
      </w:r>
      <w:r w:rsidRPr="00B52219">
        <w:t>povolen</w:t>
      </w:r>
      <w:r w:rsidR="003B577E" w:rsidRPr="00B52219">
        <w:t>ého</w:t>
      </w:r>
      <w:r w:rsidRPr="00B52219">
        <w:t xml:space="preserve"> limit</w:t>
      </w:r>
      <w:r w:rsidR="00BB08A1" w:rsidRPr="00B52219">
        <w:t>u</w:t>
      </w:r>
      <w:r w:rsidRPr="00B52219">
        <w:t xml:space="preserve"> </w:t>
      </w:r>
      <w:r w:rsidR="0009258B" w:rsidRPr="00B52219">
        <w:t xml:space="preserve">u </w:t>
      </w:r>
      <w:r w:rsidRPr="00B52219">
        <w:t>lhůt</w:t>
      </w:r>
      <w:r w:rsidR="0009258B" w:rsidRPr="00B52219">
        <w:t>y</w:t>
      </w:r>
      <w:r w:rsidRPr="00B52219">
        <w:t xml:space="preserve"> pro odezvu</w:t>
      </w:r>
      <w:r w:rsidR="009F7EC0" w:rsidRPr="00B52219">
        <w:t xml:space="preserve"> (zahájení)</w:t>
      </w:r>
      <w:r w:rsidR="004B7507" w:rsidRPr="00B52219">
        <w:t xml:space="preserve"> dle čl. 12 Přílohy č. 1 Smlouvy</w:t>
      </w:r>
      <w:r w:rsidR="00EC0B71" w:rsidRPr="00B52219">
        <w:t xml:space="preserve">, a to za každých započatých </w:t>
      </w:r>
      <w:r w:rsidR="008C6C13" w:rsidRPr="00B52219">
        <w:t xml:space="preserve">(i) </w:t>
      </w:r>
      <w:r w:rsidR="00E63B54" w:rsidRPr="00B52219">
        <w:t xml:space="preserve">30 </w:t>
      </w:r>
      <w:r w:rsidR="00EC0B71" w:rsidRPr="00B52219">
        <w:t>minut u Priority 1</w:t>
      </w:r>
      <w:r w:rsidR="008C6C13" w:rsidRPr="00B52219">
        <w:t>;</w:t>
      </w:r>
      <w:r w:rsidR="00EC0B71" w:rsidRPr="00B52219">
        <w:t xml:space="preserve"> </w:t>
      </w:r>
      <w:r w:rsidR="008C6C13" w:rsidRPr="00B52219">
        <w:t>(</w:t>
      </w:r>
      <w:proofErr w:type="spellStart"/>
      <w:r w:rsidR="008C6C13" w:rsidRPr="00B52219">
        <w:t>ii</w:t>
      </w:r>
      <w:proofErr w:type="spellEnd"/>
      <w:r w:rsidR="008C6C13" w:rsidRPr="00B52219">
        <w:t xml:space="preserve">) </w:t>
      </w:r>
      <w:r w:rsidR="00761DB3" w:rsidRPr="00B52219">
        <w:t>60 minut u Priority 2 a</w:t>
      </w:r>
      <w:r w:rsidR="008C6C13" w:rsidRPr="00B52219">
        <w:t>;</w:t>
      </w:r>
      <w:r w:rsidR="00761DB3" w:rsidRPr="00B52219">
        <w:t xml:space="preserve"> </w:t>
      </w:r>
      <w:r w:rsidR="008C6C13" w:rsidRPr="00B52219">
        <w:t>(</w:t>
      </w:r>
      <w:proofErr w:type="spellStart"/>
      <w:r w:rsidR="008C6C13" w:rsidRPr="00B52219">
        <w:t>iii</w:t>
      </w:r>
      <w:proofErr w:type="spellEnd"/>
      <w:r w:rsidR="008C6C13" w:rsidRPr="00B52219">
        <w:t xml:space="preserve">) </w:t>
      </w:r>
      <w:r w:rsidR="00761DB3" w:rsidRPr="00B52219">
        <w:t>120 minut u Priority č. 3</w:t>
      </w:r>
      <w:r w:rsidRPr="00B52219">
        <w:t>;</w:t>
      </w:r>
    </w:p>
    <w:p w14:paraId="07761E59" w14:textId="64220E70" w:rsidR="004510DF" w:rsidRPr="00B52219" w:rsidRDefault="004510DF" w:rsidP="004510DF">
      <w:pPr>
        <w:pStyle w:val="rove3"/>
        <w:rPr>
          <w:lang w:val="cs"/>
        </w:rPr>
      </w:pPr>
      <w:r w:rsidRPr="00B52219">
        <w:rPr>
          <w:lang w:val="cs"/>
        </w:rPr>
        <w:t xml:space="preserve">Smluvní pokuta ve výši </w:t>
      </w:r>
      <w:r w:rsidR="00933CB4" w:rsidRPr="00B52219">
        <w:t>0,5</w:t>
      </w:r>
      <w:r w:rsidR="00465215" w:rsidRPr="00B52219">
        <w:t xml:space="preserve"> </w:t>
      </w:r>
      <w:r w:rsidRPr="00B52219">
        <w:rPr>
          <w:lang w:val="cs"/>
        </w:rPr>
        <w:t>% z Ceny Servis</w:t>
      </w:r>
      <w:r w:rsidR="00124FAC" w:rsidRPr="00B52219">
        <w:rPr>
          <w:lang w:val="cs"/>
        </w:rPr>
        <w:t>u</w:t>
      </w:r>
      <w:r w:rsidRPr="00B52219">
        <w:rPr>
          <w:lang w:val="cs"/>
        </w:rPr>
        <w:t xml:space="preserve"> </w:t>
      </w:r>
      <w:r w:rsidR="0009258B" w:rsidRPr="00B52219">
        <w:rPr>
          <w:lang w:val="cs"/>
        </w:rPr>
        <w:t xml:space="preserve">bez DPH </w:t>
      </w:r>
      <w:r w:rsidR="00F77327" w:rsidRPr="00B52219">
        <w:rPr>
          <w:lang w:val="cs"/>
        </w:rPr>
        <w:t xml:space="preserve">za překročení povoleného </w:t>
      </w:r>
      <w:r w:rsidRPr="00B52219">
        <w:rPr>
          <w:lang w:val="cs"/>
        </w:rPr>
        <w:t>limit</w:t>
      </w:r>
      <w:r w:rsidR="00F77327" w:rsidRPr="00B52219">
        <w:rPr>
          <w:lang w:val="cs"/>
        </w:rPr>
        <w:t>u</w:t>
      </w:r>
      <w:r w:rsidRPr="00B52219">
        <w:rPr>
          <w:lang w:val="cs"/>
        </w:rPr>
        <w:t xml:space="preserve"> pro vyřešení Požadavku</w:t>
      </w:r>
      <w:r w:rsidR="00CB675F" w:rsidRPr="00B52219">
        <w:rPr>
          <w:lang w:val="cs"/>
        </w:rPr>
        <w:t xml:space="preserve"> </w:t>
      </w:r>
      <w:r w:rsidR="004B7507" w:rsidRPr="00B52219">
        <w:t>dle čl. 12 Přílohy č. 1 Smlouvy</w:t>
      </w:r>
      <w:r w:rsidR="00B02707" w:rsidRPr="00B52219">
        <w:t>, a to za každých započatých (i) 60 minut u Priority 1</w:t>
      </w:r>
      <w:r w:rsidR="00F636DC" w:rsidRPr="00B52219">
        <w:rPr>
          <w:lang w:val="cs"/>
        </w:rPr>
        <w:t>;</w:t>
      </w:r>
      <w:r w:rsidR="00B02707" w:rsidRPr="00B52219">
        <w:rPr>
          <w:lang w:val="cs"/>
        </w:rPr>
        <w:t xml:space="preserve"> (</w:t>
      </w:r>
      <w:proofErr w:type="spellStart"/>
      <w:r w:rsidR="00B02707" w:rsidRPr="00B52219">
        <w:rPr>
          <w:lang w:val="cs"/>
        </w:rPr>
        <w:t>ii</w:t>
      </w:r>
      <w:proofErr w:type="spellEnd"/>
      <w:r w:rsidR="00B02707" w:rsidRPr="00B52219">
        <w:rPr>
          <w:lang w:val="cs"/>
        </w:rPr>
        <w:t xml:space="preserve">) </w:t>
      </w:r>
      <w:r w:rsidR="00FE56CA" w:rsidRPr="00B52219">
        <w:rPr>
          <w:lang w:val="cs"/>
        </w:rPr>
        <w:t xml:space="preserve">120 minut u Priority č. 2; 8 hodin u Priority č. </w:t>
      </w:r>
      <w:r w:rsidR="00555B7B" w:rsidRPr="00B52219">
        <w:rPr>
          <w:lang w:val="cs"/>
        </w:rPr>
        <w:t>3.</w:t>
      </w:r>
    </w:p>
    <w:p w14:paraId="51A3F05E" w14:textId="624762E5" w:rsidR="00123EAB" w:rsidRPr="00B52219" w:rsidRDefault="00123EAB" w:rsidP="00ED4984">
      <w:pPr>
        <w:pStyle w:val="rove3"/>
        <w:rPr>
          <w:lang w:val="cs"/>
        </w:rPr>
      </w:pPr>
      <w:r w:rsidRPr="00B52219">
        <w:rPr>
          <w:lang w:val="cs"/>
        </w:rPr>
        <w:t xml:space="preserve">Smluvní pokuta ve výši </w:t>
      </w:r>
      <w:r w:rsidR="00933CB4" w:rsidRPr="00B52219">
        <w:t>0,5</w:t>
      </w:r>
      <w:r w:rsidRPr="00B52219">
        <w:t xml:space="preserve"> </w:t>
      </w:r>
      <w:r w:rsidRPr="00B52219">
        <w:rPr>
          <w:lang w:val="cs"/>
        </w:rPr>
        <w:t xml:space="preserve">% z Ceny Servisu bez DPH </w:t>
      </w:r>
      <w:r w:rsidR="001A113E" w:rsidRPr="00B52219">
        <w:rPr>
          <w:lang w:val="cs"/>
        </w:rPr>
        <w:t xml:space="preserve">za každý započatý </w:t>
      </w:r>
      <w:r w:rsidR="001A113E" w:rsidRPr="00B52219">
        <w:t xml:space="preserve">den </w:t>
      </w:r>
      <w:r w:rsidRPr="00B52219">
        <w:rPr>
          <w:lang w:val="cs"/>
        </w:rPr>
        <w:t xml:space="preserve">přes povolený limit pro vyřešení Požadavku </w:t>
      </w:r>
      <w:r w:rsidR="001A113E" w:rsidRPr="00B52219">
        <w:rPr>
          <w:lang w:val="cs"/>
        </w:rPr>
        <w:t xml:space="preserve">Priority 4 </w:t>
      </w:r>
      <w:r w:rsidRPr="00B52219">
        <w:t>dle čl. 12 Přílohy č. 1 Smlouvy</w:t>
      </w:r>
      <w:r w:rsidRPr="00B52219">
        <w:rPr>
          <w:lang w:val="cs"/>
        </w:rPr>
        <w:t>.</w:t>
      </w:r>
    </w:p>
    <w:p w14:paraId="6EF2690E" w14:textId="6B2E0CE6" w:rsidR="00AC4DBC" w:rsidRPr="00B52219" w:rsidRDefault="00AC4DBC" w:rsidP="00E411B6">
      <w:pPr>
        <w:pStyle w:val="rove2"/>
      </w:pPr>
      <w:r w:rsidRPr="00B52219">
        <w:t xml:space="preserve">V případě porušení povinností </w:t>
      </w:r>
      <w:r w:rsidR="000E10A9" w:rsidRPr="00B52219">
        <w:t>Z</w:t>
      </w:r>
      <w:r w:rsidRPr="00B52219">
        <w:t xml:space="preserve">hotovitele plynoucích mu z čl. </w:t>
      </w:r>
      <w:r w:rsidR="00087CBF" w:rsidRPr="00B52219">
        <w:fldChar w:fldCharType="begin"/>
      </w:r>
      <w:r w:rsidR="00087CBF" w:rsidRPr="00B52219">
        <w:instrText xml:space="preserve"> REF _Ref176444057 \r \h </w:instrText>
      </w:r>
      <w:r w:rsidR="00B52219">
        <w:instrText xml:space="preserve"> \* MERGEFORMAT </w:instrText>
      </w:r>
      <w:r w:rsidR="00087CBF" w:rsidRPr="00B52219">
        <w:fldChar w:fldCharType="separate"/>
      </w:r>
      <w:r w:rsidR="009E4B83">
        <w:t>6.3</w:t>
      </w:r>
      <w:r w:rsidR="00087CBF" w:rsidRPr="00B52219">
        <w:fldChar w:fldCharType="end"/>
      </w:r>
      <w:r w:rsidR="00CF7C8E" w:rsidRPr="00B52219">
        <w:t xml:space="preserve"> (změny osob v realizačním týmu)</w:t>
      </w:r>
      <w:r w:rsidRPr="00B52219">
        <w:t xml:space="preserve"> této </w:t>
      </w:r>
      <w:r w:rsidR="00CF7C8E" w:rsidRPr="00B52219">
        <w:t>S</w:t>
      </w:r>
      <w:r w:rsidRPr="00B52219">
        <w:t xml:space="preserve">mlouvy je </w:t>
      </w:r>
      <w:r w:rsidR="00CF7C8E" w:rsidRPr="00B52219">
        <w:t>O</w:t>
      </w:r>
      <w:r w:rsidRPr="00B52219">
        <w:t xml:space="preserve">bjednatel oprávněn požadovat po </w:t>
      </w:r>
      <w:r w:rsidR="000E10A9" w:rsidRPr="00B52219">
        <w:t>Z</w:t>
      </w:r>
      <w:r w:rsidRPr="00B52219">
        <w:t>hotoviteli smluvní pokutu ve výši 50.000 Kč, a to za každý jednotlivý případ porušení.</w:t>
      </w:r>
    </w:p>
    <w:p w14:paraId="64B52243" w14:textId="1C1384E8" w:rsidR="00AC4DBC" w:rsidRPr="00B52219" w:rsidRDefault="00AC4DBC" w:rsidP="00E411B6">
      <w:pPr>
        <w:pStyle w:val="rove2"/>
      </w:pPr>
      <w:r w:rsidRPr="00B52219">
        <w:t xml:space="preserve">V případě, že </w:t>
      </w:r>
      <w:r w:rsidR="000E10A9" w:rsidRPr="00B52219">
        <w:t>Z</w:t>
      </w:r>
      <w:r w:rsidRPr="00B52219">
        <w:t xml:space="preserve">hotovitel nezajistí trvání smlouvy o pojištění odpovědnosti za škodu způsobenou třetí osobě dle čl. </w:t>
      </w:r>
      <w:r w:rsidR="00CF7C8E" w:rsidRPr="00B52219">
        <w:fldChar w:fldCharType="begin"/>
      </w:r>
      <w:r w:rsidR="00CF7C8E" w:rsidRPr="00B52219">
        <w:instrText xml:space="preserve"> REF _Ref176444104 \r \h </w:instrText>
      </w:r>
      <w:r w:rsidR="00B52219">
        <w:instrText xml:space="preserve"> \* MERGEFORMAT </w:instrText>
      </w:r>
      <w:r w:rsidR="00CF7C8E" w:rsidRPr="00B52219">
        <w:fldChar w:fldCharType="separate"/>
      </w:r>
      <w:r w:rsidR="009E4B83">
        <w:t>9.2</w:t>
      </w:r>
      <w:r w:rsidR="00CF7C8E" w:rsidRPr="00B52219">
        <w:fldChar w:fldCharType="end"/>
      </w:r>
      <w:r w:rsidRPr="00B52219">
        <w:t xml:space="preserve"> této </w:t>
      </w:r>
      <w:r w:rsidR="00CF7C8E" w:rsidRPr="00B52219">
        <w:t>S</w:t>
      </w:r>
      <w:r w:rsidRPr="00B52219">
        <w:t xml:space="preserve">mlouvy, je </w:t>
      </w:r>
      <w:r w:rsidR="00CF7C8E" w:rsidRPr="00B52219">
        <w:t>O</w:t>
      </w:r>
      <w:r w:rsidRPr="00B52219">
        <w:t xml:space="preserve">bjednatel oprávněn požadovat po </w:t>
      </w:r>
      <w:r w:rsidR="000E10A9" w:rsidRPr="00B52219">
        <w:lastRenderedPageBreak/>
        <w:t>Z</w:t>
      </w:r>
      <w:r w:rsidRPr="00B52219">
        <w:t xml:space="preserve">hotoviteli </w:t>
      </w:r>
      <w:r w:rsidR="00A80AA9" w:rsidRPr="00B52219">
        <w:t>s</w:t>
      </w:r>
      <w:r w:rsidRPr="00B52219">
        <w:t>mluvní pokutu ve výši 0,5 % z</w:t>
      </w:r>
      <w:r w:rsidR="00465215" w:rsidRPr="00B52219">
        <w:t> Ceny Díla</w:t>
      </w:r>
      <w:r w:rsidR="00AF2290" w:rsidRPr="00B52219">
        <w:t xml:space="preserve"> bez DPH</w:t>
      </w:r>
      <w:r w:rsidRPr="00B52219">
        <w:t>, a to za každý jednotlivý den, kdy nebyla taková smlouva uzavřena.</w:t>
      </w:r>
    </w:p>
    <w:p w14:paraId="04805C5C" w14:textId="774E9DD8" w:rsidR="00BF43CF" w:rsidRPr="00B52219" w:rsidRDefault="00BF43CF" w:rsidP="00BF43CF">
      <w:pPr>
        <w:pStyle w:val="rove2"/>
      </w:pPr>
      <w:r w:rsidRPr="00B52219">
        <w:t xml:space="preserve">V případě porušení povinností Zhotovitele plynoucích mu z čl. </w:t>
      </w:r>
      <w:r w:rsidRPr="00B52219">
        <w:fldChar w:fldCharType="begin"/>
      </w:r>
      <w:r w:rsidRPr="00B52219">
        <w:instrText xml:space="preserve"> REF _Ref178675565 \r \h </w:instrText>
      </w:r>
      <w:r w:rsidR="00B52219">
        <w:instrText xml:space="preserve"> \* MERGEFORMAT </w:instrText>
      </w:r>
      <w:r w:rsidRPr="00B52219">
        <w:fldChar w:fldCharType="separate"/>
      </w:r>
      <w:r w:rsidR="009E4B83">
        <w:t>9.14</w:t>
      </w:r>
      <w:r w:rsidRPr="00B52219">
        <w:fldChar w:fldCharType="end"/>
      </w:r>
      <w:r w:rsidRPr="00B52219">
        <w:t xml:space="preserve"> (</w:t>
      </w:r>
      <w:r w:rsidR="00F27599" w:rsidRPr="00B52219">
        <w:t>plnění ZKB</w:t>
      </w:r>
      <w:r w:rsidRPr="00B52219">
        <w:t>) této Smlouvy je Objednatel oprávněn požadovat po Zhotoviteli smluvní pokutu ve výši 50.000 Kč, a to za každý jednotlivý případ porušení.</w:t>
      </w:r>
    </w:p>
    <w:p w14:paraId="770B8779" w14:textId="0DD3BEDB" w:rsidR="00F27599" w:rsidRPr="00B52219" w:rsidRDefault="00F27599" w:rsidP="00F27599">
      <w:pPr>
        <w:pStyle w:val="rove2"/>
      </w:pPr>
      <w:r w:rsidRPr="00B52219">
        <w:t xml:space="preserve">V případě porušení povinností Zhotovitele plynoucích mu z čl. </w:t>
      </w:r>
      <w:r w:rsidRPr="00B52219">
        <w:fldChar w:fldCharType="begin"/>
      </w:r>
      <w:r w:rsidRPr="00B52219">
        <w:instrText xml:space="preserve"> REF _Ref178675801 \r \h </w:instrText>
      </w:r>
      <w:r w:rsidRPr="00B52219">
        <w:fldChar w:fldCharType="separate"/>
      </w:r>
      <w:r w:rsidR="009E4B83">
        <w:t>9.20</w:t>
      </w:r>
      <w:r w:rsidRPr="00B52219">
        <w:fldChar w:fldCharType="end"/>
      </w:r>
      <w:r w:rsidRPr="00B52219">
        <w:t xml:space="preserve"> (</w:t>
      </w:r>
      <w:r w:rsidR="006A4DA7" w:rsidRPr="00B52219">
        <w:t>informování o KBU a KBI</w:t>
      </w:r>
      <w:r w:rsidRPr="00B52219">
        <w:t>) této Smlouvy je Objednatel oprávněn požadovat po Zhotoviteli smluvní pokutu ve výši 50.000 Kč, a to za každý jednotlivý případ porušení.</w:t>
      </w:r>
    </w:p>
    <w:p w14:paraId="13F05F00" w14:textId="2E31BA8E" w:rsidR="00AC4DBC" w:rsidRPr="00B52219" w:rsidRDefault="00AC4DBC" w:rsidP="00E411B6">
      <w:pPr>
        <w:pStyle w:val="rove2"/>
      </w:pPr>
      <w:r w:rsidRPr="00B52219">
        <w:t xml:space="preserve">Za porušení povinnosti mlčenlivosti </w:t>
      </w:r>
      <w:r w:rsidR="00AF2290" w:rsidRPr="00B52219">
        <w:t xml:space="preserve">a ochrany informací </w:t>
      </w:r>
      <w:r w:rsidRPr="00B52219">
        <w:t>specifikovan</w:t>
      </w:r>
      <w:r w:rsidR="00AF2290" w:rsidRPr="00B52219">
        <w:t>ých</w:t>
      </w:r>
      <w:r w:rsidRPr="00B52219">
        <w:t xml:space="preserve"> v čl. </w:t>
      </w:r>
      <w:r w:rsidR="00E612AB" w:rsidRPr="00B52219">
        <w:fldChar w:fldCharType="begin"/>
      </w:r>
      <w:r w:rsidR="00E612AB" w:rsidRPr="00B52219">
        <w:instrText xml:space="preserve"> REF _Ref176456033 \r \h  \* MERGEFORMAT </w:instrText>
      </w:r>
      <w:r w:rsidR="00E612AB" w:rsidRPr="00B52219">
        <w:fldChar w:fldCharType="separate"/>
      </w:r>
      <w:r w:rsidR="009E4B83">
        <w:t>VIII</w:t>
      </w:r>
      <w:r w:rsidR="00E612AB" w:rsidRPr="00B52219">
        <w:fldChar w:fldCharType="end"/>
      </w:r>
      <w:r w:rsidRPr="00B52219">
        <w:t xml:space="preserve"> této </w:t>
      </w:r>
      <w:r w:rsidR="00CF76FD" w:rsidRPr="00B52219">
        <w:t>S</w:t>
      </w:r>
      <w:r w:rsidRPr="00B52219">
        <w:t xml:space="preserve">mlouvy je </w:t>
      </w:r>
      <w:r w:rsidR="00E87BA0" w:rsidRPr="00B52219">
        <w:t>O</w:t>
      </w:r>
      <w:r w:rsidRPr="00B52219">
        <w:t xml:space="preserve">bjednatel oprávněn požadovat po </w:t>
      </w:r>
      <w:r w:rsidR="000E10A9" w:rsidRPr="00B52219">
        <w:t>Z</w:t>
      </w:r>
      <w:r w:rsidRPr="00B52219">
        <w:t xml:space="preserve">hotoviteli smluvní pokutu ve výši </w:t>
      </w:r>
      <w:r w:rsidR="00F5752E" w:rsidRPr="00B52219">
        <w:t>100.000</w:t>
      </w:r>
      <w:r w:rsidRPr="00B52219">
        <w:t xml:space="preserve"> Kč, a to za každý jednotlivý případ porušení této povinnosti.</w:t>
      </w:r>
    </w:p>
    <w:p w14:paraId="5228811A" w14:textId="0AFA7F7F" w:rsidR="00AC4DBC" w:rsidRPr="00AC4DBC" w:rsidRDefault="00AC4DBC" w:rsidP="00E411B6">
      <w:pPr>
        <w:pStyle w:val="rove2"/>
      </w:pPr>
      <w:r w:rsidRPr="00B52219">
        <w:t xml:space="preserve">Uplatněním nároku na smluvní pokutu ani jejím zaplacením nezaniká právo </w:t>
      </w:r>
      <w:r w:rsidR="00E87BA0" w:rsidRPr="00B52219">
        <w:t>O</w:t>
      </w:r>
      <w:r w:rsidRPr="00B52219">
        <w:t>bjednatele požadovat náhradu škody vzniklé porušením smluvn</w:t>
      </w:r>
      <w:r w:rsidRPr="00AC4DBC">
        <w:t xml:space="preserve">í povinnosti </w:t>
      </w:r>
      <w:r w:rsidR="000E10A9">
        <w:t>Z</w:t>
      </w:r>
      <w:r w:rsidRPr="00AC4DBC">
        <w:t xml:space="preserve">hotovitele. Rovněž tím není dotčeno splnění povinnosti </w:t>
      </w:r>
      <w:r w:rsidR="000E10A9">
        <w:t>Z</w:t>
      </w:r>
      <w:r w:rsidRPr="00AC4DBC">
        <w:t>hotovitele, která je smluvní pokutou zajištěna.</w:t>
      </w:r>
    </w:p>
    <w:p w14:paraId="7B6A2158" w14:textId="4B09D03F" w:rsidR="00663D3F" w:rsidRDefault="00AC4DBC" w:rsidP="00AC4DBC">
      <w:pPr>
        <w:pStyle w:val="rove2"/>
      </w:pPr>
      <w:r w:rsidRPr="00AC4DBC">
        <w:t xml:space="preserve">V případě, že </w:t>
      </w:r>
      <w:r w:rsidR="000E10A9">
        <w:t>Z</w:t>
      </w:r>
      <w:r w:rsidRPr="00AC4DBC">
        <w:t xml:space="preserve">hotovitel bude určitou část plnění dle této </w:t>
      </w:r>
      <w:r w:rsidR="00CF76FD">
        <w:t>S</w:t>
      </w:r>
      <w:r w:rsidRPr="00AC4DBC">
        <w:t xml:space="preserve">mlouvy zajišťovat prostřednictvím </w:t>
      </w:r>
      <w:r w:rsidR="00697F8A">
        <w:t>pod</w:t>
      </w:r>
      <w:r w:rsidRPr="00AC4DBC">
        <w:t xml:space="preserve">dodavatelů, přebírá za tyto </w:t>
      </w:r>
      <w:r w:rsidR="00697F8A">
        <w:t>pod</w:t>
      </w:r>
      <w:r w:rsidRPr="00AC4DBC">
        <w:t xml:space="preserve">dodavatele odpovědnost za škodu způsobenou </w:t>
      </w:r>
      <w:r w:rsidR="00E87BA0">
        <w:t>O</w:t>
      </w:r>
      <w:r w:rsidRPr="00AC4DBC">
        <w:t>bjednateli ve všech případech porušení smluvních povinností, včetně závazků k zaplacení smluvní pokuty a náhrady škody.</w:t>
      </w:r>
    </w:p>
    <w:p w14:paraId="3BB6D6EC" w14:textId="443442E8" w:rsidR="00E32E60" w:rsidRPr="00AC4DBC" w:rsidRDefault="00E32E60" w:rsidP="00E411B6">
      <w:pPr>
        <w:pStyle w:val="rove2"/>
        <w:rPr>
          <w:bCs/>
        </w:rPr>
      </w:pPr>
      <w:r>
        <w:rPr>
          <w:lang w:val="cs"/>
        </w:rPr>
        <w:t xml:space="preserve">Smluvní pokuty jsou splatné do 5 dnů od okamžiku, kdy je </w:t>
      </w:r>
      <w:r w:rsidR="004214DD">
        <w:rPr>
          <w:lang w:val="cs"/>
        </w:rPr>
        <w:t>smluvní pokuta</w:t>
      </w:r>
      <w:r>
        <w:rPr>
          <w:lang w:val="cs"/>
        </w:rPr>
        <w:t xml:space="preserve"> </w:t>
      </w:r>
      <w:r w:rsidR="004214DD">
        <w:rPr>
          <w:lang w:val="cs"/>
        </w:rPr>
        <w:t>vytknuta straně, kter</w:t>
      </w:r>
      <w:r w:rsidR="00783AFD">
        <w:rPr>
          <w:lang w:val="cs"/>
        </w:rPr>
        <w:t>é povinnost uhradit smluvní pokutu vznikla</w:t>
      </w:r>
      <w:r>
        <w:rPr>
          <w:lang w:val="cs"/>
        </w:rPr>
        <w:t xml:space="preserve">. Zhotovitel souhlasí s jednostranným započtením smluvních pokut proti jeho nároku na uhrazení </w:t>
      </w:r>
      <w:r w:rsidR="00783AFD">
        <w:rPr>
          <w:lang w:val="cs"/>
        </w:rPr>
        <w:t>Cen</w:t>
      </w:r>
      <w:r>
        <w:rPr>
          <w:lang w:val="cs"/>
        </w:rPr>
        <w:t xml:space="preserve"> ve smyslu čl. </w:t>
      </w:r>
      <w:r>
        <w:rPr>
          <w:lang w:val="cs"/>
        </w:rPr>
        <w:fldChar w:fldCharType="begin"/>
      </w:r>
      <w:r>
        <w:rPr>
          <w:lang w:val="cs"/>
        </w:rPr>
        <w:instrText xml:space="preserve"> REF _Ref176443902 \r \h </w:instrText>
      </w:r>
      <w:r>
        <w:rPr>
          <w:lang w:val="cs"/>
        </w:rPr>
      </w:r>
      <w:r>
        <w:rPr>
          <w:lang w:val="cs"/>
        </w:rPr>
        <w:fldChar w:fldCharType="separate"/>
      </w:r>
      <w:r w:rsidR="009E4B83">
        <w:rPr>
          <w:lang w:val="cs"/>
        </w:rPr>
        <w:t>V</w:t>
      </w:r>
      <w:r>
        <w:rPr>
          <w:lang w:val="cs"/>
        </w:rPr>
        <w:fldChar w:fldCharType="end"/>
      </w:r>
      <w:r>
        <w:rPr>
          <w:lang w:val="cs"/>
        </w:rPr>
        <w:t xml:space="preserve"> Smlouvy. </w:t>
      </w:r>
    </w:p>
    <w:p w14:paraId="2979BC65" w14:textId="45F9F25A" w:rsidR="000D15C1" w:rsidRDefault="000D15C1" w:rsidP="00E411B6">
      <w:pPr>
        <w:pStyle w:val="Nadpis4"/>
        <w:numPr>
          <w:ilvl w:val="0"/>
          <w:numId w:val="15"/>
        </w:numPr>
        <w:ind w:left="567" w:hanging="567"/>
        <w:rPr>
          <w:sz w:val="22"/>
          <w:szCs w:val="22"/>
        </w:rPr>
      </w:pPr>
      <w:r>
        <w:rPr>
          <w:sz w:val="22"/>
          <w:szCs w:val="22"/>
        </w:rPr>
        <w:t>DOBA TRVÁNÍ SMLOUVY</w:t>
      </w:r>
    </w:p>
    <w:p w14:paraId="6892BB4F" w14:textId="52597244" w:rsidR="00D91528" w:rsidRDefault="00D91528" w:rsidP="00D91528">
      <w:pPr>
        <w:pStyle w:val="rove2"/>
      </w:pPr>
      <w:r>
        <w:t xml:space="preserve">Smlouva nabývá platnosti dnem podpisu oběma smluvními stranami a účinnosti dnem uveřejnění Smlouvy v registru smluv dle </w:t>
      </w:r>
      <w:r w:rsidR="00782DFE" w:rsidRPr="00782DFE">
        <w:t>zákon</w:t>
      </w:r>
      <w:r w:rsidR="00782DFE">
        <w:t>a</w:t>
      </w:r>
      <w:r w:rsidR="00782DFE" w:rsidRPr="00782DFE">
        <w:t xml:space="preserve"> č. 340/2015 Sb., o zvláštních podmínkách účinnosti některých smluv, uveřejňování těchto smluv a o registru smluv (zákon o registru smluv), ve znění pozdějších předpisů (dále jen „</w:t>
      </w:r>
      <w:proofErr w:type="spellStart"/>
      <w:r w:rsidR="00782DFE" w:rsidRPr="002D7535">
        <w:rPr>
          <w:b/>
          <w:bCs/>
        </w:rPr>
        <w:t>ZoRS</w:t>
      </w:r>
      <w:proofErr w:type="spellEnd"/>
      <w:r w:rsidR="00782DFE" w:rsidRPr="00782DFE">
        <w:t>“)</w:t>
      </w:r>
      <w:r w:rsidR="00932A5F">
        <w:t>, když zveřejnění v registru smluv zajistí Objednatel a informuje o něm Zhotovitele</w:t>
      </w:r>
      <w:r>
        <w:t>. Smlouva je uzavřena na dobu určitou, přičemž konec platnosti Smlouvy nastane 3 roky od okamžiku řádného provedení Díla</w:t>
      </w:r>
      <w:r w:rsidR="000905AF">
        <w:t xml:space="preserve"> dle čl. II Smlouvy, nebo v okamžiku </w:t>
      </w:r>
      <w:r w:rsidR="000905AF" w:rsidRPr="000905AF">
        <w:t xml:space="preserve">kdy celková hodnota plnění za základě této Smlouvy dosáhne Maximální souhrnné ceny </w:t>
      </w:r>
      <w:r w:rsidR="00206FB1">
        <w:t xml:space="preserve">vymezené v odst. 5.10 Smlouvy, </w:t>
      </w:r>
      <w:r w:rsidR="000905AF" w:rsidRPr="000905AF">
        <w:t>podle toho, která ze skutečností nastane dříve</w:t>
      </w:r>
      <w:r>
        <w:t xml:space="preserve">. </w:t>
      </w:r>
    </w:p>
    <w:p w14:paraId="245B095C" w14:textId="77777777" w:rsidR="006A4C0A" w:rsidRPr="006A4C0A" w:rsidRDefault="006A4C0A" w:rsidP="00E411B6">
      <w:pPr>
        <w:pStyle w:val="rove2"/>
      </w:pPr>
      <w:r w:rsidRPr="006A4C0A">
        <w:t>Místem plnění je Česká republika.</w:t>
      </w:r>
    </w:p>
    <w:p w14:paraId="05016835" w14:textId="5382C2DF" w:rsidR="000D15C1" w:rsidRDefault="006A4C0A" w:rsidP="006A4C0A">
      <w:pPr>
        <w:pStyle w:val="rove2"/>
      </w:pPr>
      <w:r w:rsidRPr="006A4C0A">
        <w:t>Veškerá komunikace bude probíhat v českém jazyce a veškeré výstupy, u nichž to jejich povaha připouští, budou vyhotoveny a/nebo poskytnuty v českém jazyce.</w:t>
      </w:r>
    </w:p>
    <w:p w14:paraId="18998813" w14:textId="2D4A64ED" w:rsidR="00AC36F5" w:rsidRPr="00AC36F5" w:rsidRDefault="00AC36F5" w:rsidP="00E411B6">
      <w:pPr>
        <w:pStyle w:val="rove2"/>
      </w:pPr>
      <w:r w:rsidRPr="00AC36F5">
        <w:t xml:space="preserve">Smluvní strany mohou tuto </w:t>
      </w:r>
      <w:r>
        <w:t>S</w:t>
      </w:r>
      <w:r w:rsidRPr="00AC36F5">
        <w:t>mlouvu ukončit písemnou dohodou podepsanou oběma smluvními stranami.</w:t>
      </w:r>
    </w:p>
    <w:p w14:paraId="5506084F" w14:textId="7373DCA7" w:rsidR="00AC36F5" w:rsidRPr="00AC36F5" w:rsidRDefault="000F436E" w:rsidP="00E411B6">
      <w:pPr>
        <w:pStyle w:val="rove2"/>
      </w:pPr>
      <w:r>
        <w:t xml:space="preserve">Objednatel </w:t>
      </w:r>
      <w:r w:rsidR="00AC36F5" w:rsidRPr="00AC36F5">
        <w:t xml:space="preserve">může tuto </w:t>
      </w:r>
      <w:r w:rsidR="00CF76FD">
        <w:t>S</w:t>
      </w:r>
      <w:r w:rsidR="00AC36F5" w:rsidRPr="00AC36F5">
        <w:t xml:space="preserve">mlouvu písemně vypovědět, a to i bez uvedení důvodu, přičemž výpovědní doba činí 6 měsíců a začíná běžet prvním dnem kalendářního měsíce následujícího po měsíci, ve kterém byla výpověď prokazatelným způsobem doručena druhé </w:t>
      </w:r>
      <w:r w:rsidR="001625CF">
        <w:t>s</w:t>
      </w:r>
      <w:r w:rsidR="00AC36F5" w:rsidRPr="00AC36F5">
        <w:t>mluvní straně.</w:t>
      </w:r>
    </w:p>
    <w:p w14:paraId="63799C82" w14:textId="7C3242A9" w:rsidR="00AC36F5" w:rsidRPr="00AC36F5" w:rsidRDefault="00AC36F5" w:rsidP="00E411B6">
      <w:pPr>
        <w:pStyle w:val="rove2"/>
      </w:pPr>
      <w:r w:rsidRPr="00AC36F5">
        <w:lastRenderedPageBreak/>
        <w:t xml:space="preserve">Zhotovitel je oprávněn od této </w:t>
      </w:r>
      <w:r w:rsidR="00CF76FD">
        <w:t>S</w:t>
      </w:r>
      <w:r w:rsidRPr="00AC36F5">
        <w:t>mlouvy odstoupit v případě, že:</w:t>
      </w:r>
    </w:p>
    <w:p w14:paraId="4B7610F3" w14:textId="6FB31BD5" w:rsidR="00AC36F5" w:rsidRPr="00AC36F5" w:rsidRDefault="00AC36F5" w:rsidP="00AC36F5">
      <w:pPr>
        <w:pStyle w:val="rove3"/>
      </w:pPr>
      <w:r>
        <w:t>O</w:t>
      </w:r>
      <w:r w:rsidRPr="00AC36F5">
        <w:t xml:space="preserve">bjednatel je v prodlení s placením faktur nebo jejich částí, pokud </w:t>
      </w:r>
      <w:r>
        <w:t>O</w:t>
      </w:r>
      <w:r w:rsidRPr="00AC36F5">
        <w:t xml:space="preserve">bjednatel nesjedná nápravu ani ve lhůtě 30 kalendářních dnů ode dne doručení písemného upozornění </w:t>
      </w:r>
      <w:r>
        <w:t>Z</w:t>
      </w:r>
      <w:r w:rsidRPr="00AC36F5">
        <w:t>hotovitele na toto prodlení</w:t>
      </w:r>
      <w:r>
        <w:t>.</w:t>
      </w:r>
    </w:p>
    <w:p w14:paraId="2743A10B" w14:textId="5C320852" w:rsidR="00AC36F5" w:rsidRPr="00AC36F5" w:rsidRDefault="00AC36F5" w:rsidP="00E411B6">
      <w:pPr>
        <w:pStyle w:val="rove2"/>
      </w:pPr>
      <w:r w:rsidRPr="00AC36F5">
        <w:t xml:space="preserve">Objednatel je oprávněn od této </w:t>
      </w:r>
      <w:r>
        <w:t>S</w:t>
      </w:r>
      <w:r w:rsidRPr="00AC36F5">
        <w:t xml:space="preserve">mlouvy odstoupit z důvodu podstatného porušení této </w:t>
      </w:r>
      <w:r w:rsidR="00F55316">
        <w:t>S</w:t>
      </w:r>
      <w:r w:rsidRPr="00AC36F5">
        <w:t xml:space="preserve">mlouvy </w:t>
      </w:r>
      <w:r w:rsidR="00F55316">
        <w:t>Z</w:t>
      </w:r>
      <w:r w:rsidRPr="00AC36F5">
        <w:t xml:space="preserve">hotovitelem, přičemž za podstatné porušení </w:t>
      </w:r>
      <w:r w:rsidR="00F55316">
        <w:t>S</w:t>
      </w:r>
      <w:r w:rsidRPr="00AC36F5">
        <w:t>mlouvy se považuje zejména, nikoliv výlučně:</w:t>
      </w:r>
    </w:p>
    <w:p w14:paraId="032766C9" w14:textId="34FE5537" w:rsidR="00D91528" w:rsidRDefault="00D91528" w:rsidP="00F55316">
      <w:pPr>
        <w:pStyle w:val="rove3"/>
      </w:pPr>
      <w:r>
        <w:t>prodlení s plněním Termínu delším, než 15 dní;</w:t>
      </w:r>
    </w:p>
    <w:p w14:paraId="030DE8B8" w14:textId="7DC7D8D6" w:rsidR="00D91528" w:rsidRDefault="00D91528" w:rsidP="00F55316">
      <w:pPr>
        <w:pStyle w:val="rove3"/>
      </w:pPr>
      <w:r>
        <w:t xml:space="preserve">nesplnění Dostupnosti o více, než </w:t>
      </w:r>
      <w:proofErr w:type="gramStart"/>
      <w:r w:rsidR="007E57D3">
        <w:t>0,3</w:t>
      </w:r>
      <w:r>
        <w:t>%</w:t>
      </w:r>
      <w:proofErr w:type="gramEnd"/>
      <w:r>
        <w:t>, a to nejméně 2 měsíce po sobě;</w:t>
      </w:r>
    </w:p>
    <w:p w14:paraId="3B78ADD3" w14:textId="0FAFC35D" w:rsidR="00D91528" w:rsidRDefault="00D91528" w:rsidP="00F55316">
      <w:pPr>
        <w:pStyle w:val="rove3"/>
      </w:pPr>
      <w:r>
        <w:t>opakované (nejméně třikrát) nesplnění termínů garantovaným pro plnění Požadavků;</w:t>
      </w:r>
    </w:p>
    <w:p w14:paraId="6885F3EB" w14:textId="6568DE5C" w:rsidR="00AC36F5" w:rsidRPr="00AC36F5" w:rsidRDefault="00AC36F5" w:rsidP="00F55316">
      <w:pPr>
        <w:pStyle w:val="rove3"/>
      </w:pPr>
      <w:r w:rsidRPr="00AC36F5">
        <w:t xml:space="preserve">provádění díla v rozporu s touto </w:t>
      </w:r>
      <w:r w:rsidR="00F55316">
        <w:t>S</w:t>
      </w:r>
      <w:r w:rsidRPr="00AC36F5">
        <w:t xml:space="preserve">mlouvou a jejími přílohami bez předchozího písemného souhlasu </w:t>
      </w:r>
      <w:r w:rsidR="00F55316">
        <w:t>O</w:t>
      </w:r>
      <w:r w:rsidRPr="00AC36F5">
        <w:t>bjednatele;</w:t>
      </w:r>
    </w:p>
    <w:p w14:paraId="75EB5ECD" w14:textId="6AE76233" w:rsidR="00AC36F5" w:rsidRPr="00AC36F5" w:rsidRDefault="00AC36F5" w:rsidP="00F55316">
      <w:pPr>
        <w:pStyle w:val="rove3"/>
      </w:pPr>
      <w:r w:rsidRPr="00AC36F5">
        <w:t xml:space="preserve">nezajištění adekvátního člena realizačního týmu dle čl. </w:t>
      </w:r>
      <w:r w:rsidR="00905785">
        <w:fldChar w:fldCharType="begin"/>
      </w:r>
      <w:r w:rsidR="00905785">
        <w:instrText xml:space="preserve"> REF _Ref176444293 \r \h </w:instrText>
      </w:r>
      <w:r w:rsidR="00905785">
        <w:fldChar w:fldCharType="separate"/>
      </w:r>
      <w:r w:rsidR="009E4B83">
        <w:t>VI</w:t>
      </w:r>
      <w:r w:rsidR="00905785">
        <w:fldChar w:fldCharType="end"/>
      </w:r>
      <w:r w:rsidRPr="00AC36F5">
        <w:t xml:space="preserve"> této </w:t>
      </w:r>
      <w:r w:rsidR="00905785">
        <w:t>S</w:t>
      </w:r>
      <w:r w:rsidRPr="00AC36F5">
        <w:t xml:space="preserve">mlouvy ve lhůtě, jaká byla stanovena pro prokazování kvalifikace v zadávacím řízení, na jehož základě byla uzavřena tato </w:t>
      </w:r>
      <w:r w:rsidR="00905785">
        <w:t>S</w:t>
      </w:r>
      <w:r w:rsidRPr="00AC36F5">
        <w:t>mlouva;</w:t>
      </w:r>
    </w:p>
    <w:p w14:paraId="61A0D5E8" w14:textId="62FDBDFE" w:rsidR="00AC36F5" w:rsidRPr="00AC36F5" w:rsidRDefault="00AC36F5" w:rsidP="00F55316">
      <w:pPr>
        <w:pStyle w:val="rove3"/>
      </w:pPr>
      <w:r w:rsidRPr="00AC36F5">
        <w:t xml:space="preserve">nepředložení smlouvy o pojištění odpovědnosti za škodu způsobenou </w:t>
      </w:r>
      <w:r w:rsidR="000E10A9">
        <w:t>Z</w:t>
      </w:r>
      <w:r w:rsidRPr="00AC36F5">
        <w:t xml:space="preserve">hotovitelem třetí osobě dle čl. </w:t>
      </w:r>
      <w:r w:rsidR="00905785">
        <w:fldChar w:fldCharType="begin"/>
      </w:r>
      <w:r w:rsidR="00905785">
        <w:instrText xml:space="preserve"> REF _Ref176444104 \r \h </w:instrText>
      </w:r>
      <w:r w:rsidR="00905785">
        <w:fldChar w:fldCharType="separate"/>
      </w:r>
      <w:r w:rsidR="009E4B83">
        <w:t>9.2</w:t>
      </w:r>
      <w:r w:rsidR="00905785">
        <w:fldChar w:fldCharType="end"/>
      </w:r>
      <w:r w:rsidRPr="00AC36F5">
        <w:t xml:space="preserve"> této </w:t>
      </w:r>
      <w:r w:rsidR="00905785">
        <w:t>S</w:t>
      </w:r>
      <w:r w:rsidRPr="00AC36F5">
        <w:t>mlouvy.</w:t>
      </w:r>
    </w:p>
    <w:p w14:paraId="4987DB49" w14:textId="162E50E9" w:rsidR="00AE2731" w:rsidRDefault="00AC36F5" w:rsidP="00AC36F5">
      <w:pPr>
        <w:pStyle w:val="rove2"/>
      </w:pPr>
      <w:r w:rsidRPr="00AC36F5">
        <w:t xml:space="preserve">Odstoupení od </w:t>
      </w:r>
      <w:r w:rsidR="00CF76FD">
        <w:t>s</w:t>
      </w:r>
      <w:r w:rsidRPr="00AC36F5">
        <w:t xml:space="preserve">mlouvy kterékoliv ze smluvních stran musí být písemné a je účinné ode dne, kdy bylo prokazatelně doručeno druhé </w:t>
      </w:r>
      <w:r w:rsidR="001625CF">
        <w:t>s</w:t>
      </w:r>
      <w:r w:rsidRPr="00AC36F5">
        <w:t>mluvní straně.</w:t>
      </w:r>
      <w:r w:rsidR="000F436E">
        <w:t xml:space="preserve"> </w:t>
      </w:r>
    </w:p>
    <w:p w14:paraId="6F717053" w14:textId="1094E8EE" w:rsidR="000F436E" w:rsidRDefault="000F436E" w:rsidP="00AC36F5">
      <w:pPr>
        <w:pStyle w:val="rove2"/>
      </w:pPr>
      <w:r>
        <w:t>V případě, že dojde k</w:t>
      </w:r>
      <w:r w:rsidR="00206DA5">
        <w:t xml:space="preserve"> odstoupení od </w:t>
      </w:r>
      <w:r w:rsidR="005D0032">
        <w:t>S</w:t>
      </w:r>
      <w:r w:rsidR="00206DA5">
        <w:t xml:space="preserve">mlouvy </w:t>
      </w:r>
      <w:r>
        <w:t xml:space="preserve">před </w:t>
      </w:r>
      <w:r w:rsidR="00206DA5">
        <w:t xml:space="preserve">úplným </w:t>
      </w:r>
      <w:r>
        <w:t xml:space="preserve">provedením Díla, </w:t>
      </w:r>
      <w:r w:rsidR="00206DA5">
        <w:t>pak p</w:t>
      </w:r>
      <w:r w:rsidR="00206DA5" w:rsidRPr="00206DA5">
        <w:t xml:space="preserve">lnil-li </w:t>
      </w:r>
      <w:r w:rsidR="00206DA5">
        <w:t xml:space="preserve">Zhotovitel </w:t>
      </w:r>
      <w:r w:rsidR="00206DA5" w:rsidRPr="00206DA5">
        <w:t xml:space="preserve">zčásti, může </w:t>
      </w:r>
      <w:r w:rsidR="00206DA5">
        <w:t xml:space="preserve">Objednatel </w:t>
      </w:r>
      <w:r w:rsidR="00206DA5" w:rsidRPr="00206DA5">
        <w:t xml:space="preserve">od </w:t>
      </w:r>
      <w:r w:rsidR="00206DA5">
        <w:t>S</w:t>
      </w:r>
      <w:r w:rsidR="00206DA5" w:rsidRPr="00206DA5">
        <w:t xml:space="preserve">mlouvy odstoupit jen ohledně nesplněného zbytku </w:t>
      </w:r>
      <w:r w:rsidR="00206DA5">
        <w:t>Díla</w:t>
      </w:r>
      <w:r w:rsidR="00206DA5" w:rsidRPr="00206DA5">
        <w:t xml:space="preserve">. </w:t>
      </w:r>
      <w:r w:rsidR="00206DA5">
        <w:t xml:space="preserve">Pokud </w:t>
      </w:r>
      <w:r w:rsidR="00206DA5" w:rsidRPr="00206DA5">
        <w:t xml:space="preserve">však částečné plnění </w:t>
      </w:r>
      <w:r w:rsidR="00206DA5">
        <w:t xml:space="preserve">Díla </w:t>
      </w:r>
      <w:r w:rsidR="00206DA5" w:rsidRPr="00206DA5">
        <w:t xml:space="preserve">pro </w:t>
      </w:r>
      <w:r w:rsidR="00206DA5">
        <w:t xml:space="preserve">Objednatele nemá </w:t>
      </w:r>
      <w:r w:rsidR="00206DA5" w:rsidRPr="00206DA5">
        <w:t xml:space="preserve">význam, může </w:t>
      </w:r>
      <w:r w:rsidR="00206DA5">
        <w:t xml:space="preserve">Objednatel </w:t>
      </w:r>
      <w:r w:rsidR="00206DA5" w:rsidRPr="00206DA5">
        <w:t xml:space="preserve">od </w:t>
      </w:r>
      <w:r w:rsidR="00206DA5">
        <w:t>S</w:t>
      </w:r>
      <w:r w:rsidR="00206DA5" w:rsidRPr="00206DA5">
        <w:t>mlouvy odstoupit ohledně celého plnění.</w:t>
      </w:r>
      <w:r w:rsidR="00206DA5">
        <w:t xml:space="preserve"> O tom, zda má částečné plnění Díla pro Objednatele zájem rozhodne výhradně Objednatel. V případě, že si Objednatel ponechá částečné plnění, má Zhotovitel nárok na uhrazení poměrné části Ceny Díla. </w:t>
      </w:r>
    </w:p>
    <w:p w14:paraId="5C3D56B7" w14:textId="473932C6" w:rsidR="00206DA5" w:rsidRPr="000D15C1" w:rsidRDefault="00206DA5" w:rsidP="00AC36F5">
      <w:pPr>
        <w:pStyle w:val="rove2"/>
      </w:pPr>
      <w:r>
        <w:t xml:space="preserve">Co do služeb Rozvoje a Servisu, mohou strany odstoupit od Smlouvy pouze s účinky do budoucna. </w:t>
      </w:r>
    </w:p>
    <w:p w14:paraId="5D6EBDE1" w14:textId="0A7AF0EF" w:rsidR="00DF2968" w:rsidRPr="0076621F" w:rsidRDefault="00DF2968" w:rsidP="00E411B6">
      <w:pPr>
        <w:pStyle w:val="Nadpis4"/>
        <w:numPr>
          <w:ilvl w:val="0"/>
          <w:numId w:val="15"/>
        </w:numPr>
        <w:ind w:left="567" w:hanging="567"/>
        <w:rPr>
          <w:sz w:val="22"/>
          <w:szCs w:val="22"/>
        </w:rPr>
      </w:pPr>
      <w:r w:rsidRPr="0076621F">
        <w:rPr>
          <w:sz w:val="22"/>
          <w:szCs w:val="22"/>
        </w:rPr>
        <w:t>ZÁVĚREČNÁ USTANOVENÍ</w:t>
      </w:r>
    </w:p>
    <w:p w14:paraId="48AC63DC" w14:textId="2C971E17" w:rsidR="00DF2968" w:rsidRDefault="00DF2968" w:rsidP="003C7255">
      <w:pPr>
        <w:pStyle w:val="rove2"/>
      </w:pPr>
      <w:r>
        <w:t xml:space="preserve">Smluvní strany se dohodly na určení oprávněné osoby za každou </w:t>
      </w:r>
      <w:r w:rsidR="001625CF">
        <w:t>s</w:t>
      </w:r>
      <w:r>
        <w:t>mluvní stranu (dále jen „</w:t>
      </w:r>
      <w:r w:rsidRPr="00D74172">
        <w:rPr>
          <w:b/>
          <w:bCs/>
        </w:rPr>
        <w:t>Oprávněná osoba</w:t>
      </w:r>
      <w:r>
        <w:t>“). Oprávněné osoby jsou oprávněné ke všem jednáním týkajícím se této Smlouvy, není-li ve Smlouvě stanoveno jinak, s</w:t>
      </w:r>
      <w:r w:rsidR="00E4576A">
        <w:t> </w:t>
      </w:r>
      <w:r>
        <w:t>výjimkou změn nebo zrušení Smlouvy a oznámení o změně bankovních údajů</w:t>
      </w:r>
      <w:r w:rsidR="00D052BB">
        <w:t xml:space="preserve"> a daňových dokladů (faktur)</w:t>
      </w:r>
      <w:r w:rsidR="00D14389">
        <w:t xml:space="preserve">, které budou zasílány </w:t>
      </w:r>
      <w:r w:rsidR="00DA6E1B">
        <w:t>Objednateli</w:t>
      </w:r>
      <w:r w:rsidR="00D14389">
        <w:t xml:space="preserve"> datovou schránkou</w:t>
      </w:r>
      <w:r w:rsidR="00D052BB">
        <w:t>.</w:t>
      </w:r>
      <w:r w:rsidR="00D14389">
        <w:t xml:space="preserve"> </w:t>
      </w:r>
    </w:p>
    <w:p w14:paraId="187FCE3C" w14:textId="2ACF20F8" w:rsidR="00DF2968" w:rsidRPr="005F0274" w:rsidRDefault="00DF2968" w:rsidP="00D74172">
      <w:pPr>
        <w:ind w:left="567"/>
        <w:rPr>
          <w:b/>
          <w:bCs/>
        </w:rPr>
      </w:pPr>
      <w:r w:rsidRPr="005F0274">
        <w:rPr>
          <w:b/>
          <w:bCs/>
        </w:rPr>
        <w:t xml:space="preserve">Oprávněnou osobou </w:t>
      </w:r>
      <w:r w:rsidR="00D45BD7">
        <w:rPr>
          <w:b/>
          <w:bCs/>
        </w:rPr>
        <w:t>Objednatele</w:t>
      </w:r>
      <w:r w:rsidRPr="005F0274">
        <w:rPr>
          <w:b/>
          <w:bCs/>
        </w:rPr>
        <w:t xml:space="preserve"> je:</w:t>
      </w:r>
    </w:p>
    <w:p w14:paraId="7A178911" w14:textId="08CA4F40" w:rsidR="00DF2968" w:rsidRDefault="00DF2968" w:rsidP="00D74172">
      <w:pPr>
        <w:spacing w:after="40"/>
        <w:ind w:left="567"/>
      </w:pPr>
      <w:r>
        <w:t>Jméno:</w:t>
      </w:r>
      <w:r w:rsidR="00B60247">
        <w:tab/>
      </w:r>
      <w:r w:rsidR="00B60247">
        <w:tab/>
      </w:r>
      <w:r w:rsidR="009C6757" w:rsidRPr="00982276">
        <w:rPr>
          <w:rFonts w:cs="Arial"/>
          <w:highlight w:val="yellow"/>
        </w:rPr>
        <w:t>XXX</w:t>
      </w:r>
      <w:r w:rsidR="00D74172">
        <w:tab/>
      </w:r>
      <w:r w:rsidR="00D74172">
        <w:tab/>
      </w:r>
      <w:r w:rsidR="00E4576A">
        <w:t xml:space="preserve"> </w:t>
      </w:r>
    </w:p>
    <w:p w14:paraId="73F256FF" w14:textId="7811DB97" w:rsidR="00DF2968" w:rsidRDefault="00DF2968" w:rsidP="00B60247">
      <w:pPr>
        <w:spacing w:after="40"/>
        <w:ind w:left="567"/>
      </w:pPr>
      <w:r>
        <w:t xml:space="preserve">E-mail: </w:t>
      </w:r>
      <w:r w:rsidR="00D74172">
        <w:tab/>
      </w:r>
      <w:r w:rsidR="00B60247">
        <w:tab/>
      </w:r>
      <w:r w:rsidR="009C6757" w:rsidRPr="00982276">
        <w:rPr>
          <w:rFonts w:cs="Arial"/>
          <w:highlight w:val="yellow"/>
        </w:rPr>
        <w:t>XXX</w:t>
      </w:r>
      <w:r w:rsidR="00E4576A">
        <w:t xml:space="preserve"> </w:t>
      </w:r>
    </w:p>
    <w:p w14:paraId="33005E5D" w14:textId="17E5C071" w:rsidR="00DF2968" w:rsidRDefault="00DF2968" w:rsidP="00D74172">
      <w:pPr>
        <w:ind w:left="567"/>
      </w:pPr>
      <w:r>
        <w:t xml:space="preserve">Telefon: </w:t>
      </w:r>
      <w:r w:rsidR="00D74172">
        <w:tab/>
      </w:r>
      <w:r w:rsidR="00D74172">
        <w:tab/>
      </w:r>
      <w:r w:rsidR="009C6757" w:rsidRPr="00982276">
        <w:rPr>
          <w:rFonts w:cs="Arial"/>
          <w:highlight w:val="yellow"/>
        </w:rPr>
        <w:t>XXX</w:t>
      </w:r>
    </w:p>
    <w:p w14:paraId="7E7636CE" w14:textId="77777777" w:rsidR="009C6757" w:rsidRDefault="009C6757" w:rsidP="00D74172">
      <w:pPr>
        <w:ind w:left="567"/>
        <w:rPr>
          <w:b/>
          <w:bCs/>
        </w:rPr>
      </w:pPr>
    </w:p>
    <w:p w14:paraId="3030D4A7" w14:textId="64146BBE" w:rsidR="00DF2968" w:rsidRPr="005F0274" w:rsidRDefault="00DF2968" w:rsidP="00D74172">
      <w:pPr>
        <w:ind w:left="567"/>
        <w:rPr>
          <w:b/>
          <w:bCs/>
        </w:rPr>
      </w:pPr>
      <w:r w:rsidRPr="005F0274">
        <w:rPr>
          <w:b/>
          <w:bCs/>
        </w:rPr>
        <w:lastRenderedPageBreak/>
        <w:t xml:space="preserve">Oprávněnou osobou </w:t>
      </w:r>
      <w:r w:rsidR="00D45BD7">
        <w:rPr>
          <w:b/>
          <w:bCs/>
        </w:rPr>
        <w:t>Zhotovitele</w:t>
      </w:r>
      <w:r w:rsidRPr="005F0274">
        <w:rPr>
          <w:b/>
          <w:bCs/>
        </w:rPr>
        <w:t xml:space="preserve"> je:</w:t>
      </w:r>
    </w:p>
    <w:p w14:paraId="5C5ACD5A" w14:textId="567C292D" w:rsidR="00DF2968" w:rsidRDefault="00DF2968" w:rsidP="00D74172">
      <w:pPr>
        <w:spacing w:after="40"/>
        <w:ind w:left="567"/>
      </w:pPr>
      <w:r>
        <w:t xml:space="preserve">Jméno: </w:t>
      </w:r>
      <w:r w:rsidR="00D74172">
        <w:tab/>
      </w:r>
      <w:r w:rsidR="00D74172">
        <w:tab/>
      </w:r>
      <w:r w:rsidR="009C6757" w:rsidRPr="00982276">
        <w:rPr>
          <w:rFonts w:cs="Arial"/>
          <w:highlight w:val="yellow"/>
        </w:rPr>
        <w:t>XXX</w:t>
      </w:r>
    </w:p>
    <w:p w14:paraId="2284E8DD" w14:textId="047A757B" w:rsidR="00DF2968" w:rsidRDefault="00DF2968" w:rsidP="00D74172">
      <w:pPr>
        <w:spacing w:after="40"/>
        <w:ind w:left="567"/>
      </w:pPr>
      <w:r>
        <w:t xml:space="preserve">E-mail: </w:t>
      </w:r>
      <w:r w:rsidR="00D74172">
        <w:tab/>
      </w:r>
      <w:r w:rsidR="00D74172">
        <w:tab/>
      </w:r>
      <w:r w:rsidR="009C6757" w:rsidRPr="00982276">
        <w:rPr>
          <w:rFonts w:cs="Arial"/>
          <w:highlight w:val="yellow"/>
        </w:rPr>
        <w:t>XXX</w:t>
      </w:r>
      <w:r w:rsidR="0045610D">
        <w:t xml:space="preserve"> </w:t>
      </w:r>
    </w:p>
    <w:p w14:paraId="5FE620BA" w14:textId="7B31438F" w:rsidR="00DF2968" w:rsidRDefault="00DF2968" w:rsidP="00D74172">
      <w:pPr>
        <w:ind w:left="567"/>
      </w:pPr>
      <w:r>
        <w:t xml:space="preserve">Telefon: </w:t>
      </w:r>
      <w:r w:rsidR="00D74172">
        <w:tab/>
      </w:r>
      <w:r w:rsidR="00D74172">
        <w:tab/>
      </w:r>
      <w:r w:rsidR="009C6757" w:rsidRPr="00982276">
        <w:rPr>
          <w:rFonts w:cs="Arial"/>
          <w:highlight w:val="yellow"/>
        </w:rPr>
        <w:t>XXX</w:t>
      </w:r>
    </w:p>
    <w:p w14:paraId="29DE83CC" w14:textId="35F1C8A2" w:rsidR="00FD6BC8" w:rsidRDefault="00FD6BC8" w:rsidP="003C7255">
      <w:pPr>
        <w:pStyle w:val="rove2"/>
      </w:pPr>
      <w:r w:rsidRPr="00A65231">
        <w:t>Smluvní strany se zavazují, že jakékoliv změny</w:t>
      </w:r>
      <w:r>
        <w:t xml:space="preserve"> </w:t>
      </w:r>
      <w:r w:rsidRPr="00A65231">
        <w:t xml:space="preserve">identifikačních údajů smluvních stran této </w:t>
      </w:r>
      <w:r>
        <w:t>S</w:t>
      </w:r>
      <w:r w:rsidRPr="00A65231">
        <w:t xml:space="preserve">mlouvy neprodleně písemně oznámí druhé </w:t>
      </w:r>
      <w:r>
        <w:t>s</w:t>
      </w:r>
      <w:r w:rsidRPr="00A65231">
        <w:t>mluvní straně.</w:t>
      </w:r>
    </w:p>
    <w:p w14:paraId="0C3E3745" w14:textId="03A3A407" w:rsidR="00DF2968" w:rsidRDefault="00DF2968" w:rsidP="003C7255">
      <w:pPr>
        <w:pStyle w:val="rove2"/>
      </w:pPr>
      <w:r>
        <w:t xml:space="preserve">Obě </w:t>
      </w:r>
      <w:r w:rsidR="001625CF">
        <w:t>s</w:t>
      </w:r>
      <w:r>
        <w:t xml:space="preserve">mluvní strany souhlasí s tím, že podepsaná Smlouva (včetně příloh), jakož i jejich text, mohou být v elektronické formě zveřejněny na profilu </w:t>
      </w:r>
      <w:r w:rsidR="00D45BD7">
        <w:t xml:space="preserve">Objednatele </w:t>
      </w:r>
      <w:r>
        <w:t xml:space="preserve">ve smyslu ZZVZ a dále v souladu s povinnostmi vyplývajícími z právních předpisů, a to bez časového omezení. </w:t>
      </w:r>
    </w:p>
    <w:p w14:paraId="49DB0937" w14:textId="2103FABC" w:rsidR="00DF2968" w:rsidRDefault="00DF2968" w:rsidP="003C7255">
      <w:pPr>
        <w:pStyle w:val="rove2"/>
      </w:pPr>
      <w:r>
        <w:t>Tato Smlouva se řídí OZ a dalšími příslušnými právními předpisy České republiky, není-li ve Smlouvě stanoveno jinak. Strany vylučují aplikaci ustanovení § 558 odst. 2 OZ</w:t>
      </w:r>
      <w:r w:rsidR="005F01FA">
        <w:t xml:space="preserve"> (</w:t>
      </w:r>
      <w:r w:rsidR="00646009">
        <w:t>týkající se obchodních zvyklostí</w:t>
      </w:r>
      <w:r w:rsidR="00011654">
        <w:t xml:space="preserve">) </w:t>
      </w:r>
      <w:r>
        <w:t xml:space="preserve">na tuto Smlouvu a na veškerá práva a veškeré povinnosti </w:t>
      </w:r>
      <w:r w:rsidR="001625CF">
        <w:t>s</w:t>
      </w:r>
      <w:r>
        <w:t>mluvních stran vzniklé na základě této Smlouvy.</w:t>
      </w:r>
    </w:p>
    <w:p w14:paraId="72FD50D4" w14:textId="6468EB71" w:rsidR="00DF2968" w:rsidRDefault="00DF2968" w:rsidP="00285934">
      <w:pPr>
        <w:pStyle w:val="rove2"/>
      </w:pPr>
      <w:r>
        <w:t xml:space="preserve">Stane-li se kterékoliv ustanovení této Smlouvy neplatným, neúčinným nebo nevykonatelným, zůstává platnost, účinnost a vykonatelnost ostatních ustanovení této Smlouvy nedotčena, nevyplývá-li z povahy daného ustanovení, obsahu Smlouvy, nebo okolnosti, za nichž bylo toto ustanovení vytvořeno, že toto ustanovení nelze oddělit od ostatního obsahu Smlouvy. </w:t>
      </w:r>
      <w:r w:rsidR="00124FAC">
        <w:t>S</w:t>
      </w:r>
      <w:r>
        <w:t>mluvní strany se zavazují nahradit po vzájemné dohodě dotčené ustanovení jiným ustanovením, blížícím se svým obsahem nejvíce účelu neplatného či neúčinného ustanovení.</w:t>
      </w:r>
    </w:p>
    <w:p w14:paraId="7B12CAA6" w14:textId="281D4377" w:rsidR="00DF2968" w:rsidRDefault="00DF2968" w:rsidP="00285934">
      <w:pPr>
        <w:pStyle w:val="rove2"/>
      </w:pPr>
      <w:r>
        <w:t xml:space="preserve">Jestliže kterákoli ze </w:t>
      </w:r>
      <w:r w:rsidR="001625CF">
        <w:t>s</w:t>
      </w:r>
      <w:r>
        <w:t xml:space="preserve">mluvních stran neuplatní nárok nebo nevykoná právo podle této Smlouvy nebo je vykoná se zpožděním nebo pouze částečně, nebude to znamenat vzdání se těchto nároků nebo práv. Vzdání se práva z titulu porušení této Smlouvy nebo práva na nápravu anebo jakéhokoliv jiného práva podle této Smlouvy, musí být vyhotoveno písemně a podepsáno </w:t>
      </w:r>
      <w:r w:rsidR="001625CF">
        <w:t>s</w:t>
      </w:r>
      <w:r>
        <w:t>mluvní stranou, která takové vzdání se činí.</w:t>
      </w:r>
    </w:p>
    <w:p w14:paraId="5CCEACC1" w14:textId="21B05255" w:rsidR="00DF2968" w:rsidRDefault="00DF2968" w:rsidP="004B4239">
      <w:pPr>
        <w:pStyle w:val="rove2"/>
      </w:pPr>
      <w:r>
        <w:t xml:space="preserve">Změny nebo doplňky této Smlouvy včetně příloh musejí být vyhotoveny písemně formou dodatku, datovány a podepsány oběma </w:t>
      </w:r>
      <w:r w:rsidR="001625CF">
        <w:t>s</w:t>
      </w:r>
      <w:r>
        <w:t>mluvními stranami, ledaže Smlouva v konkrétním případě stanoví jinak.</w:t>
      </w:r>
    </w:p>
    <w:p w14:paraId="7FC654AE" w14:textId="5EA90BDA" w:rsidR="00DF2968" w:rsidRDefault="00DF2968" w:rsidP="004B4239">
      <w:pPr>
        <w:pStyle w:val="rove2"/>
      </w:pPr>
      <w:r>
        <w:t>Smluvní strany se dohodly, že veškeré spory vyplývající z této Smlouvy nebo spory o existenci této Smlouvy (včetně otázky vzniku a platnosti Smlouvy) budou řešit především dohodou. Nedojde-li k dohodě ani do šedesáti (60) dnů ode dne zahájení jednání o dohodě, bude předmětný spor rozhodován s konečnou platností před věcně a místně příslušným soudem České republiky, přičemž rozhodným právem je právo české.</w:t>
      </w:r>
    </w:p>
    <w:p w14:paraId="76AB9EFA" w14:textId="6F49FE50" w:rsidR="00DF2968" w:rsidRDefault="00DF2968" w:rsidP="004B4239">
      <w:pPr>
        <w:pStyle w:val="rove2"/>
      </w:pPr>
      <w:r>
        <w:t xml:space="preserve">Smluvní strany si ve smyslu ustanovení § 1765 odst. 2 OZ ujednaly, že </w:t>
      </w:r>
      <w:r w:rsidR="00DA6E1B">
        <w:t>Zhotovitel</w:t>
      </w:r>
      <w:r>
        <w:t xml:space="preserve"> na sebe přebírá nebezpečí změny okolností.  </w:t>
      </w:r>
    </w:p>
    <w:p w14:paraId="30FEE21E" w14:textId="7096FB0A" w:rsidR="00DF2968" w:rsidRDefault="00DF2968" w:rsidP="004B4239">
      <w:pPr>
        <w:pStyle w:val="rove2"/>
      </w:pPr>
      <w:r>
        <w:t>Smluvní strany se dohodly, že v rámci této Smlouvy vylučují aplikaci § 557 OZ</w:t>
      </w:r>
      <w:r w:rsidR="005F01FA">
        <w:t xml:space="preserve">, týkající se výkladu termínů ve </w:t>
      </w:r>
      <w:r w:rsidR="00CF76FD">
        <w:t>S</w:t>
      </w:r>
      <w:r w:rsidR="005F01FA">
        <w:t>mlouvě</w:t>
      </w:r>
      <w:r>
        <w:t>.</w:t>
      </w:r>
    </w:p>
    <w:p w14:paraId="7F394BAD" w14:textId="6266D68B" w:rsidR="00D36F25" w:rsidRPr="008D0FBB" w:rsidRDefault="00DF2968" w:rsidP="00D36F25">
      <w:pPr>
        <w:pStyle w:val="rove2"/>
      </w:pPr>
      <w:r>
        <w:t xml:space="preserve">Smlouva je vyhotovena v elektronické podobě v 1 vyhotovení v českém jazyce s elektronickými podpisy obou </w:t>
      </w:r>
      <w:r w:rsidR="00A80AA9">
        <w:t>s</w:t>
      </w:r>
      <w:r>
        <w:t xml:space="preserve">mluvních stran v souladu se </w:t>
      </w:r>
      <w:r w:rsidR="00D36F25">
        <w:t xml:space="preserve">zákonem č. 297/2016 Sb., </w:t>
      </w:r>
      <w:r w:rsidR="00D36F25" w:rsidRPr="00D36F25">
        <w:t>o službách vytvářejících d</w:t>
      </w:r>
      <w:r w:rsidR="00D36F25" w:rsidRPr="008D0FBB">
        <w:t xml:space="preserve">ůvěru pro elektronické transakce, ve znění pozdějších předpisů. </w:t>
      </w:r>
    </w:p>
    <w:p w14:paraId="46A0B724" w14:textId="5BB74E97" w:rsidR="00DF2968" w:rsidRPr="008D0FBB" w:rsidRDefault="00DF2968" w:rsidP="004B4239">
      <w:pPr>
        <w:pStyle w:val="rove2"/>
      </w:pPr>
      <w:r w:rsidRPr="008D0FBB">
        <w:lastRenderedPageBreak/>
        <w:t>Smluvní strany prohlašují, že se se zněním Smlouvy podrobně seznámily a že ji na důkaz své svobodné a určité vůle a nikoli pod nátlakem, níže uvedeného dne podepisují.</w:t>
      </w:r>
    </w:p>
    <w:p w14:paraId="1E9EB772" w14:textId="74FEEFB0" w:rsidR="00DF2968" w:rsidRPr="008D0FBB" w:rsidRDefault="00DF2968" w:rsidP="004B4239">
      <w:pPr>
        <w:pStyle w:val="rove2"/>
      </w:pPr>
      <w:r w:rsidRPr="008D0FBB">
        <w:t>Nedílnou součást této Smlouvy tvoří tyto přílohy:</w:t>
      </w:r>
    </w:p>
    <w:p w14:paraId="49F0624F" w14:textId="77C15705" w:rsidR="00DF2968" w:rsidRPr="008D0FBB" w:rsidRDefault="00DF2968" w:rsidP="00E411B6">
      <w:pPr>
        <w:pStyle w:val="Odstavecseseznamem"/>
        <w:numPr>
          <w:ilvl w:val="0"/>
          <w:numId w:val="16"/>
        </w:numPr>
        <w:ind w:left="993"/>
      </w:pPr>
      <w:r w:rsidRPr="008D0FBB">
        <w:t xml:space="preserve">Příloha č. 1 – </w:t>
      </w:r>
      <w:r w:rsidR="006B4041" w:rsidRPr="008D0FBB">
        <w:t>Technická s</w:t>
      </w:r>
      <w:r w:rsidRPr="008D0FBB">
        <w:t xml:space="preserve">pecifikace </w:t>
      </w:r>
      <w:r w:rsidR="006B4041" w:rsidRPr="008D0FBB">
        <w:t>předmětu p</w:t>
      </w:r>
      <w:r w:rsidRPr="008D0FBB">
        <w:t xml:space="preserve">lnění </w:t>
      </w:r>
    </w:p>
    <w:p w14:paraId="44611E80" w14:textId="4DB42EC2" w:rsidR="00DF2968" w:rsidRPr="008D0FBB" w:rsidRDefault="00DF2968" w:rsidP="00E411B6">
      <w:pPr>
        <w:pStyle w:val="Odstavecseseznamem"/>
        <w:numPr>
          <w:ilvl w:val="0"/>
          <w:numId w:val="16"/>
        </w:numPr>
        <w:ind w:left="993"/>
      </w:pPr>
      <w:r w:rsidRPr="008D0FBB">
        <w:t xml:space="preserve">Příloha č. </w:t>
      </w:r>
      <w:r w:rsidR="004B4239" w:rsidRPr="008D0FBB">
        <w:t>2</w:t>
      </w:r>
      <w:r w:rsidRPr="008D0FBB">
        <w:t xml:space="preserve"> – Seznam poddodavatelů – před podpisem Smlouvy bude převzata příloha Výzvy</w:t>
      </w:r>
    </w:p>
    <w:p w14:paraId="6A81A1E4" w14:textId="70A7BF13" w:rsidR="004B4239" w:rsidRPr="008D0FBB" w:rsidRDefault="00773449" w:rsidP="00E411B6">
      <w:pPr>
        <w:pStyle w:val="Odstavecseseznamem"/>
        <w:numPr>
          <w:ilvl w:val="0"/>
          <w:numId w:val="16"/>
        </w:numPr>
        <w:ind w:left="993"/>
      </w:pPr>
      <w:r w:rsidRPr="008D0FBB">
        <w:t xml:space="preserve">Příloha č. </w:t>
      </w:r>
      <w:r w:rsidR="004B4239" w:rsidRPr="008D0FBB">
        <w:t>3</w:t>
      </w:r>
      <w:r w:rsidRPr="008D0FBB">
        <w:t xml:space="preserve"> – Smlouva o zpracování osobních údajů</w:t>
      </w:r>
    </w:p>
    <w:p w14:paraId="1DCC5B1A" w14:textId="77777777" w:rsidR="00DF2968" w:rsidRDefault="00DF2968" w:rsidP="00DF2968"/>
    <w:tbl>
      <w:tblPr>
        <w:tblW w:w="4900" w:type="pct"/>
        <w:tblInd w:w="2" w:type="dxa"/>
        <w:tblLook w:val="01E0" w:firstRow="1" w:lastRow="1" w:firstColumn="1" w:lastColumn="1" w:noHBand="0" w:noVBand="0"/>
      </w:tblPr>
      <w:tblGrid>
        <w:gridCol w:w="4194"/>
        <w:gridCol w:w="282"/>
        <w:gridCol w:w="4297"/>
      </w:tblGrid>
      <w:tr w:rsidR="00E42B2C" w:rsidRPr="00E42B2C" w14:paraId="4EE4FEAB" w14:textId="77777777" w:rsidTr="000F32FE">
        <w:tc>
          <w:tcPr>
            <w:tcW w:w="4251" w:type="dxa"/>
            <w:vAlign w:val="center"/>
          </w:tcPr>
          <w:p w14:paraId="3D414BBF" w14:textId="6715ACDA" w:rsidR="00E42B2C" w:rsidRPr="00E42B2C" w:rsidRDefault="00E42B2C" w:rsidP="00E42B2C">
            <w:pPr>
              <w:spacing w:after="0"/>
              <w:rPr>
                <w:b/>
                <w:bCs/>
              </w:rPr>
            </w:pPr>
            <w:r w:rsidRPr="00E42B2C">
              <w:rPr>
                <w:b/>
                <w:bCs/>
              </w:rPr>
              <w:t xml:space="preserve">Za </w:t>
            </w:r>
            <w:r w:rsidR="00E411B6">
              <w:rPr>
                <w:b/>
                <w:bCs/>
              </w:rPr>
              <w:t>Objednatele</w:t>
            </w:r>
            <w:r w:rsidRPr="00E42B2C">
              <w:rPr>
                <w:b/>
                <w:bCs/>
              </w:rPr>
              <w:t>:</w:t>
            </w:r>
          </w:p>
        </w:tc>
        <w:tc>
          <w:tcPr>
            <w:tcW w:w="283" w:type="dxa"/>
            <w:vAlign w:val="center"/>
          </w:tcPr>
          <w:p w14:paraId="0D03A220" w14:textId="77777777" w:rsidR="00E42B2C" w:rsidRPr="00E42B2C" w:rsidRDefault="00E42B2C" w:rsidP="00E42B2C">
            <w:pPr>
              <w:spacing w:after="0"/>
              <w:rPr>
                <w:b/>
                <w:bCs/>
              </w:rPr>
            </w:pPr>
          </w:p>
        </w:tc>
        <w:tc>
          <w:tcPr>
            <w:tcW w:w="4357" w:type="dxa"/>
            <w:vAlign w:val="center"/>
          </w:tcPr>
          <w:p w14:paraId="5F6F60E4" w14:textId="6100F155" w:rsidR="00E42B2C" w:rsidRPr="00E42B2C" w:rsidRDefault="00E42B2C" w:rsidP="00E42B2C">
            <w:pPr>
              <w:spacing w:after="0"/>
              <w:rPr>
                <w:b/>
                <w:bCs/>
              </w:rPr>
            </w:pPr>
            <w:r w:rsidRPr="00E42B2C">
              <w:rPr>
                <w:b/>
                <w:bCs/>
              </w:rPr>
              <w:t xml:space="preserve">Za </w:t>
            </w:r>
            <w:r w:rsidR="00E411B6">
              <w:rPr>
                <w:b/>
                <w:bCs/>
              </w:rPr>
              <w:t>Zhotovitele</w:t>
            </w:r>
            <w:r w:rsidRPr="00E42B2C">
              <w:rPr>
                <w:b/>
                <w:bCs/>
              </w:rPr>
              <w:t>:</w:t>
            </w:r>
          </w:p>
        </w:tc>
      </w:tr>
      <w:tr w:rsidR="00E42B2C" w:rsidRPr="00E42B2C" w14:paraId="1017B859" w14:textId="77777777" w:rsidTr="000F32FE">
        <w:tc>
          <w:tcPr>
            <w:tcW w:w="4251" w:type="dxa"/>
            <w:vAlign w:val="center"/>
          </w:tcPr>
          <w:p w14:paraId="420AB8EB" w14:textId="3EB23CB6" w:rsidR="00E42B2C" w:rsidRPr="00E42B2C" w:rsidRDefault="00E42B2C" w:rsidP="00E42B2C">
            <w:r w:rsidRPr="00E42B2C">
              <w:t xml:space="preserve">V Praze dne </w:t>
            </w:r>
            <w:r w:rsidR="009C6757">
              <w:t>13. 1. 2025</w:t>
            </w:r>
          </w:p>
        </w:tc>
        <w:tc>
          <w:tcPr>
            <w:tcW w:w="283" w:type="dxa"/>
            <w:vAlign w:val="center"/>
          </w:tcPr>
          <w:p w14:paraId="3064DE32" w14:textId="77777777" w:rsidR="00E42B2C" w:rsidRPr="00E42B2C" w:rsidRDefault="00E42B2C" w:rsidP="00E42B2C"/>
        </w:tc>
        <w:tc>
          <w:tcPr>
            <w:tcW w:w="4357" w:type="dxa"/>
            <w:vAlign w:val="center"/>
          </w:tcPr>
          <w:p w14:paraId="28AD014D" w14:textId="5A83EAAC" w:rsidR="00E42B2C" w:rsidRPr="00E42B2C" w:rsidRDefault="00E42B2C" w:rsidP="00E42B2C">
            <w:r w:rsidRPr="00E42B2C">
              <w:t xml:space="preserve">V </w:t>
            </w:r>
            <w:r w:rsidR="009A47C9">
              <w:t xml:space="preserve">Brně </w:t>
            </w:r>
            <w:r w:rsidRPr="00E42B2C">
              <w:t xml:space="preserve">dne </w:t>
            </w:r>
            <w:r w:rsidR="009C6757">
              <w:t>10. 1. 2025</w:t>
            </w:r>
          </w:p>
        </w:tc>
      </w:tr>
      <w:tr w:rsidR="00E42B2C" w:rsidRPr="00E42B2C" w14:paraId="1D2EAD4B" w14:textId="77777777" w:rsidTr="000F32FE">
        <w:tc>
          <w:tcPr>
            <w:tcW w:w="4251" w:type="dxa"/>
            <w:tcBorders>
              <w:bottom w:val="single" w:sz="4" w:space="0" w:color="auto"/>
            </w:tcBorders>
          </w:tcPr>
          <w:p w14:paraId="7907EBD8" w14:textId="77777777" w:rsidR="00E42B2C" w:rsidRPr="00E42B2C" w:rsidRDefault="00E42B2C" w:rsidP="00E42B2C"/>
        </w:tc>
        <w:tc>
          <w:tcPr>
            <w:tcW w:w="283" w:type="dxa"/>
          </w:tcPr>
          <w:p w14:paraId="3FEFC28B" w14:textId="77777777" w:rsidR="00E42B2C" w:rsidRPr="00E42B2C" w:rsidRDefault="00E42B2C" w:rsidP="00E42B2C"/>
        </w:tc>
        <w:tc>
          <w:tcPr>
            <w:tcW w:w="4357" w:type="dxa"/>
            <w:tcBorders>
              <w:bottom w:val="single" w:sz="4" w:space="0" w:color="auto"/>
            </w:tcBorders>
          </w:tcPr>
          <w:p w14:paraId="6C0718BF" w14:textId="77777777" w:rsidR="00E42B2C" w:rsidRPr="00E42B2C" w:rsidRDefault="00E42B2C" w:rsidP="00E42B2C"/>
          <w:p w14:paraId="674D57D0" w14:textId="77777777" w:rsidR="00E42B2C" w:rsidRPr="00E42B2C" w:rsidRDefault="00E42B2C" w:rsidP="00E42B2C"/>
        </w:tc>
      </w:tr>
      <w:tr w:rsidR="00E42B2C" w:rsidRPr="00E42B2C" w14:paraId="3AF0D24D" w14:textId="77777777" w:rsidTr="000F32FE">
        <w:tc>
          <w:tcPr>
            <w:tcW w:w="4251" w:type="dxa"/>
            <w:tcBorders>
              <w:top w:val="single" w:sz="4" w:space="0" w:color="auto"/>
            </w:tcBorders>
          </w:tcPr>
          <w:p w14:paraId="22BACAD9" w14:textId="77777777" w:rsidR="00E42B2C" w:rsidRPr="00E42B2C" w:rsidRDefault="00E42B2C" w:rsidP="006F5848">
            <w:pPr>
              <w:spacing w:before="60" w:after="60"/>
              <w:rPr>
                <w:b/>
                <w:bCs/>
              </w:rPr>
            </w:pPr>
            <w:r w:rsidRPr="00E42B2C">
              <w:rPr>
                <w:b/>
                <w:bCs/>
              </w:rPr>
              <w:t>Ing. Martin Mesršmíd</w:t>
            </w:r>
          </w:p>
          <w:p w14:paraId="7304ADF0" w14:textId="77777777" w:rsidR="00E42B2C" w:rsidRPr="00E42B2C" w:rsidRDefault="00E42B2C" w:rsidP="006F5848">
            <w:pPr>
              <w:spacing w:before="60" w:after="60"/>
            </w:pPr>
            <w:r w:rsidRPr="00E42B2C">
              <w:t>ředitel</w:t>
            </w:r>
          </w:p>
          <w:p w14:paraId="1591B87E" w14:textId="77777777" w:rsidR="00E42B2C" w:rsidRPr="00E42B2C" w:rsidRDefault="00E42B2C" w:rsidP="006F5848">
            <w:pPr>
              <w:spacing w:before="60" w:after="60"/>
              <w:jc w:val="left"/>
            </w:pPr>
            <w:r w:rsidRPr="00E42B2C">
              <w:t>Česká republika – Digitální a informační agentura</w:t>
            </w:r>
          </w:p>
        </w:tc>
        <w:tc>
          <w:tcPr>
            <w:tcW w:w="283" w:type="dxa"/>
          </w:tcPr>
          <w:p w14:paraId="125F6742" w14:textId="77777777" w:rsidR="00E42B2C" w:rsidRPr="00E42B2C" w:rsidRDefault="00E42B2C" w:rsidP="006F5848">
            <w:pPr>
              <w:spacing w:before="60" w:after="60"/>
            </w:pPr>
          </w:p>
        </w:tc>
        <w:tc>
          <w:tcPr>
            <w:tcW w:w="4357" w:type="dxa"/>
            <w:tcBorders>
              <w:top w:val="single" w:sz="4" w:space="0" w:color="auto"/>
            </w:tcBorders>
          </w:tcPr>
          <w:p w14:paraId="71090C44" w14:textId="6DE7C92F" w:rsidR="00E42B2C" w:rsidRPr="009A47C9" w:rsidRDefault="009A47C9" w:rsidP="006F5848">
            <w:pPr>
              <w:spacing w:before="60" w:after="60"/>
              <w:jc w:val="left"/>
              <w:rPr>
                <w:b/>
                <w:bCs/>
              </w:rPr>
            </w:pPr>
            <w:r w:rsidRPr="009A47C9">
              <w:rPr>
                <w:b/>
                <w:bCs/>
              </w:rPr>
              <w:t>Jan Janča</w:t>
            </w:r>
          </w:p>
          <w:p w14:paraId="03287CE0" w14:textId="063B7DFA" w:rsidR="00E42B2C" w:rsidRPr="009A47C9" w:rsidRDefault="009A47C9" w:rsidP="006F5848">
            <w:pPr>
              <w:spacing w:before="60" w:after="60"/>
              <w:jc w:val="left"/>
            </w:pPr>
            <w:r w:rsidRPr="009A47C9">
              <w:t>jednatel</w:t>
            </w:r>
          </w:p>
          <w:p w14:paraId="434B4DB4" w14:textId="3BD9EBFF" w:rsidR="00E42B2C" w:rsidRPr="009A47C9" w:rsidRDefault="009A47C9" w:rsidP="006F5848">
            <w:pPr>
              <w:spacing w:before="60" w:after="60"/>
              <w:jc w:val="left"/>
            </w:pPr>
            <w:r w:rsidRPr="009A47C9">
              <w:t>Cognito.</w:t>
            </w:r>
            <w:r w:rsidR="00ED5FD1">
              <w:t>CZ</w:t>
            </w:r>
            <w:r w:rsidRPr="009A47C9">
              <w:t>, s.r.o.</w:t>
            </w:r>
          </w:p>
        </w:tc>
      </w:tr>
    </w:tbl>
    <w:p w14:paraId="342BBD3E" w14:textId="3A921567" w:rsidR="0067005E" w:rsidRDefault="0067005E" w:rsidP="00DF2968">
      <w:pPr>
        <w:rPr>
          <w:b/>
          <w:bCs/>
        </w:rPr>
      </w:pPr>
    </w:p>
    <w:p w14:paraId="4743D76E" w14:textId="1A8EC135" w:rsidR="00A45BAD" w:rsidRPr="0098735B" w:rsidRDefault="00A45BAD" w:rsidP="0098735B">
      <w:pPr>
        <w:spacing w:before="0" w:after="160" w:line="259" w:lineRule="auto"/>
        <w:jc w:val="left"/>
        <w:rPr>
          <w:b/>
          <w:bCs/>
        </w:rPr>
      </w:pPr>
    </w:p>
    <w:sectPr w:rsidR="00A45BAD" w:rsidRPr="0098735B" w:rsidSect="00DC58FC">
      <w:headerReference w:type="default" r:id="rId13"/>
      <w:footerReference w:type="even" r:id="rId14"/>
      <w:footerReference w:type="default" r:id="rId15"/>
      <w:headerReference w:type="first" r:id="rId16"/>
      <w:footerReference w:type="first" r:id="rId17"/>
      <w:type w:val="continuous"/>
      <w:pgSz w:w="11901" w:h="16817"/>
      <w:pgMar w:top="2495" w:right="1361" w:bottom="1418" w:left="1588" w:header="2268" w:footer="5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B388EE" w14:textId="77777777" w:rsidR="00584B20" w:rsidRDefault="00584B20" w:rsidP="00702231">
      <w:r>
        <w:separator/>
      </w:r>
    </w:p>
  </w:endnote>
  <w:endnote w:type="continuationSeparator" w:id="0">
    <w:p w14:paraId="23598AE7" w14:textId="77777777" w:rsidR="00584B20" w:rsidRDefault="00584B20" w:rsidP="00702231">
      <w:r>
        <w:continuationSeparator/>
      </w:r>
    </w:p>
  </w:endnote>
  <w:endnote w:type="continuationNotice" w:id="1">
    <w:p w14:paraId="55958370" w14:textId="77777777" w:rsidR="00584B20" w:rsidRDefault="00584B20" w:rsidP="007022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zeret Mono">
    <w:altName w:val="Azeret"/>
    <w:panose1 w:val="00000000000000000000"/>
    <w:charset w:val="EE"/>
    <w:family w:val="auto"/>
    <w:pitch w:val="variable"/>
    <w:sig w:usb0="A10000EF" w:usb1="4000207B" w:usb2="00000008" w:usb3="00000000" w:csb0="00000093" w:csb1="00000000"/>
  </w:font>
  <w:font w:name="Times New Roman (Základní text">
    <w:altName w:val="Times New Roman"/>
    <w:charset w:val="00"/>
    <w:family w:val="roman"/>
    <w:pitch w:val="default"/>
  </w:font>
  <w:font w:name="DM Sans 14pt">
    <w:altName w:val="DM Sans"/>
    <w:charset w:val="00"/>
    <w:family w:val="auto"/>
    <w:pitch w:val="variable"/>
    <w:sig w:usb0="8000002F" w:usb1="5000205B" w:usb2="00000000" w:usb3="00000000" w:csb0="00000093" w:csb1="00000000"/>
  </w:font>
  <w:font w:name="CKGinis">
    <w:panose1 w:val="020B0603050302020204"/>
    <w:charset w:val="EE"/>
    <w:family w:val="swiss"/>
    <w:pitch w:val="variable"/>
    <w:sig w:usb0="00000005" w:usb1="00000000" w:usb2="00000000" w:usb3="00000000" w:csb0="00000002" w:csb1="00000000"/>
  </w:font>
  <w:font w:name="Inter">
    <w:altName w:val="Calibri"/>
    <w:panose1 w:val="00000000000000000000"/>
    <w:charset w:val="00"/>
    <w:family w:val="auto"/>
    <w:notTrueType/>
    <w:pitch w:val="variable"/>
    <w:sig w:usb0="E0000AFF" w:usb1="5200A1FF" w:usb2="00000021" w:usb3="00000000" w:csb0="0000019F" w:csb1="00000000"/>
  </w:font>
  <w:font w:name="Inter Light">
    <w:altName w:val="Calibri"/>
    <w:panose1 w:val="00000000000000000000"/>
    <w:charset w:val="00"/>
    <w:family w:val="auto"/>
    <w:notTrueType/>
    <w:pitch w:val="variable"/>
    <w:sig w:usb0="E0000AFF" w:usb1="5200A1FF" w:usb2="00000021" w:usb3="00000000" w:csb0="0000019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zeret Mono Medium">
    <w:altName w:val="Calibri"/>
    <w:panose1 w:val="00000000000000000000"/>
    <w:charset w:val="EE"/>
    <w:family w:val="auto"/>
    <w:pitch w:val="variable"/>
    <w:sig w:usb0="A10000EF" w:usb1="4000207B" w:usb2="00000008"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lostrnky"/>
      </w:rPr>
      <w:id w:val="-1919542181"/>
      <w:docPartObj>
        <w:docPartGallery w:val="Page Numbers (Bottom of Page)"/>
        <w:docPartUnique/>
      </w:docPartObj>
    </w:sdtPr>
    <w:sdtEndPr>
      <w:rPr>
        <w:rStyle w:val="slostrnky"/>
      </w:rPr>
    </w:sdtEndPr>
    <w:sdtContent>
      <w:p w14:paraId="38B1FC92" w14:textId="69AD24D5" w:rsidR="00CF268B" w:rsidRDefault="00CF268B" w:rsidP="00702231">
        <w:pPr>
          <w:pStyle w:val="Zpat"/>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1F333E7D" w14:textId="77777777" w:rsidR="00CF268B" w:rsidRDefault="00CF268B" w:rsidP="00702231">
    <w:pPr>
      <w:pStyle w:val="Zpat"/>
    </w:pPr>
  </w:p>
  <w:p w14:paraId="775F3FB3" w14:textId="77777777" w:rsidR="00F066F8" w:rsidRDefault="00F066F8"/>
  <w:p w14:paraId="6DD004D3" w14:textId="77777777" w:rsidR="00F066F8" w:rsidRDefault="00F066F8"/>
  <w:p w14:paraId="20D38650" w14:textId="77777777" w:rsidR="00F066F8" w:rsidRDefault="00F066F8"/>
  <w:p w14:paraId="0F665A36" w14:textId="77777777" w:rsidR="00F066F8" w:rsidRDefault="00F066F8"/>
  <w:p w14:paraId="3DEA33DD" w14:textId="77777777" w:rsidR="00F066F8" w:rsidRDefault="00F066F8"/>
  <w:p w14:paraId="236DD7EB" w14:textId="77777777" w:rsidR="00F066F8" w:rsidRDefault="00F066F8"/>
  <w:p w14:paraId="2E09A113" w14:textId="77777777" w:rsidR="00F066F8" w:rsidRDefault="00F066F8"/>
  <w:p w14:paraId="18AC7D60" w14:textId="77777777" w:rsidR="00F066F8" w:rsidRDefault="00F066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0C306" w14:textId="7E053A46" w:rsidR="00F677CE" w:rsidRDefault="00F677CE" w:rsidP="00F677CE">
    <w:pPr>
      <w:tabs>
        <w:tab w:val="right" w:pos="8820"/>
      </w:tabs>
      <w:spacing w:before="0" w:after="0" w:line="240" w:lineRule="auto"/>
      <w:rPr>
        <w:rFonts w:ascii="Azeret Mono Medium" w:eastAsia="Azeret Mono Medium" w:hAnsi="Azeret Mono Medium" w:cs="Azeret Mono Medium"/>
        <w:color w:val="2E2D2C"/>
        <w:sz w:val="16"/>
        <w:szCs w:val="16"/>
      </w:rPr>
    </w:pPr>
    <w:bookmarkStart w:id="32" w:name="OLE_LINK2"/>
    <w:bookmarkStart w:id="33" w:name="OLE_LINK3"/>
    <w:bookmarkStart w:id="34" w:name="_Hlk156567035"/>
    <w:r>
      <w:rPr>
        <w:rFonts w:ascii="Azeret Mono Medium" w:eastAsia="Azeret Mono Medium" w:hAnsi="Azeret Mono Medium" w:cs="Azeret Mono Medium"/>
        <w:noProof/>
        <w:color w:val="2E2D2C"/>
        <w:sz w:val="16"/>
        <w:szCs w:val="16"/>
      </w:rPr>
      <w:drawing>
        <wp:anchor distT="0" distB="0" distL="114300" distR="114300" simplePos="0" relativeHeight="251660291" behindDoc="0" locked="0" layoutInCell="1" allowOverlap="1" wp14:anchorId="3659B176" wp14:editId="3C6A2A16">
          <wp:simplePos x="0" y="0"/>
          <wp:positionH relativeFrom="page">
            <wp:posOffset>5772150</wp:posOffset>
          </wp:positionH>
          <wp:positionV relativeFrom="page">
            <wp:posOffset>9918700</wp:posOffset>
          </wp:positionV>
          <wp:extent cx="839857" cy="177800"/>
          <wp:effectExtent l="0" t="0" r="0" b="0"/>
          <wp:wrapNone/>
          <wp:docPr id="7" name="Obrázek 7" descr="Obsah obrázku Písmo, Grafika, text,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5" descr="Obsah obrázku Písmo, Grafika, text, logo&#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839857" cy="177800"/>
                  </a:xfrm>
                  <a:prstGeom prst="rect">
                    <a:avLst/>
                  </a:prstGeom>
                </pic:spPr>
              </pic:pic>
            </a:graphicData>
          </a:graphic>
          <wp14:sizeRelH relativeFrom="page">
            <wp14:pctWidth>0</wp14:pctWidth>
          </wp14:sizeRelH>
          <wp14:sizeRelV relativeFrom="page">
            <wp14:pctHeight>0</wp14:pctHeight>
          </wp14:sizeRelV>
        </wp:anchor>
      </w:drawing>
    </w:r>
    <w:r>
      <w:rPr>
        <w:rFonts w:ascii="Azeret Mono Medium" w:eastAsia="Azeret Mono Medium" w:hAnsi="Azeret Mono Medium" w:cs="Azeret Mono Medium"/>
        <w:color w:val="368537"/>
        <w:sz w:val="16"/>
        <w:szCs w:val="16"/>
      </w:rPr>
      <w:t>DIGITÁLNÍ A INFORMAČNÍ AGENTURA</w:t>
    </w:r>
    <w:r>
      <w:tab/>
    </w:r>
  </w:p>
  <w:p w14:paraId="02D67F45" w14:textId="651F54CD" w:rsidR="00F677CE" w:rsidRDefault="00F677CE" w:rsidP="00F677CE">
    <w:pPr>
      <w:tabs>
        <w:tab w:val="right" w:pos="8820"/>
        <w:tab w:val="right" w:pos="8957"/>
        <w:tab w:val="right" w:pos="10322"/>
      </w:tabs>
      <w:spacing w:before="0" w:after="0" w:line="240" w:lineRule="auto"/>
      <w:ind w:right="-1365"/>
      <w:rPr>
        <w:rFonts w:ascii="Azeret Mono Medium" w:eastAsia="Azeret Mono Medium" w:hAnsi="Azeret Mono Medium" w:cs="Azeret Mono Medium"/>
        <w:color w:val="2E2D2C"/>
        <w:sz w:val="16"/>
        <w:szCs w:val="16"/>
      </w:rPr>
    </w:pPr>
    <w:r w:rsidRPr="60A9E333">
      <w:rPr>
        <w:rFonts w:ascii="Azeret Mono Medium" w:eastAsia="Azeret Mono Medium" w:hAnsi="Azeret Mono Medium" w:cs="Azeret Mono Medium"/>
        <w:color w:val="2E2D2C"/>
        <w:sz w:val="16"/>
        <w:szCs w:val="16"/>
      </w:rPr>
      <w:t>NA VÁPENCE 915/14, 130 00 PRAHA 3</w:t>
    </w:r>
  </w:p>
  <w:p w14:paraId="3125A216" w14:textId="05DBE80C" w:rsidR="00F066F8" w:rsidRDefault="00F677CE" w:rsidP="00F677CE">
    <w:pPr>
      <w:pBdr>
        <w:top w:val="nil"/>
        <w:left w:val="nil"/>
        <w:bottom w:val="nil"/>
        <w:right w:val="nil"/>
        <w:between w:val="nil"/>
      </w:pBdr>
      <w:tabs>
        <w:tab w:val="right" w:pos="8833"/>
      </w:tabs>
      <w:spacing w:before="0" w:after="0" w:line="240" w:lineRule="auto"/>
      <w:ind w:right="-1365"/>
    </w:pPr>
    <w:hyperlink r:id="rId2">
      <w:proofErr w:type="spellStart"/>
      <w:r w:rsidR="008B245D">
        <w:rPr>
          <w:rFonts w:ascii="Azeret Mono Medium" w:eastAsia="Azeret Mono Medium" w:hAnsi="Azeret Mono Medium" w:cs="Azeret Mono Medium"/>
          <w:color w:val="2E2D2C"/>
          <w:sz w:val="16"/>
          <w:szCs w:val="16"/>
        </w:rPr>
        <w:t>xxxxxx</w:t>
      </w:r>
      <w:proofErr w:type="spellEnd"/>
    </w:hyperlink>
    <w:r>
      <w:tab/>
    </w:r>
    <w:r w:rsidRPr="60A9E333">
      <w:rPr>
        <w:rFonts w:ascii="Azeret Mono Medium" w:eastAsia="Azeret Mono Medium" w:hAnsi="Azeret Mono Medium" w:cs="Azeret Mono Medium"/>
        <w:color w:val="368537"/>
        <w:sz w:val="16"/>
        <w:szCs w:val="16"/>
      </w:rPr>
      <w:fldChar w:fldCharType="begin"/>
    </w:r>
    <w:r w:rsidRPr="60A9E333">
      <w:rPr>
        <w:rFonts w:ascii="Azeret Mono Medium" w:eastAsia="Azeret Mono Medium" w:hAnsi="Azeret Mono Medium" w:cs="Azeret Mono Medium"/>
        <w:color w:val="368537"/>
        <w:sz w:val="16"/>
        <w:szCs w:val="16"/>
      </w:rPr>
      <w:instrText>PAGE</w:instrText>
    </w:r>
    <w:r w:rsidRPr="60A9E333">
      <w:rPr>
        <w:rFonts w:ascii="Azeret Mono Medium" w:eastAsia="Azeret Mono Medium" w:hAnsi="Azeret Mono Medium" w:cs="Azeret Mono Medium"/>
        <w:color w:val="368537"/>
        <w:sz w:val="16"/>
        <w:szCs w:val="16"/>
      </w:rPr>
      <w:fldChar w:fldCharType="separate"/>
    </w:r>
    <w:r>
      <w:rPr>
        <w:rFonts w:ascii="Azeret Mono Medium" w:eastAsia="Azeret Mono Medium" w:hAnsi="Azeret Mono Medium" w:cs="Azeret Mono Medium"/>
        <w:color w:val="368537"/>
        <w:sz w:val="16"/>
        <w:szCs w:val="16"/>
      </w:rPr>
      <w:t>4</w:t>
    </w:r>
    <w:r w:rsidRPr="60A9E333">
      <w:rPr>
        <w:rFonts w:ascii="Azeret Mono Medium" w:eastAsia="Azeret Mono Medium" w:hAnsi="Azeret Mono Medium" w:cs="Azeret Mono Medium"/>
        <w:color w:val="368537"/>
        <w:sz w:val="16"/>
        <w:szCs w:val="16"/>
      </w:rPr>
      <w:fldChar w:fldCharType="end"/>
    </w:r>
    <w:r w:rsidRPr="60A9E333">
      <w:rPr>
        <w:rFonts w:ascii="Azeret Mono Medium" w:eastAsia="Azeret Mono Medium" w:hAnsi="Azeret Mono Medium" w:cs="Azeret Mono Medium"/>
        <w:color w:val="368537"/>
        <w:sz w:val="16"/>
        <w:szCs w:val="16"/>
      </w:rPr>
      <w:t>/</w:t>
    </w:r>
    <w:r w:rsidRPr="60A9E333">
      <w:rPr>
        <w:rFonts w:ascii="Azeret Mono Medium" w:eastAsia="Azeret Mono Medium" w:hAnsi="Azeret Mono Medium" w:cs="Azeret Mono Medium"/>
        <w:color w:val="368537"/>
        <w:sz w:val="16"/>
        <w:szCs w:val="16"/>
      </w:rPr>
      <w:fldChar w:fldCharType="begin"/>
    </w:r>
    <w:r w:rsidRPr="60A9E333">
      <w:rPr>
        <w:rFonts w:ascii="Azeret Mono Medium" w:eastAsia="Azeret Mono Medium" w:hAnsi="Azeret Mono Medium" w:cs="Azeret Mono Medium"/>
        <w:color w:val="368537"/>
        <w:sz w:val="16"/>
        <w:szCs w:val="16"/>
      </w:rPr>
      <w:instrText>NUMPAGES</w:instrText>
    </w:r>
    <w:r w:rsidRPr="60A9E333">
      <w:rPr>
        <w:rFonts w:ascii="Azeret Mono Medium" w:eastAsia="Azeret Mono Medium" w:hAnsi="Azeret Mono Medium" w:cs="Azeret Mono Medium"/>
        <w:color w:val="368537"/>
        <w:sz w:val="16"/>
        <w:szCs w:val="16"/>
      </w:rPr>
      <w:fldChar w:fldCharType="separate"/>
    </w:r>
    <w:r>
      <w:rPr>
        <w:rFonts w:ascii="Azeret Mono Medium" w:eastAsia="Azeret Mono Medium" w:hAnsi="Azeret Mono Medium" w:cs="Azeret Mono Medium"/>
        <w:color w:val="368537"/>
        <w:sz w:val="16"/>
        <w:szCs w:val="16"/>
      </w:rPr>
      <w:t>19</w:t>
    </w:r>
    <w:r w:rsidRPr="60A9E333">
      <w:rPr>
        <w:rFonts w:ascii="Azeret Mono Medium" w:eastAsia="Azeret Mono Medium" w:hAnsi="Azeret Mono Medium" w:cs="Azeret Mono Medium"/>
        <w:color w:val="368537"/>
        <w:sz w:val="16"/>
        <w:szCs w:val="16"/>
      </w:rPr>
      <w:fldChar w:fldCharType="end"/>
    </w:r>
    <w:bookmarkEnd w:id="32"/>
    <w:bookmarkEnd w:id="33"/>
    <w:bookmarkEnd w:id="34"/>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725E9" w14:textId="77777777" w:rsidR="00596ACD" w:rsidRDefault="00596ACD" w:rsidP="00596ACD">
    <w:pPr>
      <w:pBdr>
        <w:top w:val="nil"/>
        <w:left w:val="nil"/>
        <w:bottom w:val="nil"/>
        <w:right w:val="nil"/>
        <w:between w:val="nil"/>
      </w:pBdr>
      <w:tabs>
        <w:tab w:val="left" w:pos="5264"/>
        <w:tab w:val="left" w:pos="2768"/>
        <w:tab w:val="right" w:pos="8833"/>
      </w:tabs>
      <w:spacing w:after="0" w:line="240" w:lineRule="auto"/>
      <w:ind w:right="-1365"/>
      <w:rPr>
        <w:rFonts w:ascii="DM Sans 14pt" w:eastAsia="DM Sans 14pt" w:hAnsi="DM Sans 14pt" w:cs="DM Sans 14pt"/>
      </w:rPr>
    </w:pPr>
  </w:p>
  <w:p w14:paraId="273CB2EC" w14:textId="5513D9C5" w:rsidR="00757223" w:rsidRPr="00D83D08" w:rsidRDefault="00596ACD" w:rsidP="00596ACD">
    <w:pPr>
      <w:pStyle w:val="Zpat"/>
    </w:pPr>
    <w:r>
      <w:rPr>
        <w:rFonts w:ascii="Azeret Mono Medium" w:eastAsia="Azeret Mono Medium" w:hAnsi="Azeret Mono Medium" w:cs="Azeret Mono Medium"/>
      </w:rPr>
      <w:tab/>
    </w:r>
    <w:r>
      <w:rPr>
        <w:rFonts w:ascii="Azeret Mono Medium" w:eastAsia="Azeret Mono Medium" w:hAnsi="Azeret Mono Medium" w:cs="Azeret Mono Medium"/>
      </w:rPr>
      <w:tab/>
    </w:r>
    <w:r w:rsidRPr="006A679A">
      <w:rPr>
        <w:rFonts w:ascii="Azeret Mono Medium" w:eastAsia="Azeret Mono Medium" w:hAnsi="Azeret Mono Medium" w:cs="Azeret Mono Medium"/>
        <w:sz w:val="18"/>
        <w:szCs w:val="18"/>
      </w:rPr>
      <w:fldChar w:fldCharType="begin"/>
    </w:r>
    <w:r w:rsidRPr="006A679A">
      <w:rPr>
        <w:rFonts w:ascii="Azeret Mono Medium" w:eastAsia="Azeret Mono Medium" w:hAnsi="Azeret Mono Medium" w:cs="Azeret Mono Medium"/>
        <w:sz w:val="18"/>
        <w:szCs w:val="18"/>
      </w:rPr>
      <w:instrText>PAGE</w:instrText>
    </w:r>
    <w:r w:rsidRPr="006A679A">
      <w:rPr>
        <w:rFonts w:ascii="Azeret Mono Medium" w:eastAsia="Azeret Mono Medium" w:hAnsi="Azeret Mono Medium" w:cs="Azeret Mono Medium"/>
        <w:sz w:val="18"/>
        <w:szCs w:val="18"/>
      </w:rPr>
      <w:fldChar w:fldCharType="separate"/>
    </w:r>
    <w:r>
      <w:rPr>
        <w:rFonts w:ascii="Azeret Mono Medium" w:eastAsia="Azeret Mono Medium" w:hAnsi="Azeret Mono Medium" w:cs="Azeret Mono Medium"/>
        <w:sz w:val="18"/>
        <w:szCs w:val="18"/>
      </w:rPr>
      <w:t>2</w:t>
    </w:r>
    <w:r w:rsidRPr="006A679A">
      <w:rPr>
        <w:rFonts w:ascii="Azeret Mono Medium" w:eastAsia="Azeret Mono Medium" w:hAnsi="Azeret Mono Medium" w:cs="Azeret Mono Medium"/>
        <w:sz w:val="18"/>
        <w:szCs w:val="18"/>
      </w:rPr>
      <w:fldChar w:fldCharType="end"/>
    </w:r>
    <w:r w:rsidRPr="006A679A">
      <w:rPr>
        <w:rFonts w:ascii="Azeret Mono Medium" w:eastAsia="Azeret Mono Medium" w:hAnsi="Azeret Mono Medium" w:cs="Azeret Mono Medium"/>
        <w:sz w:val="18"/>
        <w:szCs w:val="18"/>
      </w:rPr>
      <w:t>/</w:t>
    </w:r>
    <w:r w:rsidRPr="006A679A">
      <w:rPr>
        <w:rFonts w:ascii="Azeret Mono Medium" w:eastAsia="Azeret Mono Medium" w:hAnsi="Azeret Mono Medium" w:cs="Azeret Mono Medium"/>
        <w:sz w:val="18"/>
        <w:szCs w:val="18"/>
      </w:rPr>
      <w:fldChar w:fldCharType="begin"/>
    </w:r>
    <w:r w:rsidRPr="006A679A">
      <w:rPr>
        <w:rFonts w:ascii="Azeret Mono Medium" w:eastAsia="Azeret Mono Medium" w:hAnsi="Azeret Mono Medium" w:cs="Azeret Mono Medium"/>
        <w:sz w:val="18"/>
        <w:szCs w:val="18"/>
      </w:rPr>
      <w:instrText>NUMPAGES</w:instrText>
    </w:r>
    <w:r w:rsidRPr="006A679A">
      <w:rPr>
        <w:rFonts w:ascii="Azeret Mono Medium" w:eastAsia="Azeret Mono Medium" w:hAnsi="Azeret Mono Medium" w:cs="Azeret Mono Medium"/>
        <w:sz w:val="18"/>
        <w:szCs w:val="18"/>
      </w:rPr>
      <w:fldChar w:fldCharType="separate"/>
    </w:r>
    <w:r>
      <w:rPr>
        <w:rFonts w:ascii="Azeret Mono Medium" w:eastAsia="Azeret Mono Medium" w:hAnsi="Azeret Mono Medium" w:cs="Azeret Mono Medium"/>
        <w:sz w:val="18"/>
        <w:szCs w:val="18"/>
      </w:rPr>
      <w:t>31</w:t>
    </w:r>
    <w:r w:rsidRPr="006A679A">
      <w:rPr>
        <w:rFonts w:ascii="Azeret Mono Medium" w:eastAsia="Azeret Mono Medium" w:hAnsi="Azeret Mono Medium" w:cs="Azeret Mono Medium"/>
        <w:sz w:val="18"/>
        <w:szCs w:val="18"/>
      </w:rPr>
      <w:fldChar w:fldCharType="end"/>
    </w:r>
    <w:r w:rsidR="00254B2D">
      <w:drawing>
        <wp:anchor distT="0" distB="0" distL="114300" distR="114300" simplePos="0" relativeHeight="251658242" behindDoc="1" locked="1" layoutInCell="1" allowOverlap="1" wp14:anchorId="112BB7FC" wp14:editId="052F11E5">
          <wp:simplePos x="0" y="0"/>
          <wp:positionH relativeFrom="page">
            <wp:posOffset>1009650</wp:posOffset>
          </wp:positionH>
          <wp:positionV relativeFrom="page">
            <wp:posOffset>9975850</wp:posOffset>
          </wp:positionV>
          <wp:extent cx="2194560" cy="254000"/>
          <wp:effectExtent l="0" t="0" r="0" b="0"/>
          <wp:wrapNone/>
          <wp:docPr id="332871720" name="Obrázek 332871720" descr="Obsah obrázku text, Písmo, bílé, typografie&#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153977" name="Obrázek 2" descr="Obsah obrázku text, Písmo, bílé, typografie&#10;&#10;Popis byl vytvořen automaticky"/>
                  <pic:cNvPicPr/>
                </pic:nvPicPr>
                <pic:blipFill rotWithShape="1">
                  <a:blip r:embed="rId1">
                    <a:extLst>
                      <a:ext uri="{28A0092B-C50C-407E-A947-70E740481C1C}">
                        <a14:useLocalDpi xmlns:a14="http://schemas.microsoft.com/office/drawing/2010/main" val="0"/>
                      </a:ext>
                    </a:extLst>
                  </a:blip>
                  <a:srcRect t="1" b="28698"/>
                  <a:stretch/>
                </pic:blipFill>
                <pic:spPr bwMode="auto">
                  <a:xfrm>
                    <a:off x="0" y="0"/>
                    <a:ext cx="2194560" cy="25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54B2D" w:rsidRPr="00171375">
      <w:drawing>
        <wp:anchor distT="0" distB="0" distL="114300" distR="114300" simplePos="0" relativeHeight="251658243" behindDoc="0" locked="1" layoutInCell="1" allowOverlap="1" wp14:anchorId="4501BBC6" wp14:editId="6E8D7272">
          <wp:simplePos x="0" y="0"/>
          <wp:positionH relativeFrom="page">
            <wp:posOffset>5861685</wp:posOffset>
          </wp:positionH>
          <wp:positionV relativeFrom="page">
            <wp:posOffset>9958705</wp:posOffset>
          </wp:positionV>
          <wp:extent cx="817200" cy="162000"/>
          <wp:effectExtent l="0" t="0" r="0" b="3175"/>
          <wp:wrapNone/>
          <wp:docPr id="332871721" name="Obrázek 332871721" descr="Obsah obrázku Písmo, text,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709878" name="Obrázek 4" descr="Obsah obrázku Písmo, text, Grafika, logo&#10;&#10;Popis byl vytvořen automaticky"/>
                  <pic:cNvPicPr/>
                </pic:nvPicPr>
                <pic:blipFill>
                  <a:blip r:embed="rId2">
                    <a:extLst>
                      <a:ext uri="{28A0092B-C50C-407E-A947-70E740481C1C}">
                        <a14:useLocalDpi xmlns:a14="http://schemas.microsoft.com/office/drawing/2010/main" val="0"/>
                      </a:ext>
                    </a:extLst>
                  </a:blip>
                  <a:stretch>
                    <a:fillRect/>
                  </a:stretch>
                </pic:blipFill>
                <pic:spPr>
                  <a:xfrm>
                    <a:off x="0" y="0"/>
                    <a:ext cx="817200" cy="162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7894E9" w14:textId="77777777" w:rsidR="00584B20" w:rsidRDefault="00584B20" w:rsidP="00702231">
      <w:r>
        <w:separator/>
      </w:r>
    </w:p>
  </w:footnote>
  <w:footnote w:type="continuationSeparator" w:id="0">
    <w:p w14:paraId="7DB7E9BA" w14:textId="77777777" w:rsidR="00584B20" w:rsidRDefault="00584B20" w:rsidP="00702231">
      <w:r>
        <w:continuationSeparator/>
      </w:r>
    </w:p>
  </w:footnote>
  <w:footnote w:type="continuationNotice" w:id="1">
    <w:p w14:paraId="5F0F6016" w14:textId="77777777" w:rsidR="00584B20" w:rsidRDefault="00584B20" w:rsidP="007022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EA5FE" w14:textId="1FD346D5" w:rsidR="0090497A" w:rsidRDefault="0090497A" w:rsidP="00702231">
    <w:pPr>
      <w:pStyle w:val="Zhlav"/>
    </w:pPr>
    <w:r>
      <w:rPr>
        <w:noProof/>
      </w:rPr>
      <w:drawing>
        <wp:anchor distT="0" distB="0" distL="114300" distR="114300" simplePos="0" relativeHeight="251658240" behindDoc="0" locked="0" layoutInCell="1" allowOverlap="1" wp14:anchorId="797F134A" wp14:editId="1B13FF70">
          <wp:simplePos x="0" y="0"/>
          <wp:positionH relativeFrom="page">
            <wp:posOffset>1008380</wp:posOffset>
          </wp:positionH>
          <wp:positionV relativeFrom="page">
            <wp:posOffset>360045</wp:posOffset>
          </wp:positionV>
          <wp:extent cx="1573200" cy="705600"/>
          <wp:effectExtent l="0" t="0" r="1905" b="5715"/>
          <wp:wrapNone/>
          <wp:docPr id="332871716" name="Obrázek 332871716" descr="Obsah obrázku text, Písmo, bílé, typografie&#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266160" name="Obrázek 1" descr="Obsah obrázku text, Písmo, bílé, typografie&#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573200" cy="705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77A10" w14:textId="0FB5731C" w:rsidR="00922D2C" w:rsidRDefault="00922D2C">
    <w:pPr>
      <w:pStyle w:val="Zhlav"/>
    </w:pPr>
    <w:r>
      <w:rPr>
        <w:noProof/>
      </w:rPr>
      <w:drawing>
        <wp:anchor distT="0" distB="0" distL="114300" distR="114300" simplePos="0" relativeHeight="251658241" behindDoc="0" locked="0" layoutInCell="1" allowOverlap="1" wp14:anchorId="043BE310" wp14:editId="08827E16">
          <wp:simplePos x="0" y="0"/>
          <wp:positionH relativeFrom="page">
            <wp:posOffset>1008380</wp:posOffset>
          </wp:positionH>
          <wp:positionV relativeFrom="page">
            <wp:posOffset>360045</wp:posOffset>
          </wp:positionV>
          <wp:extent cx="1573200" cy="705600"/>
          <wp:effectExtent l="0" t="0" r="1905" b="5715"/>
          <wp:wrapNone/>
          <wp:docPr id="332871719" name="Obrázek 332871719" descr="Obsah obrázku text, Písmo, bílé, typografie&#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266160" name="Obrázek 1" descr="Obsah obrázku text, Písmo, bílé, typografie&#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573200" cy="705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A72F1"/>
    <w:multiLevelType w:val="multilevel"/>
    <w:tmpl w:val="40DA710A"/>
    <w:lvl w:ilvl="0">
      <w:start w:val="1"/>
      <w:numFmt w:val="decimal"/>
      <w:lvlText w:val="%1."/>
      <w:lvlJc w:val="left"/>
      <w:pPr>
        <w:ind w:left="360" w:hanging="360"/>
      </w:pPr>
      <w:rPr>
        <w:b/>
        <w:bCs/>
      </w:rPr>
    </w:lvl>
    <w:lvl w:ilvl="1">
      <w:start w:val="1"/>
      <w:numFmt w:val="decimal"/>
      <w:lvlText w:val="%1.%2."/>
      <w:lvlJc w:val="left"/>
      <w:pPr>
        <w:ind w:left="567" w:hanging="567"/>
      </w:pPr>
      <w:rPr>
        <w:b w:val="0"/>
      </w:rPr>
    </w:lvl>
    <w:lvl w:ilvl="2">
      <w:start w:val="1"/>
      <w:numFmt w:val="lowerLetter"/>
      <w:lvlText w:val="%3."/>
      <w:lvlJc w:val="left"/>
      <w:pPr>
        <w:ind w:left="1070" w:hanging="360"/>
      </w:pPr>
    </w:lvl>
    <w:lvl w:ilvl="3">
      <w:start w:val="1"/>
      <w:numFmt w:val="lowerRoman"/>
      <w:lvlText w:val="%4."/>
      <w:lvlJc w:val="right"/>
      <w:pPr>
        <w:ind w:left="1441" w:hanging="360"/>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033C0E"/>
    <w:multiLevelType w:val="multilevel"/>
    <w:tmpl w:val="FCE459A0"/>
    <w:styleLink w:val="Aktulnseznam4"/>
    <w:lvl w:ilvl="0">
      <w:start w:val="1"/>
      <w:numFmt w:val="decimal"/>
      <w:lvlText w:val="%1."/>
      <w:lvlJc w:val="left"/>
      <w:pPr>
        <w:tabs>
          <w:tab w:val="num" w:pos="397"/>
        </w:tabs>
        <w:ind w:left="397" w:hanging="397"/>
      </w:pPr>
      <w:rPr>
        <w:rFonts w:hint="default"/>
      </w:rPr>
    </w:lvl>
    <w:lvl w:ilvl="1">
      <w:start w:val="1"/>
      <w:numFmt w:val="decimal"/>
      <w:lvlText w:val="%1.%2."/>
      <w:lvlJc w:val="left"/>
      <w:pPr>
        <w:ind w:left="567" w:hanging="170"/>
      </w:pPr>
      <w:rPr>
        <w:rFonts w:hint="default"/>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642D2B"/>
    <w:multiLevelType w:val="hybridMultilevel"/>
    <w:tmpl w:val="98965F8A"/>
    <w:lvl w:ilvl="0" w:tplc="EA88F78C">
      <w:start w:val="1"/>
      <w:numFmt w:val="bullet"/>
      <w:lvlText w:val="§"/>
      <w:lvlJc w:val="left"/>
      <w:pPr>
        <w:ind w:left="360" w:hanging="360"/>
      </w:pPr>
      <w:rPr>
        <w:rFonts w:ascii="Wingdings" w:hAnsi="Wingdings" w:hint="default"/>
        <w:b w:val="0"/>
        <w:i w:val="0"/>
        <w:caps w:val="0"/>
        <w:strike w:val="0"/>
        <w:dstrike w:val="0"/>
        <w:vanish w:val="0"/>
        <w:color w:val="368537"/>
        <w:sz w:val="20"/>
        <w:u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922181"/>
    <w:multiLevelType w:val="hybridMultilevel"/>
    <w:tmpl w:val="CD582ADA"/>
    <w:lvl w:ilvl="0" w:tplc="725A5FFC">
      <w:start w:val="1"/>
      <w:numFmt w:val="lowerLetter"/>
      <w:lvlText w:val="%1)"/>
      <w:lvlJc w:val="left"/>
      <w:pPr>
        <w:ind w:left="720" w:hanging="360"/>
      </w:pPr>
      <w:rPr>
        <w:rFonts w:asciiTheme="minorHAnsi" w:hAnsiTheme="minorHAns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091C1D"/>
    <w:multiLevelType w:val="multilevel"/>
    <w:tmpl w:val="98ECFF18"/>
    <w:styleLink w:val="Aktulnseznam6"/>
    <w:lvl w:ilvl="0">
      <w:start w:val="1"/>
      <w:numFmt w:val="decimal"/>
      <w:lvlText w:val="%1."/>
      <w:lvlJc w:val="left"/>
      <w:pPr>
        <w:tabs>
          <w:tab w:val="num" w:pos="397"/>
        </w:tabs>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701" w:hanging="737"/>
      </w:pPr>
      <w:rPr>
        <w:rFonts w:hint="default"/>
      </w:rPr>
    </w:lvl>
    <w:lvl w:ilvl="3">
      <w:start w:val="1"/>
      <w:numFmt w:val="decimal"/>
      <w:lvlText w:val="%1.%2.%3.%4."/>
      <w:lvlJc w:val="left"/>
      <w:pPr>
        <w:tabs>
          <w:tab w:val="num" w:pos="1701"/>
        </w:tabs>
        <w:ind w:left="2608" w:hanging="907"/>
      </w:pPr>
      <w:rPr>
        <w:rFonts w:hint="default"/>
      </w:rPr>
    </w:lvl>
    <w:lvl w:ilvl="4">
      <w:start w:val="1"/>
      <w:numFmt w:val="decimal"/>
      <w:lvlText w:val="%1.%2.%3.%4.%5."/>
      <w:lvlJc w:val="left"/>
      <w:pPr>
        <w:ind w:left="3686" w:hanging="107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085E10"/>
    <w:multiLevelType w:val="singleLevel"/>
    <w:tmpl w:val="F104F128"/>
    <w:lvl w:ilvl="0">
      <w:start w:val="1"/>
      <w:numFmt w:val="decimal"/>
      <w:lvlText w:val="%1."/>
      <w:lvlJc w:val="left"/>
      <w:pPr>
        <w:tabs>
          <w:tab w:val="num" w:pos="360"/>
        </w:tabs>
        <w:ind w:left="360" w:hanging="360"/>
      </w:pPr>
    </w:lvl>
  </w:abstractNum>
  <w:abstractNum w:abstractNumId="6" w15:restartNumberingAfterBreak="0">
    <w:nsid w:val="13276C12"/>
    <w:multiLevelType w:val="hybridMultilevel"/>
    <w:tmpl w:val="74762F64"/>
    <w:lvl w:ilvl="0" w:tplc="6DF6D628">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19131B51"/>
    <w:multiLevelType w:val="multilevel"/>
    <w:tmpl w:val="87868342"/>
    <w:styleLink w:val="Aktulnseznam3"/>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A4F05D9"/>
    <w:multiLevelType w:val="hybridMultilevel"/>
    <w:tmpl w:val="EFC05AAC"/>
    <w:lvl w:ilvl="0" w:tplc="B06E150C">
      <w:numFmt w:val="bullet"/>
      <w:lvlText w:val="-"/>
      <w:lvlJc w:val="left"/>
      <w:pPr>
        <w:ind w:left="720" w:hanging="360"/>
      </w:pPr>
      <w:rPr>
        <w:rFonts w:ascii="Arial" w:eastAsia="MS Mincho"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E4D1997"/>
    <w:multiLevelType w:val="multilevel"/>
    <w:tmpl w:val="13EA5CC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3360D2"/>
    <w:multiLevelType w:val="hybridMultilevel"/>
    <w:tmpl w:val="40B26064"/>
    <w:lvl w:ilvl="0" w:tplc="EA88F78C">
      <w:start w:val="1"/>
      <w:numFmt w:val="bullet"/>
      <w:lvlText w:val="§"/>
      <w:lvlJc w:val="left"/>
      <w:pPr>
        <w:tabs>
          <w:tab w:val="num" w:pos="227"/>
        </w:tabs>
        <w:ind w:left="227" w:hanging="227"/>
      </w:pPr>
      <w:rPr>
        <w:rFonts w:ascii="Wingdings" w:hAnsi="Wingdings" w:hint="default"/>
        <w:b w:val="0"/>
        <w:i w:val="0"/>
        <w:caps w:val="0"/>
        <w:strike w:val="0"/>
        <w:dstrike w:val="0"/>
        <w:vanish w:val="0"/>
        <w:color w:val="368537"/>
        <w:sz w:val="20"/>
        <w:u w:val="none"/>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2165871"/>
    <w:multiLevelType w:val="hybridMultilevel"/>
    <w:tmpl w:val="13CCF81C"/>
    <w:lvl w:ilvl="0" w:tplc="E8B4FDD6">
      <w:start w:val="1"/>
      <w:numFmt w:val="bullet"/>
      <w:lvlText w:val="¨"/>
      <w:lvlJc w:val="left"/>
      <w:pPr>
        <w:tabs>
          <w:tab w:val="num" w:pos="227"/>
        </w:tabs>
        <w:ind w:left="227" w:hanging="227"/>
      </w:pPr>
      <w:rPr>
        <w:rFonts w:ascii="Wingdings" w:hAnsi="Wingdings" w:hint="default"/>
        <w:caps w:val="0"/>
        <w:strike w:val="0"/>
        <w:dstrike w:val="0"/>
        <w:vanish w:val="0"/>
        <w:color w:val="368537"/>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56012BF"/>
    <w:multiLevelType w:val="multilevel"/>
    <w:tmpl w:val="E498263C"/>
    <w:styleLink w:val="Aktulnseznam2"/>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794"/>
        </w:tabs>
        <w:ind w:left="792" w:hanging="432"/>
      </w:pPr>
      <w:rPr>
        <w:rFonts w:hint="default"/>
      </w:rPr>
    </w:lvl>
    <w:lvl w:ilvl="2">
      <w:start w:val="1"/>
      <w:numFmt w:val="decimal"/>
      <w:lvlText w:val="%1.%2.%3."/>
      <w:lvlJc w:val="left"/>
      <w:pPr>
        <w:ind w:left="1191" w:hanging="471"/>
      </w:pPr>
      <w:rPr>
        <w:rFonts w:hint="default"/>
      </w:rPr>
    </w:lvl>
    <w:lvl w:ilvl="3">
      <w:start w:val="1"/>
      <w:numFmt w:val="decimal"/>
      <w:lvlText w:val="%1.%2.%3.%4."/>
      <w:lvlJc w:val="left"/>
      <w:pPr>
        <w:tabs>
          <w:tab w:val="num" w:pos="1588"/>
        </w:tabs>
        <w:ind w:left="1588" w:hanging="50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6223037"/>
    <w:multiLevelType w:val="hybridMultilevel"/>
    <w:tmpl w:val="BBA646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0B1F36"/>
    <w:multiLevelType w:val="multilevel"/>
    <w:tmpl w:val="803AB12E"/>
    <w:lvl w:ilvl="0">
      <w:start w:val="1"/>
      <w:numFmt w:val="decimal"/>
      <w:lvlText w:val="%1."/>
      <w:lvlJc w:val="left"/>
      <w:pPr>
        <w:tabs>
          <w:tab w:val="num" w:pos="720"/>
        </w:tabs>
        <w:ind w:left="720" w:hanging="380"/>
      </w:pPr>
      <w:rPr>
        <w:b w:val="0"/>
        <w:i w:val="0"/>
        <w:color w:val="auto"/>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CCB1FB5"/>
    <w:multiLevelType w:val="hybridMultilevel"/>
    <w:tmpl w:val="884AFFB2"/>
    <w:lvl w:ilvl="0" w:tplc="DB42311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1BD4CF7"/>
    <w:multiLevelType w:val="multilevel"/>
    <w:tmpl w:val="A914D41E"/>
    <w:lvl w:ilvl="0">
      <w:start w:val="1"/>
      <w:numFmt w:val="bullet"/>
      <w:lvlText w:val=""/>
      <w:lvlJc w:val="left"/>
      <w:pPr>
        <w:ind w:left="1080" w:hanging="360"/>
      </w:pPr>
      <w:rPr>
        <w:rFonts w:ascii="Symbol" w:hAnsi="Symbol" w:hint="default"/>
      </w:rPr>
    </w:lvl>
    <w:lvl w:ilvl="1">
      <w:start w:val="1"/>
      <w:numFmt w:val="decimal"/>
      <w:isLgl/>
      <w:lvlText w:val="%1.%2"/>
      <w:lvlJc w:val="left"/>
      <w:pPr>
        <w:ind w:left="786" w:hanging="36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62C6FCD"/>
    <w:multiLevelType w:val="multilevel"/>
    <w:tmpl w:val="F01ACA08"/>
    <w:lvl w:ilvl="0">
      <w:start w:val="1"/>
      <w:numFmt w:val="decimal"/>
      <w:pStyle w:val="RLlneksmlouvy"/>
      <w:lvlText w:val="%1."/>
      <w:lvlJc w:val="left"/>
      <w:pPr>
        <w:tabs>
          <w:tab w:val="num" w:pos="737"/>
        </w:tabs>
        <w:ind w:left="737" w:hanging="737"/>
      </w:pPr>
      <w:rPr>
        <w:rFonts w:ascii="Aptos" w:hAnsi="Aptos" w:hint="default"/>
        <w:b w:val="0"/>
        <w:bCs/>
        <w:i w:val="0"/>
        <w:caps/>
        <w:strike w:val="0"/>
        <w:dstrike w:val="0"/>
        <w:vanish w:val="0"/>
        <w:color w:val="379B35"/>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asciiTheme="minorHAnsi" w:hAnsiTheme="minorHAnsi" w:hint="default"/>
        <w:b w:val="0"/>
        <w:bCs w:val="0"/>
        <w:i w:val="0"/>
        <w:iCs w:val="0"/>
        <w:caps w:val="0"/>
        <w:smallCaps w:val="0"/>
        <w:strike w:val="0"/>
        <w:dstrike w:val="0"/>
        <w:color w:val="auto"/>
        <w:spacing w:val="0"/>
        <w:w w:val="100"/>
        <w:kern w:val="0"/>
        <w:position w:val="0"/>
        <w:sz w:val="22"/>
        <w:szCs w:val="22"/>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55"/>
        </w:tabs>
        <w:ind w:left="2155" w:hanging="737"/>
      </w:pPr>
      <w:rPr>
        <w:rFonts w:asciiTheme="minorHAnsi" w:hAnsiTheme="minorHAnsi" w:cs="Arial" w:hint="default"/>
        <w:sz w:val="22"/>
        <w:szCs w:val="22"/>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8892E61"/>
    <w:multiLevelType w:val="hybridMultilevel"/>
    <w:tmpl w:val="E36AFAA8"/>
    <w:lvl w:ilvl="0" w:tplc="8E2E1BF8">
      <w:start w:val="1"/>
      <w:numFmt w:val="decimal"/>
      <w:lvlText w:val="%1."/>
      <w:lvlJc w:val="right"/>
      <w:pPr>
        <w:ind w:left="340" w:hanging="11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A6875EE"/>
    <w:multiLevelType w:val="hybridMultilevel"/>
    <w:tmpl w:val="FC6413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F3755E1"/>
    <w:multiLevelType w:val="hybridMultilevel"/>
    <w:tmpl w:val="4978D93A"/>
    <w:lvl w:ilvl="0" w:tplc="EA88F78C">
      <w:start w:val="1"/>
      <w:numFmt w:val="bullet"/>
      <w:lvlText w:val="§"/>
      <w:lvlJc w:val="left"/>
      <w:pPr>
        <w:tabs>
          <w:tab w:val="num" w:pos="227"/>
        </w:tabs>
        <w:ind w:left="227" w:hanging="227"/>
      </w:pPr>
      <w:rPr>
        <w:rFonts w:ascii="Wingdings" w:hAnsi="Wingdings" w:hint="default"/>
        <w:b w:val="0"/>
        <w:i w:val="0"/>
        <w:caps w:val="0"/>
        <w:strike w:val="0"/>
        <w:dstrike w:val="0"/>
        <w:vanish w:val="0"/>
        <w:color w:val="368537"/>
        <w:sz w:val="20"/>
        <w:u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0F12D41"/>
    <w:multiLevelType w:val="multilevel"/>
    <w:tmpl w:val="0D48E350"/>
    <w:styleLink w:val="Aktulnseznam11"/>
    <w:lvl w:ilvl="0">
      <w:start w:val="1"/>
      <w:numFmt w:val="decimal"/>
      <w:lvlText w:val="%1."/>
      <w:lvlJc w:val="left"/>
      <w:pPr>
        <w:tabs>
          <w:tab w:val="num" w:pos="397"/>
        </w:tabs>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134" w:hanging="737"/>
      </w:pPr>
      <w:rPr>
        <w:rFonts w:hint="default"/>
      </w:rPr>
    </w:lvl>
    <w:lvl w:ilvl="3">
      <w:start w:val="1"/>
      <w:numFmt w:val="decimal"/>
      <w:lvlText w:val="%1.%2.%3.%4."/>
      <w:lvlJc w:val="left"/>
      <w:pPr>
        <w:tabs>
          <w:tab w:val="num" w:pos="1304"/>
        </w:tabs>
        <w:ind w:left="1304" w:hanging="907"/>
      </w:pPr>
      <w:rPr>
        <w:rFonts w:hint="default"/>
      </w:rPr>
    </w:lvl>
    <w:lvl w:ilvl="4">
      <w:start w:val="1"/>
      <w:numFmt w:val="decimal"/>
      <w:lvlText w:val="%1.%2.%3.%4.%5."/>
      <w:lvlJc w:val="left"/>
      <w:pPr>
        <w:ind w:left="1474" w:hanging="1077"/>
      </w:pPr>
      <w:rPr>
        <w:rFonts w:hint="default"/>
      </w:rPr>
    </w:lvl>
    <w:lvl w:ilvl="5">
      <w:start w:val="1"/>
      <w:numFmt w:val="decimal"/>
      <w:lvlText w:val="%1.%2.%3.%4.%5.%6."/>
      <w:lvlJc w:val="left"/>
      <w:pPr>
        <w:tabs>
          <w:tab w:val="num" w:pos="1644"/>
        </w:tabs>
        <w:ind w:left="1644" w:hanging="1247"/>
      </w:pPr>
      <w:rPr>
        <w:rFonts w:hint="default"/>
      </w:rPr>
    </w:lvl>
    <w:lvl w:ilvl="6">
      <w:start w:val="1"/>
      <w:numFmt w:val="decimal"/>
      <w:lvlText w:val="%1.%2.%3.%4.%5.%6.%7."/>
      <w:lvlJc w:val="left"/>
      <w:pPr>
        <w:tabs>
          <w:tab w:val="num" w:pos="1814"/>
        </w:tabs>
        <w:ind w:left="1814" w:hanging="1417"/>
      </w:pPr>
      <w:rPr>
        <w:rFonts w:hint="default"/>
      </w:rPr>
    </w:lvl>
    <w:lvl w:ilvl="7">
      <w:start w:val="1"/>
      <w:numFmt w:val="decimal"/>
      <w:lvlText w:val="%1.%2.%3.%4.%5.%6.%7.%8."/>
      <w:lvlJc w:val="left"/>
      <w:pPr>
        <w:tabs>
          <w:tab w:val="num" w:pos="1985"/>
        </w:tabs>
        <w:ind w:left="1985" w:hanging="1588"/>
      </w:pPr>
      <w:rPr>
        <w:rFonts w:hint="default"/>
      </w:rPr>
    </w:lvl>
    <w:lvl w:ilvl="8">
      <w:start w:val="1"/>
      <w:numFmt w:val="decimal"/>
      <w:lvlText w:val="%1.%2.%3.%4.%5.%6.%7.%8.%9."/>
      <w:lvlJc w:val="left"/>
      <w:pPr>
        <w:tabs>
          <w:tab w:val="num" w:pos="2155"/>
        </w:tabs>
        <w:ind w:left="2155" w:hanging="1758"/>
      </w:pPr>
      <w:rPr>
        <w:rFonts w:hint="default"/>
      </w:rPr>
    </w:lvl>
  </w:abstractNum>
  <w:abstractNum w:abstractNumId="22" w15:restartNumberingAfterBreak="0">
    <w:nsid w:val="413E27B0"/>
    <w:multiLevelType w:val="multilevel"/>
    <w:tmpl w:val="98EE521E"/>
    <w:lvl w:ilvl="0">
      <w:start w:val="1"/>
      <w:numFmt w:val="decimal"/>
      <w:pStyle w:val="Odstavecseseznamem"/>
      <w:lvlText w:val="%1."/>
      <w:lvlJc w:val="left"/>
      <w:pPr>
        <w:tabs>
          <w:tab w:val="num" w:pos="397"/>
        </w:tabs>
        <w:ind w:left="397" w:hanging="397"/>
      </w:pPr>
    </w:lvl>
    <w:lvl w:ilvl="1">
      <w:start w:val="1"/>
      <w:numFmt w:val="decimal"/>
      <w:lvlText w:val="%1.%2."/>
      <w:lvlJc w:val="left"/>
      <w:pPr>
        <w:ind w:left="964" w:hanging="567"/>
      </w:pPr>
      <w:rPr>
        <w:rFonts w:hint="default"/>
      </w:rPr>
    </w:lvl>
    <w:lvl w:ilvl="2">
      <w:start w:val="1"/>
      <w:numFmt w:val="decimal"/>
      <w:lvlText w:val="%1.%2.%3."/>
      <w:lvlJc w:val="left"/>
      <w:pPr>
        <w:ind w:left="1134" w:hanging="737"/>
      </w:pPr>
      <w:rPr>
        <w:rFonts w:hint="default"/>
      </w:rPr>
    </w:lvl>
    <w:lvl w:ilvl="3">
      <w:start w:val="1"/>
      <w:numFmt w:val="decimal"/>
      <w:lvlText w:val="%1.%2.%3.%4."/>
      <w:lvlJc w:val="left"/>
      <w:pPr>
        <w:tabs>
          <w:tab w:val="num" w:pos="1304"/>
        </w:tabs>
        <w:ind w:left="1304" w:hanging="907"/>
      </w:pPr>
      <w:rPr>
        <w:rFonts w:hint="default"/>
      </w:rPr>
    </w:lvl>
    <w:lvl w:ilvl="4">
      <w:start w:val="1"/>
      <w:numFmt w:val="decimal"/>
      <w:lvlText w:val="%1.%2.%3.%4.%5."/>
      <w:lvlJc w:val="left"/>
      <w:pPr>
        <w:ind w:left="1474" w:hanging="1077"/>
      </w:pPr>
      <w:rPr>
        <w:rFonts w:hint="default"/>
      </w:rPr>
    </w:lvl>
    <w:lvl w:ilvl="5">
      <w:start w:val="1"/>
      <w:numFmt w:val="decimal"/>
      <w:lvlText w:val="%1.%2.%3.%4.%5.%6."/>
      <w:lvlJc w:val="left"/>
      <w:pPr>
        <w:tabs>
          <w:tab w:val="num" w:pos="1644"/>
        </w:tabs>
        <w:ind w:left="1644" w:hanging="1247"/>
      </w:pPr>
      <w:rPr>
        <w:rFonts w:hint="default"/>
      </w:rPr>
    </w:lvl>
    <w:lvl w:ilvl="6">
      <w:start w:val="1"/>
      <w:numFmt w:val="decimal"/>
      <w:lvlText w:val="%1.%2.%3.%4.%5.%6.%7."/>
      <w:lvlJc w:val="left"/>
      <w:pPr>
        <w:tabs>
          <w:tab w:val="num" w:pos="1814"/>
        </w:tabs>
        <w:ind w:left="1814" w:hanging="1417"/>
      </w:pPr>
      <w:rPr>
        <w:rFonts w:hint="default"/>
      </w:rPr>
    </w:lvl>
    <w:lvl w:ilvl="7">
      <w:start w:val="1"/>
      <w:numFmt w:val="decimal"/>
      <w:lvlText w:val="%1.%2.%3.%4.%5.%6.%7.%8."/>
      <w:lvlJc w:val="left"/>
      <w:pPr>
        <w:tabs>
          <w:tab w:val="num" w:pos="1985"/>
        </w:tabs>
        <w:ind w:left="1985" w:hanging="1588"/>
      </w:pPr>
      <w:rPr>
        <w:rFonts w:hint="default"/>
      </w:rPr>
    </w:lvl>
    <w:lvl w:ilvl="8">
      <w:start w:val="1"/>
      <w:numFmt w:val="decimal"/>
      <w:lvlText w:val="%1.%2.%3.%4.%5.%6.%7.%8.%9."/>
      <w:lvlJc w:val="left"/>
      <w:pPr>
        <w:tabs>
          <w:tab w:val="num" w:pos="2155"/>
        </w:tabs>
        <w:ind w:left="2155" w:hanging="1758"/>
      </w:pPr>
      <w:rPr>
        <w:rFonts w:hint="default"/>
      </w:rPr>
    </w:lvl>
  </w:abstractNum>
  <w:abstractNum w:abstractNumId="23" w15:restartNumberingAfterBreak="0">
    <w:nsid w:val="417721DB"/>
    <w:multiLevelType w:val="hybridMultilevel"/>
    <w:tmpl w:val="02E44CD2"/>
    <w:lvl w:ilvl="0" w:tplc="7B8AD0B0">
      <w:start w:val="1"/>
      <w:numFmt w:val="bullet"/>
      <w:lvlText w:val="§"/>
      <w:lvlJc w:val="left"/>
      <w:pPr>
        <w:tabs>
          <w:tab w:val="num" w:pos="227"/>
        </w:tabs>
        <w:ind w:left="227" w:hanging="227"/>
      </w:pPr>
      <w:rPr>
        <w:rFonts w:ascii="Wingdings" w:hAnsi="Wingdings" w:hint="default"/>
        <w:caps w:val="0"/>
        <w:strike w:val="0"/>
        <w:dstrike w:val="0"/>
        <w:vanish w:val="0"/>
        <w:color w:val="368537"/>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2661172"/>
    <w:multiLevelType w:val="multilevel"/>
    <w:tmpl w:val="075A52E0"/>
    <w:styleLink w:val="Aktulnseznam9"/>
    <w:lvl w:ilvl="0">
      <w:start w:val="1"/>
      <w:numFmt w:val="decimal"/>
      <w:lvlText w:val="%1."/>
      <w:lvlJc w:val="left"/>
      <w:pPr>
        <w:tabs>
          <w:tab w:val="num" w:pos="397"/>
        </w:tabs>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701" w:hanging="737"/>
      </w:pPr>
      <w:rPr>
        <w:rFonts w:hint="default"/>
      </w:rPr>
    </w:lvl>
    <w:lvl w:ilvl="3">
      <w:start w:val="1"/>
      <w:numFmt w:val="decimal"/>
      <w:lvlText w:val="%1.%2.%3.%4."/>
      <w:lvlJc w:val="left"/>
      <w:pPr>
        <w:tabs>
          <w:tab w:val="num" w:pos="1701"/>
        </w:tabs>
        <w:ind w:left="2608" w:hanging="907"/>
      </w:pPr>
      <w:rPr>
        <w:rFonts w:hint="default"/>
      </w:rPr>
    </w:lvl>
    <w:lvl w:ilvl="4">
      <w:start w:val="1"/>
      <w:numFmt w:val="decimal"/>
      <w:lvlText w:val="%1.%2.%3.%4.%5."/>
      <w:lvlJc w:val="left"/>
      <w:pPr>
        <w:ind w:left="3686" w:hanging="1078"/>
      </w:pPr>
      <w:rPr>
        <w:rFonts w:hint="default"/>
      </w:rPr>
    </w:lvl>
    <w:lvl w:ilvl="5">
      <w:start w:val="1"/>
      <w:numFmt w:val="decimal"/>
      <w:lvlText w:val="%1.%2.%3.%4.%5.%6."/>
      <w:lvlJc w:val="left"/>
      <w:pPr>
        <w:tabs>
          <w:tab w:val="num" w:pos="3856"/>
        </w:tabs>
        <w:ind w:left="3856" w:hanging="1248"/>
      </w:pPr>
      <w:rPr>
        <w:rFonts w:hint="default"/>
      </w:rPr>
    </w:lvl>
    <w:lvl w:ilvl="6">
      <w:start w:val="1"/>
      <w:numFmt w:val="decimal"/>
      <w:lvlText w:val="%1.%2.%3.%4.%5.%6.%7."/>
      <w:lvlJc w:val="left"/>
      <w:pPr>
        <w:tabs>
          <w:tab w:val="num" w:pos="4026"/>
        </w:tabs>
        <w:ind w:left="4026" w:hanging="1418"/>
      </w:pPr>
      <w:rPr>
        <w:rFonts w:hint="default"/>
      </w:rPr>
    </w:lvl>
    <w:lvl w:ilvl="7">
      <w:start w:val="1"/>
      <w:numFmt w:val="decimal"/>
      <w:lvlText w:val="%1.%2.%3.%4.%5.%6.%7.%8."/>
      <w:lvlJc w:val="left"/>
      <w:pPr>
        <w:tabs>
          <w:tab w:val="num" w:pos="4196"/>
        </w:tabs>
        <w:ind w:left="4196" w:hanging="1588"/>
      </w:pPr>
      <w:rPr>
        <w:rFonts w:hint="default"/>
      </w:rPr>
    </w:lvl>
    <w:lvl w:ilvl="8">
      <w:start w:val="1"/>
      <w:numFmt w:val="decimal"/>
      <w:lvlText w:val="%1.%2.%3.%4.%5.%6.%7.%8.%9."/>
      <w:lvlJc w:val="left"/>
      <w:pPr>
        <w:tabs>
          <w:tab w:val="num" w:pos="4366"/>
        </w:tabs>
        <w:ind w:left="4366" w:hanging="1758"/>
      </w:pPr>
      <w:rPr>
        <w:rFonts w:hint="default"/>
      </w:rPr>
    </w:lvl>
  </w:abstractNum>
  <w:abstractNum w:abstractNumId="25" w15:restartNumberingAfterBreak="0">
    <w:nsid w:val="464E61B8"/>
    <w:multiLevelType w:val="hybridMultilevel"/>
    <w:tmpl w:val="77B86E8E"/>
    <w:lvl w:ilvl="0" w:tplc="04050017">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774772E"/>
    <w:multiLevelType w:val="multilevel"/>
    <w:tmpl w:val="F9EA1DB4"/>
    <w:lvl w:ilvl="0">
      <w:start w:val="1"/>
      <w:numFmt w:val="upperRoman"/>
      <w:pStyle w:val="rove1"/>
      <w:lvlText w:val="%1."/>
      <w:lvlJc w:val="left"/>
      <w:pPr>
        <w:ind w:left="1080" w:hanging="720"/>
      </w:pPr>
      <w:rPr>
        <w:rFonts w:hint="default"/>
      </w:rPr>
    </w:lvl>
    <w:lvl w:ilvl="1">
      <w:start w:val="1"/>
      <w:numFmt w:val="decimal"/>
      <w:pStyle w:val="rove2"/>
      <w:isLgl/>
      <w:lvlText w:val="%1.%2."/>
      <w:lvlJc w:val="left"/>
      <w:pPr>
        <w:ind w:left="2555" w:hanging="570"/>
      </w:pPr>
      <w:rPr>
        <w:rFonts w:hint="default"/>
        <w:b w:val="0"/>
        <w:bCs w:val="0"/>
        <w:i w:val="0"/>
        <w:iCs w:val="0"/>
      </w:rPr>
    </w:lvl>
    <w:lvl w:ilvl="2">
      <w:start w:val="1"/>
      <w:numFmt w:val="decimal"/>
      <w:pStyle w:val="rove3"/>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81C0BD3"/>
    <w:multiLevelType w:val="hybridMultilevel"/>
    <w:tmpl w:val="BB484CA0"/>
    <w:lvl w:ilvl="0" w:tplc="F2A400AC">
      <w:start w:val="1"/>
      <w:numFmt w:val="bullet"/>
      <w:lvlText w:val="•"/>
      <w:lvlJc w:val="left"/>
      <w:pPr>
        <w:tabs>
          <w:tab w:val="num" w:pos="720"/>
        </w:tabs>
        <w:ind w:left="720" w:hanging="360"/>
      </w:pPr>
      <w:rPr>
        <w:rFonts w:ascii="Calibri" w:hAnsi="Calibri" w:hint="default"/>
      </w:rPr>
    </w:lvl>
    <w:lvl w:ilvl="1" w:tplc="428A1644">
      <w:start w:val="1"/>
      <w:numFmt w:val="bullet"/>
      <w:lvlText w:val="•"/>
      <w:lvlJc w:val="left"/>
      <w:pPr>
        <w:tabs>
          <w:tab w:val="num" w:pos="1440"/>
        </w:tabs>
        <w:ind w:left="1440" w:hanging="360"/>
      </w:pPr>
      <w:rPr>
        <w:rFonts w:ascii="Calibri" w:hAnsi="Calibri" w:hint="default"/>
      </w:rPr>
    </w:lvl>
    <w:lvl w:ilvl="2" w:tplc="7B12073E" w:tentative="1">
      <w:start w:val="1"/>
      <w:numFmt w:val="bullet"/>
      <w:lvlText w:val="•"/>
      <w:lvlJc w:val="left"/>
      <w:pPr>
        <w:tabs>
          <w:tab w:val="num" w:pos="2160"/>
        </w:tabs>
        <w:ind w:left="2160" w:hanging="360"/>
      </w:pPr>
      <w:rPr>
        <w:rFonts w:ascii="Calibri" w:hAnsi="Calibri" w:hint="default"/>
      </w:rPr>
    </w:lvl>
    <w:lvl w:ilvl="3" w:tplc="2002311C" w:tentative="1">
      <w:start w:val="1"/>
      <w:numFmt w:val="bullet"/>
      <w:lvlText w:val="•"/>
      <w:lvlJc w:val="left"/>
      <w:pPr>
        <w:tabs>
          <w:tab w:val="num" w:pos="2880"/>
        </w:tabs>
        <w:ind w:left="2880" w:hanging="360"/>
      </w:pPr>
      <w:rPr>
        <w:rFonts w:ascii="Calibri" w:hAnsi="Calibri" w:hint="default"/>
      </w:rPr>
    </w:lvl>
    <w:lvl w:ilvl="4" w:tplc="8F02CA30" w:tentative="1">
      <w:start w:val="1"/>
      <w:numFmt w:val="bullet"/>
      <w:lvlText w:val="•"/>
      <w:lvlJc w:val="left"/>
      <w:pPr>
        <w:tabs>
          <w:tab w:val="num" w:pos="3600"/>
        </w:tabs>
        <w:ind w:left="3600" w:hanging="360"/>
      </w:pPr>
      <w:rPr>
        <w:rFonts w:ascii="Calibri" w:hAnsi="Calibri" w:hint="default"/>
      </w:rPr>
    </w:lvl>
    <w:lvl w:ilvl="5" w:tplc="4AA4E7FC" w:tentative="1">
      <w:start w:val="1"/>
      <w:numFmt w:val="bullet"/>
      <w:lvlText w:val="•"/>
      <w:lvlJc w:val="left"/>
      <w:pPr>
        <w:tabs>
          <w:tab w:val="num" w:pos="4320"/>
        </w:tabs>
        <w:ind w:left="4320" w:hanging="360"/>
      </w:pPr>
      <w:rPr>
        <w:rFonts w:ascii="Calibri" w:hAnsi="Calibri" w:hint="default"/>
      </w:rPr>
    </w:lvl>
    <w:lvl w:ilvl="6" w:tplc="65CE0908" w:tentative="1">
      <w:start w:val="1"/>
      <w:numFmt w:val="bullet"/>
      <w:lvlText w:val="•"/>
      <w:lvlJc w:val="left"/>
      <w:pPr>
        <w:tabs>
          <w:tab w:val="num" w:pos="5040"/>
        </w:tabs>
        <w:ind w:left="5040" w:hanging="360"/>
      </w:pPr>
      <w:rPr>
        <w:rFonts w:ascii="Calibri" w:hAnsi="Calibri" w:hint="default"/>
      </w:rPr>
    </w:lvl>
    <w:lvl w:ilvl="7" w:tplc="BD4A4FD6" w:tentative="1">
      <w:start w:val="1"/>
      <w:numFmt w:val="bullet"/>
      <w:lvlText w:val="•"/>
      <w:lvlJc w:val="left"/>
      <w:pPr>
        <w:tabs>
          <w:tab w:val="num" w:pos="5760"/>
        </w:tabs>
        <w:ind w:left="5760" w:hanging="360"/>
      </w:pPr>
      <w:rPr>
        <w:rFonts w:ascii="Calibri" w:hAnsi="Calibri" w:hint="default"/>
      </w:rPr>
    </w:lvl>
    <w:lvl w:ilvl="8" w:tplc="41665DA2" w:tentative="1">
      <w:start w:val="1"/>
      <w:numFmt w:val="bullet"/>
      <w:lvlText w:val="•"/>
      <w:lvlJc w:val="left"/>
      <w:pPr>
        <w:tabs>
          <w:tab w:val="num" w:pos="6480"/>
        </w:tabs>
        <w:ind w:left="6480" w:hanging="360"/>
      </w:pPr>
      <w:rPr>
        <w:rFonts w:ascii="Calibri" w:hAnsi="Calibri" w:hint="default"/>
      </w:rPr>
    </w:lvl>
  </w:abstractNum>
  <w:abstractNum w:abstractNumId="28" w15:restartNumberingAfterBreak="0">
    <w:nsid w:val="4E136A2E"/>
    <w:multiLevelType w:val="multilevel"/>
    <w:tmpl w:val="064CFD2A"/>
    <w:lvl w:ilvl="0">
      <w:start w:val="1"/>
      <w:numFmt w:val="upperRoman"/>
      <w:lvlText w:val="%1."/>
      <w:lvlJc w:val="left"/>
      <w:pPr>
        <w:ind w:left="1080" w:hanging="72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A0416F6"/>
    <w:multiLevelType w:val="multilevel"/>
    <w:tmpl w:val="6FA0CDFA"/>
    <w:lvl w:ilvl="0">
      <w:start w:val="1"/>
      <w:numFmt w:val="bullet"/>
      <w:pStyle w:val="Odrka"/>
      <w:lvlText w:val="§"/>
      <w:lvlJc w:val="left"/>
      <w:pPr>
        <w:tabs>
          <w:tab w:val="num" w:pos="227"/>
        </w:tabs>
        <w:ind w:left="227" w:hanging="227"/>
      </w:pPr>
      <w:rPr>
        <w:rFonts w:ascii="Wingdings" w:hAnsi="Wingdings" w:hint="default"/>
        <w:b w:val="0"/>
        <w:i w:val="0"/>
        <w:caps w:val="0"/>
        <w:strike w:val="0"/>
        <w:dstrike w:val="0"/>
        <w:vanish w:val="0"/>
        <w:color w:val="368537"/>
        <w:sz w:val="20"/>
        <w:u w:val="none"/>
        <w:vertAlign w:val="baseline"/>
      </w:rPr>
    </w:lvl>
    <w:lvl w:ilvl="1">
      <w:start w:val="1"/>
      <w:numFmt w:val="bullet"/>
      <w:lvlText w:val="§"/>
      <w:lvlJc w:val="left"/>
      <w:pPr>
        <w:ind w:left="454" w:hanging="227"/>
      </w:pPr>
      <w:rPr>
        <w:rFonts w:ascii="Wingdings" w:hAnsi="Wingdings" w:hint="default"/>
        <w:caps w:val="0"/>
        <w:strike w:val="0"/>
        <w:dstrike w:val="0"/>
        <w:vanish w:val="0"/>
        <w:color w:val="767676"/>
        <w:sz w:val="20"/>
        <w:vertAlign w:val="baseline"/>
      </w:rPr>
    </w:lvl>
    <w:lvl w:ilvl="2">
      <w:start w:val="1"/>
      <w:numFmt w:val="bullet"/>
      <w:lvlText w:val=""/>
      <w:lvlJc w:val="left"/>
      <w:pPr>
        <w:ind w:left="680" w:hanging="226"/>
      </w:pPr>
      <w:rPr>
        <w:rFonts w:ascii="Wingdings" w:hAnsi="Wingdings" w:hint="default"/>
        <w:caps w:val="0"/>
        <w:strike w:val="0"/>
        <w:dstrike w:val="0"/>
        <w:vanish w:val="0"/>
        <w:color w:val="767676"/>
        <w:sz w:val="20"/>
        <w:vertAlign w:val="baseline"/>
      </w:rPr>
    </w:lvl>
    <w:lvl w:ilvl="3">
      <w:start w:val="1"/>
      <w:numFmt w:val="bullet"/>
      <w:lvlText w:val="§"/>
      <w:lvlJc w:val="left"/>
      <w:pPr>
        <w:ind w:left="907" w:hanging="227"/>
      </w:pPr>
      <w:rPr>
        <w:rFonts w:ascii="Wingdings" w:hAnsi="Wingdings" w:hint="default"/>
        <w:color w:val="767676"/>
      </w:rPr>
    </w:lvl>
    <w:lvl w:ilvl="4">
      <w:start w:val="1"/>
      <w:numFmt w:val="bullet"/>
      <w:lvlText w:val=""/>
      <w:lvlJc w:val="left"/>
      <w:pPr>
        <w:ind w:left="1134" w:hanging="227"/>
      </w:pPr>
      <w:rPr>
        <w:rFonts w:ascii="Wingdings" w:hAnsi="Wingdings" w:hint="default"/>
        <w:color w:val="767676"/>
      </w:rPr>
    </w:lvl>
    <w:lvl w:ilvl="5">
      <w:start w:val="1"/>
      <w:numFmt w:val="bullet"/>
      <w:lvlText w:val=""/>
      <w:lvlJc w:val="left"/>
      <w:pPr>
        <w:ind w:left="1361" w:hanging="227"/>
      </w:pPr>
      <w:rPr>
        <w:rFonts w:ascii="Wingdings" w:hAnsi="Wingdings" w:hint="default"/>
        <w:color w:val="767676"/>
      </w:rPr>
    </w:lvl>
    <w:lvl w:ilvl="6">
      <w:start w:val="1"/>
      <w:numFmt w:val="bullet"/>
      <w:lvlText w:val="§"/>
      <w:lvlJc w:val="left"/>
      <w:pPr>
        <w:ind w:left="1588" w:hanging="227"/>
      </w:pPr>
      <w:rPr>
        <w:rFonts w:ascii="Wingdings" w:hAnsi="Wingdings" w:hint="default"/>
        <w:color w:val="368537"/>
      </w:rPr>
    </w:lvl>
    <w:lvl w:ilvl="7">
      <w:start w:val="1"/>
      <w:numFmt w:val="bullet"/>
      <w:lvlText w:val="§"/>
      <w:lvlJc w:val="left"/>
      <w:pPr>
        <w:ind w:left="1814" w:hanging="226"/>
      </w:pPr>
      <w:rPr>
        <w:rFonts w:ascii="Wingdings" w:hAnsi="Wingdings" w:hint="default"/>
        <w:color w:val="368537"/>
      </w:rPr>
    </w:lvl>
    <w:lvl w:ilvl="8">
      <w:start w:val="1"/>
      <w:numFmt w:val="bullet"/>
      <w:lvlText w:val="§"/>
      <w:lvlJc w:val="left"/>
      <w:pPr>
        <w:ind w:left="2041" w:hanging="227"/>
      </w:pPr>
      <w:rPr>
        <w:rFonts w:ascii="Wingdings" w:hAnsi="Wingdings" w:hint="default"/>
        <w:color w:val="767676"/>
      </w:rPr>
    </w:lvl>
  </w:abstractNum>
  <w:abstractNum w:abstractNumId="30" w15:restartNumberingAfterBreak="0">
    <w:nsid w:val="5D817AF8"/>
    <w:multiLevelType w:val="multilevel"/>
    <w:tmpl w:val="C0E0D8EA"/>
    <w:lvl w:ilvl="0">
      <w:start w:val="1"/>
      <w:numFmt w:val="decimal"/>
      <w:pStyle w:val="MLContractL1"/>
      <w:lvlText w:val="%1."/>
      <w:lvlJc w:val="left"/>
      <w:pPr>
        <w:ind w:left="851" w:hanging="851"/>
      </w:pPr>
      <w:rPr>
        <w:rFonts w:asciiTheme="minorHAnsi" w:hAnsiTheme="minorHAnsi" w:cstheme="minorHAnsi" w:hint="default"/>
      </w:rPr>
    </w:lvl>
    <w:lvl w:ilvl="1">
      <w:start w:val="1"/>
      <w:numFmt w:val="decimal"/>
      <w:pStyle w:val="MLContractL2"/>
      <w:lvlText w:val="%1.%2."/>
      <w:lvlJc w:val="left"/>
      <w:pPr>
        <w:ind w:left="851" w:hanging="851"/>
      </w:pPr>
      <w:rPr>
        <w:rFonts w:hint="default"/>
        <w:b w:val="0"/>
        <w:bCs/>
      </w:rPr>
    </w:lvl>
    <w:lvl w:ilvl="2">
      <w:start w:val="1"/>
      <w:numFmt w:val="lowerLetter"/>
      <w:lvlText w:val="%3)"/>
      <w:lvlJc w:val="left"/>
      <w:pPr>
        <w:ind w:left="1418" w:hanging="567"/>
      </w:pPr>
      <w:rPr>
        <w:rFonts w:hint="default"/>
        <w:b w:val="0"/>
        <w:bCs w:val="0"/>
      </w:rPr>
    </w:lvl>
    <w:lvl w:ilvl="3">
      <w:start w:val="1"/>
      <w:numFmt w:val="lowerRoman"/>
      <w:lvlText w:val="%4."/>
      <w:lvlJc w:val="left"/>
      <w:pPr>
        <w:ind w:left="1985"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2E0097B"/>
    <w:multiLevelType w:val="multilevel"/>
    <w:tmpl w:val="064CFD2A"/>
    <w:lvl w:ilvl="0">
      <w:start w:val="1"/>
      <w:numFmt w:val="upperRoman"/>
      <w:lvlText w:val="%1."/>
      <w:lvlJc w:val="left"/>
      <w:pPr>
        <w:ind w:left="1080" w:hanging="72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2FE7037"/>
    <w:multiLevelType w:val="multilevel"/>
    <w:tmpl w:val="BA9211EC"/>
    <w:lvl w:ilvl="0">
      <w:start w:val="1"/>
      <w:numFmt w:val="upperRoman"/>
      <w:lvlText w:val="%1."/>
      <w:lvlJc w:val="left"/>
      <w:pPr>
        <w:ind w:left="1080" w:hanging="720"/>
      </w:pPr>
      <w:rPr>
        <w:rFonts w:hint="default"/>
      </w:rPr>
    </w:lvl>
    <w:lvl w:ilvl="1">
      <w:start w:val="1"/>
      <w:numFmt w:val="decimal"/>
      <w:isLgl/>
      <w:lvlText w:val="%1.%2."/>
      <w:lvlJc w:val="left"/>
      <w:pPr>
        <w:ind w:left="930" w:hanging="570"/>
      </w:pPr>
      <w:rPr>
        <w:rFonts w:hint="default"/>
        <w:i w:val="0"/>
        <w:iCs w:val="0"/>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3E10577"/>
    <w:multiLevelType w:val="multilevel"/>
    <w:tmpl w:val="F86844A2"/>
    <w:styleLink w:val="Aktulnseznam5"/>
    <w:lvl w:ilvl="0">
      <w:start w:val="1"/>
      <w:numFmt w:val="decimal"/>
      <w:lvlText w:val="%1."/>
      <w:lvlJc w:val="left"/>
      <w:pPr>
        <w:tabs>
          <w:tab w:val="num" w:pos="397"/>
        </w:tabs>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701" w:hanging="737"/>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4740FE3"/>
    <w:multiLevelType w:val="multilevel"/>
    <w:tmpl w:val="075A52E0"/>
    <w:styleLink w:val="Aktulnseznam7"/>
    <w:lvl w:ilvl="0">
      <w:start w:val="1"/>
      <w:numFmt w:val="decimal"/>
      <w:lvlText w:val="%1."/>
      <w:lvlJc w:val="left"/>
      <w:pPr>
        <w:tabs>
          <w:tab w:val="num" w:pos="397"/>
        </w:tabs>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701" w:hanging="737"/>
      </w:pPr>
      <w:rPr>
        <w:rFonts w:hint="default"/>
      </w:rPr>
    </w:lvl>
    <w:lvl w:ilvl="3">
      <w:start w:val="1"/>
      <w:numFmt w:val="decimal"/>
      <w:lvlText w:val="%1.%2.%3.%4."/>
      <w:lvlJc w:val="left"/>
      <w:pPr>
        <w:tabs>
          <w:tab w:val="num" w:pos="1701"/>
        </w:tabs>
        <w:ind w:left="2608" w:hanging="907"/>
      </w:pPr>
      <w:rPr>
        <w:rFonts w:hint="default"/>
      </w:rPr>
    </w:lvl>
    <w:lvl w:ilvl="4">
      <w:start w:val="1"/>
      <w:numFmt w:val="decimal"/>
      <w:lvlText w:val="%1.%2.%3.%4.%5."/>
      <w:lvlJc w:val="left"/>
      <w:pPr>
        <w:ind w:left="3686" w:hanging="1078"/>
      </w:pPr>
      <w:rPr>
        <w:rFonts w:hint="default"/>
      </w:rPr>
    </w:lvl>
    <w:lvl w:ilvl="5">
      <w:start w:val="1"/>
      <w:numFmt w:val="decimal"/>
      <w:lvlText w:val="%1.%2.%3.%4.%5.%6."/>
      <w:lvlJc w:val="left"/>
      <w:pPr>
        <w:tabs>
          <w:tab w:val="num" w:pos="3856"/>
        </w:tabs>
        <w:ind w:left="3856" w:hanging="1248"/>
      </w:pPr>
      <w:rPr>
        <w:rFonts w:hint="default"/>
      </w:rPr>
    </w:lvl>
    <w:lvl w:ilvl="6">
      <w:start w:val="1"/>
      <w:numFmt w:val="decimal"/>
      <w:lvlText w:val="%1.%2.%3.%4.%5.%6.%7."/>
      <w:lvlJc w:val="left"/>
      <w:pPr>
        <w:tabs>
          <w:tab w:val="num" w:pos="4026"/>
        </w:tabs>
        <w:ind w:left="4026" w:hanging="1418"/>
      </w:pPr>
      <w:rPr>
        <w:rFonts w:hint="default"/>
      </w:rPr>
    </w:lvl>
    <w:lvl w:ilvl="7">
      <w:start w:val="1"/>
      <w:numFmt w:val="decimal"/>
      <w:lvlText w:val="%1.%2.%3.%4.%5.%6.%7.%8."/>
      <w:lvlJc w:val="left"/>
      <w:pPr>
        <w:tabs>
          <w:tab w:val="num" w:pos="4196"/>
        </w:tabs>
        <w:ind w:left="4196" w:hanging="1588"/>
      </w:pPr>
      <w:rPr>
        <w:rFonts w:hint="default"/>
      </w:rPr>
    </w:lvl>
    <w:lvl w:ilvl="8">
      <w:start w:val="1"/>
      <w:numFmt w:val="decimal"/>
      <w:lvlText w:val="%1.%2.%3.%4.%5.%6.%7.%8.%9."/>
      <w:lvlJc w:val="left"/>
      <w:pPr>
        <w:tabs>
          <w:tab w:val="num" w:pos="4366"/>
        </w:tabs>
        <w:ind w:left="4366" w:hanging="1758"/>
      </w:pPr>
      <w:rPr>
        <w:rFonts w:hint="default"/>
      </w:rPr>
    </w:lvl>
  </w:abstractNum>
  <w:abstractNum w:abstractNumId="35" w15:restartNumberingAfterBreak="0">
    <w:nsid w:val="65757565"/>
    <w:multiLevelType w:val="hybridMultilevel"/>
    <w:tmpl w:val="2646B82C"/>
    <w:lvl w:ilvl="0" w:tplc="71CC190C">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5C32C54"/>
    <w:multiLevelType w:val="multilevel"/>
    <w:tmpl w:val="075A52E0"/>
    <w:styleLink w:val="Aktulnseznam8"/>
    <w:lvl w:ilvl="0">
      <w:start w:val="1"/>
      <w:numFmt w:val="decimal"/>
      <w:lvlText w:val="%1."/>
      <w:lvlJc w:val="left"/>
      <w:pPr>
        <w:tabs>
          <w:tab w:val="num" w:pos="397"/>
        </w:tabs>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701" w:hanging="737"/>
      </w:pPr>
      <w:rPr>
        <w:rFonts w:hint="default"/>
      </w:rPr>
    </w:lvl>
    <w:lvl w:ilvl="3">
      <w:start w:val="1"/>
      <w:numFmt w:val="decimal"/>
      <w:lvlText w:val="%1.%2.%3.%4."/>
      <w:lvlJc w:val="left"/>
      <w:pPr>
        <w:tabs>
          <w:tab w:val="num" w:pos="1701"/>
        </w:tabs>
        <w:ind w:left="2608" w:hanging="907"/>
      </w:pPr>
      <w:rPr>
        <w:rFonts w:hint="default"/>
      </w:rPr>
    </w:lvl>
    <w:lvl w:ilvl="4">
      <w:start w:val="1"/>
      <w:numFmt w:val="decimal"/>
      <w:lvlText w:val="%1.%2.%3.%4.%5."/>
      <w:lvlJc w:val="left"/>
      <w:pPr>
        <w:ind w:left="3686" w:hanging="1078"/>
      </w:pPr>
      <w:rPr>
        <w:rFonts w:hint="default"/>
      </w:rPr>
    </w:lvl>
    <w:lvl w:ilvl="5">
      <w:start w:val="1"/>
      <w:numFmt w:val="decimal"/>
      <w:lvlText w:val="%1.%2.%3.%4.%5.%6."/>
      <w:lvlJc w:val="left"/>
      <w:pPr>
        <w:tabs>
          <w:tab w:val="num" w:pos="3856"/>
        </w:tabs>
        <w:ind w:left="3856" w:hanging="1248"/>
      </w:pPr>
      <w:rPr>
        <w:rFonts w:hint="default"/>
      </w:rPr>
    </w:lvl>
    <w:lvl w:ilvl="6">
      <w:start w:val="1"/>
      <w:numFmt w:val="decimal"/>
      <w:lvlText w:val="%1.%2.%3.%4.%5.%6.%7."/>
      <w:lvlJc w:val="left"/>
      <w:pPr>
        <w:tabs>
          <w:tab w:val="num" w:pos="4026"/>
        </w:tabs>
        <w:ind w:left="4026" w:hanging="1418"/>
      </w:pPr>
      <w:rPr>
        <w:rFonts w:hint="default"/>
      </w:rPr>
    </w:lvl>
    <w:lvl w:ilvl="7">
      <w:start w:val="1"/>
      <w:numFmt w:val="decimal"/>
      <w:lvlText w:val="%1.%2.%3.%4.%5.%6.%7.%8."/>
      <w:lvlJc w:val="left"/>
      <w:pPr>
        <w:tabs>
          <w:tab w:val="num" w:pos="4196"/>
        </w:tabs>
        <w:ind w:left="4196" w:hanging="1588"/>
      </w:pPr>
      <w:rPr>
        <w:rFonts w:hint="default"/>
      </w:rPr>
    </w:lvl>
    <w:lvl w:ilvl="8">
      <w:start w:val="1"/>
      <w:numFmt w:val="decimal"/>
      <w:lvlText w:val="%1.%2.%3.%4.%5.%6.%7.%8.%9."/>
      <w:lvlJc w:val="left"/>
      <w:pPr>
        <w:tabs>
          <w:tab w:val="num" w:pos="4366"/>
        </w:tabs>
        <w:ind w:left="4366" w:hanging="1758"/>
      </w:pPr>
      <w:rPr>
        <w:rFonts w:hint="default"/>
      </w:rPr>
    </w:lvl>
  </w:abstractNum>
  <w:abstractNum w:abstractNumId="37" w15:restartNumberingAfterBreak="0">
    <w:nsid w:val="68DA52BB"/>
    <w:multiLevelType w:val="hybridMultilevel"/>
    <w:tmpl w:val="73285DC2"/>
    <w:lvl w:ilvl="0" w:tplc="65749D9C">
      <w:start w:val="1"/>
      <w:numFmt w:val="decimal"/>
      <w:pStyle w:val="Tabulkaauto-slovn"/>
      <w:lvlText w:val="%1."/>
      <w:lvlJc w:val="right"/>
      <w:pPr>
        <w:ind w:left="454" w:hanging="142"/>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A5F0DF7"/>
    <w:multiLevelType w:val="hybridMultilevel"/>
    <w:tmpl w:val="D39EF9B2"/>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9" w15:restartNumberingAfterBreak="0">
    <w:nsid w:val="6BE62791"/>
    <w:multiLevelType w:val="hybridMultilevel"/>
    <w:tmpl w:val="EC9E082A"/>
    <w:lvl w:ilvl="0" w:tplc="6DF6D628">
      <w:start w:val="1"/>
      <w:numFmt w:val="lowerLetter"/>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BE6284A"/>
    <w:multiLevelType w:val="multilevel"/>
    <w:tmpl w:val="7BD28DBE"/>
    <w:styleLink w:val="Aktulnseznam10"/>
    <w:lvl w:ilvl="0">
      <w:start w:val="1"/>
      <w:numFmt w:val="decimal"/>
      <w:lvlText w:val="%1."/>
      <w:lvlJc w:val="left"/>
      <w:pPr>
        <w:tabs>
          <w:tab w:val="num" w:pos="397"/>
        </w:tabs>
        <w:ind w:left="397" w:hanging="39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ind w:left="1077" w:hanging="1077"/>
      </w:pPr>
      <w:rPr>
        <w:rFonts w:hint="default"/>
      </w:rPr>
    </w:lvl>
    <w:lvl w:ilvl="5">
      <w:start w:val="1"/>
      <w:numFmt w:val="decimal"/>
      <w:lvlText w:val="%1.%2.%3.%4.%5.%6."/>
      <w:lvlJc w:val="left"/>
      <w:pPr>
        <w:tabs>
          <w:tab w:val="num" w:pos="1247"/>
        </w:tabs>
        <w:ind w:left="1247" w:hanging="1247"/>
      </w:pPr>
      <w:rPr>
        <w:rFonts w:hint="default"/>
      </w:rPr>
    </w:lvl>
    <w:lvl w:ilvl="6">
      <w:start w:val="1"/>
      <w:numFmt w:val="decimal"/>
      <w:lvlText w:val="%1.%2.%3.%4.%5.%6.%7."/>
      <w:lvlJc w:val="left"/>
      <w:pPr>
        <w:tabs>
          <w:tab w:val="num" w:pos="1418"/>
        </w:tabs>
        <w:ind w:left="1418" w:hanging="1418"/>
      </w:pPr>
      <w:rPr>
        <w:rFonts w:hint="default"/>
      </w:rPr>
    </w:lvl>
    <w:lvl w:ilvl="7">
      <w:start w:val="1"/>
      <w:numFmt w:val="decimal"/>
      <w:lvlText w:val="%1.%2.%3.%4.%5.%6.%7.%8."/>
      <w:lvlJc w:val="left"/>
      <w:pPr>
        <w:tabs>
          <w:tab w:val="num" w:pos="1588"/>
        </w:tabs>
        <w:ind w:left="1588" w:hanging="1588"/>
      </w:pPr>
      <w:rPr>
        <w:rFonts w:hint="default"/>
      </w:rPr>
    </w:lvl>
    <w:lvl w:ilvl="8">
      <w:start w:val="1"/>
      <w:numFmt w:val="decimal"/>
      <w:lvlText w:val="%1.%2.%3.%4.%5.%6.%7.%8.%9."/>
      <w:lvlJc w:val="left"/>
      <w:pPr>
        <w:tabs>
          <w:tab w:val="num" w:pos="1758"/>
        </w:tabs>
        <w:ind w:left="1758" w:hanging="1758"/>
      </w:pPr>
      <w:rPr>
        <w:rFonts w:hint="default"/>
      </w:rPr>
    </w:lvl>
  </w:abstractNum>
  <w:abstractNum w:abstractNumId="41" w15:restartNumberingAfterBreak="0">
    <w:nsid w:val="6F4B5D6A"/>
    <w:multiLevelType w:val="multilevel"/>
    <w:tmpl w:val="C93A4084"/>
    <w:lvl w:ilvl="0">
      <w:start w:val="1"/>
      <w:numFmt w:val="decimal"/>
      <w:lvlText w:val="%1."/>
      <w:lvlJc w:val="left"/>
      <w:pPr>
        <w:tabs>
          <w:tab w:val="num" w:pos="567"/>
        </w:tabs>
        <w:ind w:left="567" w:hanging="567"/>
      </w:pPr>
      <w:rPr>
        <w:rFonts w:ascii="Arial" w:hAnsi="Arial" w:cs="Arial" w:hint="default"/>
        <w:b/>
        <w:bCs w:val="0"/>
        <w:i w:val="0"/>
        <w:sz w:val="20"/>
        <w:szCs w:val="20"/>
      </w:rPr>
    </w:lvl>
    <w:lvl w:ilvl="1">
      <w:start w:val="1"/>
      <w:numFmt w:val="decimal"/>
      <w:pStyle w:val="Clanek11"/>
      <w:lvlText w:val="%1.%2"/>
      <w:lvlJc w:val="left"/>
      <w:pPr>
        <w:tabs>
          <w:tab w:val="num" w:pos="567"/>
        </w:tabs>
        <w:ind w:left="567" w:hanging="567"/>
      </w:pPr>
      <w:rPr>
        <w:rFonts w:ascii="Arial" w:hAnsi="Arial" w:cs="Arial" w:hint="default"/>
        <w:b w:val="0"/>
        <w:i w:val="0"/>
        <w:sz w:val="20"/>
        <w:szCs w:val="20"/>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73AE324E"/>
    <w:multiLevelType w:val="multilevel"/>
    <w:tmpl w:val="7BFCF7F6"/>
    <w:styleLink w:val="Aktulnseznam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4024CBB"/>
    <w:multiLevelType w:val="hybridMultilevel"/>
    <w:tmpl w:val="EE6669A6"/>
    <w:lvl w:ilvl="0" w:tplc="258A7466">
      <w:start w:val="1"/>
      <w:numFmt w:val="lowerLetter"/>
      <w:lvlText w:val="b%1)"/>
      <w:lvlJc w:val="left"/>
      <w:pPr>
        <w:ind w:left="1571"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62D7DD8"/>
    <w:multiLevelType w:val="multilevel"/>
    <w:tmpl w:val="A628E484"/>
    <w:lvl w:ilvl="0">
      <w:start w:val="1"/>
      <w:numFmt w:val="decimal"/>
      <w:lvlText w:val="%1."/>
      <w:lvlJc w:val="left"/>
      <w:pPr>
        <w:ind w:left="5620" w:hanging="52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367489733">
    <w:abstractNumId w:val="42"/>
  </w:num>
  <w:num w:numId="2" w16cid:durableId="1427578326">
    <w:abstractNumId w:val="12"/>
  </w:num>
  <w:num w:numId="3" w16cid:durableId="782648127">
    <w:abstractNumId w:val="7"/>
  </w:num>
  <w:num w:numId="4" w16cid:durableId="756483049">
    <w:abstractNumId w:val="1"/>
  </w:num>
  <w:num w:numId="5" w16cid:durableId="1636444154">
    <w:abstractNumId w:val="33"/>
  </w:num>
  <w:num w:numId="6" w16cid:durableId="1138494979">
    <w:abstractNumId w:val="4"/>
  </w:num>
  <w:num w:numId="7" w16cid:durableId="1028720536">
    <w:abstractNumId w:val="34"/>
  </w:num>
  <w:num w:numId="8" w16cid:durableId="1263151409">
    <w:abstractNumId w:val="36"/>
  </w:num>
  <w:num w:numId="9" w16cid:durableId="57941666">
    <w:abstractNumId w:val="24"/>
  </w:num>
  <w:num w:numId="10" w16cid:durableId="1788426559">
    <w:abstractNumId w:val="40"/>
  </w:num>
  <w:num w:numId="11" w16cid:durableId="1162165806">
    <w:abstractNumId w:val="21"/>
  </w:num>
  <w:num w:numId="12" w16cid:durableId="1372418026">
    <w:abstractNumId w:val="22"/>
  </w:num>
  <w:num w:numId="13" w16cid:durableId="947009698">
    <w:abstractNumId w:val="29"/>
  </w:num>
  <w:num w:numId="14" w16cid:durableId="1276521263">
    <w:abstractNumId w:val="37"/>
  </w:num>
  <w:num w:numId="15" w16cid:durableId="1838879216">
    <w:abstractNumId w:val="26"/>
  </w:num>
  <w:num w:numId="16" w16cid:durableId="188688887">
    <w:abstractNumId w:val="6"/>
  </w:num>
  <w:num w:numId="17" w16cid:durableId="850874885">
    <w:abstractNumId w:val="41"/>
  </w:num>
  <w:num w:numId="18" w16cid:durableId="602227721">
    <w:abstractNumId w:val="30"/>
  </w:num>
  <w:num w:numId="19" w16cid:durableId="1804083164">
    <w:abstractNumId w:val="27"/>
  </w:num>
  <w:num w:numId="20" w16cid:durableId="564799382">
    <w:abstractNumId w:val="8"/>
  </w:num>
  <w:num w:numId="21" w16cid:durableId="1239946035">
    <w:abstractNumId w:val="23"/>
  </w:num>
  <w:num w:numId="22" w16cid:durableId="1149596967">
    <w:abstractNumId w:val="11"/>
  </w:num>
  <w:num w:numId="23" w16cid:durableId="1671525059">
    <w:abstractNumId w:val="20"/>
  </w:num>
  <w:num w:numId="24" w16cid:durableId="895122080">
    <w:abstractNumId w:val="10"/>
  </w:num>
  <w:num w:numId="25" w16cid:durableId="348023993">
    <w:abstractNumId w:val="2"/>
  </w:num>
  <w:num w:numId="26" w16cid:durableId="496770033">
    <w:abstractNumId w:val="18"/>
  </w:num>
  <w:num w:numId="27" w16cid:durableId="7556329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8089167">
    <w:abstractNumId w:val="13"/>
  </w:num>
  <w:num w:numId="29" w16cid:durableId="162942272">
    <w:abstractNumId w:val="28"/>
  </w:num>
  <w:num w:numId="30" w16cid:durableId="239288608">
    <w:abstractNumId w:val="39"/>
  </w:num>
  <w:num w:numId="31" w16cid:durableId="1391922851">
    <w:abstractNumId w:val="31"/>
  </w:num>
  <w:num w:numId="32" w16cid:durableId="86341945">
    <w:abstractNumId w:val="5"/>
    <w:lvlOverride w:ilvl="0">
      <w:startOverride w:val="1"/>
    </w:lvlOverride>
  </w:num>
  <w:num w:numId="33" w16cid:durableId="1941329074">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22138796">
    <w:abstractNumId w:val="19"/>
  </w:num>
  <w:num w:numId="35" w16cid:durableId="986936840">
    <w:abstractNumId w:val="15"/>
  </w:num>
  <w:num w:numId="36" w16cid:durableId="58067666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61915362">
    <w:abstractNumId w:val="43"/>
  </w:num>
  <w:num w:numId="38" w16cid:durableId="357701726">
    <w:abstractNumId w:val="16"/>
  </w:num>
  <w:num w:numId="39" w16cid:durableId="1539656958">
    <w:abstractNumId w:val="38"/>
  </w:num>
  <w:num w:numId="40" w16cid:durableId="1881555677">
    <w:abstractNumId w:val="44"/>
  </w:num>
  <w:num w:numId="41" w16cid:durableId="1771195617">
    <w:abstractNumId w:val="9"/>
  </w:num>
  <w:num w:numId="42" w16cid:durableId="355153047">
    <w:abstractNumId w:val="0"/>
  </w:num>
  <w:num w:numId="43" w16cid:durableId="205800278">
    <w:abstractNumId w:val="17"/>
  </w:num>
  <w:num w:numId="44" w16cid:durableId="860777700">
    <w:abstractNumId w:val="35"/>
  </w:num>
  <w:num w:numId="45" w16cid:durableId="825047134">
    <w:abstractNumId w:val="3"/>
  </w:num>
  <w:num w:numId="46" w16cid:durableId="1939629487">
    <w:abstractNumId w:val="25"/>
  </w:num>
  <w:num w:numId="47" w16cid:durableId="904334415">
    <w:abstractNumId w:val="3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800"/>
    <w:rsid w:val="00000A00"/>
    <w:rsid w:val="00000D66"/>
    <w:rsid w:val="000025BF"/>
    <w:rsid w:val="00004F21"/>
    <w:rsid w:val="00005D76"/>
    <w:rsid w:val="00011654"/>
    <w:rsid w:val="00017BCE"/>
    <w:rsid w:val="000214BD"/>
    <w:rsid w:val="00024620"/>
    <w:rsid w:val="000251CA"/>
    <w:rsid w:val="00025ACB"/>
    <w:rsid w:val="00026DED"/>
    <w:rsid w:val="00030452"/>
    <w:rsid w:val="0003363C"/>
    <w:rsid w:val="00033799"/>
    <w:rsid w:val="00034CB6"/>
    <w:rsid w:val="00036595"/>
    <w:rsid w:val="00037F34"/>
    <w:rsid w:val="000400EB"/>
    <w:rsid w:val="0004151B"/>
    <w:rsid w:val="000420DE"/>
    <w:rsid w:val="00045D72"/>
    <w:rsid w:val="00050ECB"/>
    <w:rsid w:val="000529E1"/>
    <w:rsid w:val="00056B8A"/>
    <w:rsid w:val="000600B4"/>
    <w:rsid w:val="00063693"/>
    <w:rsid w:val="000640AC"/>
    <w:rsid w:val="0006465F"/>
    <w:rsid w:val="00064747"/>
    <w:rsid w:val="0006572F"/>
    <w:rsid w:val="00073004"/>
    <w:rsid w:val="00073259"/>
    <w:rsid w:val="0007763C"/>
    <w:rsid w:val="00077939"/>
    <w:rsid w:val="0008074F"/>
    <w:rsid w:val="00081D52"/>
    <w:rsid w:val="00082315"/>
    <w:rsid w:val="00082D85"/>
    <w:rsid w:val="000845FC"/>
    <w:rsid w:val="00084927"/>
    <w:rsid w:val="00085819"/>
    <w:rsid w:val="00085E3F"/>
    <w:rsid w:val="000862CA"/>
    <w:rsid w:val="00087CBF"/>
    <w:rsid w:val="000905AF"/>
    <w:rsid w:val="00090A79"/>
    <w:rsid w:val="0009174F"/>
    <w:rsid w:val="0009258B"/>
    <w:rsid w:val="0009293D"/>
    <w:rsid w:val="000977A2"/>
    <w:rsid w:val="000979E7"/>
    <w:rsid w:val="000A0EAA"/>
    <w:rsid w:val="000A237A"/>
    <w:rsid w:val="000A2E9C"/>
    <w:rsid w:val="000A39AF"/>
    <w:rsid w:val="000A7F84"/>
    <w:rsid w:val="000B63AA"/>
    <w:rsid w:val="000B67C7"/>
    <w:rsid w:val="000B6886"/>
    <w:rsid w:val="000B6DA3"/>
    <w:rsid w:val="000C1E7D"/>
    <w:rsid w:val="000C290F"/>
    <w:rsid w:val="000C2CDE"/>
    <w:rsid w:val="000C322B"/>
    <w:rsid w:val="000C3A0C"/>
    <w:rsid w:val="000C3C66"/>
    <w:rsid w:val="000C3F05"/>
    <w:rsid w:val="000C4A04"/>
    <w:rsid w:val="000C66D9"/>
    <w:rsid w:val="000C7379"/>
    <w:rsid w:val="000D15C1"/>
    <w:rsid w:val="000D7012"/>
    <w:rsid w:val="000E0BE1"/>
    <w:rsid w:val="000E10A9"/>
    <w:rsid w:val="000E308A"/>
    <w:rsid w:val="000E37C7"/>
    <w:rsid w:val="000F0BAD"/>
    <w:rsid w:val="000F436E"/>
    <w:rsid w:val="00100471"/>
    <w:rsid w:val="00100C87"/>
    <w:rsid w:val="00104FAA"/>
    <w:rsid w:val="00105568"/>
    <w:rsid w:val="00110557"/>
    <w:rsid w:val="0011080B"/>
    <w:rsid w:val="00110947"/>
    <w:rsid w:val="00112BE0"/>
    <w:rsid w:val="00112C93"/>
    <w:rsid w:val="00114F8B"/>
    <w:rsid w:val="00115BBC"/>
    <w:rsid w:val="00116800"/>
    <w:rsid w:val="00120BA8"/>
    <w:rsid w:val="00121070"/>
    <w:rsid w:val="00123EAB"/>
    <w:rsid w:val="00124FAC"/>
    <w:rsid w:val="00124FEE"/>
    <w:rsid w:val="00125C58"/>
    <w:rsid w:val="00126A42"/>
    <w:rsid w:val="00130E8F"/>
    <w:rsid w:val="00131455"/>
    <w:rsid w:val="00134014"/>
    <w:rsid w:val="00142A47"/>
    <w:rsid w:val="0015470F"/>
    <w:rsid w:val="00154BA5"/>
    <w:rsid w:val="00157919"/>
    <w:rsid w:val="001610DC"/>
    <w:rsid w:val="00161ACC"/>
    <w:rsid w:val="0016217E"/>
    <w:rsid w:val="001625CF"/>
    <w:rsid w:val="00164BBA"/>
    <w:rsid w:val="00165034"/>
    <w:rsid w:val="00165617"/>
    <w:rsid w:val="00167557"/>
    <w:rsid w:val="00167FD6"/>
    <w:rsid w:val="00171990"/>
    <w:rsid w:val="0017258D"/>
    <w:rsid w:val="00172B32"/>
    <w:rsid w:val="00173948"/>
    <w:rsid w:val="00175970"/>
    <w:rsid w:val="001767CC"/>
    <w:rsid w:val="001808FB"/>
    <w:rsid w:val="00180CDE"/>
    <w:rsid w:val="0018228C"/>
    <w:rsid w:val="00191431"/>
    <w:rsid w:val="001914D4"/>
    <w:rsid w:val="0019479B"/>
    <w:rsid w:val="00195BED"/>
    <w:rsid w:val="00195C41"/>
    <w:rsid w:val="00196170"/>
    <w:rsid w:val="001A113E"/>
    <w:rsid w:val="001A2F31"/>
    <w:rsid w:val="001A30A6"/>
    <w:rsid w:val="001A396D"/>
    <w:rsid w:val="001A3D6E"/>
    <w:rsid w:val="001A46F0"/>
    <w:rsid w:val="001A4AA6"/>
    <w:rsid w:val="001A5A0A"/>
    <w:rsid w:val="001A71D2"/>
    <w:rsid w:val="001A7E83"/>
    <w:rsid w:val="001B0EB0"/>
    <w:rsid w:val="001B1A69"/>
    <w:rsid w:val="001B2611"/>
    <w:rsid w:val="001B518B"/>
    <w:rsid w:val="001C39E5"/>
    <w:rsid w:val="001C4C78"/>
    <w:rsid w:val="001C6519"/>
    <w:rsid w:val="001C6949"/>
    <w:rsid w:val="001C72EC"/>
    <w:rsid w:val="001D6252"/>
    <w:rsid w:val="001D7D92"/>
    <w:rsid w:val="001E13C1"/>
    <w:rsid w:val="001E225B"/>
    <w:rsid w:val="001E41FD"/>
    <w:rsid w:val="001E51CA"/>
    <w:rsid w:val="001F109E"/>
    <w:rsid w:val="001F2833"/>
    <w:rsid w:val="001F286C"/>
    <w:rsid w:val="001F3134"/>
    <w:rsid w:val="001F46CF"/>
    <w:rsid w:val="001F5FB0"/>
    <w:rsid w:val="001F6BF1"/>
    <w:rsid w:val="001F7F1E"/>
    <w:rsid w:val="00201C12"/>
    <w:rsid w:val="00203697"/>
    <w:rsid w:val="0020412A"/>
    <w:rsid w:val="0020638D"/>
    <w:rsid w:val="00206DA5"/>
    <w:rsid w:val="00206FB1"/>
    <w:rsid w:val="002072DB"/>
    <w:rsid w:val="0020796E"/>
    <w:rsid w:val="00211113"/>
    <w:rsid w:val="002112EC"/>
    <w:rsid w:val="0021233B"/>
    <w:rsid w:val="00213653"/>
    <w:rsid w:val="00213963"/>
    <w:rsid w:val="002146C8"/>
    <w:rsid w:val="0022053C"/>
    <w:rsid w:val="002214DF"/>
    <w:rsid w:val="002218F9"/>
    <w:rsid w:val="00223A94"/>
    <w:rsid w:val="00224240"/>
    <w:rsid w:val="00224A2B"/>
    <w:rsid w:val="002308D2"/>
    <w:rsid w:val="00230A3C"/>
    <w:rsid w:val="00231343"/>
    <w:rsid w:val="002324EC"/>
    <w:rsid w:val="00232B88"/>
    <w:rsid w:val="00235F4C"/>
    <w:rsid w:val="002362A6"/>
    <w:rsid w:val="002411EE"/>
    <w:rsid w:val="00244C20"/>
    <w:rsid w:val="00245057"/>
    <w:rsid w:val="0024538C"/>
    <w:rsid w:val="0024549D"/>
    <w:rsid w:val="002467CA"/>
    <w:rsid w:val="00247974"/>
    <w:rsid w:val="0025005C"/>
    <w:rsid w:val="00250A16"/>
    <w:rsid w:val="00253B26"/>
    <w:rsid w:val="0025425E"/>
    <w:rsid w:val="00254B2D"/>
    <w:rsid w:val="00256A60"/>
    <w:rsid w:val="00257AD8"/>
    <w:rsid w:val="00263EC9"/>
    <w:rsid w:val="00263FEC"/>
    <w:rsid w:val="00264931"/>
    <w:rsid w:val="00264B00"/>
    <w:rsid w:val="00265714"/>
    <w:rsid w:val="00272132"/>
    <w:rsid w:val="002736D1"/>
    <w:rsid w:val="00275EA9"/>
    <w:rsid w:val="00277BAC"/>
    <w:rsid w:val="002848C2"/>
    <w:rsid w:val="00285934"/>
    <w:rsid w:val="00287918"/>
    <w:rsid w:val="002A116A"/>
    <w:rsid w:val="002A1177"/>
    <w:rsid w:val="002A354C"/>
    <w:rsid w:val="002A41DE"/>
    <w:rsid w:val="002B1BCE"/>
    <w:rsid w:val="002B234E"/>
    <w:rsid w:val="002B55A0"/>
    <w:rsid w:val="002B5A91"/>
    <w:rsid w:val="002C0A95"/>
    <w:rsid w:val="002C2AE5"/>
    <w:rsid w:val="002C5708"/>
    <w:rsid w:val="002C5B4A"/>
    <w:rsid w:val="002C5DBB"/>
    <w:rsid w:val="002C6792"/>
    <w:rsid w:val="002C764F"/>
    <w:rsid w:val="002D2624"/>
    <w:rsid w:val="002D2FC1"/>
    <w:rsid w:val="002D492F"/>
    <w:rsid w:val="002D7535"/>
    <w:rsid w:val="002E2546"/>
    <w:rsid w:val="002E587F"/>
    <w:rsid w:val="002E5C1F"/>
    <w:rsid w:val="002E5CC9"/>
    <w:rsid w:val="002F139B"/>
    <w:rsid w:val="002F1582"/>
    <w:rsid w:val="002F1987"/>
    <w:rsid w:val="002F3B2E"/>
    <w:rsid w:val="002F51ED"/>
    <w:rsid w:val="002F685C"/>
    <w:rsid w:val="002F6A0B"/>
    <w:rsid w:val="003026D7"/>
    <w:rsid w:val="003071E1"/>
    <w:rsid w:val="0030760F"/>
    <w:rsid w:val="00307E63"/>
    <w:rsid w:val="00310285"/>
    <w:rsid w:val="00310730"/>
    <w:rsid w:val="00311EBB"/>
    <w:rsid w:val="00312E15"/>
    <w:rsid w:val="003152E7"/>
    <w:rsid w:val="00315395"/>
    <w:rsid w:val="003169E5"/>
    <w:rsid w:val="00317872"/>
    <w:rsid w:val="0032103F"/>
    <w:rsid w:val="003232C4"/>
    <w:rsid w:val="0032539F"/>
    <w:rsid w:val="00325898"/>
    <w:rsid w:val="00330A33"/>
    <w:rsid w:val="003351B0"/>
    <w:rsid w:val="0034232B"/>
    <w:rsid w:val="00342882"/>
    <w:rsid w:val="00342F98"/>
    <w:rsid w:val="00346075"/>
    <w:rsid w:val="00346FC8"/>
    <w:rsid w:val="00352DB3"/>
    <w:rsid w:val="0035592B"/>
    <w:rsid w:val="00355C48"/>
    <w:rsid w:val="00362F5B"/>
    <w:rsid w:val="003655E4"/>
    <w:rsid w:val="0036702A"/>
    <w:rsid w:val="00372645"/>
    <w:rsid w:val="0037346D"/>
    <w:rsid w:val="00374AB3"/>
    <w:rsid w:val="00374B5B"/>
    <w:rsid w:val="00374F42"/>
    <w:rsid w:val="0037574D"/>
    <w:rsid w:val="00375B05"/>
    <w:rsid w:val="00382D89"/>
    <w:rsid w:val="00382DEA"/>
    <w:rsid w:val="003835BE"/>
    <w:rsid w:val="00384A14"/>
    <w:rsid w:val="00386E3E"/>
    <w:rsid w:val="003925F6"/>
    <w:rsid w:val="00397BBE"/>
    <w:rsid w:val="003A27DE"/>
    <w:rsid w:val="003A2CB8"/>
    <w:rsid w:val="003B1028"/>
    <w:rsid w:val="003B2C3A"/>
    <w:rsid w:val="003B577E"/>
    <w:rsid w:val="003B5C31"/>
    <w:rsid w:val="003B63A9"/>
    <w:rsid w:val="003B6FC3"/>
    <w:rsid w:val="003B7ED9"/>
    <w:rsid w:val="003C007C"/>
    <w:rsid w:val="003C03A7"/>
    <w:rsid w:val="003C24A1"/>
    <w:rsid w:val="003C532E"/>
    <w:rsid w:val="003C7255"/>
    <w:rsid w:val="003C7EB1"/>
    <w:rsid w:val="003D0B1C"/>
    <w:rsid w:val="003D244F"/>
    <w:rsid w:val="003D3801"/>
    <w:rsid w:val="003D3CB6"/>
    <w:rsid w:val="003D531D"/>
    <w:rsid w:val="003E0B29"/>
    <w:rsid w:val="003E0EA6"/>
    <w:rsid w:val="003E3B6E"/>
    <w:rsid w:val="003E4FB2"/>
    <w:rsid w:val="003E743E"/>
    <w:rsid w:val="003F15FF"/>
    <w:rsid w:val="003F2E6A"/>
    <w:rsid w:val="003F4289"/>
    <w:rsid w:val="003F6982"/>
    <w:rsid w:val="003F7111"/>
    <w:rsid w:val="003F72F5"/>
    <w:rsid w:val="003F7B93"/>
    <w:rsid w:val="0040030F"/>
    <w:rsid w:val="00400BA2"/>
    <w:rsid w:val="00402BD1"/>
    <w:rsid w:val="00402D10"/>
    <w:rsid w:val="00403637"/>
    <w:rsid w:val="0040481B"/>
    <w:rsid w:val="004061CB"/>
    <w:rsid w:val="00406559"/>
    <w:rsid w:val="0040688E"/>
    <w:rsid w:val="00407C13"/>
    <w:rsid w:val="00411531"/>
    <w:rsid w:val="00411657"/>
    <w:rsid w:val="00411767"/>
    <w:rsid w:val="0041314A"/>
    <w:rsid w:val="00414D24"/>
    <w:rsid w:val="00416060"/>
    <w:rsid w:val="004166BD"/>
    <w:rsid w:val="00416B25"/>
    <w:rsid w:val="00417B6B"/>
    <w:rsid w:val="0042079B"/>
    <w:rsid w:val="00420B68"/>
    <w:rsid w:val="004214DD"/>
    <w:rsid w:val="0042175D"/>
    <w:rsid w:val="00422FB3"/>
    <w:rsid w:val="00423FDD"/>
    <w:rsid w:val="00424643"/>
    <w:rsid w:val="00425196"/>
    <w:rsid w:val="00425213"/>
    <w:rsid w:val="00430D99"/>
    <w:rsid w:val="00434FD2"/>
    <w:rsid w:val="00435146"/>
    <w:rsid w:val="00437011"/>
    <w:rsid w:val="0044293A"/>
    <w:rsid w:val="004449E1"/>
    <w:rsid w:val="004504ED"/>
    <w:rsid w:val="004510DF"/>
    <w:rsid w:val="00452D7A"/>
    <w:rsid w:val="00453392"/>
    <w:rsid w:val="0045610D"/>
    <w:rsid w:val="004573A8"/>
    <w:rsid w:val="00457DF4"/>
    <w:rsid w:val="00460D34"/>
    <w:rsid w:val="00461B48"/>
    <w:rsid w:val="00461CA5"/>
    <w:rsid w:val="00461CD5"/>
    <w:rsid w:val="00463EC9"/>
    <w:rsid w:val="00465215"/>
    <w:rsid w:val="004652D8"/>
    <w:rsid w:val="00466B06"/>
    <w:rsid w:val="0047002E"/>
    <w:rsid w:val="00472B7D"/>
    <w:rsid w:val="0047346D"/>
    <w:rsid w:val="00474655"/>
    <w:rsid w:val="00474E78"/>
    <w:rsid w:val="004769E5"/>
    <w:rsid w:val="004776EA"/>
    <w:rsid w:val="00477DAA"/>
    <w:rsid w:val="00480741"/>
    <w:rsid w:val="00480A1C"/>
    <w:rsid w:val="00481DD2"/>
    <w:rsid w:val="0048273D"/>
    <w:rsid w:val="00482D67"/>
    <w:rsid w:val="004851CA"/>
    <w:rsid w:val="00486F1D"/>
    <w:rsid w:val="00487550"/>
    <w:rsid w:val="0048794E"/>
    <w:rsid w:val="00487C25"/>
    <w:rsid w:val="004937EB"/>
    <w:rsid w:val="00493F93"/>
    <w:rsid w:val="004945A0"/>
    <w:rsid w:val="00494AFA"/>
    <w:rsid w:val="00495703"/>
    <w:rsid w:val="00495798"/>
    <w:rsid w:val="00496B2B"/>
    <w:rsid w:val="00496D47"/>
    <w:rsid w:val="004A02CB"/>
    <w:rsid w:val="004A07B0"/>
    <w:rsid w:val="004A2AB6"/>
    <w:rsid w:val="004A2D34"/>
    <w:rsid w:val="004A2D4E"/>
    <w:rsid w:val="004A310A"/>
    <w:rsid w:val="004A3734"/>
    <w:rsid w:val="004B073E"/>
    <w:rsid w:val="004B0AAA"/>
    <w:rsid w:val="004B24B4"/>
    <w:rsid w:val="004B305D"/>
    <w:rsid w:val="004B4239"/>
    <w:rsid w:val="004B5864"/>
    <w:rsid w:val="004B7507"/>
    <w:rsid w:val="004C019B"/>
    <w:rsid w:val="004C08BC"/>
    <w:rsid w:val="004C2466"/>
    <w:rsid w:val="004C2874"/>
    <w:rsid w:val="004C623A"/>
    <w:rsid w:val="004C6B5F"/>
    <w:rsid w:val="004C7FB1"/>
    <w:rsid w:val="004D0E47"/>
    <w:rsid w:val="004D3E03"/>
    <w:rsid w:val="004D46FC"/>
    <w:rsid w:val="004D76FB"/>
    <w:rsid w:val="004E15DD"/>
    <w:rsid w:val="004E295F"/>
    <w:rsid w:val="004E33E3"/>
    <w:rsid w:val="004E4394"/>
    <w:rsid w:val="004E7DF8"/>
    <w:rsid w:val="004F585B"/>
    <w:rsid w:val="004F6211"/>
    <w:rsid w:val="004F6C60"/>
    <w:rsid w:val="00502EF5"/>
    <w:rsid w:val="0050323C"/>
    <w:rsid w:val="00503FA1"/>
    <w:rsid w:val="00505740"/>
    <w:rsid w:val="0050634E"/>
    <w:rsid w:val="005064BD"/>
    <w:rsid w:val="0051222B"/>
    <w:rsid w:val="005152B3"/>
    <w:rsid w:val="0051613F"/>
    <w:rsid w:val="0052176D"/>
    <w:rsid w:val="00521BA8"/>
    <w:rsid w:val="00521E47"/>
    <w:rsid w:val="00523321"/>
    <w:rsid w:val="00524413"/>
    <w:rsid w:val="00525777"/>
    <w:rsid w:val="00527BB2"/>
    <w:rsid w:val="005304A5"/>
    <w:rsid w:val="00530865"/>
    <w:rsid w:val="00530E38"/>
    <w:rsid w:val="00532B2E"/>
    <w:rsid w:val="00532DE8"/>
    <w:rsid w:val="005333DC"/>
    <w:rsid w:val="00536C57"/>
    <w:rsid w:val="00537BC7"/>
    <w:rsid w:val="00537F4F"/>
    <w:rsid w:val="00540D7B"/>
    <w:rsid w:val="005431B8"/>
    <w:rsid w:val="005439B0"/>
    <w:rsid w:val="005450DC"/>
    <w:rsid w:val="005453B6"/>
    <w:rsid w:val="005518E6"/>
    <w:rsid w:val="0055348E"/>
    <w:rsid w:val="00555148"/>
    <w:rsid w:val="00555B7B"/>
    <w:rsid w:val="00560B9E"/>
    <w:rsid w:val="00567082"/>
    <w:rsid w:val="0057623F"/>
    <w:rsid w:val="005773E7"/>
    <w:rsid w:val="00584B20"/>
    <w:rsid w:val="005850FA"/>
    <w:rsid w:val="00585D95"/>
    <w:rsid w:val="00591B93"/>
    <w:rsid w:val="005936DB"/>
    <w:rsid w:val="0059503E"/>
    <w:rsid w:val="005967E9"/>
    <w:rsid w:val="00596ACD"/>
    <w:rsid w:val="005972C5"/>
    <w:rsid w:val="00597817"/>
    <w:rsid w:val="005A5B9C"/>
    <w:rsid w:val="005A70B3"/>
    <w:rsid w:val="005B0052"/>
    <w:rsid w:val="005B0CAE"/>
    <w:rsid w:val="005B54C9"/>
    <w:rsid w:val="005B7443"/>
    <w:rsid w:val="005C2F4F"/>
    <w:rsid w:val="005C7144"/>
    <w:rsid w:val="005C7E81"/>
    <w:rsid w:val="005D0032"/>
    <w:rsid w:val="005D2749"/>
    <w:rsid w:val="005D30D4"/>
    <w:rsid w:val="005D3683"/>
    <w:rsid w:val="005D4D0B"/>
    <w:rsid w:val="005D507D"/>
    <w:rsid w:val="005D715B"/>
    <w:rsid w:val="005D7622"/>
    <w:rsid w:val="005D78C6"/>
    <w:rsid w:val="005E077C"/>
    <w:rsid w:val="005E343B"/>
    <w:rsid w:val="005E4B95"/>
    <w:rsid w:val="005E4EBD"/>
    <w:rsid w:val="005E6E67"/>
    <w:rsid w:val="005F01FA"/>
    <w:rsid w:val="005F0274"/>
    <w:rsid w:val="005F1184"/>
    <w:rsid w:val="005F2D23"/>
    <w:rsid w:val="00600F0B"/>
    <w:rsid w:val="006019E7"/>
    <w:rsid w:val="006050CE"/>
    <w:rsid w:val="006060B5"/>
    <w:rsid w:val="00606B78"/>
    <w:rsid w:val="00607883"/>
    <w:rsid w:val="00610730"/>
    <w:rsid w:val="0061217D"/>
    <w:rsid w:val="006128C4"/>
    <w:rsid w:val="00612DC1"/>
    <w:rsid w:val="006148E2"/>
    <w:rsid w:val="00615EB4"/>
    <w:rsid w:val="0061604F"/>
    <w:rsid w:val="00617033"/>
    <w:rsid w:val="006221A6"/>
    <w:rsid w:val="00624712"/>
    <w:rsid w:val="00624A8D"/>
    <w:rsid w:val="00625E76"/>
    <w:rsid w:val="00630252"/>
    <w:rsid w:val="00630FF2"/>
    <w:rsid w:val="00633080"/>
    <w:rsid w:val="00633E6F"/>
    <w:rsid w:val="00633E8B"/>
    <w:rsid w:val="00634D03"/>
    <w:rsid w:val="00635263"/>
    <w:rsid w:val="006353C9"/>
    <w:rsid w:val="00636F73"/>
    <w:rsid w:val="00642D1D"/>
    <w:rsid w:val="00645B58"/>
    <w:rsid w:val="00646009"/>
    <w:rsid w:val="00646B82"/>
    <w:rsid w:val="006509CF"/>
    <w:rsid w:val="00650C91"/>
    <w:rsid w:val="00651898"/>
    <w:rsid w:val="00651F3B"/>
    <w:rsid w:val="00653983"/>
    <w:rsid w:val="006606BF"/>
    <w:rsid w:val="00660FF8"/>
    <w:rsid w:val="006620AE"/>
    <w:rsid w:val="00663D3F"/>
    <w:rsid w:val="00666425"/>
    <w:rsid w:val="006668D4"/>
    <w:rsid w:val="0067005E"/>
    <w:rsid w:val="00672BE0"/>
    <w:rsid w:val="006734EC"/>
    <w:rsid w:val="00676601"/>
    <w:rsid w:val="0067737A"/>
    <w:rsid w:val="00685DA2"/>
    <w:rsid w:val="006866A6"/>
    <w:rsid w:val="00693EA0"/>
    <w:rsid w:val="006947D7"/>
    <w:rsid w:val="0069741F"/>
    <w:rsid w:val="00697F8A"/>
    <w:rsid w:val="006A075D"/>
    <w:rsid w:val="006A36AA"/>
    <w:rsid w:val="006A4282"/>
    <w:rsid w:val="006A46E5"/>
    <w:rsid w:val="006A4C0A"/>
    <w:rsid w:val="006A4DA7"/>
    <w:rsid w:val="006A64E7"/>
    <w:rsid w:val="006A6E94"/>
    <w:rsid w:val="006B2C1B"/>
    <w:rsid w:val="006B2EC6"/>
    <w:rsid w:val="006B4041"/>
    <w:rsid w:val="006C0E5E"/>
    <w:rsid w:val="006C1D46"/>
    <w:rsid w:val="006C2089"/>
    <w:rsid w:val="006C399A"/>
    <w:rsid w:val="006C3BC0"/>
    <w:rsid w:val="006C4063"/>
    <w:rsid w:val="006C422B"/>
    <w:rsid w:val="006C48DE"/>
    <w:rsid w:val="006C4AB3"/>
    <w:rsid w:val="006C5FEC"/>
    <w:rsid w:val="006C7A90"/>
    <w:rsid w:val="006D1112"/>
    <w:rsid w:val="006D1D21"/>
    <w:rsid w:val="006D2563"/>
    <w:rsid w:val="006E02A8"/>
    <w:rsid w:val="006E0B7B"/>
    <w:rsid w:val="006E29B9"/>
    <w:rsid w:val="006E3553"/>
    <w:rsid w:val="006E4F98"/>
    <w:rsid w:val="006F08E6"/>
    <w:rsid w:val="006F1E89"/>
    <w:rsid w:val="006F4057"/>
    <w:rsid w:val="006F4220"/>
    <w:rsid w:val="006F5848"/>
    <w:rsid w:val="006F6DD6"/>
    <w:rsid w:val="006F7198"/>
    <w:rsid w:val="00700D52"/>
    <w:rsid w:val="007020F1"/>
    <w:rsid w:val="00702231"/>
    <w:rsid w:val="00703A53"/>
    <w:rsid w:val="00705A88"/>
    <w:rsid w:val="00710EB5"/>
    <w:rsid w:val="00713ACB"/>
    <w:rsid w:val="00714110"/>
    <w:rsid w:val="00723627"/>
    <w:rsid w:val="0072524E"/>
    <w:rsid w:val="00725938"/>
    <w:rsid w:val="007271F0"/>
    <w:rsid w:val="00734AB0"/>
    <w:rsid w:val="00736C8B"/>
    <w:rsid w:val="0074032B"/>
    <w:rsid w:val="007403C3"/>
    <w:rsid w:val="00740B73"/>
    <w:rsid w:val="0074134E"/>
    <w:rsid w:val="00741470"/>
    <w:rsid w:val="00741A4C"/>
    <w:rsid w:val="00741B2C"/>
    <w:rsid w:val="00742638"/>
    <w:rsid w:val="0074353C"/>
    <w:rsid w:val="00745E3F"/>
    <w:rsid w:val="00746258"/>
    <w:rsid w:val="00746654"/>
    <w:rsid w:val="00750A04"/>
    <w:rsid w:val="00754A39"/>
    <w:rsid w:val="00754AB1"/>
    <w:rsid w:val="00755307"/>
    <w:rsid w:val="00757223"/>
    <w:rsid w:val="0075725B"/>
    <w:rsid w:val="007608D8"/>
    <w:rsid w:val="00761528"/>
    <w:rsid w:val="00761DB3"/>
    <w:rsid w:val="007633BA"/>
    <w:rsid w:val="00764250"/>
    <w:rsid w:val="007657E2"/>
    <w:rsid w:val="00765E7E"/>
    <w:rsid w:val="0076621F"/>
    <w:rsid w:val="00766940"/>
    <w:rsid w:val="00772F88"/>
    <w:rsid w:val="007731F3"/>
    <w:rsid w:val="00773449"/>
    <w:rsid w:val="00773718"/>
    <w:rsid w:val="00775A72"/>
    <w:rsid w:val="00781E34"/>
    <w:rsid w:val="00782DFE"/>
    <w:rsid w:val="00783AFD"/>
    <w:rsid w:val="00784A2B"/>
    <w:rsid w:val="00786802"/>
    <w:rsid w:val="00792452"/>
    <w:rsid w:val="0079404D"/>
    <w:rsid w:val="00794672"/>
    <w:rsid w:val="007953E9"/>
    <w:rsid w:val="00795C37"/>
    <w:rsid w:val="00797F15"/>
    <w:rsid w:val="007A0F8E"/>
    <w:rsid w:val="007B23D3"/>
    <w:rsid w:val="007B5F97"/>
    <w:rsid w:val="007B6298"/>
    <w:rsid w:val="007B6609"/>
    <w:rsid w:val="007B67DC"/>
    <w:rsid w:val="007B7B22"/>
    <w:rsid w:val="007C008D"/>
    <w:rsid w:val="007C1A6C"/>
    <w:rsid w:val="007C51E2"/>
    <w:rsid w:val="007C62CD"/>
    <w:rsid w:val="007D175E"/>
    <w:rsid w:val="007D1A17"/>
    <w:rsid w:val="007D46DB"/>
    <w:rsid w:val="007D51EC"/>
    <w:rsid w:val="007D584B"/>
    <w:rsid w:val="007D65A3"/>
    <w:rsid w:val="007E5470"/>
    <w:rsid w:val="007E5504"/>
    <w:rsid w:val="007E57D3"/>
    <w:rsid w:val="007E76C0"/>
    <w:rsid w:val="007F1646"/>
    <w:rsid w:val="007F4C71"/>
    <w:rsid w:val="007F50AD"/>
    <w:rsid w:val="007F6584"/>
    <w:rsid w:val="0080050B"/>
    <w:rsid w:val="0080639E"/>
    <w:rsid w:val="008105FC"/>
    <w:rsid w:val="0081124D"/>
    <w:rsid w:val="0081169F"/>
    <w:rsid w:val="0081259F"/>
    <w:rsid w:val="0081466D"/>
    <w:rsid w:val="00814A5F"/>
    <w:rsid w:val="00814BD4"/>
    <w:rsid w:val="00815062"/>
    <w:rsid w:val="0081524D"/>
    <w:rsid w:val="00817762"/>
    <w:rsid w:val="0082278C"/>
    <w:rsid w:val="0082357F"/>
    <w:rsid w:val="00824340"/>
    <w:rsid w:val="00825657"/>
    <w:rsid w:val="00825BF3"/>
    <w:rsid w:val="008279FF"/>
    <w:rsid w:val="00827E75"/>
    <w:rsid w:val="00830BA0"/>
    <w:rsid w:val="008326C3"/>
    <w:rsid w:val="0083503A"/>
    <w:rsid w:val="00835468"/>
    <w:rsid w:val="008371FE"/>
    <w:rsid w:val="008416DC"/>
    <w:rsid w:val="00842CB5"/>
    <w:rsid w:val="008455A6"/>
    <w:rsid w:val="008465BC"/>
    <w:rsid w:val="008472E7"/>
    <w:rsid w:val="008477F7"/>
    <w:rsid w:val="008503CA"/>
    <w:rsid w:val="00852FBA"/>
    <w:rsid w:val="008579C8"/>
    <w:rsid w:val="00860CF9"/>
    <w:rsid w:val="0086143B"/>
    <w:rsid w:val="00863AEA"/>
    <w:rsid w:val="00863CBE"/>
    <w:rsid w:val="00866CFE"/>
    <w:rsid w:val="008705E6"/>
    <w:rsid w:val="008711D3"/>
    <w:rsid w:val="00872315"/>
    <w:rsid w:val="00874E90"/>
    <w:rsid w:val="00875F8F"/>
    <w:rsid w:val="00876CF8"/>
    <w:rsid w:val="00877EFF"/>
    <w:rsid w:val="008822B4"/>
    <w:rsid w:val="008850F2"/>
    <w:rsid w:val="00885DA8"/>
    <w:rsid w:val="00891674"/>
    <w:rsid w:val="00891ACB"/>
    <w:rsid w:val="00892394"/>
    <w:rsid w:val="00892751"/>
    <w:rsid w:val="0089375A"/>
    <w:rsid w:val="00893CEE"/>
    <w:rsid w:val="00894D87"/>
    <w:rsid w:val="0089739E"/>
    <w:rsid w:val="008A1C0F"/>
    <w:rsid w:val="008A2B61"/>
    <w:rsid w:val="008A2E26"/>
    <w:rsid w:val="008A3E77"/>
    <w:rsid w:val="008A4422"/>
    <w:rsid w:val="008A4845"/>
    <w:rsid w:val="008A5B68"/>
    <w:rsid w:val="008A676F"/>
    <w:rsid w:val="008A6FEE"/>
    <w:rsid w:val="008A77D8"/>
    <w:rsid w:val="008A7E4F"/>
    <w:rsid w:val="008B04B3"/>
    <w:rsid w:val="008B245D"/>
    <w:rsid w:val="008B2973"/>
    <w:rsid w:val="008B3FC5"/>
    <w:rsid w:val="008B4461"/>
    <w:rsid w:val="008C221A"/>
    <w:rsid w:val="008C28DB"/>
    <w:rsid w:val="008C570C"/>
    <w:rsid w:val="008C6623"/>
    <w:rsid w:val="008C6B1D"/>
    <w:rsid w:val="008C6C13"/>
    <w:rsid w:val="008C7D8A"/>
    <w:rsid w:val="008D0153"/>
    <w:rsid w:val="008D0FBB"/>
    <w:rsid w:val="008D2B75"/>
    <w:rsid w:val="008D43C8"/>
    <w:rsid w:val="008D7408"/>
    <w:rsid w:val="008E24C0"/>
    <w:rsid w:val="008E29B1"/>
    <w:rsid w:val="008E33B2"/>
    <w:rsid w:val="008E3E8F"/>
    <w:rsid w:val="008E75F4"/>
    <w:rsid w:val="008E7A65"/>
    <w:rsid w:val="008E7ACF"/>
    <w:rsid w:val="008E7E5E"/>
    <w:rsid w:val="008E7ED4"/>
    <w:rsid w:val="008F762D"/>
    <w:rsid w:val="00901CC3"/>
    <w:rsid w:val="00902950"/>
    <w:rsid w:val="00904110"/>
    <w:rsid w:val="0090497A"/>
    <w:rsid w:val="009056C0"/>
    <w:rsid w:val="00905785"/>
    <w:rsid w:val="009063CA"/>
    <w:rsid w:val="009065D8"/>
    <w:rsid w:val="00910818"/>
    <w:rsid w:val="00914A69"/>
    <w:rsid w:val="00917FB2"/>
    <w:rsid w:val="00920658"/>
    <w:rsid w:val="00922D2C"/>
    <w:rsid w:val="00923082"/>
    <w:rsid w:val="00924910"/>
    <w:rsid w:val="00924EC1"/>
    <w:rsid w:val="00926678"/>
    <w:rsid w:val="00932A5F"/>
    <w:rsid w:val="00933691"/>
    <w:rsid w:val="00933CB4"/>
    <w:rsid w:val="0093678C"/>
    <w:rsid w:val="00941FE1"/>
    <w:rsid w:val="00942C8A"/>
    <w:rsid w:val="00943AC2"/>
    <w:rsid w:val="009448DB"/>
    <w:rsid w:val="00945217"/>
    <w:rsid w:val="00945FD8"/>
    <w:rsid w:val="0095017E"/>
    <w:rsid w:val="00954D62"/>
    <w:rsid w:val="009553F9"/>
    <w:rsid w:val="00955D15"/>
    <w:rsid w:val="009614BD"/>
    <w:rsid w:val="00962424"/>
    <w:rsid w:val="00962F94"/>
    <w:rsid w:val="009636B6"/>
    <w:rsid w:val="00963A77"/>
    <w:rsid w:val="009651AE"/>
    <w:rsid w:val="00965A83"/>
    <w:rsid w:val="00970366"/>
    <w:rsid w:val="00970BB8"/>
    <w:rsid w:val="00972D90"/>
    <w:rsid w:val="00974F43"/>
    <w:rsid w:val="00975BCC"/>
    <w:rsid w:val="0097692E"/>
    <w:rsid w:val="00976C96"/>
    <w:rsid w:val="009805CD"/>
    <w:rsid w:val="00982276"/>
    <w:rsid w:val="00983D17"/>
    <w:rsid w:val="0098735B"/>
    <w:rsid w:val="0098747E"/>
    <w:rsid w:val="00987586"/>
    <w:rsid w:val="009914C5"/>
    <w:rsid w:val="00991CE8"/>
    <w:rsid w:val="00992139"/>
    <w:rsid w:val="009933C8"/>
    <w:rsid w:val="00994966"/>
    <w:rsid w:val="009972CA"/>
    <w:rsid w:val="00997F04"/>
    <w:rsid w:val="009A1651"/>
    <w:rsid w:val="009A47C9"/>
    <w:rsid w:val="009A6AFB"/>
    <w:rsid w:val="009A797D"/>
    <w:rsid w:val="009B2DF3"/>
    <w:rsid w:val="009B334A"/>
    <w:rsid w:val="009B350D"/>
    <w:rsid w:val="009B51BD"/>
    <w:rsid w:val="009B71BB"/>
    <w:rsid w:val="009C208E"/>
    <w:rsid w:val="009C5376"/>
    <w:rsid w:val="009C6462"/>
    <w:rsid w:val="009C6757"/>
    <w:rsid w:val="009C7363"/>
    <w:rsid w:val="009D1099"/>
    <w:rsid w:val="009D1662"/>
    <w:rsid w:val="009D196C"/>
    <w:rsid w:val="009D32A3"/>
    <w:rsid w:val="009D3F30"/>
    <w:rsid w:val="009D51D9"/>
    <w:rsid w:val="009D6236"/>
    <w:rsid w:val="009D65C9"/>
    <w:rsid w:val="009E0F4F"/>
    <w:rsid w:val="009E1755"/>
    <w:rsid w:val="009E4749"/>
    <w:rsid w:val="009E4B83"/>
    <w:rsid w:val="009E4E12"/>
    <w:rsid w:val="009E7789"/>
    <w:rsid w:val="009E7B3B"/>
    <w:rsid w:val="009F0CEF"/>
    <w:rsid w:val="009F7EC0"/>
    <w:rsid w:val="00A017FE"/>
    <w:rsid w:val="00A04AF0"/>
    <w:rsid w:val="00A06FBA"/>
    <w:rsid w:val="00A12144"/>
    <w:rsid w:val="00A12468"/>
    <w:rsid w:val="00A12C24"/>
    <w:rsid w:val="00A13081"/>
    <w:rsid w:val="00A14DD5"/>
    <w:rsid w:val="00A15803"/>
    <w:rsid w:val="00A177BC"/>
    <w:rsid w:val="00A17F49"/>
    <w:rsid w:val="00A201E4"/>
    <w:rsid w:val="00A21380"/>
    <w:rsid w:val="00A21D21"/>
    <w:rsid w:val="00A23034"/>
    <w:rsid w:val="00A23D5D"/>
    <w:rsid w:val="00A24D3C"/>
    <w:rsid w:val="00A25F79"/>
    <w:rsid w:val="00A277CA"/>
    <w:rsid w:val="00A30CFE"/>
    <w:rsid w:val="00A33191"/>
    <w:rsid w:val="00A43AAE"/>
    <w:rsid w:val="00A441E6"/>
    <w:rsid w:val="00A44605"/>
    <w:rsid w:val="00A45BAD"/>
    <w:rsid w:val="00A4732D"/>
    <w:rsid w:val="00A50DCB"/>
    <w:rsid w:val="00A50E3B"/>
    <w:rsid w:val="00A50EC7"/>
    <w:rsid w:val="00A51D94"/>
    <w:rsid w:val="00A5267B"/>
    <w:rsid w:val="00A52C0D"/>
    <w:rsid w:val="00A543BE"/>
    <w:rsid w:val="00A5458B"/>
    <w:rsid w:val="00A550CB"/>
    <w:rsid w:val="00A55888"/>
    <w:rsid w:val="00A60272"/>
    <w:rsid w:val="00A604A4"/>
    <w:rsid w:val="00A60988"/>
    <w:rsid w:val="00A60BE0"/>
    <w:rsid w:val="00A64615"/>
    <w:rsid w:val="00A65231"/>
    <w:rsid w:val="00A65ABC"/>
    <w:rsid w:val="00A673CC"/>
    <w:rsid w:val="00A67542"/>
    <w:rsid w:val="00A701A0"/>
    <w:rsid w:val="00A70345"/>
    <w:rsid w:val="00A72E98"/>
    <w:rsid w:val="00A75E19"/>
    <w:rsid w:val="00A7629B"/>
    <w:rsid w:val="00A77225"/>
    <w:rsid w:val="00A77509"/>
    <w:rsid w:val="00A80AA9"/>
    <w:rsid w:val="00A812DA"/>
    <w:rsid w:val="00A83872"/>
    <w:rsid w:val="00A84DD0"/>
    <w:rsid w:val="00A859F0"/>
    <w:rsid w:val="00A9279A"/>
    <w:rsid w:val="00A94C3B"/>
    <w:rsid w:val="00A96319"/>
    <w:rsid w:val="00AA1A6C"/>
    <w:rsid w:val="00AA2E80"/>
    <w:rsid w:val="00AA4D76"/>
    <w:rsid w:val="00AA5C78"/>
    <w:rsid w:val="00AB0EDA"/>
    <w:rsid w:val="00AB1D73"/>
    <w:rsid w:val="00AB228D"/>
    <w:rsid w:val="00AB3848"/>
    <w:rsid w:val="00AB5F2A"/>
    <w:rsid w:val="00AB697A"/>
    <w:rsid w:val="00AB6DD2"/>
    <w:rsid w:val="00AB7382"/>
    <w:rsid w:val="00AC1E31"/>
    <w:rsid w:val="00AC36F5"/>
    <w:rsid w:val="00AC4DBC"/>
    <w:rsid w:val="00AC7030"/>
    <w:rsid w:val="00AD1619"/>
    <w:rsid w:val="00AD3C1E"/>
    <w:rsid w:val="00AD49D5"/>
    <w:rsid w:val="00AD5419"/>
    <w:rsid w:val="00AD5E90"/>
    <w:rsid w:val="00AE08BD"/>
    <w:rsid w:val="00AE1EA9"/>
    <w:rsid w:val="00AE2731"/>
    <w:rsid w:val="00AE327B"/>
    <w:rsid w:val="00AE3682"/>
    <w:rsid w:val="00AF17E6"/>
    <w:rsid w:val="00AF2290"/>
    <w:rsid w:val="00AF52DA"/>
    <w:rsid w:val="00AF5EA7"/>
    <w:rsid w:val="00B00CC4"/>
    <w:rsid w:val="00B02707"/>
    <w:rsid w:val="00B031C3"/>
    <w:rsid w:val="00B039C1"/>
    <w:rsid w:val="00B040DE"/>
    <w:rsid w:val="00B0437F"/>
    <w:rsid w:val="00B054DD"/>
    <w:rsid w:val="00B10855"/>
    <w:rsid w:val="00B13DED"/>
    <w:rsid w:val="00B13EF3"/>
    <w:rsid w:val="00B1544B"/>
    <w:rsid w:val="00B160A2"/>
    <w:rsid w:val="00B1689E"/>
    <w:rsid w:val="00B169CF"/>
    <w:rsid w:val="00B16E4E"/>
    <w:rsid w:val="00B1784E"/>
    <w:rsid w:val="00B17CBF"/>
    <w:rsid w:val="00B229C7"/>
    <w:rsid w:val="00B242C6"/>
    <w:rsid w:val="00B24437"/>
    <w:rsid w:val="00B25940"/>
    <w:rsid w:val="00B273F3"/>
    <w:rsid w:val="00B322ED"/>
    <w:rsid w:val="00B343F7"/>
    <w:rsid w:val="00B35FBF"/>
    <w:rsid w:val="00B3649E"/>
    <w:rsid w:val="00B37666"/>
    <w:rsid w:val="00B41B01"/>
    <w:rsid w:val="00B444EE"/>
    <w:rsid w:val="00B4628D"/>
    <w:rsid w:val="00B4647F"/>
    <w:rsid w:val="00B468CC"/>
    <w:rsid w:val="00B46D93"/>
    <w:rsid w:val="00B50284"/>
    <w:rsid w:val="00B52219"/>
    <w:rsid w:val="00B530FD"/>
    <w:rsid w:val="00B55A08"/>
    <w:rsid w:val="00B60247"/>
    <w:rsid w:val="00B6225E"/>
    <w:rsid w:val="00B64A0A"/>
    <w:rsid w:val="00B65A55"/>
    <w:rsid w:val="00B65DEE"/>
    <w:rsid w:val="00B71217"/>
    <w:rsid w:val="00B73171"/>
    <w:rsid w:val="00B73952"/>
    <w:rsid w:val="00B742E9"/>
    <w:rsid w:val="00B76FF4"/>
    <w:rsid w:val="00B80BE0"/>
    <w:rsid w:val="00B81403"/>
    <w:rsid w:val="00B81BBB"/>
    <w:rsid w:val="00B8275F"/>
    <w:rsid w:val="00B856FB"/>
    <w:rsid w:val="00B86C09"/>
    <w:rsid w:val="00B92365"/>
    <w:rsid w:val="00B93571"/>
    <w:rsid w:val="00B969FF"/>
    <w:rsid w:val="00B96D1A"/>
    <w:rsid w:val="00B978EF"/>
    <w:rsid w:val="00BA2300"/>
    <w:rsid w:val="00BA37F8"/>
    <w:rsid w:val="00BA41AC"/>
    <w:rsid w:val="00BB08A1"/>
    <w:rsid w:val="00BB08FE"/>
    <w:rsid w:val="00BB24CA"/>
    <w:rsid w:val="00BB28A0"/>
    <w:rsid w:val="00BB294C"/>
    <w:rsid w:val="00BB5500"/>
    <w:rsid w:val="00BB5D62"/>
    <w:rsid w:val="00BB5E3B"/>
    <w:rsid w:val="00BB784A"/>
    <w:rsid w:val="00BC2B7A"/>
    <w:rsid w:val="00BC3B18"/>
    <w:rsid w:val="00BC3F18"/>
    <w:rsid w:val="00BC44E8"/>
    <w:rsid w:val="00BC51DD"/>
    <w:rsid w:val="00BC675D"/>
    <w:rsid w:val="00BC7FD2"/>
    <w:rsid w:val="00BD07C0"/>
    <w:rsid w:val="00BD29D4"/>
    <w:rsid w:val="00BD3FF8"/>
    <w:rsid w:val="00BD49A5"/>
    <w:rsid w:val="00BD5EDC"/>
    <w:rsid w:val="00BD79F1"/>
    <w:rsid w:val="00BD7C94"/>
    <w:rsid w:val="00BE2188"/>
    <w:rsid w:val="00BE2B49"/>
    <w:rsid w:val="00BE3730"/>
    <w:rsid w:val="00BE4FAC"/>
    <w:rsid w:val="00BE582E"/>
    <w:rsid w:val="00BE6180"/>
    <w:rsid w:val="00BF43CF"/>
    <w:rsid w:val="00BF57D6"/>
    <w:rsid w:val="00BF5BEF"/>
    <w:rsid w:val="00BF5FAC"/>
    <w:rsid w:val="00BF70F5"/>
    <w:rsid w:val="00BF7BB0"/>
    <w:rsid w:val="00C05F39"/>
    <w:rsid w:val="00C07738"/>
    <w:rsid w:val="00C14A6C"/>
    <w:rsid w:val="00C15C53"/>
    <w:rsid w:val="00C169A5"/>
    <w:rsid w:val="00C171D4"/>
    <w:rsid w:val="00C2252D"/>
    <w:rsid w:val="00C2319B"/>
    <w:rsid w:val="00C26D1B"/>
    <w:rsid w:val="00C319AC"/>
    <w:rsid w:val="00C34975"/>
    <w:rsid w:val="00C3500B"/>
    <w:rsid w:val="00C42E48"/>
    <w:rsid w:val="00C442A6"/>
    <w:rsid w:val="00C45BA3"/>
    <w:rsid w:val="00C52851"/>
    <w:rsid w:val="00C5321D"/>
    <w:rsid w:val="00C55895"/>
    <w:rsid w:val="00C55BB6"/>
    <w:rsid w:val="00C563F6"/>
    <w:rsid w:val="00C5677B"/>
    <w:rsid w:val="00C616BB"/>
    <w:rsid w:val="00C62B5F"/>
    <w:rsid w:val="00C67E3A"/>
    <w:rsid w:val="00C7041B"/>
    <w:rsid w:val="00C70FF2"/>
    <w:rsid w:val="00C721EA"/>
    <w:rsid w:val="00C73C91"/>
    <w:rsid w:val="00C764B1"/>
    <w:rsid w:val="00C76FBC"/>
    <w:rsid w:val="00C80CC8"/>
    <w:rsid w:val="00C8157B"/>
    <w:rsid w:val="00C83863"/>
    <w:rsid w:val="00C870FE"/>
    <w:rsid w:val="00C92909"/>
    <w:rsid w:val="00C932B2"/>
    <w:rsid w:val="00C94502"/>
    <w:rsid w:val="00C95E0D"/>
    <w:rsid w:val="00CA0D94"/>
    <w:rsid w:val="00CA66B2"/>
    <w:rsid w:val="00CA7DA8"/>
    <w:rsid w:val="00CB1797"/>
    <w:rsid w:val="00CB1CEE"/>
    <w:rsid w:val="00CB1DF1"/>
    <w:rsid w:val="00CB5DA5"/>
    <w:rsid w:val="00CB675F"/>
    <w:rsid w:val="00CB7D87"/>
    <w:rsid w:val="00CB7E55"/>
    <w:rsid w:val="00CC1C2C"/>
    <w:rsid w:val="00CD0960"/>
    <w:rsid w:val="00CD28F3"/>
    <w:rsid w:val="00CD3C20"/>
    <w:rsid w:val="00CD3C5D"/>
    <w:rsid w:val="00CD3EB4"/>
    <w:rsid w:val="00CD7242"/>
    <w:rsid w:val="00CD77DD"/>
    <w:rsid w:val="00CE0336"/>
    <w:rsid w:val="00CE0D0C"/>
    <w:rsid w:val="00CE246E"/>
    <w:rsid w:val="00CE36B3"/>
    <w:rsid w:val="00CE49D3"/>
    <w:rsid w:val="00CF1297"/>
    <w:rsid w:val="00CF1BA8"/>
    <w:rsid w:val="00CF207B"/>
    <w:rsid w:val="00CF268B"/>
    <w:rsid w:val="00CF275D"/>
    <w:rsid w:val="00CF3C8F"/>
    <w:rsid w:val="00CF569A"/>
    <w:rsid w:val="00CF6B8B"/>
    <w:rsid w:val="00CF73F5"/>
    <w:rsid w:val="00CF76FD"/>
    <w:rsid w:val="00CF7C8E"/>
    <w:rsid w:val="00D0043E"/>
    <w:rsid w:val="00D00C1B"/>
    <w:rsid w:val="00D0181D"/>
    <w:rsid w:val="00D01909"/>
    <w:rsid w:val="00D01D2F"/>
    <w:rsid w:val="00D0280A"/>
    <w:rsid w:val="00D0528B"/>
    <w:rsid w:val="00D052BB"/>
    <w:rsid w:val="00D05F2D"/>
    <w:rsid w:val="00D06584"/>
    <w:rsid w:val="00D065F9"/>
    <w:rsid w:val="00D10763"/>
    <w:rsid w:val="00D1132E"/>
    <w:rsid w:val="00D12AB5"/>
    <w:rsid w:val="00D13F00"/>
    <w:rsid w:val="00D14389"/>
    <w:rsid w:val="00D21FD8"/>
    <w:rsid w:val="00D236C0"/>
    <w:rsid w:val="00D24C78"/>
    <w:rsid w:val="00D251EF"/>
    <w:rsid w:val="00D258E6"/>
    <w:rsid w:val="00D259C2"/>
    <w:rsid w:val="00D308AC"/>
    <w:rsid w:val="00D32663"/>
    <w:rsid w:val="00D34F91"/>
    <w:rsid w:val="00D36F25"/>
    <w:rsid w:val="00D37603"/>
    <w:rsid w:val="00D4012C"/>
    <w:rsid w:val="00D40E30"/>
    <w:rsid w:val="00D450DF"/>
    <w:rsid w:val="00D45BD7"/>
    <w:rsid w:val="00D46D24"/>
    <w:rsid w:val="00D4751A"/>
    <w:rsid w:val="00D47F47"/>
    <w:rsid w:val="00D50EA8"/>
    <w:rsid w:val="00D51844"/>
    <w:rsid w:val="00D53F8B"/>
    <w:rsid w:val="00D54A5C"/>
    <w:rsid w:val="00D575AC"/>
    <w:rsid w:val="00D64E62"/>
    <w:rsid w:val="00D66AD6"/>
    <w:rsid w:val="00D66DFA"/>
    <w:rsid w:val="00D74172"/>
    <w:rsid w:val="00D80E72"/>
    <w:rsid w:val="00D80ED5"/>
    <w:rsid w:val="00D81AA5"/>
    <w:rsid w:val="00D82A87"/>
    <w:rsid w:val="00D83801"/>
    <w:rsid w:val="00D83D08"/>
    <w:rsid w:val="00D87956"/>
    <w:rsid w:val="00D91528"/>
    <w:rsid w:val="00D93EED"/>
    <w:rsid w:val="00D94A9F"/>
    <w:rsid w:val="00D94D75"/>
    <w:rsid w:val="00D95882"/>
    <w:rsid w:val="00D9593D"/>
    <w:rsid w:val="00D964A8"/>
    <w:rsid w:val="00D96A0B"/>
    <w:rsid w:val="00DA3614"/>
    <w:rsid w:val="00DA5256"/>
    <w:rsid w:val="00DA5CAB"/>
    <w:rsid w:val="00DA6489"/>
    <w:rsid w:val="00DA6CDF"/>
    <w:rsid w:val="00DA6E1B"/>
    <w:rsid w:val="00DA71F6"/>
    <w:rsid w:val="00DB29C2"/>
    <w:rsid w:val="00DB41B1"/>
    <w:rsid w:val="00DC0C3E"/>
    <w:rsid w:val="00DC12EC"/>
    <w:rsid w:val="00DC58FC"/>
    <w:rsid w:val="00DC716F"/>
    <w:rsid w:val="00DD1BFE"/>
    <w:rsid w:val="00DD58B9"/>
    <w:rsid w:val="00DD7FFC"/>
    <w:rsid w:val="00DE1AC7"/>
    <w:rsid w:val="00DE21EE"/>
    <w:rsid w:val="00DE3C9D"/>
    <w:rsid w:val="00DE4091"/>
    <w:rsid w:val="00DE6937"/>
    <w:rsid w:val="00DE711D"/>
    <w:rsid w:val="00DE77AB"/>
    <w:rsid w:val="00DF0FB4"/>
    <w:rsid w:val="00DF1C1F"/>
    <w:rsid w:val="00DF2968"/>
    <w:rsid w:val="00DF2D83"/>
    <w:rsid w:val="00DF5D22"/>
    <w:rsid w:val="00DF5EBC"/>
    <w:rsid w:val="00DF74DB"/>
    <w:rsid w:val="00E00248"/>
    <w:rsid w:val="00E002B1"/>
    <w:rsid w:val="00E04907"/>
    <w:rsid w:val="00E06A99"/>
    <w:rsid w:val="00E073F0"/>
    <w:rsid w:val="00E1055E"/>
    <w:rsid w:val="00E11E1B"/>
    <w:rsid w:val="00E12B95"/>
    <w:rsid w:val="00E15885"/>
    <w:rsid w:val="00E159A7"/>
    <w:rsid w:val="00E24544"/>
    <w:rsid w:val="00E249E3"/>
    <w:rsid w:val="00E27A8E"/>
    <w:rsid w:val="00E31D98"/>
    <w:rsid w:val="00E32E60"/>
    <w:rsid w:val="00E34E63"/>
    <w:rsid w:val="00E35C45"/>
    <w:rsid w:val="00E360FE"/>
    <w:rsid w:val="00E37522"/>
    <w:rsid w:val="00E411B6"/>
    <w:rsid w:val="00E42B2C"/>
    <w:rsid w:val="00E442DA"/>
    <w:rsid w:val="00E4447D"/>
    <w:rsid w:val="00E451FF"/>
    <w:rsid w:val="00E4576A"/>
    <w:rsid w:val="00E46136"/>
    <w:rsid w:val="00E46EF9"/>
    <w:rsid w:val="00E46F0A"/>
    <w:rsid w:val="00E4799A"/>
    <w:rsid w:val="00E518AE"/>
    <w:rsid w:val="00E52E05"/>
    <w:rsid w:val="00E56D43"/>
    <w:rsid w:val="00E60D3C"/>
    <w:rsid w:val="00E612AB"/>
    <w:rsid w:val="00E63239"/>
    <w:rsid w:val="00E63B54"/>
    <w:rsid w:val="00E6411E"/>
    <w:rsid w:val="00E64F41"/>
    <w:rsid w:val="00E65FCE"/>
    <w:rsid w:val="00E714FE"/>
    <w:rsid w:val="00E7297B"/>
    <w:rsid w:val="00E72F6A"/>
    <w:rsid w:val="00E73CEE"/>
    <w:rsid w:val="00E7402E"/>
    <w:rsid w:val="00E74B7B"/>
    <w:rsid w:val="00E758C2"/>
    <w:rsid w:val="00E76B94"/>
    <w:rsid w:val="00E80EE6"/>
    <w:rsid w:val="00E81258"/>
    <w:rsid w:val="00E8264D"/>
    <w:rsid w:val="00E8610C"/>
    <w:rsid w:val="00E87B93"/>
    <w:rsid w:val="00E87BA0"/>
    <w:rsid w:val="00E90D8A"/>
    <w:rsid w:val="00E92511"/>
    <w:rsid w:val="00E93013"/>
    <w:rsid w:val="00E94AE8"/>
    <w:rsid w:val="00E958BF"/>
    <w:rsid w:val="00E96EF5"/>
    <w:rsid w:val="00EA00AD"/>
    <w:rsid w:val="00EA01AE"/>
    <w:rsid w:val="00EA0B9A"/>
    <w:rsid w:val="00EA16DB"/>
    <w:rsid w:val="00EA3D56"/>
    <w:rsid w:val="00EA5184"/>
    <w:rsid w:val="00EA54CD"/>
    <w:rsid w:val="00EA706D"/>
    <w:rsid w:val="00EA7998"/>
    <w:rsid w:val="00EB4ED8"/>
    <w:rsid w:val="00EB6673"/>
    <w:rsid w:val="00EB7955"/>
    <w:rsid w:val="00EC0A35"/>
    <w:rsid w:val="00EC0B71"/>
    <w:rsid w:val="00EC0F5E"/>
    <w:rsid w:val="00EC5A78"/>
    <w:rsid w:val="00EC5BB0"/>
    <w:rsid w:val="00EC6EB9"/>
    <w:rsid w:val="00EC7D64"/>
    <w:rsid w:val="00ED3BFB"/>
    <w:rsid w:val="00ED4984"/>
    <w:rsid w:val="00ED5FD1"/>
    <w:rsid w:val="00ED784B"/>
    <w:rsid w:val="00EE07B4"/>
    <w:rsid w:val="00EE27C9"/>
    <w:rsid w:val="00EE2BE4"/>
    <w:rsid w:val="00EE3EB6"/>
    <w:rsid w:val="00EF1190"/>
    <w:rsid w:val="00EF2C04"/>
    <w:rsid w:val="00EF510A"/>
    <w:rsid w:val="00F0096D"/>
    <w:rsid w:val="00F014F3"/>
    <w:rsid w:val="00F031AE"/>
    <w:rsid w:val="00F038DF"/>
    <w:rsid w:val="00F04479"/>
    <w:rsid w:val="00F04AA8"/>
    <w:rsid w:val="00F066F8"/>
    <w:rsid w:val="00F069D0"/>
    <w:rsid w:val="00F11EFF"/>
    <w:rsid w:val="00F141FD"/>
    <w:rsid w:val="00F1447E"/>
    <w:rsid w:val="00F14693"/>
    <w:rsid w:val="00F14A97"/>
    <w:rsid w:val="00F1643B"/>
    <w:rsid w:val="00F16E3F"/>
    <w:rsid w:val="00F20E1A"/>
    <w:rsid w:val="00F22C0A"/>
    <w:rsid w:val="00F25795"/>
    <w:rsid w:val="00F267CA"/>
    <w:rsid w:val="00F268DB"/>
    <w:rsid w:val="00F271E6"/>
    <w:rsid w:val="00F27599"/>
    <w:rsid w:val="00F3131D"/>
    <w:rsid w:val="00F32BA7"/>
    <w:rsid w:val="00F332E8"/>
    <w:rsid w:val="00F35237"/>
    <w:rsid w:val="00F35DEA"/>
    <w:rsid w:val="00F362D1"/>
    <w:rsid w:val="00F37E4E"/>
    <w:rsid w:val="00F40D4B"/>
    <w:rsid w:val="00F40E44"/>
    <w:rsid w:val="00F41A6A"/>
    <w:rsid w:val="00F44484"/>
    <w:rsid w:val="00F4501E"/>
    <w:rsid w:val="00F50F67"/>
    <w:rsid w:val="00F521E2"/>
    <w:rsid w:val="00F52373"/>
    <w:rsid w:val="00F54A43"/>
    <w:rsid w:val="00F55316"/>
    <w:rsid w:val="00F55728"/>
    <w:rsid w:val="00F5752E"/>
    <w:rsid w:val="00F629FF"/>
    <w:rsid w:val="00F636DC"/>
    <w:rsid w:val="00F6380F"/>
    <w:rsid w:val="00F640C3"/>
    <w:rsid w:val="00F677CE"/>
    <w:rsid w:val="00F711B1"/>
    <w:rsid w:val="00F73123"/>
    <w:rsid w:val="00F732F5"/>
    <w:rsid w:val="00F74CEE"/>
    <w:rsid w:val="00F75EB2"/>
    <w:rsid w:val="00F76135"/>
    <w:rsid w:val="00F767B0"/>
    <w:rsid w:val="00F76B90"/>
    <w:rsid w:val="00F77327"/>
    <w:rsid w:val="00F80EDA"/>
    <w:rsid w:val="00F81019"/>
    <w:rsid w:val="00F83779"/>
    <w:rsid w:val="00F849AD"/>
    <w:rsid w:val="00F85AFC"/>
    <w:rsid w:val="00F8634F"/>
    <w:rsid w:val="00F90434"/>
    <w:rsid w:val="00F941AF"/>
    <w:rsid w:val="00F95EDA"/>
    <w:rsid w:val="00F96EAD"/>
    <w:rsid w:val="00F97317"/>
    <w:rsid w:val="00F97C35"/>
    <w:rsid w:val="00F97E02"/>
    <w:rsid w:val="00FA106E"/>
    <w:rsid w:val="00FA417C"/>
    <w:rsid w:val="00FA41A3"/>
    <w:rsid w:val="00FA5157"/>
    <w:rsid w:val="00FA5950"/>
    <w:rsid w:val="00FA5EB9"/>
    <w:rsid w:val="00FB1822"/>
    <w:rsid w:val="00FB2DC3"/>
    <w:rsid w:val="00FB452B"/>
    <w:rsid w:val="00FB48B2"/>
    <w:rsid w:val="00FB52C3"/>
    <w:rsid w:val="00FB7252"/>
    <w:rsid w:val="00FB7C97"/>
    <w:rsid w:val="00FC0CC0"/>
    <w:rsid w:val="00FC1D88"/>
    <w:rsid w:val="00FC2584"/>
    <w:rsid w:val="00FC2936"/>
    <w:rsid w:val="00FC4DA7"/>
    <w:rsid w:val="00FC6D87"/>
    <w:rsid w:val="00FC73FF"/>
    <w:rsid w:val="00FD14D4"/>
    <w:rsid w:val="00FD1CF3"/>
    <w:rsid w:val="00FD408C"/>
    <w:rsid w:val="00FD6BC8"/>
    <w:rsid w:val="00FE1620"/>
    <w:rsid w:val="00FE2004"/>
    <w:rsid w:val="00FE32C9"/>
    <w:rsid w:val="00FE3741"/>
    <w:rsid w:val="00FE3CE8"/>
    <w:rsid w:val="00FE40CB"/>
    <w:rsid w:val="00FE496D"/>
    <w:rsid w:val="00FE4EDB"/>
    <w:rsid w:val="00FE5027"/>
    <w:rsid w:val="00FE56CA"/>
    <w:rsid w:val="00FE6572"/>
    <w:rsid w:val="00FE684C"/>
    <w:rsid w:val="00FE6DEB"/>
    <w:rsid w:val="00FE7456"/>
    <w:rsid w:val="00FF60E0"/>
    <w:rsid w:val="052D5083"/>
    <w:rsid w:val="06FE8CCF"/>
    <w:rsid w:val="07E1BE82"/>
    <w:rsid w:val="081393CB"/>
    <w:rsid w:val="081EE4ED"/>
    <w:rsid w:val="0A362D91"/>
    <w:rsid w:val="0A898094"/>
    <w:rsid w:val="0AFF50E2"/>
    <w:rsid w:val="0D034B2A"/>
    <w:rsid w:val="0DF3E054"/>
    <w:rsid w:val="101095B7"/>
    <w:rsid w:val="1465CC10"/>
    <w:rsid w:val="1A87464A"/>
    <w:rsid w:val="1B7AD66C"/>
    <w:rsid w:val="1CCD4DFA"/>
    <w:rsid w:val="1EAC7E7D"/>
    <w:rsid w:val="1FFF7D7B"/>
    <w:rsid w:val="205537FB"/>
    <w:rsid w:val="23C0C6AB"/>
    <w:rsid w:val="28CE924A"/>
    <w:rsid w:val="2980400C"/>
    <w:rsid w:val="29E479B5"/>
    <w:rsid w:val="2BED0AAF"/>
    <w:rsid w:val="2DE84883"/>
    <w:rsid w:val="2FBC5DEB"/>
    <w:rsid w:val="30FE4F84"/>
    <w:rsid w:val="31DE5C89"/>
    <w:rsid w:val="324B26F6"/>
    <w:rsid w:val="383F25BD"/>
    <w:rsid w:val="39096169"/>
    <w:rsid w:val="39CFB99D"/>
    <w:rsid w:val="39E14F12"/>
    <w:rsid w:val="3B4EA0F9"/>
    <w:rsid w:val="3C2AD709"/>
    <w:rsid w:val="3C2DB1DF"/>
    <w:rsid w:val="3D8522C9"/>
    <w:rsid w:val="3F127ADA"/>
    <w:rsid w:val="3F8684C0"/>
    <w:rsid w:val="3F89FDF6"/>
    <w:rsid w:val="40FA7B28"/>
    <w:rsid w:val="420E3AF4"/>
    <w:rsid w:val="450DAA43"/>
    <w:rsid w:val="4758C3FA"/>
    <w:rsid w:val="4A3B6DAC"/>
    <w:rsid w:val="4C4BDF6B"/>
    <w:rsid w:val="4E76EE28"/>
    <w:rsid w:val="4E8CABA6"/>
    <w:rsid w:val="4FBED9C3"/>
    <w:rsid w:val="548B8F50"/>
    <w:rsid w:val="57D1A65D"/>
    <w:rsid w:val="58153B8B"/>
    <w:rsid w:val="591EFEB2"/>
    <w:rsid w:val="5952FC8A"/>
    <w:rsid w:val="5B762DC8"/>
    <w:rsid w:val="5C778286"/>
    <w:rsid w:val="60499EEB"/>
    <w:rsid w:val="60D738D0"/>
    <w:rsid w:val="61C99A02"/>
    <w:rsid w:val="63BF135F"/>
    <w:rsid w:val="655AE3C0"/>
    <w:rsid w:val="670F970E"/>
    <w:rsid w:val="672FE2A8"/>
    <w:rsid w:val="6848B597"/>
    <w:rsid w:val="68588FA8"/>
    <w:rsid w:val="6D445128"/>
    <w:rsid w:val="6D95BC96"/>
    <w:rsid w:val="6E59B898"/>
    <w:rsid w:val="6FDB398F"/>
    <w:rsid w:val="76312E97"/>
    <w:rsid w:val="764BA220"/>
    <w:rsid w:val="77A99ECF"/>
    <w:rsid w:val="77CC6780"/>
    <w:rsid w:val="7C0EFA59"/>
    <w:rsid w:val="7D70D2E5"/>
    <w:rsid w:val="7D90EBAE"/>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EDA04"/>
  <w15:chartTrackingRefBased/>
  <w15:docId w15:val="{5AC30625-F9D1-2F4B-BCF3-B9A47FAA2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58FC"/>
    <w:pPr>
      <w:spacing w:before="40" w:after="120" w:line="288" w:lineRule="auto"/>
      <w:jc w:val="both"/>
    </w:pPr>
    <w:rPr>
      <w:rFonts w:ascii="Arial" w:eastAsia="MS Mincho" w:hAnsi="Arial"/>
      <w:sz w:val="20"/>
      <w:szCs w:val="20"/>
      <w:lang w:eastAsia="cs-CZ"/>
    </w:rPr>
  </w:style>
  <w:style w:type="paragraph" w:styleId="Nadpis1">
    <w:name w:val="heading 1"/>
    <w:basedOn w:val="Normln"/>
    <w:next w:val="Normln"/>
    <w:link w:val="Nadpis1Char"/>
    <w:qFormat/>
    <w:rsid w:val="00025ACB"/>
    <w:pPr>
      <w:keepNext/>
      <w:keepLines/>
      <w:spacing w:before="140"/>
      <w:jc w:val="left"/>
      <w:outlineLvl w:val="0"/>
    </w:pPr>
    <w:rPr>
      <w:rFonts w:ascii="Azeret Mono" w:hAnsi="Azeret Mono" w:cs="Azeret Mono"/>
      <w:caps/>
      <w:color w:val="2E2D2C"/>
      <w:sz w:val="32"/>
      <w:szCs w:val="32"/>
    </w:rPr>
  </w:style>
  <w:style w:type="paragraph" w:styleId="Nadpis2">
    <w:name w:val="heading 2"/>
    <w:basedOn w:val="Normln"/>
    <w:next w:val="Normln"/>
    <w:link w:val="Nadpis2Char"/>
    <w:unhideWhenUsed/>
    <w:qFormat/>
    <w:rsid w:val="00025ACB"/>
    <w:pPr>
      <w:keepNext/>
      <w:keepLines/>
      <w:spacing w:before="140"/>
      <w:jc w:val="left"/>
      <w:outlineLvl w:val="1"/>
    </w:pPr>
    <w:rPr>
      <w:rFonts w:eastAsia="Times New Roman (Základní text" w:cs="Azeret Mono"/>
      <w:b/>
      <w:bCs/>
      <w:color w:val="2E2D2C"/>
      <w:sz w:val="24"/>
      <w:szCs w:val="24"/>
    </w:rPr>
  </w:style>
  <w:style w:type="paragraph" w:styleId="Nadpis3">
    <w:name w:val="heading 3"/>
    <w:basedOn w:val="Normln"/>
    <w:next w:val="Normln"/>
    <w:link w:val="Nadpis3Char"/>
    <w:unhideWhenUsed/>
    <w:qFormat/>
    <w:rsid w:val="00025ACB"/>
    <w:pPr>
      <w:keepNext/>
      <w:keepLines/>
      <w:spacing w:before="140"/>
      <w:jc w:val="left"/>
      <w:outlineLvl w:val="2"/>
    </w:pPr>
    <w:rPr>
      <w:rFonts w:cs="Azeret Mono"/>
      <w:b/>
      <w:bCs/>
      <w:color w:val="2E2D2C"/>
    </w:rPr>
  </w:style>
  <w:style w:type="paragraph" w:styleId="Nadpis4">
    <w:name w:val="heading 4"/>
    <w:basedOn w:val="Normln"/>
    <w:next w:val="Normln"/>
    <w:link w:val="Nadpis4Char"/>
    <w:unhideWhenUsed/>
    <w:qFormat/>
    <w:rsid w:val="00025ACB"/>
    <w:pPr>
      <w:keepNext/>
      <w:keepLines/>
      <w:spacing w:before="140"/>
      <w:jc w:val="left"/>
      <w:outlineLvl w:val="3"/>
    </w:pPr>
    <w:rPr>
      <w:rFonts w:ascii="Azeret Mono" w:hAnsi="Azeret Mono" w:cs="Azeret Mono"/>
      <w:color w:val="368537"/>
    </w:rPr>
  </w:style>
  <w:style w:type="paragraph" w:styleId="Nadpis5">
    <w:name w:val="heading 5"/>
    <w:basedOn w:val="Normln"/>
    <w:next w:val="Normln"/>
    <w:link w:val="Nadpis5Char"/>
    <w:unhideWhenUsed/>
    <w:qFormat/>
    <w:rsid w:val="00025ACB"/>
    <w:pPr>
      <w:keepNext/>
      <w:keepLines/>
      <w:spacing w:before="140"/>
      <w:jc w:val="left"/>
      <w:outlineLvl w:val="4"/>
    </w:pPr>
    <w:rPr>
      <w:b/>
      <w:bCs/>
      <w:color w:val="2E2D2C"/>
    </w:rPr>
  </w:style>
  <w:style w:type="paragraph" w:styleId="Nadpis6">
    <w:name w:val="heading 6"/>
    <w:basedOn w:val="Nadpis5"/>
    <w:next w:val="Normln"/>
    <w:link w:val="Nadpis6Char"/>
    <w:unhideWhenUsed/>
    <w:qFormat/>
    <w:rsid w:val="00025ACB"/>
    <w:pPr>
      <w:outlineLvl w:val="5"/>
    </w:pPr>
  </w:style>
  <w:style w:type="paragraph" w:styleId="Nadpis7">
    <w:name w:val="heading 7"/>
    <w:basedOn w:val="Nadpis6"/>
    <w:next w:val="Normln"/>
    <w:link w:val="Nadpis7Char"/>
    <w:unhideWhenUsed/>
    <w:qFormat/>
    <w:rsid w:val="00025ACB"/>
    <w:pPr>
      <w:outlineLvl w:val="6"/>
    </w:pPr>
  </w:style>
  <w:style w:type="paragraph" w:styleId="Nadpis8">
    <w:name w:val="heading 8"/>
    <w:basedOn w:val="Nadpis7"/>
    <w:next w:val="Normln"/>
    <w:link w:val="Nadpis8Char"/>
    <w:unhideWhenUsed/>
    <w:qFormat/>
    <w:rsid w:val="00025ACB"/>
    <w:pPr>
      <w:outlineLvl w:val="7"/>
    </w:pPr>
  </w:style>
  <w:style w:type="paragraph" w:styleId="Nadpis9">
    <w:name w:val="heading 9"/>
    <w:basedOn w:val="Nadpis8"/>
    <w:next w:val="Normln"/>
    <w:link w:val="Nadpis9Char"/>
    <w:unhideWhenUsed/>
    <w:qFormat/>
    <w:rsid w:val="00025ACB"/>
    <w:p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25ACB"/>
    <w:rPr>
      <w:rFonts w:ascii="Azeret Mono" w:eastAsia="MS Mincho" w:hAnsi="Azeret Mono" w:cs="Azeret Mono"/>
      <w:caps/>
      <w:color w:val="2E2D2C"/>
      <w:sz w:val="32"/>
      <w:szCs w:val="32"/>
      <w:lang w:eastAsia="cs-CZ"/>
    </w:rPr>
  </w:style>
  <w:style w:type="character" w:customStyle="1" w:styleId="Nadpis2Char">
    <w:name w:val="Nadpis 2 Char"/>
    <w:basedOn w:val="Standardnpsmoodstavce"/>
    <w:link w:val="Nadpis2"/>
    <w:uiPriority w:val="9"/>
    <w:rsid w:val="00025ACB"/>
    <w:rPr>
      <w:rFonts w:ascii="Arial" w:eastAsia="Times New Roman (Základní text" w:hAnsi="Arial" w:cs="Azeret Mono"/>
      <w:b/>
      <w:bCs/>
      <w:color w:val="2E2D2C"/>
      <w:sz w:val="24"/>
      <w:szCs w:val="24"/>
      <w:lang w:eastAsia="cs-CZ"/>
    </w:rPr>
  </w:style>
  <w:style w:type="character" w:customStyle="1" w:styleId="Nadpis3Char">
    <w:name w:val="Nadpis 3 Char"/>
    <w:basedOn w:val="Standardnpsmoodstavce"/>
    <w:link w:val="Nadpis3"/>
    <w:uiPriority w:val="9"/>
    <w:rsid w:val="00025ACB"/>
    <w:rPr>
      <w:rFonts w:ascii="Arial" w:eastAsia="MS Mincho" w:hAnsi="Arial" w:cs="Azeret Mono"/>
      <w:b/>
      <w:bCs/>
      <w:color w:val="2E2D2C"/>
      <w:sz w:val="20"/>
      <w:szCs w:val="20"/>
      <w:lang w:eastAsia="cs-CZ"/>
    </w:rPr>
  </w:style>
  <w:style w:type="character" w:customStyle="1" w:styleId="Nadpis4Char">
    <w:name w:val="Nadpis 4 Char"/>
    <w:basedOn w:val="Standardnpsmoodstavce"/>
    <w:link w:val="Nadpis4"/>
    <w:uiPriority w:val="9"/>
    <w:rsid w:val="00025ACB"/>
    <w:rPr>
      <w:rFonts w:ascii="Azeret Mono" w:eastAsia="MS Mincho" w:hAnsi="Azeret Mono" w:cs="Azeret Mono"/>
      <w:color w:val="368537"/>
      <w:sz w:val="20"/>
      <w:szCs w:val="20"/>
      <w:lang w:eastAsia="cs-CZ"/>
    </w:rPr>
  </w:style>
  <w:style w:type="character" w:customStyle="1" w:styleId="Nadpis5Char">
    <w:name w:val="Nadpis 5 Char"/>
    <w:basedOn w:val="Standardnpsmoodstavce"/>
    <w:link w:val="Nadpis5"/>
    <w:uiPriority w:val="9"/>
    <w:rsid w:val="00025ACB"/>
    <w:rPr>
      <w:rFonts w:ascii="Arial" w:eastAsia="MS Mincho" w:hAnsi="Arial"/>
      <w:b/>
      <w:bCs/>
      <w:color w:val="2E2D2C"/>
      <w:sz w:val="20"/>
      <w:szCs w:val="20"/>
      <w:lang w:eastAsia="cs-CZ"/>
    </w:rPr>
  </w:style>
  <w:style w:type="character" w:customStyle="1" w:styleId="NzevChar">
    <w:name w:val="Název Char"/>
    <w:basedOn w:val="Standardnpsmoodstavce"/>
    <w:link w:val="Nzev"/>
    <w:uiPriority w:val="10"/>
    <w:rsid w:val="00025ACB"/>
    <w:rPr>
      <w:rFonts w:ascii="Arial" w:eastAsia="MS Mincho" w:hAnsi="Arial"/>
      <w:b/>
      <w:bCs/>
      <w:sz w:val="20"/>
      <w:szCs w:val="20"/>
      <w:lang w:eastAsia="cs-CZ"/>
    </w:rPr>
  </w:style>
  <w:style w:type="paragraph" w:styleId="Nzev">
    <w:name w:val="Title"/>
    <w:basedOn w:val="Normln"/>
    <w:next w:val="Normln"/>
    <w:link w:val="NzevChar"/>
    <w:uiPriority w:val="10"/>
    <w:qFormat/>
    <w:rsid w:val="00025ACB"/>
    <w:pPr>
      <w:jc w:val="left"/>
    </w:pPr>
    <w:rPr>
      <w:b/>
      <w:bCs/>
    </w:rPr>
  </w:style>
  <w:style w:type="character" w:customStyle="1" w:styleId="PodnadpisChar">
    <w:name w:val="Podnadpis Char"/>
    <w:basedOn w:val="Standardnpsmoodstavce"/>
    <w:link w:val="Podnadpis"/>
    <w:uiPriority w:val="11"/>
    <w:rsid w:val="00025ACB"/>
    <w:rPr>
      <w:rFonts w:ascii="Azeret Mono" w:eastAsia="MS Mincho" w:hAnsi="Azeret Mono" w:cs="Azeret Mono"/>
      <w:caps/>
      <w:color w:val="368537"/>
      <w:sz w:val="20"/>
      <w:szCs w:val="20"/>
      <w:lang w:eastAsia="cs-CZ"/>
    </w:rPr>
  </w:style>
  <w:style w:type="paragraph" w:styleId="Podnadpis">
    <w:name w:val="Subtitle"/>
    <w:basedOn w:val="Normln"/>
    <w:next w:val="Normln"/>
    <w:link w:val="PodnadpisChar"/>
    <w:uiPriority w:val="11"/>
    <w:qFormat/>
    <w:rsid w:val="00025ACB"/>
    <w:pPr>
      <w:jc w:val="left"/>
    </w:pPr>
    <w:rPr>
      <w:rFonts w:ascii="Azeret Mono" w:hAnsi="Azeret Mono" w:cs="Azeret Mono"/>
      <w:caps/>
      <w:color w:val="368537"/>
    </w:rPr>
  </w:style>
  <w:style w:type="character" w:styleId="Zdraznn">
    <w:name w:val="Emphasis"/>
    <w:basedOn w:val="Standardnpsmoodstavce"/>
    <w:uiPriority w:val="20"/>
    <w:qFormat/>
    <w:rsid w:val="00025ACB"/>
    <w:rPr>
      <w:i/>
      <w:iCs/>
    </w:rPr>
  </w:style>
  <w:style w:type="character" w:styleId="Zdraznnjemn">
    <w:name w:val="Subtle Emphasis"/>
    <w:basedOn w:val="Standardnpsmoodstavce"/>
    <w:uiPriority w:val="19"/>
    <w:qFormat/>
    <w:rsid w:val="00025ACB"/>
    <w:rPr>
      <w:i/>
      <w:iCs/>
      <w:color w:val="404040" w:themeColor="text1" w:themeTint="BF"/>
    </w:rPr>
  </w:style>
  <w:style w:type="character" w:styleId="Zdraznnintenzivn">
    <w:name w:val="Intense Emphasis"/>
    <w:basedOn w:val="Standardnpsmoodstavce"/>
    <w:uiPriority w:val="21"/>
    <w:qFormat/>
    <w:rsid w:val="00025ACB"/>
    <w:rPr>
      <w:i/>
      <w:iCs/>
      <w:color w:val="368537"/>
    </w:rPr>
  </w:style>
  <w:style w:type="character" w:styleId="Siln">
    <w:name w:val="Strong"/>
    <w:basedOn w:val="Standardnpsmoodstavce"/>
    <w:uiPriority w:val="22"/>
    <w:qFormat/>
    <w:rsid w:val="00025ACB"/>
    <w:rPr>
      <w:b/>
      <w:bCs/>
    </w:rPr>
  </w:style>
  <w:style w:type="character" w:customStyle="1" w:styleId="CittChar">
    <w:name w:val="Citát Char"/>
    <w:basedOn w:val="Standardnpsmoodstavce"/>
    <w:link w:val="Citt"/>
    <w:uiPriority w:val="29"/>
    <w:rsid w:val="00025ACB"/>
    <w:rPr>
      <w:rFonts w:ascii="Arial" w:eastAsia="MS Mincho" w:hAnsi="Arial"/>
      <w:i/>
      <w:iCs/>
      <w:color w:val="2E2D2C"/>
      <w:sz w:val="20"/>
      <w:szCs w:val="20"/>
      <w:lang w:eastAsia="cs-CZ"/>
    </w:rPr>
  </w:style>
  <w:style w:type="paragraph" w:styleId="Citt">
    <w:name w:val="Quote"/>
    <w:basedOn w:val="Normln"/>
    <w:next w:val="Normln"/>
    <w:link w:val="CittChar"/>
    <w:uiPriority w:val="29"/>
    <w:qFormat/>
    <w:rsid w:val="00025ACB"/>
    <w:pPr>
      <w:spacing w:before="200"/>
      <w:ind w:left="864" w:right="864"/>
      <w:jc w:val="center"/>
    </w:pPr>
    <w:rPr>
      <w:i/>
      <w:iCs/>
      <w:color w:val="2E2D2C"/>
    </w:rPr>
  </w:style>
  <w:style w:type="character" w:customStyle="1" w:styleId="VrazncittChar">
    <w:name w:val="Výrazný citát Char"/>
    <w:basedOn w:val="Standardnpsmoodstavce"/>
    <w:link w:val="Vrazncitt"/>
    <w:uiPriority w:val="30"/>
    <w:rsid w:val="00025ACB"/>
    <w:rPr>
      <w:rFonts w:ascii="Arial" w:eastAsia="MS Mincho" w:hAnsi="Arial"/>
      <w:i/>
      <w:iCs/>
      <w:color w:val="368537"/>
      <w:sz w:val="20"/>
      <w:szCs w:val="20"/>
      <w:lang w:eastAsia="cs-CZ"/>
    </w:rPr>
  </w:style>
  <w:style w:type="paragraph" w:styleId="Vrazncitt">
    <w:name w:val="Intense Quote"/>
    <w:basedOn w:val="Normln"/>
    <w:next w:val="Normln"/>
    <w:link w:val="VrazncittChar"/>
    <w:uiPriority w:val="30"/>
    <w:qFormat/>
    <w:rsid w:val="00025ACB"/>
    <w:pPr>
      <w:tabs>
        <w:tab w:val="left" w:pos="2835"/>
      </w:tabs>
      <w:jc w:val="center"/>
    </w:pPr>
    <w:rPr>
      <w:i/>
      <w:iCs/>
      <w:color w:val="368537"/>
    </w:rPr>
  </w:style>
  <w:style w:type="character" w:styleId="Odkazjemn">
    <w:name w:val="Subtle Reference"/>
    <w:basedOn w:val="Standardnpsmoodstavce"/>
    <w:uiPriority w:val="31"/>
    <w:qFormat/>
    <w:rsid w:val="00025ACB"/>
    <w:rPr>
      <w:smallCaps/>
      <w:color w:val="5A5A5A" w:themeColor="text1" w:themeTint="A5"/>
    </w:rPr>
  </w:style>
  <w:style w:type="character" w:styleId="Odkazintenzivn">
    <w:name w:val="Intense Reference"/>
    <w:basedOn w:val="Standardnpsmoodstavce"/>
    <w:uiPriority w:val="32"/>
    <w:qFormat/>
    <w:rsid w:val="00025ACB"/>
    <w:rPr>
      <w:b/>
      <w:bCs/>
      <w:smallCaps/>
      <w:color w:val="368537"/>
      <w:spacing w:val="5"/>
    </w:rPr>
  </w:style>
  <w:style w:type="character" w:styleId="Nzevknihy">
    <w:name w:val="Book Title"/>
    <w:basedOn w:val="Standardnpsmoodstavce"/>
    <w:uiPriority w:val="33"/>
    <w:qFormat/>
    <w:rsid w:val="00025ACB"/>
    <w:rPr>
      <w:b/>
      <w:bCs/>
      <w:i/>
      <w:iCs/>
      <w:spacing w:val="5"/>
    </w:rPr>
  </w:style>
  <w:style w:type="paragraph" w:styleId="Odstavecseseznamem">
    <w:name w:val="List Paragraph"/>
    <w:basedOn w:val="Normln"/>
    <w:uiPriority w:val="34"/>
    <w:qFormat/>
    <w:rsid w:val="00025ACB"/>
    <w:pPr>
      <w:numPr>
        <w:numId w:val="12"/>
      </w:numPr>
      <w:tabs>
        <w:tab w:val="left" w:pos="2768"/>
      </w:tabs>
      <w:jc w:val="left"/>
    </w:pPr>
  </w:style>
  <w:style w:type="paragraph" w:styleId="Textvysvtlivek">
    <w:name w:val="endnote text"/>
    <w:basedOn w:val="Normln"/>
    <w:link w:val="TextvysvtlivekChar"/>
    <w:uiPriority w:val="99"/>
    <w:semiHidden/>
    <w:unhideWhenUsed/>
    <w:rsid w:val="00025ACB"/>
    <w:pPr>
      <w:spacing w:after="0" w:line="240" w:lineRule="auto"/>
    </w:pPr>
  </w:style>
  <w:style w:type="character" w:customStyle="1" w:styleId="TextvysvtlivekChar">
    <w:name w:val="Text vysvětlivek Char"/>
    <w:basedOn w:val="Standardnpsmoodstavce"/>
    <w:link w:val="Textvysvtlivek"/>
    <w:uiPriority w:val="99"/>
    <w:semiHidden/>
    <w:rsid w:val="00025ACB"/>
    <w:rPr>
      <w:rFonts w:ascii="Arial" w:eastAsia="MS Mincho" w:hAnsi="Arial"/>
      <w:sz w:val="20"/>
      <w:szCs w:val="20"/>
      <w:lang w:eastAsia="cs-CZ"/>
    </w:rPr>
  </w:style>
  <w:style w:type="paragraph" w:styleId="Zpat">
    <w:name w:val="footer"/>
    <w:basedOn w:val="Normln"/>
    <w:link w:val="ZpatChar"/>
    <w:uiPriority w:val="99"/>
    <w:unhideWhenUsed/>
    <w:rsid w:val="00025ACB"/>
    <w:pPr>
      <w:tabs>
        <w:tab w:val="center" w:pos="4678"/>
        <w:tab w:val="right" w:pos="8012"/>
      </w:tabs>
      <w:spacing w:after="0" w:line="240" w:lineRule="auto"/>
      <w:jc w:val="left"/>
    </w:pPr>
    <w:rPr>
      <w:rFonts w:ascii="Azeret Mono" w:hAnsi="Azeret Mono" w:cs="Azeret Mono"/>
      <w:noProof/>
      <w:color w:val="368537"/>
      <w:sz w:val="16"/>
      <w:szCs w:val="16"/>
    </w:rPr>
  </w:style>
  <w:style w:type="character" w:customStyle="1" w:styleId="ZpatChar">
    <w:name w:val="Zápatí Char"/>
    <w:basedOn w:val="Standardnpsmoodstavce"/>
    <w:link w:val="Zpat"/>
    <w:uiPriority w:val="99"/>
    <w:rsid w:val="00025ACB"/>
    <w:rPr>
      <w:rFonts w:ascii="Azeret Mono" w:eastAsia="MS Mincho" w:hAnsi="Azeret Mono" w:cs="Azeret Mono"/>
      <w:noProof/>
      <w:color w:val="368537"/>
      <w:sz w:val="16"/>
      <w:szCs w:val="16"/>
      <w:lang w:eastAsia="cs-CZ"/>
    </w:rPr>
  </w:style>
  <w:style w:type="paragraph" w:styleId="Obsah1">
    <w:name w:val="toc 1"/>
    <w:basedOn w:val="Bezmezer"/>
    <w:next w:val="Normln"/>
    <w:uiPriority w:val="39"/>
    <w:unhideWhenUsed/>
    <w:rsid w:val="00025ACB"/>
    <w:pPr>
      <w:tabs>
        <w:tab w:val="right" w:leader="dot" w:pos="8942"/>
      </w:tabs>
      <w:adjustRightInd w:val="0"/>
      <w:spacing w:before="40" w:after="100" w:line="276" w:lineRule="auto"/>
      <w:ind w:left="454" w:hanging="454"/>
      <w:jc w:val="left"/>
    </w:pPr>
    <w:rPr>
      <w:rFonts w:cs="Arial"/>
      <w:b/>
      <w:noProof/>
    </w:rPr>
  </w:style>
  <w:style w:type="paragraph" w:styleId="Obsah2">
    <w:name w:val="toc 2"/>
    <w:basedOn w:val="Normln"/>
    <w:next w:val="Normln"/>
    <w:uiPriority w:val="39"/>
    <w:unhideWhenUsed/>
    <w:rsid w:val="00025ACB"/>
    <w:pPr>
      <w:tabs>
        <w:tab w:val="right" w:leader="dot" w:pos="8942"/>
      </w:tabs>
      <w:ind w:left="908" w:hanging="454"/>
    </w:pPr>
    <w:rPr>
      <w:noProof/>
    </w:rPr>
  </w:style>
  <w:style w:type="paragraph" w:styleId="Obsah3">
    <w:name w:val="toc 3"/>
    <w:basedOn w:val="Normln"/>
    <w:next w:val="Normln"/>
    <w:uiPriority w:val="39"/>
    <w:unhideWhenUsed/>
    <w:rsid w:val="00025ACB"/>
    <w:pPr>
      <w:tabs>
        <w:tab w:val="right" w:leader="dot" w:pos="8942"/>
      </w:tabs>
      <w:ind w:left="1361" w:hanging="454"/>
    </w:pPr>
    <w:rPr>
      <w:noProof/>
    </w:rPr>
  </w:style>
  <w:style w:type="paragraph" w:styleId="Obsah4">
    <w:name w:val="toc 4"/>
    <w:basedOn w:val="Obsah3"/>
    <w:next w:val="Normln"/>
    <w:uiPriority w:val="39"/>
    <w:unhideWhenUsed/>
    <w:rsid w:val="00025ACB"/>
    <w:pPr>
      <w:ind w:left="1815"/>
    </w:pPr>
  </w:style>
  <w:style w:type="paragraph" w:styleId="Obsah5">
    <w:name w:val="toc 5"/>
    <w:basedOn w:val="Obsah4"/>
    <w:next w:val="Normln"/>
    <w:uiPriority w:val="39"/>
    <w:unhideWhenUsed/>
    <w:rsid w:val="00025ACB"/>
  </w:style>
  <w:style w:type="paragraph" w:styleId="Obsah6">
    <w:name w:val="toc 6"/>
    <w:basedOn w:val="Obsah5"/>
    <w:next w:val="Normln"/>
    <w:uiPriority w:val="39"/>
    <w:unhideWhenUsed/>
    <w:rsid w:val="00025ACB"/>
  </w:style>
  <w:style w:type="paragraph" w:styleId="Obsah7">
    <w:name w:val="toc 7"/>
    <w:basedOn w:val="Obsah6"/>
    <w:next w:val="Normln"/>
    <w:uiPriority w:val="39"/>
    <w:unhideWhenUsed/>
    <w:rsid w:val="00025ACB"/>
  </w:style>
  <w:style w:type="paragraph" w:styleId="Obsah8">
    <w:name w:val="toc 8"/>
    <w:basedOn w:val="Obsah7"/>
    <w:next w:val="Normln"/>
    <w:uiPriority w:val="39"/>
    <w:unhideWhenUsed/>
    <w:rsid w:val="00025ACB"/>
  </w:style>
  <w:style w:type="paragraph" w:styleId="Obsah9">
    <w:name w:val="toc 9"/>
    <w:basedOn w:val="Obsah8"/>
    <w:next w:val="Normln"/>
    <w:uiPriority w:val="39"/>
    <w:unhideWhenUsed/>
    <w:rsid w:val="00025ACB"/>
  </w:style>
  <w:style w:type="paragraph" w:styleId="Textpoznpodarou">
    <w:name w:val="footnote text"/>
    <w:basedOn w:val="Normln"/>
    <w:link w:val="TextpoznpodarouChar"/>
    <w:uiPriority w:val="99"/>
    <w:semiHidden/>
    <w:unhideWhenUsed/>
    <w:rsid w:val="00025ACB"/>
    <w:pPr>
      <w:spacing w:after="0" w:line="240" w:lineRule="auto"/>
    </w:pPr>
  </w:style>
  <w:style w:type="character" w:customStyle="1" w:styleId="TextpoznpodarouChar">
    <w:name w:val="Text pozn. pod čarou Char"/>
    <w:basedOn w:val="Standardnpsmoodstavce"/>
    <w:link w:val="Textpoznpodarou"/>
    <w:uiPriority w:val="99"/>
    <w:semiHidden/>
    <w:rsid w:val="00025ACB"/>
    <w:rPr>
      <w:rFonts w:ascii="Arial" w:eastAsia="MS Mincho" w:hAnsi="Arial"/>
      <w:sz w:val="20"/>
      <w:szCs w:val="20"/>
      <w:lang w:eastAsia="cs-CZ"/>
    </w:rPr>
  </w:style>
  <w:style w:type="paragraph" w:styleId="Zhlav">
    <w:name w:val="header"/>
    <w:basedOn w:val="Normln"/>
    <w:link w:val="ZhlavChar"/>
    <w:uiPriority w:val="99"/>
    <w:unhideWhenUsed/>
    <w:rsid w:val="00025ACB"/>
    <w:pPr>
      <w:tabs>
        <w:tab w:val="center" w:pos="4680"/>
        <w:tab w:val="right" w:pos="9360"/>
      </w:tabs>
      <w:spacing w:after="0" w:line="240" w:lineRule="auto"/>
      <w:jc w:val="left"/>
    </w:pPr>
  </w:style>
  <w:style w:type="character" w:customStyle="1" w:styleId="ZhlavChar">
    <w:name w:val="Záhlaví Char"/>
    <w:basedOn w:val="Standardnpsmoodstavce"/>
    <w:link w:val="Zhlav"/>
    <w:uiPriority w:val="99"/>
    <w:rsid w:val="00025ACB"/>
    <w:rPr>
      <w:rFonts w:ascii="Arial" w:eastAsia="MS Mincho" w:hAnsi="Arial"/>
      <w:sz w:val="20"/>
      <w:szCs w:val="20"/>
      <w:lang w:eastAsia="cs-CZ"/>
    </w:rPr>
  </w:style>
  <w:style w:type="character" w:styleId="slostrnky">
    <w:name w:val="page number"/>
    <w:basedOn w:val="Standardnpsmoodstavce"/>
    <w:uiPriority w:val="99"/>
    <w:semiHidden/>
    <w:unhideWhenUsed/>
    <w:rsid w:val="00025ACB"/>
  </w:style>
  <w:style w:type="character" w:styleId="Hypertextovodkaz">
    <w:name w:val="Hyperlink"/>
    <w:uiPriority w:val="99"/>
    <w:unhideWhenUsed/>
    <w:rsid w:val="00025ACB"/>
    <w:rPr>
      <w:rFonts w:ascii="Arial" w:hAnsi="Arial" w:cs="Azeret Mono"/>
      <w:color w:val="368537"/>
      <w:sz w:val="16"/>
      <w:szCs w:val="16"/>
    </w:rPr>
  </w:style>
  <w:style w:type="character" w:styleId="Nevyeenzmnka">
    <w:name w:val="Unresolved Mention"/>
    <w:basedOn w:val="Standardnpsmoodstavce"/>
    <w:uiPriority w:val="99"/>
    <w:semiHidden/>
    <w:unhideWhenUsed/>
    <w:rsid w:val="00025ACB"/>
    <w:rPr>
      <w:color w:val="605E5C"/>
      <w:shd w:val="clear" w:color="auto" w:fill="E1DFDD"/>
    </w:rPr>
  </w:style>
  <w:style w:type="table" w:styleId="Mkatabulky">
    <w:name w:val="Table Grid"/>
    <w:basedOn w:val="Normlntabulka"/>
    <w:rsid w:val="00025AC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vodndaje">
    <w:name w:val="DIA Úvodní údaje"/>
    <w:rsid w:val="00025ACB"/>
    <w:pPr>
      <w:tabs>
        <w:tab w:val="left" w:pos="2778"/>
        <w:tab w:val="left" w:pos="5262"/>
      </w:tabs>
      <w:spacing w:after="0" w:line="276" w:lineRule="auto"/>
    </w:pPr>
    <w:rPr>
      <w:rFonts w:ascii="Arial" w:hAnsi="Arial"/>
      <w:sz w:val="20"/>
      <w:szCs w:val="20"/>
    </w:rPr>
  </w:style>
  <w:style w:type="paragraph" w:customStyle="1" w:styleId="DIAvodndajezhlav">
    <w:name w:val="DIA Úvodní údaje záhlaví"/>
    <w:basedOn w:val="DIAvodndaje"/>
    <w:qFormat/>
    <w:rsid w:val="00025ACB"/>
    <w:pPr>
      <w:spacing w:line="312" w:lineRule="auto"/>
    </w:pPr>
    <w:rPr>
      <w:rFonts w:ascii="Azeret Mono" w:hAnsi="Azeret Mono" w:cs="Azeret Mono"/>
      <w:caps/>
      <w:color w:val="368537"/>
      <w:sz w:val="16"/>
      <w:szCs w:val="16"/>
    </w:rPr>
  </w:style>
  <w:style w:type="paragraph" w:customStyle="1" w:styleId="Odrka">
    <w:name w:val="Odrážka"/>
    <w:basedOn w:val="Odstavecseseznamem"/>
    <w:qFormat/>
    <w:rsid w:val="00025ACB"/>
    <w:pPr>
      <w:numPr>
        <w:numId w:val="13"/>
      </w:numPr>
    </w:pPr>
  </w:style>
  <w:style w:type="paragraph" w:customStyle="1" w:styleId="Tabulkaauto-slovn">
    <w:name w:val="Tabulka auto-číslování"/>
    <w:basedOn w:val="Normln"/>
    <w:uiPriority w:val="1"/>
    <w:rsid w:val="00025ACB"/>
    <w:pPr>
      <w:numPr>
        <w:numId w:val="14"/>
      </w:numPr>
      <w:tabs>
        <w:tab w:val="left" w:pos="2768"/>
      </w:tabs>
      <w:spacing w:after="0" w:line="240" w:lineRule="auto"/>
      <w:ind w:right="57"/>
      <w:jc w:val="right"/>
    </w:pPr>
    <w:rPr>
      <w:rFonts w:cs="DM Sans 14pt"/>
      <w:color w:val="368537"/>
    </w:rPr>
  </w:style>
  <w:style w:type="table" w:customStyle="1" w:styleId="Tabulka">
    <w:name w:val="Tabulka"/>
    <w:basedOn w:val="Normlntabulka"/>
    <w:uiPriority w:val="99"/>
    <w:rsid w:val="00025ACB"/>
    <w:pPr>
      <w:tabs>
        <w:tab w:val="left" w:pos="2768"/>
      </w:tabs>
      <w:spacing w:after="0" w:line="240" w:lineRule="auto"/>
    </w:pPr>
    <w:rPr>
      <w:rFonts w:ascii="DM Sans 14pt" w:eastAsia="MS Mincho" w:hAnsi="DM Sans 14pt" w:cs="DM Sans 14pt"/>
      <w:sz w:val="20"/>
      <w:szCs w:val="20"/>
      <w:lang w:eastAsia="cs-CZ"/>
    </w:rPr>
    <w:tblPr>
      <w:tblBorders>
        <w:top w:val="single" w:sz="4" w:space="0" w:color="368537"/>
        <w:left w:val="single" w:sz="4" w:space="0" w:color="368537"/>
        <w:bottom w:val="single" w:sz="4" w:space="0" w:color="368537"/>
        <w:right w:val="single" w:sz="4" w:space="0" w:color="368537"/>
        <w:insideH w:val="single" w:sz="4" w:space="0" w:color="368537"/>
        <w:insideV w:val="single" w:sz="4" w:space="0" w:color="368537"/>
      </w:tblBorders>
      <w:tblCellMar>
        <w:top w:w="57" w:type="dxa"/>
        <w:bottom w:w="57" w:type="dxa"/>
      </w:tblCellMar>
    </w:tblPr>
    <w:trPr>
      <w:tblHeader/>
    </w:trPr>
    <w:tcPr>
      <w:vAlign w:val="center"/>
    </w:tcPr>
  </w:style>
  <w:style w:type="paragraph" w:styleId="Bezmezer">
    <w:name w:val="No Spacing"/>
    <w:next w:val="Normln"/>
    <w:link w:val="BezmezerChar"/>
    <w:uiPriority w:val="1"/>
    <w:qFormat/>
    <w:rsid w:val="00025ACB"/>
    <w:pPr>
      <w:spacing w:after="0" w:line="288" w:lineRule="auto"/>
      <w:jc w:val="both"/>
    </w:pPr>
    <w:rPr>
      <w:rFonts w:ascii="Arial" w:hAnsi="Arial" w:cs="Times New Roman (Základní text"/>
      <w:sz w:val="20"/>
      <w:szCs w:val="20"/>
    </w:rPr>
  </w:style>
  <w:style w:type="table" w:styleId="Tabulkasmkou4">
    <w:name w:val="Grid Table 4"/>
    <w:basedOn w:val="Normlntabulka"/>
    <w:uiPriority w:val="49"/>
    <w:rsid w:val="00025AC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eznamu3zvraznn6">
    <w:name w:val="List Table 3 Accent 6"/>
    <w:basedOn w:val="Normlntabulka"/>
    <w:uiPriority w:val="48"/>
    <w:rsid w:val="00025ACB"/>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customStyle="1" w:styleId="NadpisMEGA">
    <w:name w:val="Nadpis MEGA"/>
    <w:basedOn w:val="Nadpis1"/>
    <w:qFormat/>
    <w:rsid w:val="00025ACB"/>
    <w:rPr>
      <w:sz w:val="48"/>
      <w:szCs w:val="48"/>
    </w:rPr>
  </w:style>
  <w:style w:type="character" w:customStyle="1" w:styleId="BezmezerChar">
    <w:name w:val="Bez mezer Char"/>
    <w:basedOn w:val="Standardnpsmoodstavce"/>
    <w:link w:val="Bezmezer"/>
    <w:uiPriority w:val="1"/>
    <w:rsid w:val="00025ACB"/>
    <w:rPr>
      <w:rFonts w:ascii="Arial" w:hAnsi="Arial" w:cs="Times New Roman (Základní text"/>
      <w:sz w:val="20"/>
      <w:szCs w:val="20"/>
    </w:rPr>
  </w:style>
  <w:style w:type="paragraph" w:customStyle="1" w:styleId="Normlnsodsazenmodstavc">
    <w:name w:val="Normální s odsazením odstavců"/>
    <w:basedOn w:val="Normln"/>
    <w:qFormat/>
    <w:rsid w:val="00025ACB"/>
  </w:style>
  <w:style w:type="table" w:customStyle="1" w:styleId="DIATabulka">
    <w:name w:val="DIA_ Tabulka"/>
    <w:basedOn w:val="Normlntabulka"/>
    <w:uiPriority w:val="99"/>
    <w:rsid w:val="00025ACB"/>
    <w:pPr>
      <w:spacing w:after="0" w:line="240" w:lineRule="auto"/>
    </w:pPr>
    <w:rPr>
      <w:rFonts w:ascii="DM Sans 14pt" w:eastAsia="DM Sans 14pt" w:hAnsi="DM Sans 14pt" w:cs="DM Sans 14pt"/>
      <w:sz w:val="20"/>
      <w:szCs w:val="20"/>
      <w:lang w:eastAsia="ja-JP"/>
    </w:rPr>
    <w:tblPr>
      <w:tblBorders>
        <w:top w:val="single" w:sz="4" w:space="0" w:color="368537"/>
        <w:left w:val="single" w:sz="4" w:space="0" w:color="368537"/>
        <w:bottom w:val="single" w:sz="4" w:space="0" w:color="368537"/>
        <w:right w:val="single" w:sz="4" w:space="0" w:color="368537"/>
        <w:insideH w:val="single" w:sz="4" w:space="0" w:color="368537"/>
        <w:insideV w:val="single" w:sz="4" w:space="0" w:color="368537"/>
      </w:tblBorders>
      <w:tblCellMar>
        <w:top w:w="57" w:type="dxa"/>
        <w:bottom w:w="57" w:type="dxa"/>
      </w:tblCellMar>
    </w:tblPr>
    <w:trPr>
      <w:tblHeader/>
    </w:trPr>
    <w:tcPr>
      <w:shd w:val="clear" w:color="auto" w:fill="auto"/>
      <w:vAlign w:val="center"/>
    </w:tcPr>
  </w:style>
  <w:style w:type="table" w:customStyle="1" w:styleId="DIATabulkazelen">
    <w:name w:val="DIA_ Tabulka zelená"/>
    <w:basedOn w:val="Normlntabulka"/>
    <w:uiPriority w:val="99"/>
    <w:rsid w:val="00025ACB"/>
    <w:pPr>
      <w:spacing w:after="0" w:line="240" w:lineRule="auto"/>
    </w:pPr>
    <w:rPr>
      <w:rFonts w:ascii="DM Sans 14pt" w:eastAsia="DM Sans 14pt" w:hAnsi="DM Sans 14pt" w:cs="DM Sans 14pt"/>
      <w:sz w:val="20"/>
      <w:szCs w:val="20"/>
      <w:lang w:eastAsia="ja-JP"/>
    </w:rPr>
    <w:tblPr/>
  </w:style>
  <w:style w:type="character" w:styleId="Inteligentnhypertextovodkaz">
    <w:name w:val="Smart Hyperlink"/>
    <w:basedOn w:val="Hypertextovodkaz"/>
    <w:uiPriority w:val="99"/>
    <w:unhideWhenUsed/>
    <w:rsid w:val="00025ACB"/>
    <w:rPr>
      <w:rFonts w:ascii="Azeret Mono" w:hAnsi="Azeret Mono" w:cs="Azeret Mono"/>
      <w:color w:val="368537"/>
      <w:sz w:val="16"/>
      <w:szCs w:val="16"/>
    </w:rPr>
  </w:style>
  <w:style w:type="character" w:styleId="Inteligentnodkaz">
    <w:name w:val="Smart Link"/>
    <w:basedOn w:val="Inteligentnhypertextovodkaz"/>
    <w:uiPriority w:val="99"/>
    <w:unhideWhenUsed/>
    <w:rsid w:val="00025ACB"/>
    <w:rPr>
      <w:rFonts w:ascii="Azeret Mono" w:hAnsi="Azeret Mono" w:cs="Azeret Mono"/>
      <w:color w:val="368537"/>
      <w:sz w:val="16"/>
      <w:szCs w:val="16"/>
    </w:rPr>
  </w:style>
  <w:style w:type="character" w:customStyle="1" w:styleId="Nadpis6Char">
    <w:name w:val="Nadpis 6 Char"/>
    <w:basedOn w:val="Standardnpsmoodstavce"/>
    <w:link w:val="Nadpis6"/>
    <w:uiPriority w:val="9"/>
    <w:rsid w:val="00025ACB"/>
    <w:rPr>
      <w:rFonts w:ascii="Arial" w:eastAsia="MS Mincho" w:hAnsi="Arial"/>
      <w:b/>
      <w:bCs/>
      <w:color w:val="2E2D2C"/>
      <w:sz w:val="20"/>
      <w:szCs w:val="20"/>
      <w:lang w:eastAsia="cs-CZ"/>
    </w:rPr>
  </w:style>
  <w:style w:type="character" w:customStyle="1" w:styleId="Nadpis7Char">
    <w:name w:val="Nadpis 7 Char"/>
    <w:basedOn w:val="Standardnpsmoodstavce"/>
    <w:link w:val="Nadpis7"/>
    <w:uiPriority w:val="9"/>
    <w:rsid w:val="00025ACB"/>
    <w:rPr>
      <w:rFonts w:ascii="Arial" w:eastAsia="MS Mincho" w:hAnsi="Arial"/>
      <w:b/>
      <w:bCs/>
      <w:color w:val="2E2D2C"/>
      <w:sz w:val="20"/>
      <w:szCs w:val="20"/>
      <w:lang w:eastAsia="cs-CZ"/>
    </w:rPr>
  </w:style>
  <w:style w:type="character" w:customStyle="1" w:styleId="Nadpis8Char">
    <w:name w:val="Nadpis 8 Char"/>
    <w:basedOn w:val="Standardnpsmoodstavce"/>
    <w:link w:val="Nadpis8"/>
    <w:uiPriority w:val="9"/>
    <w:rsid w:val="00025ACB"/>
    <w:rPr>
      <w:rFonts w:ascii="Arial" w:eastAsia="MS Mincho" w:hAnsi="Arial"/>
      <w:b/>
      <w:bCs/>
      <w:color w:val="2E2D2C"/>
      <w:sz w:val="20"/>
      <w:szCs w:val="20"/>
      <w:lang w:eastAsia="cs-CZ"/>
    </w:rPr>
  </w:style>
  <w:style w:type="character" w:customStyle="1" w:styleId="Nadpis9Char">
    <w:name w:val="Nadpis 9 Char"/>
    <w:basedOn w:val="Standardnpsmoodstavce"/>
    <w:link w:val="Nadpis9"/>
    <w:uiPriority w:val="9"/>
    <w:rsid w:val="00025ACB"/>
    <w:rPr>
      <w:rFonts w:ascii="Arial" w:eastAsia="MS Mincho" w:hAnsi="Arial"/>
      <w:b/>
      <w:bCs/>
      <w:color w:val="2E2D2C"/>
      <w:sz w:val="20"/>
      <w:szCs w:val="20"/>
      <w:lang w:eastAsia="cs-CZ"/>
    </w:rPr>
  </w:style>
  <w:style w:type="table" w:customStyle="1" w:styleId="Tabulka2">
    <w:name w:val="Tabulka 2"/>
    <w:basedOn w:val="Normlntabulka"/>
    <w:uiPriority w:val="99"/>
    <w:rsid w:val="00025ACB"/>
    <w:pPr>
      <w:spacing w:after="0" w:line="240" w:lineRule="auto"/>
    </w:pPr>
    <w:rPr>
      <w:rFonts w:ascii="DM Sans 14pt" w:eastAsia="MS Mincho" w:hAnsi="DM Sans 14pt" w:cs="DM Sans 14pt"/>
      <w:sz w:val="20"/>
      <w:szCs w:val="20"/>
      <w:lang w:eastAsia="cs-CZ"/>
    </w:rPr>
    <w:tblPr/>
  </w:style>
  <w:style w:type="paragraph" w:customStyle="1" w:styleId="Zpat2">
    <w:name w:val="Zápatí 2"/>
    <w:basedOn w:val="Zpat"/>
    <w:rsid w:val="00254B2D"/>
    <w:pPr>
      <w:tabs>
        <w:tab w:val="clear" w:pos="8012"/>
        <w:tab w:val="right" w:pos="8789"/>
      </w:tabs>
      <w:ind w:right="147"/>
      <w:jc w:val="right"/>
    </w:pPr>
  </w:style>
  <w:style w:type="numbering" w:customStyle="1" w:styleId="Aktulnseznam1">
    <w:name w:val="Aktuální seznam1"/>
    <w:uiPriority w:val="99"/>
    <w:rsid w:val="00BD49A5"/>
    <w:pPr>
      <w:numPr>
        <w:numId w:val="1"/>
      </w:numPr>
    </w:pPr>
  </w:style>
  <w:style w:type="numbering" w:customStyle="1" w:styleId="Aktulnseznam2">
    <w:name w:val="Aktuální seznam2"/>
    <w:uiPriority w:val="99"/>
    <w:rsid w:val="00A60BE0"/>
    <w:pPr>
      <w:numPr>
        <w:numId w:val="2"/>
      </w:numPr>
    </w:pPr>
  </w:style>
  <w:style w:type="numbering" w:customStyle="1" w:styleId="Aktulnseznam3">
    <w:name w:val="Aktuální seznam3"/>
    <w:uiPriority w:val="99"/>
    <w:rsid w:val="00A60BE0"/>
    <w:pPr>
      <w:numPr>
        <w:numId w:val="3"/>
      </w:numPr>
    </w:pPr>
  </w:style>
  <w:style w:type="numbering" w:customStyle="1" w:styleId="Aktulnseznam4">
    <w:name w:val="Aktuální seznam4"/>
    <w:uiPriority w:val="99"/>
    <w:rsid w:val="00A60BE0"/>
    <w:pPr>
      <w:numPr>
        <w:numId w:val="4"/>
      </w:numPr>
    </w:pPr>
  </w:style>
  <w:style w:type="numbering" w:customStyle="1" w:styleId="Aktulnseznam5">
    <w:name w:val="Aktuální seznam5"/>
    <w:uiPriority w:val="99"/>
    <w:rsid w:val="00A60BE0"/>
    <w:pPr>
      <w:numPr>
        <w:numId w:val="5"/>
      </w:numPr>
    </w:pPr>
  </w:style>
  <w:style w:type="numbering" w:customStyle="1" w:styleId="Aktulnseznam6">
    <w:name w:val="Aktuální seznam6"/>
    <w:uiPriority w:val="99"/>
    <w:rsid w:val="00A60BE0"/>
    <w:pPr>
      <w:numPr>
        <w:numId w:val="6"/>
      </w:numPr>
    </w:pPr>
  </w:style>
  <w:style w:type="numbering" w:customStyle="1" w:styleId="Aktulnseznam7">
    <w:name w:val="Aktuální seznam7"/>
    <w:uiPriority w:val="99"/>
    <w:rsid w:val="00A60BE0"/>
    <w:pPr>
      <w:numPr>
        <w:numId w:val="7"/>
      </w:numPr>
    </w:pPr>
  </w:style>
  <w:style w:type="numbering" w:customStyle="1" w:styleId="Aktulnseznam8">
    <w:name w:val="Aktuální seznam8"/>
    <w:uiPriority w:val="99"/>
    <w:rsid w:val="009636B6"/>
    <w:pPr>
      <w:numPr>
        <w:numId w:val="8"/>
      </w:numPr>
    </w:pPr>
  </w:style>
  <w:style w:type="numbering" w:customStyle="1" w:styleId="Aktulnseznam9">
    <w:name w:val="Aktuální seznam9"/>
    <w:uiPriority w:val="99"/>
    <w:rsid w:val="00D0181D"/>
    <w:pPr>
      <w:numPr>
        <w:numId w:val="9"/>
      </w:numPr>
    </w:pPr>
  </w:style>
  <w:style w:type="numbering" w:customStyle="1" w:styleId="Aktulnseznam10">
    <w:name w:val="Aktuální seznam10"/>
    <w:uiPriority w:val="99"/>
    <w:rsid w:val="00461CA5"/>
    <w:pPr>
      <w:numPr>
        <w:numId w:val="10"/>
      </w:numPr>
    </w:pPr>
  </w:style>
  <w:style w:type="numbering" w:customStyle="1" w:styleId="Aktulnseznam11">
    <w:name w:val="Aktuální seznam11"/>
    <w:uiPriority w:val="99"/>
    <w:rsid w:val="00461CA5"/>
    <w:pPr>
      <w:numPr>
        <w:numId w:val="11"/>
      </w:numPr>
    </w:pPr>
  </w:style>
  <w:style w:type="paragraph" w:customStyle="1" w:styleId="rovkd">
    <w:name w:val="Čárový kód"/>
    <w:next w:val="Normln"/>
    <w:rsid w:val="00025ACB"/>
    <w:pPr>
      <w:framePr w:hSpace="141" w:wrap="around" w:vAnchor="text" w:hAnchor="page" w:x="6474" w:y="-1890"/>
      <w:tabs>
        <w:tab w:val="left" w:pos="405"/>
        <w:tab w:val="left" w:pos="1095"/>
        <w:tab w:val="left" w:pos="1230"/>
        <w:tab w:val="center" w:pos="1692"/>
      </w:tabs>
      <w:jc w:val="center"/>
    </w:pPr>
    <w:rPr>
      <w:rFonts w:ascii="CKGinis" w:hAnsi="CKGinis"/>
      <w:bCs/>
      <w:sz w:val="72"/>
      <w:szCs w:val="20"/>
    </w:rPr>
  </w:style>
  <w:style w:type="paragraph" w:customStyle="1" w:styleId="4DNormln">
    <w:name w:val="4D Normální"/>
    <w:link w:val="4DNormlnChar"/>
    <w:uiPriority w:val="99"/>
    <w:rsid w:val="006C48DE"/>
    <w:pPr>
      <w:spacing w:after="0" w:line="240" w:lineRule="auto"/>
    </w:pPr>
    <w:rPr>
      <w:rFonts w:ascii="Arial" w:eastAsia="Calibri" w:hAnsi="Arial" w:cs="Arial"/>
      <w:sz w:val="20"/>
      <w:szCs w:val="20"/>
      <w:lang w:eastAsia="cs-CZ"/>
    </w:rPr>
  </w:style>
  <w:style w:type="character" w:customStyle="1" w:styleId="4DNormlnChar">
    <w:name w:val="4D Normální Char"/>
    <w:basedOn w:val="Standardnpsmoodstavce"/>
    <w:link w:val="4DNormln"/>
    <w:uiPriority w:val="99"/>
    <w:locked/>
    <w:rsid w:val="006C48DE"/>
    <w:rPr>
      <w:rFonts w:ascii="Arial" w:eastAsia="Calibri" w:hAnsi="Arial" w:cs="Arial"/>
      <w:sz w:val="20"/>
      <w:szCs w:val="20"/>
      <w:lang w:eastAsia="cs-CZ"/>
    </w:rPr>
  </w:style>
  <w:style w:type="character" w:styleId="Znakapoznpodarou">
    <w:name w:val="footnote reference"/>
    <w:basedOn w:val="Standardnpsmoodstavce"/>
    <w:uiPriority w:val="99"/>
    <w:semiHidden/>
    <w:unhideWhenUsed/>
    <w:rsid w:val="006C48DE"/>
    <w:rPr>
      <w:vertAlign w:val="superscript"/>
    </w:rPr>
  </w:style>
  <w:style w:type="character" w:styleId="Odkaznakoment">
    <w:name w:val="annotation reference"/>
    <w:basedOn w:val="Standardnpsmoodstavce"/>
    <w:uiPriority w:val="99"/>
    <w:semiHidden/>
    <w:unhideWhenUsed/>
    <w:rsid w:val="000C66D9"/>
    <w:rPr>
      <w:sz w:val="16"/>
      <w:szCs w:val="16"/>
    </w:rPr>
  </w:style>
  <w:style w:type="paragraph" w:styleId="Textkomente">
    <w:name w:val="annotation text"/>
    <w:basedOn w:val="Normln"/>
    <w:link w:val="TextkomenteChar"/>
    <w:uiPriority w:val="99"/>
    <w:unhideWhenUsed/>
    <w:rsid w:val="000C66D9"/>
    <w:pPr>
      <w:spacing w:line="240" w:lineRule="auto"/>
    </w:pPr>
  </w:style>
  <w:style w:type="character" w:customStyle="1" w:styleId="TextkomenteChar">
    <w:name w:val="Text komentáře Char"/>
    <w:basedOn w:val="Standardnpsmoodstavce"/>
    <w:link w:val="Textkomente"/>
    <w:uiPriority w:val="99"/>
    <w:rsid w:val="000C66D9"/>
    <w:rPr>
      <w:rFonts w:ascii="Arial" w:eastAsia="MS Mincho" w:hAnsi="Arial"/>
      <w:sz w:val="20"/>
      <w:szCs w:val="20"/>
      <w:lang w:eastAsia="cs-CZ"/>
    </w:rPr>
  </w:style>
  <w:style w:type="paragraph" w:styleId="Pedmtkomente">
    <w:name w:val="annotation subject"/>
    <w:basedOn w:val="Textkomente"/>
    <w:next w:val="Textkomente"/>
    <w:link w:val="PedmtkomenteChar"/>
    <w:uiPriority w:val="99"/>
    <w:semiHidden/>
    <w:unhideWhenUsed/>
    <w:rsid w:val="000C66D9"/>
    <w:rPr>
      <w:b/>
      <w:bCs/>
    </w:rPr>
  </w:style>
  <w:style w:type="character" w:customStyle="1" w:styleId="PedmtkomenteChar">
    <w:name w:val="Předmět komentáře Char"/>
    <w:basedOn w:val="TextkomenteChar"/>
    <w:link w:val="Pedmtkomente"/>
    <w:uiPriority w:val="99"/>
    <w:semiHidden/>
    <w:rsid w:val="000C66D9"/>
    <w:rPr>
      <w:rFonts w:ascii="Arial" w:eastAsia="MS Mincho" w:hAnsi="Arial"/>
      <w:b/>
      <w:bCs/>
      <w:sz w:val="20"/>
      <w:szCs w:val="20"/>
      <w:lang w:eastAsia="cs-CZ"/>
    </w:rPr>
  </w:style>
  <w:style w:type="paragraph" w:styleId="Revize">
    <w:name w:val="Revision"/>
    <w:hidden/>
    <w:uiPriority w:val="99"/>
    <w:semiHidden/>
    <w:rsid w:val="00E4576A"/>
    <w:pPr>
      <w:spacing w:after="0" w:line="240" w:lineRule="auto"/>
    </w:pPr>
    <w:rPr>
      <w:rFonts w:ascii="Arial" w:eastAsia="MS Mincho" w:hAnsi="Arial"/>
      <w:sz w:val="20"/>
      <w:szCs w:val="20"/>
      <w:lang w:eastAsia="cs-CZ"/>
    </w:rPr>
  </w:style>
  <w:style w:type="paragraph" w:customStyle="1" w:styleId="Clanek11">
    <w:name w:val="Clanek 1.1"/>
    <w:basedOn w:val="Nadpis2"/>
    <w:qFormat/>
    <w:rsid w:val="00DC58FC"/>
    <w:pPr>
      <w:keepNext w:val="0"/>
      <w:keepLines w:val="0"/>
      <w:widowControl w:val="0"/>
      <w:numPr>
        <w:ilvl w:val="1"/>
        <w:numId w:val="17"/>
      </w:numPr>
      <w:spacing w:before="120" w:line="276" w:lineRule="auto"/>
      <w:jc w:val="both"/>
    </w:pPr>
    <w:rPr>
      <w:rFonts w:eastAsia="Times New Roman" w:cs="Arial"/>
      <w:b w:val="0"/>
      <w:iCs/>
      <w:color w:val="auto"/>
      <w:sz w:val="20"/>
      <w:szCs w:val="28"/>
      <w:lang w:eastAsia="en-US"/>
    </w:rPr>
  </w:style>
  <w:style w:type="table" w:customStyle="1" w:styleId="Mkatabulky1">
    <w:name w:val="Mřížka tabulky1"/>
    <w:basedOn w:val="Normlntabulka"/>
    <w:next w:val="Mkatabulky"/>
    <w:uiPriority w:val="59"/>
    <w:rsid w:val="00DC5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ve1">
    <w:name w:val="úroveň 1"/>
    <w:basedOn w:val="Nadpis4"/>
    <w:qFormat/>
    <w:rsid w:val="0050323C"/>
    <w:pPr>
      <w:numPr>
        <w:numId w:val="15"/>
      </w:numPr>
    </w:pPr>
    <w:rPr>
      <w:sz w:val="22"/>
      <w:szCs w:val="22"/>
    </w:rPr>
  </w:style>
  <w:style w:type="paragraph" w:customStyle="1" w:styleId="rove2">
    <w:name w:val="Úroveň 2"/>
    <w:basedOn w:val="Odstavecseseznamem"/>
    <w:qFormat/>
    <w:rsid w:val="004C019B"/>
    <w:pPr>
      <w:numPr>
        <w:ilvl w:val="1"/>
        <w:numId w:val="15"/>
      </w:numPr>
      <w:ind w:left="930"/>
      <w:jc w:val="both"/>
    </w:pPr>
  </w:style>
  <w:style w:type="paragraph" w:customStyle="1" w:styleId="rove3">
    <w:name w:val="Úroveň 3"/>
    <w:basedOn w:val="rove2"/>
    <w:qFormat/>
    <w:rsid w:val="00B16E4E"/>
    <w:pPr>
      <w:numPr>
        <w:ilvl w:val="2"/>
      </w:numPr>
    </w:pPr>
    <w:rPr>
      <w:bCs/>
    </w:rPr>
  </w:style>
  <w:style w:type="paragraph" w:customStyle="1" w:styleId="MLContractL1">
    <w:name w:val="ML_ContractL1"/>
    <w:basedOn w:val="Normln"/>
    <w:qFormat/>
    <w:rsid w:val="00B16E4E"/>
    <w:pPr>
      <w:keepNext/>
      <w:keepLines/>
      <w:numPr>
        <w:numId w:val="18"/>
      </w:numPr>
      <w:spacing w:before="480" w:line="280" w:lineRule="exact"/>
      <w:jc w:val="left"/>
    </w:pPr>
    <w:rPr>
      <w:rFonts w:ascii="Inter" w:eastAsiaTheme="minorHAnsi" w:hAnsi="Inter"/>
      <w:b/>
      <w:bCs/>
      <w:caps/>
      <w:sz w:val="22"/>
      <w:szCs w:val="22"/>
      <w:lang w:eastAsia="en-US"/>
    </w:rPr>
  </w:style>
  <w:style w:type="paragraph" w:customStyle="1" w:styleId="MLContractL2">
    <w:name w:val="ML_ContractL2"/>
    <w:basedOn w:val="Normln"/>
    <w:qFormat/>
    <w:rsid w:val="00B16E4E"/>
    <w:pPr>
      <w:numPr>
        <w:ilvl w:val="1"/>
        <w:numId w:val="18"/>
      </w:numPr>
      <w:spacing w:before="0" w:after="200" w:line="280" w:lineRule="exact"/>
    </w:pPr>
    <w:rPr>
      <w:rFonts w:ascii="Inter Light" w:eastAsiaTheme="minorHAnsi" w:hAnsi="Inter Light"/>
      <w:lang w:eastAsia="en-US"/>
    </w:rPr>
  </w:style>
  <w:style w:type="paragraph" w:customStyle="1" w:styleId="Podtitul11">
    <w:name w:val="Podtitul 1.1"/>
    <w:basedOn w:val="Nadpis2"/>
    <w:link w:val="Podtitul11Char"/>
    <w:qFormat/>
    <w:rsid w:val="00B16E4E"/>
    <w:pPr>
      <w:keepNext w:val="0"/>
      <w:keepLines w:val="0"/>
      <w:numPr>
        <w:ilvl w:val="1"/>
      </w:numPr>
      <w:spacing w:before="0" w:line="264" w:lineRule="auto"/>
      <w:ind w:left="576" w:hanging="576"/>
      <w:jc w:val="both"/>
    </w:pPr>
    <w:rPr>
      <w:rFonts w:ascii="Segoe UI" w:eastAsia="Times New Roman" w:hAnsi="Segoe UI" w:cs="Times New Roman"/>
      <w:b w:val="0"/>
      <w:bCs w:val="0"/>
      <w:color w:val="auto"/>
      <w:sz w:val="20"/>
      <w:szCs w:val="20"/>
    </w:rPr>
  </w:style>
  <w:style w:type="character" w:customStyle="1" w:styleId="Podtitul11Char">
    <w:name w:val="Podtitul 1.1 Char"/>
    <w:link w:val="Podtitul11"/>
    <w:rsid w:val="00B16E4E"/>
    <w:rPr>
      <w:rFonts w:ascii="Segoe UI" w:eastAsia="Times New Roman" w:hAnsi="Segoe UI" w:cs="Times New Roman"/>
      <w:sz w:val="20"/>
      <w:szCs w:val="20"/>
      <w:lang w:eastAsia="cs-CZ"/>
    </w:rPr>
  </w:style>
  <w:style w:type="character" w:styleId="Sledovanodkaz">
    <w:name w:val="FollowedHyperlink"/>
    <w:basedOn w:val="Standardnpsmoodstavce"/>
    <w:uiPriority w:val="99"/>
    <w:semiHidden/>
    <w:unhideWhenUsed/>
    <w:rsid w:val="00B343F7"/>
    <w:rPr>
      <w:color w:val="954F72" w:themeColor="followedHyperlink"/>
      <w:u w:val="single"/>
    </w:rPr>
  </w:style>
  <w:style w:type="paragraph" w:customStyle="1" w:styleId="RLTextlnkuslovan">
    <w:name w:val="RL Text článku číslovaný"/>
    <w:basedOn w:val="Normln"/>
    <w:link w:val="RLTextlnkuslovanChar"/>
    <w:qFormat/>
    <w:rsid w:val="008A77D8"/>
    <w:pPr>
      <w:numPr>
        <w:ilvl w:val="1"/>
        <w:numId w:val="43"/>
      </w:numPr>
      <w:spacing w:before="0" w:line="280" w:lineRule="exact"/>
    </w:pPr>
    <w:rPr>
      <w:rFonts w:eastAsia="Times New Roman" w:cs="Times New Roman"/>
      <w:szCs w:val="24"/>
    </w:rPr>
  </w:style>
  <w:style w:type="character" w:customStyle="1" w:styleId="RLTextlnkuslovanChar">
    <w:name w:val="RL Text článku číslovaný Char"/>
    <w:basedOn w:val="Standardnpsmoodstavce"/>
    <w:link w:val="RLTextlnkuslovan"/>
    <w:rsid w:val="008A77D8"/>
    <w:rPr>
      <w:rFonts w:ascii="Arial" w:eastAsia="Times New Roman" w:hAnsi="Arial" w:cs="Times New Roman"/>
      <w:sz w:val="20"/>
      <w:szCs w:val="24"/>
      <w:lang w:eastAsia="cs-CZ"/>
    </w:rPr>
  </w:style>
  <w:style w:type="paragraph" w:customStyle="1" w:styleId="RLlneksmlouvy">
    <w:name w:val="RL Článek smlouvy"/>
    <w:basedOn w:val="Normln"/>
    <w:next w:val="RLTextlnkuslovan"/>
    <w:qFormat/>
    <w:rsid w:val="008A77D8"/>
    <w:pPr>
      <w:keepNext/>
      <w:numPr>
        <w:numId w:val="43"/>
      </w:numPr>
      <w:suppressAutoHyphens/>
      <w:spacing w:before="360" w:line="280" w:lineRule="exact"/>
      <w:outlineLvl w:val="0"/>
    </w:pPr>
    <w:rPr>
      <w:rFonts w:eastAsia="Times New Roman" w:cs="Times New Roman"/>
      <w:b/>
      <w:szCs w:val="24"/>
      <w:lang w:eastAsia="en-US"/>
    </w:rPr>
  </w:style>
  <w:style w:type="paragraph" w:customStyle="1" w:styleId="Podnadpistitulnstrnky">
    <w:name w:val="Podnadpis titulní stránky"/>
    <w:basedOn w:val="Normln"/>
    <w:next w:val="Zkladntext"/>
    <w:rsid w:val="005A70B3"/>
    <w:pPr>
      <w:keepNext/>
      <w:keepLines/>
      <w:spacing w:before="120" w:after="0" w:line="440" w:lineRule="atLeast"/>
      <w:jc w:val="center"/>
    </w:pPr>
    <w:rPr>
      <w:rFonts w:ascii="Garamond" w:eastAsia="Times New Roman" w:hAnsi="Garamond" w:cs="Garamond"/>
      <w:b/>
      <w:smallCaps/>
      <w:spacing w:val="30"/>
      <w:kern w:val="20"/>
      <w:sz w:val="52"/>
      <w:szCs w:val="56"/>
      <w:lang w:bidi="cs-CZ"/>
    </w:rPr>
  </w:style>
  <w:style w:type="paragraph" w:styleId="Zkladntext">
    <w:name w:val="Body Text"/>
    <w:basedOn w:val="Normln"/>
    <w:link w:val="ZkladntextChar"/>
    <w:uiPriority w:val="99"/>
    <w:semiHidden/>
    <w:unhideWhenUsed/>
    <w:rsid w:val="005A70B3"/>
  </w:style>
  <w:style w:type="character" w:customStyle="1" w:styleId="ZkladntextChar">
    <w:name w:val="Základní text Char"/>
    <w:basedOn w:val="Standardnpsmoodstavce"/>
    <w:link w:val="Zkladntext"/>
    <w:uiPriority w:val="99"/>
    <w:semiHidden/>
    <w:rsid w:val="005A70B3"/>
    <w:rPr>
      <w:rFonts w:ascii="Arial" w:eastAsia="MS Mincho" w:hAnsi="Arial"/>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5868227">
      <w:bodyDiv w:val="1"/>
      <w:marLeft w:val="0"/>
      <w:marRight w:val="0"/>
      <w:marTop w:val="0"/>
      <w:marBottom w:val="0"/>
      <w:divBdr>
        <w:top w:val="none" w:sz="0" w:space="0" w:color="auto"/>
        <w:left w:val="none" w:sz="0" w:space="0" w:color="auto"/>
        <w:bottom w:val="none" w:sz="0" w:space="0" w:color="auto"/>
        <w:right w:val="none" w:sz="0" w:space="0" w:color="auto"/>
      </w:divBdr>
    </w:div>
    <w:div w:id="1009723158">
      <w:bodyDiv w:val="1"/>
      <w:marLeft w:val="0"/>
      <w:marRight w:val="0"/>
      <w:marTop w:val="0"/>
      <w:marBottom w:val="0"/>
      <w:divBdr>
        <w:top w:val="none" w:sz="0" w:space="0" w:color="auto"/>
        <w:left w:val="none" w:sz="0" w:space="0" w:color="auto"/>
        <w:bottom w:val="none" w:sz="0" w:space="0" w:color="auto"/>
        <w:right w:val="none" w:sz="0" w:space="0" w:color="auto"/>
      </w:divBdr>
    </w:div>
    <w:div w:id="1537625000">
      <w:bodyDiv w:val="1"/>
      <w:marLeft w:val="0"/>
      <w:marRight w:val="0"/>
      <w:marTop w:val="0"/>
      <w:marBottom w:val="0"/>
      <w:divBdr>
        <w:top w:val="none" w:sz="0" w:space="0" w:color="auto"/>
        <w:left w:val="none" w:sz="0" w:space="0" w:color="auto"/>
        <w:bottom w:val="none" w:sz="0" w:space="0" w:color="auto"/>
        <w:right w:val="none" w:sz="0" w:space="0" w:color="auto"/>
      </w:divBdr>
    </w:div>
    <w:div w:id="1832598232">
      <w:bodyDiv w:val="1"/>
      <w:marLeft w:val="0"/>
      <w:marRight w:val="0"/>
      <w:marTop w:val="0"/>
      <w:marBottom w:val="0"/>
      <w:divBdr>
        <w:top w:val="none" w:sz="0" w:space="0" w:color="auto"/>
        <w:left w:val="none" w:sz="0" w:space="0" w:color="auto"/>
        <w:bottom w:val="none" w:sz="0" w:space="0" w:color="auto"/>
        <w:right w:val="none" w:sz="0" w:space="0" w:color="auto"/>
      </w:divBdr>
    </w:div>
    <w:div w:id="190271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esignsystem.gov.cz/"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ia.gov.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POSTA@DIA.GOV.CZ"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f099f3-9cff-4890-85a2-ec685806d317">
      <Terms xmlns="http://schemas.microsoft.com/office/infopath/2007/PartnerControls"/>
    </lcf76f155ced4ddcb4097134ff3c332f>
    <TaxCatchAll xmlns="875a90bc-a2bf-465b-8076-1cf649d442d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6C42070A4FB8940A960F4A3AF9531A1" ma:contentTypeVersion="16" ma:contentTypeDescription="Vytvoří nový dokument" ma:contentTypeScope="" ma:versionID="0187b9711210a18f56effbef40c65f4d">
  <xsd:schema xmlns:xsd="http://www.w3.org/2001/XMLSchema" xmlns:xs="http://www.w3.org/2001/XMLSchema" xmlns:p="http://schemas.microsoft.com/office/2006/metadata/properties" xmlns:ns2="47f099f3-9cff-4890-85a2-ec685806d317" xmlns:ns3="875a90bc-a2bf-465b-8076-1cf649d442d2" targetNamespace="http://schemas.microsoft.com/office/2006/metadata/properties" ma:root="true" ma:fieldsID="68d3be84b8109706452d3032f04ff839" ns2:_="" ns3:_="">
    <xsd:import namespace="47f099f3-9cff-4890-85a2-ec685806d317"/>
    <xsd:import namespace="875a90bc-a2bf-465b-8076-1cf649d442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f099f3-9cff-4890-85a2-ec685806d3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d2a44d23-90f1-4afd-aa8c-0d6faad4ae9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5a90bc-a2bf-465b-8076-1cf649d442d2"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2" nillable="true" ma:displayName="Taxonomy Catch All Column" ma:hidden="true" ma:list="{001b6bee-3d0f-4b61-a3dd-9d546b10cfb3}" ma:internalName="TaxCatchAll" ma:showField="CatchAllData" ma:web="875a90bc-a2bf-465b-8076-1cf649d442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7C818-D56B-468F-BEE7-720B680F32BB}">
  <ds:schemaRefs>
    <ds:schemaRef ds:uri="http://schemas.microsoft.com/office/2006/metadata/properties"/>
    <ds:schemaRef ds:uri="http://schemas.microsoft.com/office/infopath/2007/PartnerControls"/>
    <ds:schemaRef ds:uri="47f099f3-9cff-4890-85a2-ec685806d317"/>
    <ds:schemaRef ds:uri="875a90bc-a2bf-465b-8076-1cf649d442d2"/>
  </ds:schemaRefs>
</ds:datastoreItem>
</file>

<file path=customXml/itemProps2.xml><?xml version="1.0" encoding="utf-8"?>
<ds:datastoreItem xmlns:ds="http://schemas.openxmlformats.org/officeDocument/2006/customXml" ds:itemID="{CC46AA10-D4FB-4382-9721-82E564E686FD}">
  <ds:schemaRefs>
    <ds:schemaRef ds:uri="http://schemas.microsoft.com/sharepoint/v3/contenttype/forms"/>
  </ds:schemaRefs>
</ds:datastoreItem>
</file>

<file path=customXml/itemProps3.xml><?xml version="1.0" encoding="utf-8"?>
<ds:datastoreItem xmlns:ds="http://schemas.openxmlformats.org/officeDocument/2006/customXml" ds:itemID="{29DBFB80-856E-477A-904F-2B9F437A2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f099f3-9cff-4890-85a2-ec685806d317"/>
    <ds:schemaRef ds:uri="875a90bc-a2bf-465b-8076-1cf649d442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B9AC8D-F837-A74D-BC46-D49E839DA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7571</Words>
  <Characters>44674</Characters>
  <Application>Microsoft Office Word</Application>
  <DocSecurity>4</DocSecurity>
  <Lines>372</Lines>
  <Paragraphs>104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Karel Drašnar</dc:creator>
  <cp:keywords/>
  <dc:description/>
  <cp:lastModifiedBy>Hubová Renáta</cp:lastModifiedBy>
  <cp:revision>2</cp:revision>
  <cp:lastPrinted>2025-01-10T14:18:00Z</cp:lastPrinted>
  <dcterms:created xsi:type="dcterms:W3CDTF">2025-01-13T20:54:00Z</dcterms:created>
  <dcterms:modified xsi:type="dcterms:W3CDTF">2025-01-13T20:54:00Z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2024-02-26T09:58:19Z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5b6b85cd-44ef-4d66-86d4-603dd2160780</vt:lpwstr>
  </property>
  <property fmtid="{D5CDD505-2E9C-101B-9397-08002B2CF9AE}" pid="7" name="MSIP_Label_defa4170-0d19-0005-0004-bc88714345d2_ActionId">
    <vt:lpwstr>fe98a30f-f5b3-46fe-b1a8-0ed05523f95a</vt:lpwstr>
  </property>
  <property fmtid="{D5CDD505-2E9C-101B-9397-08002B2CF9AE}" pid="8" name="MSIP_Label_defa4170-0d19-0005-0004-bc88714345d2_ContentBits">
    <vt:lpwstr>0</vt:lpwstr>
  </property>
  <property fmtid="{D5CDD505-2E9C-101B-9397-08002B2CF9AE}" pid="9" name="ContentTypeId">
    <vt:lpwstr>0x010100B6C42070A4FB8940A960F4A3AF9531A1</vt:lpwstr>
  </property>
</Properties>
</file>