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2440F" w14:textId="77777777" w:rsidR="0063418A" w:rsidRDefault="00255EE7">
      <w:pPr>
        <w:pStyle w:val="Nadpis1"/>
        <w:spacing w:after="419"/>
        <w:ind w:left="-8798" w:right="-12"/>
      </w:pPr>
      <w:r>
        <w:t>Objednávka 0008/2025</w:t>
      </w:r>
    </w:p>
    <w:p w14:paraId="43FAB8FF" w14:textId="2C90615C" w:rsidR="00255EE7" w:rsidRDefault="00255EE7">
      <w:pPr>
        <w:spacing w:after="0" w:line="315" w:lineRule="auto"/>
        <w:ind w:right="3663"/>
        <w:rPr>
          <w:rFonts w:ascii="Arial" w:eastAsia="Arial" w:hAnsi="Arial" w:cs="Arial"/>
          <w:sz w:val="24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 xml:space="preserve">Dodavatel </w:t>
      </w:r>
    </w:p>
    <w:p w14:paraId="48D9A367" w14:textId="6F2217EE" w:rsidR="0063418A" w:rsidRDefault="00255EE7">
      <w:pPr>
        <w:spacing w:after="0" w:line="315" w:lineRule="auto"/>
        <w:ind w:right="3663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ALTER, s.r.o.</w:t>
      </w:r>
    </w:p>
    <w:p w14:paraId="605E89D9" w14:textId="77777777" w:rsidR="0063418A" w:rsidRDefault="00255EE7">
      <w:pPr>
        <w:tabs>
          <w:tab w:val="center" w:pos="5852"/>
        </w:tabs>
        <w:spacing w:after="57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Vavákova 963</w:t>
      </w:r>
    </w:p>
    <w:p w14:paraId="25DB2519" w14:textId="77777777" w:rsidR="0063418A" w:rsidRDefault="00255EE7">
      <w:pPr>
        <w:tabs>
          <w:tab w:val="center" w:pos="2268"/>
          <w:tab w:val="center" w:pos="7138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50003, Hradec </w:t>
      </w:r>
      <w:proofErr w:type="gramStart"/>
      <w:r>
        <w:rPr>
          <w:rFonts w:ascii="Arial" w:eastAsia="Arial" w:hAnsi="Arial" w:cs="Arial"/>
          <w:sz w:val="20"/>
        </w:rPr>
        <w:t>Králové - Slezské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632AECB2" w14:textId="77777777" w:rsidR="0063418A" w:rsidRDefault="00255EE7">
      <w:pPr>
        <w:tabs>
          <w:tab w:val="center" w:pos="2288"/>
          <w:tab w:val="center" w:pos="6586"/>
        </w:tabs>
        <w:spacing w:after="89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47473266, DIČ: CZ47473266</w:t>
      </w:r>
    </w:p>
    <w:p w14:paraId="00C766D9" w14:textId="77777777" w:rsidR="0063418A" w:rsidRDefault="00255EE7">
      <w:pPr>
        <w:tabs>
          <w:tab w:val="center" w:pos="2388"/>
          <w:tab w:val="center" w:pos="6269"/>
        </w:tabs>
        <w:spacing w:after="149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255EE7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ALTER</w:t>
      </w:r>
    </w:p>
    <w:p w14:paraId="7CC141CF" w14:textId="77777777" w:rsidR="0063418A" w:rsidRDefault="00255EE7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08.01.2025 11:50:57</w:t>
      </w:r>
    </w:p>
    <w:p w14:paraId="1D069E22" w14:textId="77777777" w:rsidR="0063418A" w:rsidRDefault="00255EE7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21ED4E01" w14:textId="77777777" w:rsidR="0063418A" w:rsidRDefault="00255EE7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27D63310" w14:textId="77777777" w:rsidR="0063418A" w:rsidRDefault="00255EE7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5F71B737" w14:textId="77777777" w:rsidR="0063418A" w:rsidRDefault="00255EE7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Všeobecný </w:t>
      </w:r>
      <w:proofErr w:type="gramStart"/>
      <w:r>
        <w:rPr>
          <w:rFonts w:ascii="Arial" w:eastAsia="Arial" w:hAnsi="Arial" w:cs="Arial"/>
          <w:sz w:val="18"/>
        </w:rPr>
        <w:t>materiál - úklid</w:t>
      </w:r>
      <w:proofErr w:type="gramEnd"/>
      <w:r>
        <w:rPr>
          <w:rFonts w:ascii="Arial" w:eastAsia="Arial" w:hAnsi="Arial" w:cs="Arial"/>
          <w:sz w:val="18"/>
        </w:rPr>
        <w:t>, prádelna, sklad</w:t>
      </w:r>
    </w:p>
    <w:p w14:paraId="288EA0FC" w14:textId="77777777" w:rsidR="0063418A" w:rsidRDefault="00255EE7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02C29B86" w14:textId="77777777" w:rsidR="0063418A" w:rsidRDefault="00255EE7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40982C48" wp14:editId="28E795CF">
                <wp:extent cx="6603528" cy="9525"/>
                <wp:effectExtent l="0" t="0" r="0" b="0"/>
                <wp:docPr id="1342" name="Group 1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93" name="Shape 1793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2" style="width:519.963pt;height:0.75pt;mso-position-horizontal-relative:char;mso-position-vertical-relative:line" coordsize="66035,95">
                <v:shape id="Shape 1798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99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00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01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02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ED50B17" w14:textId="77777777" w:rsidR="0063418A" w:rsidRDefault="00255EE7">
      <w:pPr>
        <w:tabs>
          <w:tab w:val="center" w:pos="3191"/>
          <w:tab w:val="center" w:pos="6855"/>
          <w:tab w:val="center" w:pos="7352"/>
          <w:tab w:val="center" w:pos="8589"/>
          <w:tab w:val="right" w:pos="10412"/>
        </w:tabs>
        <w:spacing w:after="142"/>
        <w:ind w:right="-12"/>
      </w:pPr>
      <w:r>
        <w:tab/>
      </w:r>
      <w:r>
        <w:rPr>
          <w:rFonts w:ascii="Arial" w:eastAsia="Arial" w:hAnsi="Arial" w:cs="Arial"/>
          <w:sz w:val="18"/>
        </w:rPr>
        <w:t xml:space="preserve">BREF POWER AKTIV závěs do WC kuličky </w:t>
      </w:r>
      <w:proofErr w:type="gramStart"/>
      <w:r>
        <w:rPr>
          <w:rFonts w:ascii="Arial" w:eastAsia="Arial" w:hAnsi="Arial" w:cs="Arial"/>
          <w:sz w:val="18"/>
        </w:rPr>
        <w:t>50g</w:t>
      </w:r>
      <w:proofErr w:type="gramEnd"/>
      <w:r>
        <w:rPr>
          <w:rFonts w:ascii="Arial" w:eastAsia="Arial" w:hAnsi="Arial" w:cs="Arial"/>
          <w:sz w:val="18"/>
        </w:rPr>
        <w:tab/>
        <w:t>60,00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27,0000</w:t>
      </w:r>
      <w:r>
        <w:rPr>
          <w:rFonts w:ascii="Arial" w:eastAsia="Arial" w:hAnsi="Arial" w:cs="Arial"/>
          <w:sz w:val="18"/>
        </w:rPr>
        <w:tab/>
        <w:t>1 620,00</w:t>
      </w:r>
    </w:p>
    <w:p w14:paraId="4E176007" w14:textId="77777777" w:rsidR="0063418A" w:rsidRDefault="00255EE7">
      <w:pPr>
        <w:tabs>
          <w:tab w:val="center" w:pos="2792"/>
          <w:tab w:val="center" w:pos="6905"/>
          <w:tab w:val="center" w:pos="7352"/>
          <w:tab w:val="center" w:pos="8589"/>
          <w:tab w:val="right" w:pos="10412"/>
        </w:tabs>
        <w:spacing w:after="142"/>
        <w:ind w:right="-12"/>
      </w:pPr>
      <w:r>
        <w:tab/>
      </w:r>
      <w:r>
        <w:rPr>
          <w:rFonts w:ascii="Arial" w:eastAsia="Arial" w:hAnsi="Arial" w:cs="Arial"/>
          <w:sz w:val="18"/>
        </w:rPr>
        <w:t xml:space="preserve">DESTILOVANÁ VODA </w:t>
      </w:r>
      <w:proofErr w:type="gramStart"/>
      <w:r>
        <w:rPr>
          <w:rFonts w:ascii="Arial" w:eastAsia="Arial" w:hAnsi="Arial" w:cs="Arial"/>
          <w:sz w:val="18"/>
        </w:rPr>
        <w:t>5l</w:t>
      </w:r>
      <w:proofErr w:type="gramEnd"/>
      <w:r>
        <w:rPr>
          <w:rFonts w:ascii="Arial" w:eastAsia="Arial" w:hAnsi="Arial" w:cs="Arial"/>
          <w:sz w:val="18"/>
        </w:rPr>
        <w:t xml:space="preserve"> PET soudek</w:t>
      </w:r>
      <w:r>
        <w:rPr>
          <w:rFonts w:ascii="Arial" w:eastAsia="Arial" w:hAnsi="Arial" w:cs="Arial"/>
          <w:sz w:val="18"/>
        </w:rPr>
        <w:tab/>
        <w:t>4,00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50,0000</w:t>
      </w:r>
      <w:r>
        <w:rPr>
          <w:rFonts w:ascii="Arial" w:eastAsia="Arial" w:hAnsi="Arial" w:cs="Arial"/>
          <w:sz w:val="18"/>
        </w:rPr>
        <w:tab/>
        <w:t>200,00</w:t>
      </w:r>
    </w:p>
    <w:p w14:paraId="71CBC1E2" w14:textId="77777777" w:rsidR="0063418A" w:rsidRDefault="00255EE7">
      <w:pPr>
        <w:tabs>
          <w:tab w:val="center" w:pos="2771"/>
          <w:tab w:val="center" w:pos="6855"/>
          <w:tab w:val="center" w:pos="7352"/>
          <w:tab w:val="center" w:pos="8539"/>
          <w:tab w:val="right" w:pos="10412"/>
        </w:tabs>
        <w:spacing w:after="142"/>
        <w:ind w:right="-12"/>
      </w:pPr>
      <w:r>
        <w:tab/>
      </w:r>
      <w:r>
        <w:rPr>
          <w:rFonts w:ascii="Arial" w:eastAsia="Arial" w:hAnsi="Arial" w:cs="Arial"/>
          <w:sz w:val="18"/>
        </w:rPr>
        <w:t xml:space="preserve">POTRAVINOVÁ FOLIE </w:t>
      </w:r>
      <w:proofErr w:type="gramStart"/>
      <w:r>
        <w:rPr>
          <w:rFonts w:ascii="Arial" w:eastAsia="Arial" w:hAnsi="Arial" w:cs="Arial"/>
          <w:sz w:val="18"/>
        </w:rPr>
        <w:t>60cm</w:t>
      </w:r>
      <w:proofErr w:type="gramEnd"/>
      <w:r>
        <w:rPr>
          <w:rFonts w:ascii="Arial" w:eastAsia="Arial" w:hAnsi="Arial" w:cs="Arial"/>
          <w:sz w:val="18"/>
        </w:rPr>
        <w:t xml:space="preserve"> x 300m</w:t>
      </w:r>
      <w:r>
        <w:rPr>
          <w:rFonts w:ascii="Arial" w:eastAsia="Arial" w:hAnsi="Arial" w:cs="Arial"/>
          <w:sz w:val="18"/>
        </w:rPr>
        <w:tab/>
        <w:t>16,00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310,0000</w:t>
      </w:r>
      <w:r>
        <w:rPr>
          <w:rFonts w:ascii="Arial" w:eastAsia="Arial" w:hAnsi="Arial" w:cs="Arial"/>
          <w:sz w:val="18"/>
        </w:rPr>
        <w:tab/>
        <w:t>4 960,00</w:t>
      </w:r>
    </w:p>
    <w:p w14:paraId="30D9F709" w14:textId="77777777" w:rsidR="0063418A" w:rsidRDefault="00255EE7">
      <w:pPr>
        <w:tabs>
          <w:tab w:val="center" w:pos="3352"/>
          <w:tab w:val="center" w:pos="6855"/>
          <w:tab w:val="center" w:pos="7352"/>
          <w:tab w:val="center" w:pos="8464"/>
          <w:tab w:val="right" w:pos="10412"/>
        </w:tabs>
        <w:spacing w:after="142"/>
        <w:ind w:right="-12"/>
      </w:pPr>
      <w:r>
        <w:tab/>
      </w:r>
      <w:r>
        <w:rPr>
          <w:rFonts w:ascii="Arial" w:eastAsia="Arial" w:hAnsi="Arial" w:cs="Arial"/>
          <w:sz w:val="18"/>
        </w:rPr>
        <w:t>TORK MATIC papírové ručníky role 1-V bílé 120059</w:t>
      </w:r>
      <w:r>
        <w:rPr>
          <w:rFonts w:ascii="Arial" w:eastAsia="Arial" w:hAnsi="Arial" w:cs="Arial"/>
          <w:sz w:val="18"/>
        </w:rPr>
        <w:tab/>
        <w:t>50,00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1 950,0000</w:t>
      </w:r>
      <w:r>
        <w:rPr>
          <w:rFonts w:ascii="Arial" w:eastAsia="Arial" w:hAnsi="Arial" w:cs="Arial"/>
          <w:sz w:val="18"/>
        </w:rPr>
        <w:tab/>
        <w:t>97 500,00</w:t>
      </w:r>
    </w:p>
    <w:p w14:paraId="34E6D888" w14:textId="77777777" w:rsidR="0063418A" w:rsidRDefault="00255EE7">
      <w:pPr>
        <w:tabs>
          <w:tab w:val="center" w:pos="3402"/>
          <w:tab w:val="center" w:pos="6905"/>
          <w:tab w:val="center" w:pos="7352"/>
          <w:tab w:val="center" w:pos="8589"/>
          <w:tab w:val="right" w:pos="10412"/>
        </w:tabs>
        <w:spacing w:after="149" w:line="250" w:lineRule="auto"/>
        <w:ind w:left="-2"/>
      </w:pPr>
      <w:r>
        <w:rPr>
          <w:rFonts w:ascii="Arial" w:eastAsia="Arial" w:hAnsi="Arial" w:cs="Arial"/>
          <w:sz w:val="18"/>
        </w:rPr>
        <w:t>90103383</w:t>
      </w:r>
      <w:r>
        <w:rPr>
          <w:rFonts w:ascii="Arial" w:eastAsia="Arial" w:hAnsi="Arial" w:cs="Arial"/>
          <w:sz w:val="18"/>
        </w:rPr>
        <w:tab/>
        <w:t>SIDOLUX Professional čistič obrazovek a LCD 200ml</w:t>
      </w:r>
      <w:r>
        <w:rPr>
          <w:rFonts w:ascii="Arial" w:eastAsia="Arial" w:hAnsi="Arial" w:cs="Arial"/>
          <w:sz w:val="18"/>
        </w:rPr>
        <w:tab/>
        <w:t>1,00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62,0000</w:t>
      </w:r>
      <w:r>
        <w:rPr>
          <w:rFonts w:ascii="Arial" w:eastAsia="Arial" w:hAnsi="Arial" w:cs="Arial"/>
          <w:sz w:val="18"/>
        </w:rPr>
        <w:tab/>
        <w:t>62,00</w:t>
      </w:r>
    </w:p>
    <w:p w14:paraId="170D9F18" w14:textId="77777777" w:rsidR="0063418A" w:rsidRDefault="00255EE7">
      <w:pPr>
        <w:tabs>
          <w:tab w:val="center" w:pos="3087"/>
          <w:tab w:val="center" w:pos="6855"/>
          <w:tab w:val="center" w:pos="7352"/>
          <w:tab w:val="center" w:pos="8589"/>
          <w:tab w:val="right" w:pos="10412"/>
        </w:tabs>
        <w:spacing w:after="149" w:line="250" w:lineRule="auto"/>
        <w:ind w:left="-2"/>
      </w:pPr>
      <w:r>
        <w:rPr>
          <w:rFonts w:ascii="Arial" w:eastAsia="Arial" w:hAnsi="Arial" w:cs="Arial"/>
          <w:sz w:val="18"/>
        </w:rPr>
        <w:t>90964801</w:t>
      </w:r>
      <w:r>
        <w:rPr>
          <w:rFonts w:ascii="Arial" w:eastAsia="Arial" w:hAnsi="Arial" w:cs="Arial"/>
          <w:sz w:val="18"/>
        </w:rPr>
        <w:tab/>
        <w:t xml:space="preserve">KOUPELNOVÝ ZÁVĚS 1,8 x </w:t>
      </w:r>
      <w:proofErr w:type="gramStart"/>
      <w:r>
        <w:rPr>
          <w:rFonts w:ascii="Arial" w:eastAsia="Arial" w:hAnsi="Arial" w:cs="Arial"/>
          <w:sz w:val="18"/>
        </w:rPr>
        <w:t>2m</w:t>
      </w:r>
      <w:proofErr w:type="gramEnd"/>
      <w:r>
        <w:rPr>
          <w:rFonts w:ascii="Arial" w:eastAsia="Arial" w:hAnsi="Arial" w:cs="Arial"/>
          <w:sz w:val="18"/>
        </w:rPr>
        <w:t xml:space="preserve"> s </w:t>
      </w:r>
      <w:proofErr w:type="spellStart"/>
      <w:r>
        <w:rPr>
          <w:rFonts w:ascii="Arial" w:eastAsia="Arial" w:hAnsi="Arial" w:cs="Arial"/>
          <w:sz w:val="18"/>
        </w:rPr>
        <w:t>kroužkami</w:t>
      </w:r>
      <w:proofErr w:type="spellEnd"/>
      <w:r>
        <w:rPr>
          <w:rFonts w:ascii="Arial" w:eastAsia="Arial" w:hAnsi="Arial" w:cs="Arial"/>
          <w:sz w:val="18"/>
        </w:rPr>
        <w:tab/>
        <w:t>20,00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90,0000</w:t>
      </w:r>
      <w:r>
        <w:rPr>
          <w:rFonts w:ascii="Arial" w:eastAsia="Arial" w:hAnsi="Arial" w:cs="Arial"/>
          <w:sz w:val="18"/>
        </w:rPr>
        <w:tab/>
        <w:t>1 800,00</w:t>
      </w:r>
    </w:p>
    <w:p w14:paraId="009D0C5A" w14:textId="77777777" w:rsidR="0063418A" w:rsidRDefault="00255EE7">
      <w:pPr>
        <w:tabs>
          <w:tab w:val="center" w:pos="3062"/>
          <w:tab w:val="center" w:pos="6905"/>
          <w:tab w:val="center" w:pos="7352"/>
          <w:tab w:val="center" w:pos="8589"/>
          <w:tab w:val="right" w:pos="10412"/>
        </w:tabs>
        <w:spacing w:after="149" w:line="250" w:lineRule="auto"/>
        <w:ind w:left="-2"/>
      </w:pPr>
      <w:r>
        <w:rPr>
          <w:rFonts w:ascii="Arial" w:eastAsia="Arial" w:hAnsi="Arial" w:cs="Arial"/>
          <w:sz w:val="18"/>
        </w:rPr>
        <w:t>90310708</w:t>
      </w:r>
      <w:r>
        <w:rPr>
          <w:rFonts w:ascii="Arial" w:eastAsia="Arial" w:hAnsi="Arial" w:cs="Arial"/>
          <w:sz w:val="18"/>
        </w:rPr>
        <w:tab/>
        <w:t>KARTÁČEK NA RUCE oboustranný plastový</w:t>
      </w:r>
      <w:r>
        <w:rPr>
          <w:rFonts w:ascii="Arial" w:eastAsia="Arial" w:hAnsi="Arial" w:cs="Arial"/>
          <w:sz w:val="18"/>
        </w:rPr>
        <w:tab/>
        <w:t>5,00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12,0000</w:t>
      </w:r>
      <w:r>
        <w:rPr>
          <w:rFonts w:ascii="Arial" w:eastAsia="Arial" w:hAnsi="Arial" w:cs="Arial"/>
          <w:sz w:val="18"/>
        </w:rPr>
        <w:tab/>
        <w:t>60,00</w:t>
      </w:r>
    </w:p>
    <w:p w14:paraId="23EF87C1" w14:textId="77777777" w:rsidR="0063418A" w:rsidRDefault="00255EE7">
      <w:pPr>
        <w:spacing w:after="0" w:line="424" w:lineRule="auto"/>
        <w:ind w:left="1269" w:hanging="127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76ADCE5" wp14:editId="39A92DF6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90310706V</w:t>
      </w:r>
      <w:r>
        <w:rPr>
          <w:rFonts w:ascii="Arial" w:eastAsia="Arial" w:hAnsi="Arial" w:cs="Arial"/>
          <w:sz w:val="18"/>
        </w:rPr>
        <w:tab/>
        <w:t>KARTÁČEK žehlička VELKÁ 15x5cm</w:t>
      </w:r>
      <w:r>
        <w:rPr>
          <w:rFonts w:ascii="Arial" w:eastAsia="Arial" w:hAnsi="Arial" w:cs="Arial"/>
          <w:sz w:val="18"/>
        </w:rPr>
        <w:tab/>
        <w:t>3,00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21,0000</w:t>
      </w:r>
      <w:r>
        <w:rPr>
          <w:rFonts w:ascii="Arial" w:eastAsia="Arial" w:hAnsi="Arial" w:cs="Arial"/>
          <w:sz w:val="18"/>
        </w:rPr>
        <w:tab/>
        <w:t xml:space="preserve">63,00 ARIEL FORMULA PRO </w:t>
      </w:r>
      <w:proofErr w:type="gramStart"/>
      <w:r>
        <w:rPr>
          <w:rFonts w:ascii="Arial" w:eastAsia="Arial" w:hAnsi="Arial" w:cs="Arial"/>
          <w:sz w:val="18"/>
        </w:rPr>
        <w:t>13kg</w:t>
      </w:r>
      <w:proofErr w:type="gramEnd"/>
      <w:r>
        <w:rPr>
          <w:rFonts w:ascii="Arial" w:eastAsia="Arial" w:hAnsi="Arial" w:cs="Arial"/>
          <w:sz w:val="18"/>
        </w:rPr>
        <w:tab/>
        <w:t>2,00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1 080,0000</w:t>
      </w:r>
      <w:r>
        <w:rPr>
          <w:rFonts w:ascii="Arial" w:eastAsia="Arial" w:hAnsi="Arial" w:cs="Arial"/>
          <w:sz w:val="18"/>
        </w:rPr>
        <w:tab/>
        <w:t>2 160,00 zaokrouhlení</w:t>
      </w:r>
      <w:r>
        <w:rPr>
          <w:rFonts w:ascii="Arial" w:eastAsia="Arial" w:hAnsi="Arial" w:cs="Arial"/>
          <w:sz w:val="18"/>
        </w:rPr>
        <w:tab/>
        <w:t>1,00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0,6198</w:t>
      </w:r>
      <w:r>
        <w:rPr>
          <w:rFonts w:ascii="Arial" w:eastAsia="Arial" w:hAnsi="Arial" w:cs="Arial"/>
          <w:sz w:val="18"/>
        </w:rPr>
        <w:tab/>
        <w:t>0,62</w:t>
      </w:r>
    </w:p>
    <w:p w14:paraId="3737AD4A" w14:textId="77777777" w:rsidR="0063418A" w:rsidRDefault="00255EE7">
      <w:pPr>
        <w:spacing w:after="322"/>
        <w:ind w:left="13" w:right="-25"/>
      </w:pPr>
      <w:r>
        <w:rPr>
          <w:noProof/>
        </w:rPr>
        <mc:AlternateContent>
          <mc:Choice Requires="wpg">
            <w:drawing>
              <wp:inline distT="0" distB="0" distL="0" distR="0" wp14:anchorId="2A54F802" wp14:editId="18BB1CB3">
                <wp:extent cx="6619575" cy="9525"/>
                <wp:effectExtent l="0" t="0" r="0" b="0"/>
                <wp:docPr id="1343" name="Group 1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3" style="width:521.226pt;height:0.75pt;mso-position-horizontal-relative:char;mso-position-vertical-relative:line" coordsize="66195,95">
                <v:shape id="Shape 105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DFFBB5F" w14:textId="77777777" w:rsidR="0063418A" w:rsidRDefault="00255EE7">
      <w:pPr>
        <w:tabs>
          <w:tab w:val="center" w:pos="6423"/>
          <w:tab w:val="center" w:pos="9482"/>
        </w:tabs>
        <w:spacing w:after="109" w:line="265" w:lineRule="auto"/>
      </w:pPr>
      <w:r>
        <w:tab/>
      </w:r>
      <w:r>
        <w:rPr>
          <w:rFonts w:ascii="Arial" w:eastAsia="Arial" w:hAnsi="Arial" w:cs="Arial"/>
          <w:b/>
          <w:sz w:val="18"/>
        </w:rPr>
        <w:t>Celkem bez DPH</w:t>
      </w:r>
      <w:r>
        <w:rPr>
          <w:rFonts w:ascii="Arial" w:eastAsia="Arial" w:hAnsi="Arial" w:cs="Arial"/>
          <w:b/>
          <w:sz w:val="18"/>
        </w:rPr>
        <w:tab/>
        <w:t>108 425,62 CZK</w:t>
      </w:r>
    </w:p>
    <w:p w14:paraId="06C4189C" w14:textId="77777777" w:rsidR="0063418A" w:rsidRDefault="00255EE7">
      <w:pPr>
        <w:tabs>
          <w:tab w:val="center" w:pos="6208"/>
          <w:tab w:val="center" w:pos="9527"/>
        </w:tabs>
        <w:spacing w:after="113"/>
      </w:pPr>
      <w:r>
        <w:tab/>
      </w:r>
      <w:r>
        <w:rPr>
          <w:rFonts w:ascii="Arial" w:eastAsia="Arial" w:hAnsi="Arial" w:cs="Arial"/>
          <w:sz w:val="18"/>
        </w:rPr>
        <w:t>Částka DPH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>22 769,38 CZK</w:t>
      </w:r>
    </w:p>
    <w:p w14:paraId="1C6A16C8" w14:textId="77777777" w:rsidR="00255EE7" w:rsidRDefault="00255EE7" w:rsidP="00255EE7">
      <w:pPr>
        <w:tabs>
          <w:tab w:val="center" w:pos="6558"/>
          <w:tab w:val="center" w:pos="9482"/>
        </w:tabs>
        <w:spacing w:after="4713" w:line="265" w:lineRule="auto"/>
      </w:pPr>
      <w:r>
        <w:tab/>
      </w:r>
      <w:r>
        <w:rPr>
          <w:rFonts w:ascii="Arial" w:eastAsia="Arial" w:hAnsi="Arial" w:cs="Arial"/>
          <w:b/>
          <w:sz w:val="18"/>
        </w:rPr>
        <w:t>Celkem včetně DPH</w:t>
      </w:r>
      <w:r>
        <w:rPr>
          <w:rFonts w:ascii="Arial" w:eastAsia="Arial" w:hAnsi="Arial" w:cs="Arial"/>
          <w:b/>
          <w:sz w:val="18"/>
        </w:rPr>
        <w:tab/>
        <w:t>131 195,00 CZK</w:t>
      </w:r>
    </w:p>
    <w:sectPr w:rsidR="00255EE7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8A"/>
    <w:rsid w:val="001D6D21"/>
    <w:rsid w:val="00255EE7"/>
    <w:rsid w:val="0063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20C9"/>
  <w15:docId w15:val="{56D5A265-1A2A-4A8A-9542-7CA8A349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2025-01-13T09:52:00Z</dcterms:created>
  <dcterms:modified xsi:type="dcterms:W3CDTF">2025-01-13T09:52:00Z</dcterms:modified>
</cp:coreProperties>
</file>