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9871ED" w:rsidRPr="00110CCC" w14:paraId="04932511" w14:textId="77777777" w:rsidTr="272A549E">
        <w:trPr>
          <w:trHeight w:val="718"/>
        </w:trPr>
        <w:tc>
          <w:tcPr>
            <w:tcW w:w="9214" w:type="dxa"/>
            <w:gridSpan w:val="2"/>
          </w:tcPr>
          <w:p w14:paraId="50A4D37A" w14:textId="03D6F50C" w:rsidR="009871ED" w:rsidRPr="00566F3C" w:rsidRDefault="009871ED" w:rsidP="00BC3210">
            <w:pPr>
              <w:pStyle w:val="Zkladntext"/>
              <w:spacing w:before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Dohoda o postoupení</w:t>
            </w:r>
            <w:r w:rsidR="00E11C27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  <w:p w14:paraId="6EC66A32" w14:textId="77777777" w:rsidR="009871ED" w:rsidRDefault="009871ED" w:rsidP="00F60E0D">
            <w:pPr>
              <w:pStyle w:val="Zkladntext"/>
              <w:spacing w:before="0" w:line="276" w:lineRule="auto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66F3C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(dále jen „Dohoda o postoupení Smlouvy“)</w:t>
            </w:r>
          </w:p>
          <w:p w14:paraId="5B38F531" w14:textId="77777777" w:rsidR="00600247" w:rsidRDefault="00600247" w:rsidP="00F60E0D">
            <w:pPr>
              <w:pStyle w:val="Zkladntext"/>
              <w:spacing w:before="0" w:line="276" w:lineRule="auto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14:paraId="4CE4F8A6" w14:textId="1E0483BB" w:rsidR="00686808" w:rsidRPr="00362740" w:rsidRDefault="00686808" w:rsidP="00686808">
            <w:pPr>
              <w:pStyle w:val="Zkladntext"/>
              <w:spacing w:before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SMLOUV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 O LIMITACI NÁKLADŮ</w:t>
            </w:r>
          </w:p>
          <w:p w14:paraId="0723D525" w14:textId="77777777" w:rsidR="00686808" w:rsidRPr="00362740" w:rsidRDefault="00686808" w:rsidP="00686808">
            <w:pPr>
              <w:pStyle w:val="Zkladntext"/>
              <w:spacing w:before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spojených s hrazením léčivého přípravku</w:t>
            </w:r>
          </w:p>
          <w:p w14:paraId="21E5BB99" w14:textId="77777777" w:rsidR="00686808" w:rsidRDefault="00686808" w:rsidP="00F60E0D">
            <w:pPr>
              <w:pStyle w:val="Zkladntext"/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7D13AE">
              <w:rPr>
                <w:rFonts w:ascii="Arial" w:hAnsi="Arial" w:cs="Arial"/>
                <w:bCs/>
                <w:sz w:val="22"/>
                <w:szCs w:val="22"/>
                <w:highlight w:val="black"/>
                <w:lang w:val="cs-CZ"/>
              </w:rPr>
              <w:t>XXXXXXX</w:t>
            </w:r>
          </w:p>
          <w:p w14:paraId="40BAE842" w14:textId="77777777" w:rsidR="00600247" w:rsidRDefault="00600247" w:rsidP="00F60E0D">
            <w:pPr>
              <w:pStyle w:val="Zkladntext"/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  <w:p w14:paraId="3D1B058D" w14:textId="77777777" w:rsidR="00670DBA" w:rsidRPr="00B16296" w:rsidRDefault="00670DBA" w:rsidP="00670DBA">
            <w:pPr>
              <w:pStyle w:val="Zkladntext"/>
              <w:spacing w:before="0" w:line="276" w:lineRule="auto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(dále jen „Smlouva“)</w:t>
            </w:r>
          </w:p>
          <w:p w14:paraId="5E51D632" w14:textId="2D34852F" w:rsidR="00600247" w:rsidRPr="00F60E0D" w:rsidRDefault="00600247" w:rsidP="00F60E0D">
            <w:pPr>
              <w:pStyle w:val="Zkladntext"/>
              <w:spacing w:before="0" w:line="276" w:lineRule="auto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</w:tc>
      </w:tr>
      <w:tr w:rsidR="009871ED" w:rsidRPr="00362740" w14:paraId="12621698" w14:textId="77777777" w:rsidTr="272A549E">
        <w:tc>
          <w:tcPr>
            <w:tcW w:w="9214" w:type="dxa"/>
            <w:gridSpan w:val="2"/>
          </w:tcPr>
          <w:p w14:paraId="4F65E07E" w14:textId="77777777" w:rsidR="009871ED" w:rsidRPr="00362740" w:rsidRDefault="009871ED" w:rsidP="00BC32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uzavřená podle § 1746 odst. 2, zákona č. 89/2012 Sb., občanský zákoník, ve znění pozdějších předpisů (dále jen „občanský zákoník“)</w:t>
            </w:r>
          </w:p>
        </w:tc>
      </w:tr>
      <w:tr w:rsidR="009871ED" w:rsidRPr="00362740" w14:paraId="01F46D79" w14:textId="77777777" w:rsidTr="272A549E">
        <w:tc>
          <w:tcPr>
            <w:tcW w:w="9214" w:type="dxa"/>
            <w:gridSpan w:val="2"/>
          </w:tcPr>
          <w:p w14:paraId="5809905F" w14:textId="77777777" w:rsidR="009871ED" w:rsidRPr="00362740" w:rsidRDefault="009871ED" w:rsidP="00BC321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05743" w:rsidRPr="00362740" w14:paraId="5990A727" w14:textId="77777777" w:rsidTr="272A549E">
        <w:tc>
          <w:tcPr>
            <w:tcW w:w="9214" w:type="dxa"/>
            <w:gridSpan w:val="2"/>
          </w:tcPr>
          <w:p w14:paraId="19187015" w14:textId="091B7A29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Pojišťovna: RBP, zdravotní pojišťovna</w:t>
            </w:r>
          </w:p>
        </w:tc>
      </w:tr>
      <w:tr w:rsidR="00705743" w:rsidRPr="00362740" w14:paraId="6F6C7886" w14:textId="77777777" w:rsidTr="272A549E">
        <w:tc>
          <w:tcPr>
            <w:tcW w:w="9214" w:type="dxa"/>
            <w:gridSpan w:val="2"/>
          </w:tcPr>
          <w:p w14:paraId="1D6965A0" w14:textId="34549CEA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outlineLvl w:val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>Sídlo: Michálkovická 967/108, 710 00 Ostrava – Slezská Ostrava</w:t>
            </w:r>
          </w:p>
        </w:tc>
      </w:tr>
      <w:tr w:rsidR="00705743" w:rsidRPr="00362740" w14:paraId="75D3A3F4" w14:textId="77777777" w:rsidTr="272A549E">
        <w:tc>
          <w:tcPr>
            <w:tcW w:w="9214" w:type="dxa"/>
            <w:gridSpan w:val="2"/>
          </w:tcPr>
          <w:p w14:paraId="2F589EDF" w14:textId="09D4D58B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>IČO: 476 73 036</w:t>
            </w:r>
          </w:p>
        </w:tc>
      </w:tr>
      <w:tr w:rsidR="00705743" w:rsidRPr="00362740" w14:paraId="3780963F" w14:textId="77777777" w:rsidTr="272A549E">
        <w:tc>
          <w:tcPr>
            <w:tcW w:w="9214" w:type="dxa"/>
            <w:gridSpan w:val="2"/>
          </w:tcPr>
          <w:p w14:paraId="5345CAC4" w14:textId="33E63438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>DIČ: CZ47673036</w:t>
            </w:r>
          </w:p>
        </w:tc>
      </w:tr>
      <w:tr w:rsidR="00705743" w:rsidRPr="00362740" w14:paraId="2EDFEE82" w14:textId="77777777" w:rsidTr="272A549E">
        <w:tc>
          <w:tcPr>
            <w:tcW w:w="9214" w:type="dxa"/>
            <w:gridSpan w:val="2"/>
          </w:tcPr>
          <w:p w14:paraId="5B10CEF2" w14:textId="157EE0A7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 xml:space="preserve">Zapsaná v obchodním rejstříku vedeném Krajským soudem v Ostravě, </w:t>
            </w:r>
            <w:proofErr w:type="spellStart"/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>sp</w:t>
            </w:r>
            <w:proofErr w:type="spellEnd"/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>. zn. AXIV 554</w:t>
            </w:r>
          </w:p>
        </w:tc>
      </w:tr>
      <w:tr w:rsidR="00705743" w:rsidRPr="00362740" w14:paraId="755E780F" w14:textId="77777777" w:rsidTr="272A549E">
        <w:tc>
          <w:tcPr>
            <w:tcW w:w="9214" w:type="dxa"/>
            <w:gridSpan w:val="2"/>
          </w:tcPr>
          <w:p w14:paraId="5FCDCDD6" w14:textId="3C301CD3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>Zastoupená: Ing. Antonín Klimša, ředitel</w:t>
            </w:r>
          </w:p>
        </w:tc>
      </w:tr>
      <w:tr w:rsidR="00705743" w:rsidRPr="00362740" w14:paraId="20E21296" w14:textId="77777777" w:rsidTr="272A549E">
        <w:tc>
          <w:tcPr>
            <w:tcW w:w="9214" w:type="dxa"/>
            <w:gridSpan w:val="2"/>
          </w:tcPr>
          <w:p w14:paraId="4430D82D" w14:textId="0E90E5D2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 xml:space="preserve">Bankovní spojení: </w:t>
            </w:r>
            <w:r w:rsidR="009720C3" w:rsidRPr="007D13AE">
              <w:rPr>
                <w:rFonts w:ascii="Arial" w:hAnsi="Arial" w:cs="Arial"/>
                <w:bCs/>
                <w:sz w:val="22"/>
                <w:szCs w:val="22"/>
                <w:highlight w:val="black"/>
                <w:lang w:val="cs-CZ"/>
              </w:rPr>
              <w:t>XXXXXXX</w:t>
            </w:r>
          </w:p>
        </w:tc>
      </w:tr>
      <w:tr w:rsidR="00705743" w:rsidRPr="00362740" w14:paraId="59E3EF10" w14:textId="77777777" w:rsidTr="272A549E">
        <w:tc>
          <w:tcPr>
            <w:tcW w:w="9214" w:type="dxa"/>
            <w:gridSpan w:val="2"/>
          </w:tcPr>
          <w:p w14:paraId="1BEFCEF9" w14:textId="4EDC60D0" w:rsidR="00705743" w:rsidRPr="00362740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F167B">
              <w:rPr>
                <w:rFonts w:ascii="Arial" w:hAnsi="Arial" w:cs="Arial"/>
                <w:sz w:val="22"/>
                <w:szCs w:val="22"/>
                <w:lang w:val="cs-CZ"/>
              </w:rPr>
              <w:t xml:space="preserve">Číslo účtu: </w:t>
            </w:r>
            <w:r w:rsidR="009720C3" w:rsidRPr="007D13AE">
              <w:rPr>
                <w:rFonts w:ascii="Arial" w:hAnsi="Arial" w:cs="Arial"/>
                <w:bCs/>
                <w:sz w:val="22"/>
                <w:szCs w:val="22"/>
                <w:highlight w:val="black"/>
                <w:lang w:val="cs-CZ"/>
              </w:rPr>
              <w:t>XXXXXXX</w:t>
            </w:r>
          </w:p>
        </w:tc>
      </w:tr>
      <w:tr w:rsidR="00705743" w:rsidRPr="00362740" w14:paraId="22B1F962" w14:textId="77777777" w:rsidTr="272A549E">
        <w:tc>
          <w:tcPr>
            <w:tcW w:w="9214" w:type="dxa"/>
            <w:gridSpan w:val="2"/>
          </w:tcPr>
          <w:p w14:paraId="09DDF2A2" w14:textId="77777777" w:rsidR="00705743" w:rsidRPr="000F167B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05743" w:rsidRPr="00362740" w14:paraId="2865F198" w14:textId="77777777" w:rsidTr="272A549E">
        <w:tc>
          <w:tcPr>
            <w:tcW w:w="9214" w:type="dxa"/>
            <w:gridSpan w:val="2"/>
          </w:tcPr>
          <w:p w14:paraId="62AD2B60" w14:textId="77777777" w:rsidR="00705743" w:rsidRPr="000F167B" w:rsidRDefault="00705743" w:rsidP="007057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5F81C1B1" w14:textId="77777777" w:rsidTr="272A549E">
        <w:tc>
          <w:tcPr>
            <w:tcW w:w="9214" w:type="dxa"/>
            <w:gridSpan w:val="2"/>
          </w:tcPr>
          <w:p w14:paraId="18571307" w14:textId="1DA616C4" w:rsidR="00020B43" w:rsidRPr="0036274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(dále jen „</w:t>
            </w:r>
            <w:r w:rsidRPr="0036274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Pojišťovna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“)</w:t>
            </w:r>
          </w:p>
        </w:tc>
      </w:tr>
      <w:tr w:rsidR="00020B43" w:rsidRPr="00362740" w14:paraId="1A95A1E1" w14:textId="77777777" w:rsidTr="272A549E">
        <w:tc>
          <w:tcPr>
            <w:tcW w:w="9214" w:type="dxa"/>
            <w:gridSpan w:val="2"/>
          </w:tcPr>
          <w:p w14:paraId="0FF08E74" w14:textId="77777777" w:rsidR="00020B43" w:rsidRPr="0036274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562C2C24" w14:textId="77777777" w:rsidTr="272A549E">
        <w:tc>
          <w:tcPr>
            <w:tcW w:w="9214" w:type="dxa"/>
            <w:gridSpan w:val="2"/>
          </w:tcPr>
          <w:p w14:paraId="796FEEE1" w14:textId="77777777" w:rsidR="00020B43" w:rsidRPr="0036274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</w:p>
        </w:tc>
      </w:tr>
      <w:tr w:rsidR="00020B43" w:rsidRPr="00362740" w14:paraId="41A77E97" w14:textId="77777777" w:rsidTr="272A549E">
        <w:tc>
          <w:tcPr>
            <w:tcW w:w="9214" w:type="dxa"/>
            <w:gridSpan w:val="2"/>
          </w:tcPr>
          <w:p w14:paraId="77A64B66" w14:textId="77777777" w:rsidR="00020B43" w:rsidRPr="0036274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110CCC" w14:paraId="73BFA68A" w14:textId="77777777" w:rsidTr="272A549E">
        <w:tc>
          <w:tcPr>
            <w:tcW w:w="9214" w:type="dxa"/>
            <w:gridSpan w:val="2"/>
          </w:tcPr>
          <w:p w14:paraId="51B04E7B" w14:textId="4600C457" w:rsidR="00020B43" w:rsidRPr="007D786B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13856">
              <w:rPr>
                <w:rFonts w:ascii="Arial" w:hAnsi="Arial" w:cs="Arial"/>
                <w:b/>
                <w:sz w:val="22"/>
                <w:szCs w:val="22"/>
              </w:rPr>
              <w:t>Janssen-Cilag International N. V.</w:t>
            </w:r>
          </w:p>
        </w:tc>
      </w:tr>
      <w:tr w:rsidR="00020B43" w:rsidRPr="00110CCC" w14:paraId="2AB93476" w14:textId="77777777" w:rsidTr="272A549E">
        <w:tc>
          <w:tcPr>
            <w:tcW w:w="9214" w:type="dxa"/>
            <w:gridSpan w:val="2"/>
          </w:tcPr>
          <w:p w14:paraId="1A64DE84" w14:textId="039FD41B" w:rsidR="00020B43" w:rsidRPr="0036274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Sídlo: </w:t>
            </w:r>
            <w:proofErr w:type="spellStart"/>
            <w:r w:rsidRPr="00713856">
              <w:rPr>
                <w:rFonts w:ascii="Arial" w:hAnsi="Arial" w:cs="Arial"/>
                <w:sz w:val="22"/>
                <w:szCs w:val="22"/>
              </w:rPr>
              <w:t>Turnhoutseweg</w:t>
            </w:r>
            <w:proofErr w:type="spellEnd"/>
            <w:r w:rsidRPr="00713856">
              <w:rPr>
                <w:rFonts w:ascii="Arial" w:hAnsi="Arial" w:cs="Arial"/>
                <w:sz w:val="22"/>
                <w:szCs w:val="22"/>
              </w:rPr>
              <w:t xml:space="preserve"> 30, B-2340 Beerse, </w:t>
            </w:r>
            <w:proofErr w:type="spellStart"/>
            <w:r w:rsidRPr="00713856">
              <w:rPr>
                <w:rFonts w:ascii="Arial" w:hAnsi="Arial" w:cs="Arial"/>
                <w:sz w:val="22"/>
                <w:szCs w:val="22"/>
              </w:rPr>
              <w:t>Belgické</w:t>
            </w:r>
            <w:proofErr w:type="spellEnd"/>
            <w:r w:rsidRPr="007138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3856">
              <w:rPr>
                <w:rFonts w:ascii="Arial" w:hAnsi="Arial" w:cs="Arial"/>
                <w:sz w:val="22"/>
                <w:szCs w:val="22"/>
              </w:rPr>
              <w:t>království</w:t>
            </w:r>
            <w:proofErr w:type="spellEnd"/>
          </w:p>
        </w:tc>
      </w:tr>
      <w:tr w:rsidR="00020B43" w:rsidRPr="00362740" w14:paraId="0FCD1279" w14:textId="77777777" w:rsidTr="272A549E">
        <w:tc>
          <w:tcPr>
            <w:tcW w:w="9214" w:type="dxa"/>
            <w:gridSpan w:val="2"/>
          </w:tcPr>
          <w:p w14:paraId="1E1E69C9" w14:textId="163288ED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outlineLvl w:val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registrační číslo: </w:t>
            </w:r>
            <w:r w:rsidRPr="00AA4B3D">
              <w:rPr>
                <w:rFonts w:ascii="Arial" w:hAnsi="Arial" w:cs="Arial"/>
                <w:sz w:val="22"/>
                <w:szCs w:val="22"/>
              </w:rPr>
              <w:t>BE461607459</w:t>
            </w:r>
          </w:p>
        </w:tc>
      </w:tr>
      <w:tr w:rsidR="00020B43" w:rsidRPr="00362740" w14:paraId="46418B3A" w14:textId="77777777" w:rsidTr="272A549E">
        <w:tc>
          <w:tcPr>
            <w:tcW w:w="9214" w:type="dxa"/>
            <w:gridSpan w:val="2"/>
          </w:tcPr>
          <w:p w14:paraId="494A6640" w14:textId="00EB8BF1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433F854A" w14:textId="77777777" w:rsidTr="272A549E">
        <w:tc>
          <w:tcPr>
            <w:tcW w:w="9214" w:type="dxa"/>
            <w:gridSpan w:val="2"/>
          </w:tcPr>
          <w:p w14:paraId="4AFE6FE6" w14:textId="1FF0A158" w:rsidR="00020B43" w:rsidRPr="00551BA8" w:rsidRDefault="00020B43" w:rsidP="272A54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1BA8">
              <w:rPr>
                <w:rFonts w:ascii="Arial" w:hAnsi="Arial" w:cs="Arial"/>
                <w:sz w:val="22"/>
                <w:szCs w:val="22"/>
                <w:lang w:val="cs-CZ"/>
              </w:rPr>
              <w:t>Zastoupen</w:t>
            </w:r>
            <w:r w:rsidR="00736920" w:rsidRPr="00551BA8">
              <w:rPr>
                <w:rFonts w:ascii="Arial" w:hAnsi="Arial" w:cs="Arial"/>
                <w:sz w:val="22"/>
                <w:szCs w:val="22"/>
                <w:lang w:val="cs-CZ"/>
              </w:rPr>
              <w:t>á</w:t>
            </w:r>
            <w:r w:rsidRPr="00551BA8">
              <w:rPr>
                <w:rFonts w:ascii="Arial" w:hAnsi="Arial" w:cs="Arial"/>
                <w:sz w:val="22"/>
                <w:szCs w:val="22"/>
                <w:lang w:val="cs-CZ"/>
              </w:rPr>
              <w:t xml:space="preserve"> na základě plné moci</w:t>
            </w:r>
            <w:r w:rsidR="2D6DEE4B" w:rsidRPr="00551BA8">
              <w:rPr>
                <w:rFonts w:ascii="Arial" w:hAnsi="Arial" w:cs="Arial"/>
                <w:sz w:val="22"/>
                <w:szCs w:val="22"/>
                <w:lang w:val="cs-CZ"/>
              </w:rPr>
              <w:t xml:space="preserve"> ze dne </w:t>
            </w:r>
            <w:r w:rsidR="00FC3DAB">
              <w:rPr>
                <w:rFonts w:ascii="Arial" w:hAnsi="Arial" w:cs="Arial"/>
                <w:sz w:val="22"/>
                <w:szCs w:val="22"/>
                <w:lang w:val="cs-CZ"/>
              </w:rPr>
              <w:t>7.11.2013</w:t>
            </w:r>
            <w:r w:rsidRPr="00551BA8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1E6AAA0B" w:rsidRPr="00551BA8">
              <w:rPr>
                <w:rFonts w:ascii="Arial" w:hAnsi="Arial" w:cs="Arial"/>
                <w:sz w:val="22"/>
                <w:szCs w:val="22"/>
                <w:lang w:val="cs-CZ"/>
              </w:rPr>
              <w:t>společností</w:t>
            </w:r>
            <w:r w:rsidRPr="00551BA8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14:paraId="552A7326" w14:textId="2438BB6C" w:rsidR="00020B43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138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Janssen-Cilag </w:t>
            </w:r>
            <w:proofErr w:type="spellStart"/>
            <w:r w:rsidRPr="00713856">
              <w:rPr>
                <w:rFonts w:ascii="Arial" w:hAnsi="Arial" w:cs="Arial"/>
                <w:b/>
                <w:bCs/>
                <w:sz w:val="22"/>
                <w:szCs w:val="22"/>
              </w:rPr>
              <w:t>s.r.o.</w:t>
            </w:r>
            <w:proofErr w:type="spellEnd"/>
          </w:p>
          <w:p w14:paraId="0AABD825" w14:textId="284DF8A8" w:rsidR="00020B43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Sídlo:</w:t>
            </w:r>
            <w:r w:rsidRPr="00A35850">
              <w:rPr>
                <w:rFonts w:ascii="Arial" w:eastAsiaTheme="minorHAnsi" w:hAnsi="Arial" w:cs="Arial"/>
                <w:lang w:val="cs-CZ" w:eastAsia="en-US"/>
                <w14:ligatures w14:val="standardContextual"/>
              </w:rPr>
              <w:t xml:space="preserve"> </w:t>
            </w: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Walterovo n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áměstí</w:t>
            </w: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 xml:space="preserve"> 329/1, Jinonice, 158 00 Praha 5</w:t>
            </w:r>
          </w:p>
          <w:p w14:paraId="7D8FBA83" w14:textId="40B0DABF" w:rsidR="00020B43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Zapsaná v obchodním rejstříku vedeném </w:t>
            </w: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ě</w:t>
            </w: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stsk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ý</w:t>
            </w: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 xml:space="preserve">m soudem v Praze, pod </w:t>
            </w:r>
            <w:proofErr w:type="spellStart"/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sp</w:t>
            </w:r>
            <w:proofErr w:type="spellEnd"/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. zn. C 99837</w:t>
            </w:r>
          </w:p>
          <w:p w14:paraId="710CCD8E" w14:textId="53FE0847" w:rsidR="00020B43" w:rsidRPr="00A3585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IČO:</w:t>
            </w:r>
            <w:r w:rsidRPr="00AA4B3D">
              <w:rPr>
                <w:rFonts w:ascii="Arial" w:hAnsi="Arial" w:cs="Arial"/>
                <w:sz w:val="22"/>
                <w:szCs w:val="22"/>
              </w:rPr>
              <w:t xml:space="preserve"> 27146928</w:t>
            </w:r>
          </w:p>
          <w:p w14:paraId="0BAEDFDA" w14:textId="705824B3" w:rsidR="00020B43" w:rsidRPr="00A3585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5850">
              <w:rPr>
                <w:rFonts w:ascii="Arial" w:hAnsi="Arial" w:cs="Arial"/>
                <w:sz w:val="22"/>
                <w:szCs w:val="22"/>
                <w:lang w:val="cs-CZ"/>
              </w:rPr>
              <w:t>DIČ:CZ</w:t>
            </w:r>
            <w:r w:rsidRPr="00AA4B3D">
              <w:rPr>
                <w:rFonts w:ascii="Arial" w:hAnsi="Arial" w:cs="Arial"/>
                <w:sz w:val="22"/>
                <w:szCs w:val="22"/>
              </w:rPr>
              <w:t>27146928</w:t>
            </w:r>
          </w:p>
          <w:p w14:paraId="0DF320D7" w14:textId="5BCE9871" w:rsidR="00020B43" w:rsidRPr="00362740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272A549E">
              <w:rPr>
                <w:rFonts w:ascii="Arial" w:hAnsi="Arial" w:cs="Arial"/>
                <w:sz w:val="22"/>
                <w:szCs w:val="22"/>
                <w:lang w:val="cs-CZ"/>
              </w:rPr>
              <w:t>Zastoupen</w:t>
            </w:r>
            <w:r w:rsidR="001914D4" w:rsidRPr="272A549E">
              <w:rPr>
                <w:rFonts w:ascii="Arial" w:hAnsi="Arial" w:cs="Arial"/>
                <w:sz w:val="22"/>
                <w:szCs w:val="22"/>
                <w:lang w:val="cs-CZ"/>
              </w:rPr>
              <w:t>á</w:t>
            </w:r>
            <w:r w:rsidRPr="272A549E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Pr="272A549E">
              <w:rPr>
                <w:rFonts w:ascii="Arial" w:hAnsi="Arial" w:cs="Arial"/>
                <w:sz w:val="22"/>
                <w:szCs w:val="22"/>
              </w:rPr>
              <w:t xml:space="preserve">Pygmalion Anastasopoulos, 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</w:rPr>
              <w:t>jednatel</w:t>
            </w:r>
            <w:r w:rsidR="272255D9" w:rsidRPr="272A549E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</w:p>
        </w:tc>
      </w:tr>
      <w:tr w:rsidR="00020B43" w:rsidRPr="00362740" w14:paraId="6AD6670B" w14:textId="77777777" w:rsidTr="272A549E">
        <w:tc>
          <w:tcPr>
            <w:tcW w:w="9214" w:type="dxa"/>
            <w:gridSpan w:val="2"/>
          </w:tcPr>
          <w:p w14:paraId="76E92FA9" w14:textId="7777777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20BA6B4B" w14:textId="77777777" w:rsidTr="272A549E">
        <w:tc>
          <w:tcPr>
            <w:tcW w:w="9214" w:type="dxa"/>
            <w:gridSpan w:val="2"/>
          </w:tcPr>
          <w:p w14:paraId="3E3C0C8E" w14:textId="7777777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2D9D66EB" w14:textId="77777777" w:rsidTr="272A549E">
        <w:tc>
          <w:tcPr>
            <w:tcW w:w="9214" w:type="dxa"/>
            <w:gridSpan w:val="2"/>
          </w:tcPr>
          <w:p w14:paraId="2AB2EF91" w14:textId="7777777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(dále jen „</w:t>
            </w:r>
            <w:r w:rsidRPr="0036274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Původní Držitel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“)</w:t>
            </w:r>
          </w:p>
        </w:tc>
      </w:tr>
      <w:tr w:rsidR="00020B43" w:rsidRPr="00362740" w14:paraId="391FF864" w14:textId="77777777" w:rsidTr="272A549E">
        <w:tc>
          <w:tcPr>
            <w:tcW w:w="9214" w:type="dxa"/>
            <w:gridSpan w:val="2"/>
          </w:tcPr>
          <w:p w14:paraId="0A8205AA" w14:textId="7777777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0FF53284" w14:textId="77777777" w:rsidTr="272A549E">
        <w:tc>
          <w:tcPr>
            <w:tcW w:w="9214" w:type="dxa"/>
            <w:gridSpan w:val="2"/>
          </w:tcPr>
          <w:p w14:paraId="1A88DF8F" w14:textId="7777777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</w:p>
        </w:tc>
      </w:tr>
      <w:tr w:rsidR="00020B43" w:rsidRPr="00362740" w14:paraId="233B62E7" w14:textId="77777777" w:rsidTr="272A549E">
        <w:tc>
          <w:tcPr>
            <w:tcW w:w="9214" w:type="dxa"/>
            <w:gridSpan w:val="2"/>
          </w:tcPr>
          <w:p w14:paraId="4C9FA2F5" w14:textId="7777777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235D100F" w14:textId="77777777" w:rsidTr="272A549E">
        <w:tc>
          <w:tcPr>
            <w:tcW w:w="9214" w:type="dxa"/>
            <w:gridSpan w:val="2"/>
          </w:tcPr>
          <w:p w14:paraId="384DFFDA" w14:textId="0A0D7897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E6AF5">
              <w:rPr>
                <w:rFonts w:ascii="Arial" w:hAnsi="Arial" w:cs="Arial"/>
                <w:b/>
                <w:sz w:val="22"/>
                <w:szCs w:val="22"/>
              </w:rPr>
              <w:t>Juvisé</w:t>
            </w:r>
            <w:proofErr w:type="spellEnd"/>
            <w:r w:rsidRPr="00EE6AF5">
              <w:rPr>
                <w:rFonts w:ascii="Arial" w:hAnsi="Arial" w:cs="Arial"/>
                <w:b/>
                <w:sz w:val="22"/>
                <w:szCs w:val="22"/>
              </w:rPr>
              <w:t xml:space="preserve"> Pharmaceuticals</w:t>
            </w:r>
          </w:p>
        </w:tc>
      </w:tr>
      <w:tr w:rsidR="00020B43" w:rsidRPr="00110CCC" w14:paraId="143A43EE" w14:textId="77777777" w:rsidTr="272A549E">
        <w:tc>
          <w:tcPr>
            <w:tcW w:w="9214" w:type="dxa"/>
            <w:gridSpan w:val="2"/>
          </w:tcPr>
          <w:p w14:paraId="443DDC53" w14:textId="2DEDB24D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Sídlo: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149, </w:t>
            </w:r>
            <w:proofErr w:type="spellStart"/>
            <w:r w:rsidRPr="00EE6AF5">
              <w:rPr>
                <w:rFonts w:ascii="Arial" w:hAnsi="Arial" w:cs="Arial"/>
                <w:sz w:val="22"/>
                <w:szCs w:val="22"/>
                <w:lang w:val="cs-CZ"/>
              </w:rPr>
              <w:t>boulevard</w:t>
            </w:r>
            <w:proofErr w:type="spellEnd"/>
            <w:r w:rsidRPr="00EE6AF5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E6AF5">
              <w:rPr>
                <w:rFonts w:ascii="Arial" w:hAnsi="Arial" w:cs="Arial"/>
                <w:sz w:val="22"/>
                <w:szCs w:val="22"/>
                <w:lang w:val="cs-CZ"/>
              </w:rPr>
              <w:t>Bataille</w:t>
            </w:r>
            <w:proofErr w:type="spellEnd"/>
            <w:r w:rsidRPr="00EE6AF5">
              <w:rPr>
                <w:rFonts w:ascii="Arial" w:hAnsi="Arial" w:cs="Arial"/>
                <w:sz w:val="22"/>
                <w:szCs w:val="22"/>
                <w:lang w:val="cs-CZ"/>
              </w:rPr>
              <w:t xml:space="preserve"> de Stalingrad, 691 00 Lyon-</w:t>
            </w:r>
            <w:proofErr w:type="spellStart"/>
            <w:r w:rsidRPr="00EE6AF5">
              <w:rPr>
                <w:rFonts w:ascii="Arial" w:hAnsi="Arial" w:cs="Arial"/>
                <w:sz w:val="22"/>
                <w:szCs w:val="22"/>
                <w:lang w:val="cs-CZ"/>
              </w:rPr>
              <w:t>Villeurbanne</w:t>
            </w:r>
            <w:proofErr w:type="spellEnd"/>
            <w:r w:rsidRPr="00EE6AF5">
              <w:rPr>
                <w:rFonts w:ascii="Arial" w:hAnsi="Arial" w:cs="Arial"/>
                <w:sz w:val="22"/>
                <w:szCs w:val="22"/>
                <w:lang w:val="cs-CZ"/>
              </w:rPr>
              <w:t>, Francie</w:t>
            </w:r>
          </w:p>
        </w:tc>
      </w:tr>
      <w:tr w:rsidR="00020B43" w:rsidRPr="00362740" w14:paraId="0F1066F8" w14:textId="77777777" w:rsidTr="272A549E">
        <w:tc>
          <w:tcPr>
            <w:tcW w:w="9214" w:type="dxa"/>
            <w:gridSpan w:val="2"/>
          </w:tcPr>
          <w:p w14:paraId="1A4CCAE5" w14:textId="0AB1197C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registrační číslo:</w:t>
            </w:r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 xml:space="preserve"> 509059879</w:t>
            </w:r>
          </w:p>
        </w:tc>
      </w:tr>
      <w:tr w:rsidR="00020B43" w:rsidRPr="00566F3C" w14:paraId="6F300FB2" w14:textId="77777777" w:rsidTr="272A549E">
        <w:tc>
          <w:tcPr>
            <w:tcW w:w="9214" w:type="dxa"/>
            <w:gridSpan w:val="2"/>
          </w:tcPr>
          <w:p w14:paraId="034AFF48" w14:textId="7C66E197" w:rsidR="00020B43" w:rsidRPr="00566F3C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566F3C" w14:paraId="2BB965E3" w14:textId="77777777" w:rsidTr="272A549E">
        <w:tc>
          <w:tcPr>
            <w:tcW w:w="9214" w:type="dxa"/>
            <w:gridSpan w:val="2"/>
          </w:tcPr>
          <w:p w14:paraId="768FE7F2" w14:textId="1C118B4B" w:rsidR="00020B43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272A549E">
              <w:rPr>
                <w:rFonts w:ascii="Arial" w:hAnsi="Arial" w:cs="Arial"/>
                <w:sz w:val="22"/>
                <w:szCs w:val="22"/>
                <w:lang w:val="cs-CZ"/>
              </w:rPr>
              <w:t>Zastoupen</w:t>
            </w:r>
            <w:r w:rsidR="001914D4" w:rsidRPr="272A549E">
              <w:rPr>
                <w:rFonts w:ascii="Arial" w:hAnsi="Arial" w:cs="Arial"/>
                <w:sz w:val="22"/>
                <w:szCs w:val="22"/>
                <w:lang w:val="cs-CZ"/>
              </w:rPr>
              <w:t>á</w:t>
            </w:r>
            <w:r w:rsidR="51D010AE" w:rsidRPr="272A549E">
              <w:rPr>
                <w:rFonts w:ascii="Arial" w:hAnsi="Arial" w:cs="Arial"/>
                <w:sz w:val="22"/>
                <w:szCs w:val="22"/>
                <w:lang w:val="cs-CZ"/>
              </w:rPr>
              <w:t xml:space="preserve"> na základě plné moci ze dne </w:t>
            </w:r>
            <w:r w:rsidR="003F634C">
              <w:rPr>
                <w:rFonts w:ascii="Arial" w:hAnsi="Arial" w:cs="Arial"/>
                <w:sz w:val="22"/>
                <w:szCs w:val="22"/>
                <w:lang w:val="cs-CZ"/>
              </w:rPr>
              <w:t>1.1.2023</w:t>
            </w:r>
            <w:r w:rsidR="51D010AE" w:rsidRPr="272A549E">
              <w:rPr>
                <w:rFonts w:ascii="Arial" w:hAnsi="Arial" w:cs="Arial"/>
                <w:sz w:val="22"/>
                <w:szCs w:val="22"/>
                <w:lang w:val="cs-CZ"/>
              </w:rPr>
              <w:t xml:space="preserve"> společností</w:t>
            </w:r>
            <w:r w:rsidRPr="272A549E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</w:p>
          <w:p w14:paraId="3338F91C" w14:textId="54A93FF7" w:rsidR="00020B43" w:rsidRPr="00AA4B3D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AA4B3D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>MagnaPharm</w:t>
            </w:r>
            <w:proofErr w:type="spellEnd"/>
            <w:r w:rsidRPr="00AA4B3D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CZ s.r.o.</w:t>
            </w:r>
          </w:p>
        </w:tc>
      </w:tr>
      <w:tr w:rsidR="00020B43" w:rsidRPr="00110CCC" w14:paraId="7F6552CE" w14:textId="77777777" w:rsidTr="272A549E">
        <w:tc>
          <w:tcPr>
            <w:tcW w:w="9214" w:type="dxa"/>
            <w:gridSpan w:val="2"/>
          </w:tcPr>
          <w:p w14:paraId="5EE12D72" w14:textId="60593BAF" w:rsidR="00020B43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 xml:space="preserve">Sídlo: </w:t>
            </w:r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>Karla Engliše 3201/6, Smíchov, 150 00 Praha 5</w:t>
            </w:r>
          </w:p>
          <w:p w14:paraId="02869095" w14:textId="05FB57EF" w:rsidR="00020B43" w:rsidRPr="00566F3C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Zapsaná v obchodním rejstříku vedeném </w:t>
            </w:r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>Městský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m</w:t>
            </w:r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 xml:space="preserve"> soud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em</w:t>
            </w:r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 xml:space="preserve"> v Praze, </w:t>
            </w:r>
            <w:proofErr w:type="spellStart"/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>sp</w:t>
            </w:r>
            <w:proofErr w:type="spellEnd"/>
            <w:r w:rsidRPr="00A82804">
              <w:rPr>
                <w:rFonts w:ascii="Arial" w:hAnsi="Arial" w:cs="Arial"/>
                <w:sz w:val="22"/>
                <w:szCs w:val="22"/>
                <w:lang w:val="cs-CZ"/>
              </w:rPr>
              <w:t>. zn.: C 315980</w:t>
            </w:r>
          </w:p>
        </w:tc>
      </w:tr>
      <w:tr w:rsidR="00020B43" w:rsidRPr="00566F3C" w14:paraId="001E62A7" w14:textId="77777777" w:rsidTr="272A549E">
        <w:tc>
          <w:tcPr>
            <w:tcW w:w="9214" w:type="dxa"/>
            <w:gridSpan w:val="2"/>
          </w:tcPr>
          <w:p w14:paraId="3AC20101" w14:textId="2212AE63" w:rsidR="00020B43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IČO:</w:t>
            </w:r>
            <w:r w:rsidRPr="00713856">
              <w:t xml:space="preserve"> </w:t>
            </w:r>
            <w:r w:rsidRPr="00C94AAF">
              <w:rPr>
                <w:rFonts w:ascii="Arial" w:hAnsi="Arial" w:cs="Arial"/>
                <w:sz w:val="22"/>
                <w:szCs w:val="22"/>
                <w:lang w:val="cs-CZ"/>
              </w:rPr>
              <w:t>08267154</w:t>
            </w:r>
          </w:p>
          <w:p w14:paraId="5FE9DCD8" w14:textId="13FE5DF8" w:rsidR="00020B43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DIČ: CZ</w:t>
            </w:r>
            <w:r w:rsidRPr="00C94AAF">
              <w:rPr>
                <w:rFonts w:ascii="Arial" w:hAnsi="Arial" w:cs="Arial"/>
                <w:sz w:val="22"/>
                <w:szCs w:val="22"/>
                <w:lang w:val="cs-CZ"/>
              </w:rPr>
              <w:t>08267154</w:t>
            </w:r>
          </w:p>
          <w:p w14:paraId="06434626" w14:textId="58E13E62" w:rsidR="00020B43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272A549E">
              <w:rPr>
                <w:rFonts w:ascii="Arial" w:hAnsi="Arial" w:cs="Arial"/>
                <w:sz w:val="22"/>
                <w:szCs w:val="22"/>
                <w:lang w:val="cs-CZ"/>
              </w:rPr>
              <w:t>Zastoupen</w:t>
            </w:r>
            <w:r w:rsidR="2433CDF9" w:rsidRPr="272A549E">
              <w:rPr>
                <w:rFonts w:ascii="Arial" w:hAnsi="Arial" w:cs="Arial"/>
                <w:sz w:val="22"/>
                <w:szCs w:val="22"/>
                <w:lang w:val="cs-CZ"/>
              </w:rPr>
              <w:t>ou</w:t>
            </w:r>
            <w:r w:rsidRPr="272A549E">
              <w:rPr>
                <w:rFonts w:ascii="Arial" w:hAnsi="Arial" w:cs="Arial"/>
                <w:sz w:val="22"/>
                <w:szCs w:val="22"/>
                <w:lang w:val="cs-CZ"/>
              </w:rPr>
              <w:t>: Ing. Miroslav Karas, MBA, jednatel</w:t>
            </w:r>
            <w:r w:rsidR="7827FC35" w:rsidRPr="272A549E">
              <w:rPr>
                <w:rFonts w:ascii="Arial" w:hAnsi="Arial" w:cs="Arial"/>
                <w:sz w:val="22"/>
                <w:szCs w:val="22"/>
                <w:lang w:val="cs-CZ"/>
              </w:rPr>
              <w:t>em</w:t>
            </w:r>
          </w:p>
          <w:p w14:paraId="6D26AF42" w14:textId="4BC28712" w:rsidR="00020B43" w:rsidRPr="00566F3C" w:rsidRDefault="00020B43" w:rsidP="00020B43">
            <w:pPr>
              <w:overflowPunct/>
              <w:autoSpaceDE/>
              <w:autoSpaceDN/>
              <w:adjustRightInd/>
              <w:spacing w:line="276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566F3C" w14:paraId="35B49FD3" w14:textId="77777777" w:rsidTr="272A549E">
        <w:tc>
          <w:tcPr>
            <w:tcW w:w="9214" w:type="dxa"/>
            <w:gridSpan w:val="2"/>
          </w:tcPr>
          <w:p w14:paraId="28BB54E5" w14:textId="77777777" w:rsidR="00020B43" w:rsidRPr="00566F3C" w:rsidRDefault="00020B43" w:rsidP="00020B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(dále jen „</w:t>
            </w:r>
            <w:r w:rsidRPr="00566F3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Držitel</w:t>
            </w: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“)</w:t>
            </w:r>
          </w:p>
        </w:tc>
      </w:tr>
      <w:tr w:rsidR="00020B43" w:rsidRPr="00566F3C" w14:paraId="3534D185" w14:textId="77777777" w:rsidTr="272A549E">
        <w:tc>
          <w:tcPr>
            <w:tcW w:w="9214" w:type="dxa"/>
            <w:gridSpan w:val="2"/>
          </w:tcPr>
          <w:p w14:paraId="6D642037" w14:textId="77777777" w:rsidR="00020B43" w:rsidRPr="00566F3C" w:rsidRDefault="00020B43" w:rsidP="00020B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566F3C" w14:paraId="07FA8B00" w14:textId="77777777" w:rsidTr="272A549E">
        <w:tc>
          <w:tcPr>
            <w:tcW w:w="9214" w:type="dxa"/>
            <w:gridSpan w:val="2"/>
          </w:tcPr>
          <w:p w14:paraId="4656B8C0" w14:textId="77777777" w:rsidR="00020B43" w:rsidRPr="00566F3C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(Pojišťovna, Původní Držitel a Držitel dále společně jen jako „</w:t>
            </w:r>
            <w:r w:rsidRPr="00566F3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smluvní strany</w:t>
            </w: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“, nebo samostatně jako „</w:t>
            </w:r>
            <w:r w:rsidRPr="00566F3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smluvní strana</w:t>
            </w: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“)</w:t>
            </w:r>
          </w:p>
        </w:tc>
      </w:tr>
      <w:tr w:rsidR="00020B43" w:rsidRPr="00362740" w14:paraId="41AD0F1D" w14:textId="77777777" w:rsidTr="272A549E">
        <w:tc>
          <w:tcPr>
            <w:tcW w:w="9214" w:type="dxa"/>
            <w:gridSpan w:val="2"/>
          </w:tcPr>
          <w:p w14:paraId="31B32C08" w14:textId="77777777" w:rsidR="00020B43" w:rsidRPr="00362740" w:rsidRDefault="00020B43" w:rsidP="00020B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0507968D" w14:textId="77777777" w:rsidTr="272A549E">
        <w:tc>
          <w:tcPr>
            <w:tcW w:w="9214" w:type="dxa"/>
            <w:gridSpan w:val="2"/>
          </w:tcPr>
          <w:p w14:paraId="2729AE11" w14:textId="77777777" w:rsidR="00020B43" w:rsidRPr="00362740" w:rsidRDefault="00020B43" w:rsidP="00020B43">
            <w:pPr>
              <w:tabs>
                <w:tab w:val="left" w:pos="3857"/>
                <w:tab w:val="center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b/>
                <w:sz w:val="22"/>
                <w:szCs w:val="22"/>
                <w:lang w:val="cs-CZ"/>
              </w:rPr>
              <w:t>PREAMBULE</w:t>
            </w:r>
          </w:p>
        </w:tc>
      </w:tr>
      <w:tr w:rsidR="00020B43" w:rsidRPr="00110CCC" w14:paraId="6FE4CDFE" w14:textId="77777777" w:rsidTr="272A549E">
        <w:tc>
          <w:tcPr>
            <w:tcW w:w="9214" w:type="dxa"/>
            <w:gridSpan w:val="2"/>
          </w:tcPr>
          <w:p w14:paraId="0F274092" w14:textId="2C244425" w:rsidR="00020B43" w:rsidRPr="00566F3C" w:rsidRDefault="00020B43" w:rsidP="00020B43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27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 xml:space="preserve">Pojišťovna a Původní Držitel spolu uzavřely dne </w:t>
            </w:r>
            <w:r w:rsidR="001F5010">
              <w:rPr>
                <w:rFonts w:ascii="Arial" w:hAnsi="Arial" w:cs="Arial"/>
                <w:sz w:val="22"/>
                <w:szCs w:val="22"/>
                <w:lang w:val="cs-CZ"/>
              </w:rPr>
              <w:t>29.06.202</w:t>
            </w:r>
            <w:r w:rsidR="002440AD"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="001F5010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Smlouvu o limitaci nákladů spojených s hrazením léčivého přípravku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991BC3" w:rsidRPr="007D13AE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XXXXXX</w:t>
            </w: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 xml:space="preserve">, která je pro účely této Dohody o postoupení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</w:t>
            </w: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 xml:space="preserve">označována dále jen „Smlouva“. </w:t>
            </w:r>
          </w:p>
        </w:tc>
      </w:tr>
      <w:tr w:rsidR="00020B43" w:rsidRPr="00110CCC" w14:paraId="49F2E01A" w14:textId="77777777" w:rsidTr="272A549E">
        <w:tc>
          <w:tcPr>
            <w:tcW w:w="9214" w:type="dxa"/>
            <w:gridSpan w:val="2"/>
          </w:tcPr>
          <w:p w14:paraId="37BF88E1" w14:textId="331F5BD3" w:rsidR="00020B43" w:rsidRPr="00362740" w:rsidRDefault="00020B43" w:rsidP="00020B43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 xml:space="preserve">S ohledem na rozhodnutí Evropské komise ze dne </w:t>
            </w:r>
            <w:r w:rsidR="00AA1D82" w:rsidRPr="00AA1D82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XXXXXXXXXXXXXXXXXXX</w:t>
            </w:r>
            <w:r w:rsidRPr="00AA4B3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(„Rozhodnutí EK“), </w:t>
            </w: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>na základě</w:t>
            </w:r>
            <w:r w:rsidR="000E5250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 xml:space="preserve"> kterého došlo dne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10. 10. 2024</w:t>
            </w: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 xml:space="preserve"> k převodu rozhodnutí o registraci Přípravku z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Původního Držitele</w:t>
            </w: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 xml:space="preserve"> na Držitele, mají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>mluvní strany zájem na tom, aby byla převedena práva a povinnosti ze Smlouvy z Původního Držitele jako Postupitele na Držitele jako Postupníka.</w:t>
            </w:r>
          </w:p>
        </w:tc>
      </w:tr>
      <w:tr w:rsidR="00020B43" w:rsidRPr="00110CCC" w14:paraId="6BC42340" w14:textId="77777777" w:rsidTr="272A549E">
        <w:tc>
          <w:tcPr>
            <w:tcW w:w="9214" w:type="dxa"/>
            <w:gridSpan w:val="2"/>
          </w:tcPr>
          <w:p w14:paraId="058C206A" w14:textId="77777777" w:rsidR="00020B43" w:rsidRPr="00566F3C" w:rsidRDefault="00020B43" w:rsidP="00020B43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/>
              </w:rPr>
              <w:t>Držitel se seznámil se Smlouvou a právy a povinnostmi z ní vyplývajícími pro Držitele a má zájem práva a povinnosti plynoucí ze Smlouvy nabýt.</w:t>
            </w:r>
          </w:p>
        </w:tc>
      </w:tr>
      <w:tr w:rsidR="00020B43" w:rsidRPr="00110CCC" w14:paraId="50FE9311" w14:textId="77777777" w:rsidTr="272A549E">
        <w:tc>
          <w:tcPr>
            <w:tcW w:w="9214" w:type="dxa"/>
            <w:gridSpan w:val="2"/>
          </w:tcPr>
          <w:p w14:paraId="5E89368C" w14:textId="03442DBD" w:rsidR="00020B43" w:rsidRPr="00407DD1" w:rsidRDefault="00020B43" w:rsidP="00020B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110CCC" w14:paraId="71AA732E" w14:textId="77777777" w:rsidTr="272A549E">
        <w:tc>
          <w:tcPr>
            <w:tcW w:w="9214" w:type="dxa"/>
            <w:gridSpan w:val="2"/>
          </w:tcPr>
          <w:p w14:paraId="515CD6D4" w14:textId="77777777" w:rsidR="00020B43" w:rsidRPr="00362740" w:rsidRDefault="00020B43" w:rsidP="00020B43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Smluvní strany shodně prohlašují, že není-li zde stanoveno jinak, mají pojmy v tomto dokumentu použité, stejný význam, jaký jim přisuzuje Smlouva.</w:t>
            </w:r>
          </w:p>
        </w:tc>
      </w:tr>
      <w:tr w:rsidR="00020B43" w:rsidRPr="00110CCC" w14:paraId="4781673E" w14:textId="77777777" w:rsidTr="272A549E">
        <w:tc>
          <w:tcPr>
            <w:tcW w:w="9214" w:type="dxa"/>
            <w:gridSpan w:val="2"/>
          </w:tcPr>
          <w:p w14:paraId="3311A8B1" w14:textId="77777777" w:rsidR="00020B43" w:rsidRPr="00362740" w:rsidRDefault="00020B43" w:rsidP="00020B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3FE0EE74" w14:textId="77777777" w:rsidTr="272A549E">
        <w:tc>
          <w:tcPr>
            <w:tcW w:w="9214" w:type="dxa"/>
            <w:gridSpan w:val="2"/>
          </w:tcPr>
          <w:p w14:paraId="4A62804D" w14:textId="77777777" w:rsidR="00020B43" w:rsidRPr="00362740" w:rsidRDefault="00020B43" w:rsidP="00020B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b/>
                <w:sz w:val="22"/>
                <w:szCs w:val="22"/>
                <w:lang w:val="cs-CZ"/>
              </w:rPr>
              <w:t>Článek I.</w:t>
            </w:r>
          </w:p>
        </w:tc>
      </w:tr>
      <w:tr w:rsidR="00020B43" w:rsidRPr="00362740" w14:paraId="38D6B7A9" w14:textId="77777777" w:rsidTr="272A549E">
        <w:tc>
          <w:tcPr>
            <w:tcW w:w="9214" w:type="dxa"/>
            <w:gridSpan w:val="2"/>
          </w:tcPr>
          <w:p w14:paraId="3328A1DF" w14:textId="77777777" w:rsidR="00020B43" w:rsidRPr="00362740" w:rsidRDefault="00020B43" w:rsidP="00020B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b/>
                <w:sz w:val="22"/>
                <w:szCs w:val="22"/>
                <w:lang w:val="cs-CZ"/>
              </w:rPr>
              <w:t>Postoupení Smlouvy – změna držitele rozhodnutí o registraci</w:t>
            </w:r>
          </w:p>
        </w:tc>
      </w:tr>
      <w:tr w:rsidR="00020B43" w:rsidRPr="00036AA5" w14:paraId="51CE71E8" w14:textId="77777777" w:rsidTr="272A549E">
        <w:tc>
          <w:tcPr>
            <w:tcW w:w="9214" w:type="dxa"/>
            <w:gridSpan w:val="2"/>
          </w:tcPr>
          <w:p w14:paraId="2050AB75" w14:textId="2F74EEE1" w:rsidR="00020B43" w:rsidRPr="00566F3C" w:rsidRDefault="00020B43" w:rsidP="00020B43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 w:bidi="en-GB"/>
              </w:rPr>
              <w:t>Původní Držitel postupuje</w:t>
            </w:r>
            <w:r w:rsidRPr="6B2122B5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ke dni nabytí účinnosti Rozhodnutí EK, tj. k 10. 10. 2024 </w:t>
            </w:r>
            <w:r w:rsidRPr="00566F3C">
              <w:rPr>
                <w:rFonts w:ascii="Arial" w:hAnsi="Arial" w:cs="Arial"/>
                <w:sz w:val="22"/>
                <w:szCs w:val="22"/>
                <w:lang w:val="cs-CZ" w:bidi="en-GB"/>
              </w:rPr>
              <w:t>Smlouvu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,</w:t>
            </w:r>
            <w:r w:rsidRPr="00566F3C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a s tím převádí i veškerá svá práva a veškeré své povinnosti ze Smlouvy na Držitele v souladu s podmínkami § 1895 občanského zákoníku a Držitel s postoupením Smlouvy souhlasí a tato práva a povinnosti ze Smlouvy přejímá, a to včetně povinností Původního Držitele a s nimi souvisejících nároků Pojišťovny vzniklých před datem, ke kterému 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je účinné</w:t>
            </w:r>
            <w:r w:rsidRPr="00566F3C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postoupení Smlouvy.</w:t>
            </w:r>
            <w:r w:rsidRPr="006C5E16">
              <w:rPr>
                <w:rFonts w:ascii="Arial" w:hAnsi="Arial" w:cs="Arial"/>
                <w:sz w:val="22"/>
                <w:szCs w:val="22"/>
                <w:lang w:val="cs-CZ"/>
              </w:rPr>
              <w:t xml:space="preserve"> Pro vyloučení pochybností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Držitel</w:t>
            </w:r>
            <w:r w:rsidRPr="006C5E16">
              <w:rPr>
                <w:rFonts w:ascii="Arial" w:hAnsi="Arial" w:cs="Arial"/>
                <w:sz w:val="22"/>
                <w:szCs w:val="22"/>
                <w:lang w:val="cs-CZ"/>
              </w:rPr>
              <w:t xml:space="preserve"> prohlašuje, že se zavazuje poskytnout Po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jišťovně</w:t>
            </w:r>
            <w:r w:rsidRPr="006C5E16">
              <w:rPr>
                <w:rFonts w:ascii="Arial" w:hAnsi="Arial" w:cs="Arial"/>
                <w:sz w:val="22"/>
                <w:szCs w:val="22"/>
                <w:lang w:val="cs-CZ"/>
              </w:rPr>
              <w:t xml:space="preserve"> případnou Zpětnou platbu dle Smlouvy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za příslušné období i </w:t>
            </w:r>
            <w:r w:rsidRPr="00686579">
              <w:rPr>
                <w:rFonts w:ascii="Arial" w:hAnsi="Arial" w:cs="Arial"/>
                <w:sz w:val="22"/>
                <w:szCs w:val="22"/>
                <w:lang w:val="cs-CZ"/>
              </w:rPr>
              <w:t xml:space="preserve">přes skutečnost, že po část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příslušného</w:t>
            </w:r>
            <w:r w:rsidRPr="00686579">
              <w:rPr>
                <w:rFonts w:ascii="Arial" w:hAnsi="Arial" w:cs="Arial"/>
                <w:sz w:val="22"/>
                <w:szCs w:val="22"/>
                <w:lang w:val="cs-CZ"/>
              </w:rPr>
              <w:t xml:space="preserve"> období byl smluvní stranou Smlouvy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Původní Držitel.</w:t>
            </w:r>
          </w:p>
        </w:tc>
      </w:tr>
      <w:tr w:rsidR="00020B43" w:rsidRPr="00110CCC" w14:paraId="0274DD7F" w14:textId="77777777" w:rsidTr="272A549E">
        <w:tc>
          <w:tcPr>
            <w:tcW w:w="9214" w:type="dxa"/>
            <w:gridSpan w:val="2"/>
          </w:tcPr>
          <w:p w14:paraId="77F4B947" w14:textId="0F0F30D4" w:rsidR="00020B43" w:rsidRPr="00566F3C" w:rsidRDefault="00020B43" w:rsidP="00020B43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566F3C">
              <w:rPr>
                <w:rFonts w:ascii="Arial" w:hAnsi="Arial" w:cs="Arial"/>
                <w:sz w:val="22"/>
                <w:szCs w:val="22"/>
                <w:lang w:val="cs-CZ" w:bidi="en-GB"/>
              </w:rPr>
              <w:t>Původní Držitel a Držitel se dohodli na tom, že k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 10. 10. 2024 </w:t>
            </w:r>
            <w:r w:rsidRPr="00566F3C">
              <w:rPr>
                <w:rFonts w:ascii="Arial" w:hAnsi="Arial" w:cs="Arial"/>
                <w:sz w:val="22"/>
                <w:szCs w:val="22"/>
                <w:lang w:val="cs-CZ" w:bidi="en-GB"/>
              </w:rPr>
              <w:t>nahrazuje Držitel Původního Držitele jako smluvní stranu Smlouvy a vstupuje do všech práv a povinností Původního Držitele ze Smlouvy.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020B43" w:rsidRPr="00110CCC" w14:paraId="418BE167" w14:textId="77777777" w:rsidTr="272A549E">
        <w:tc>
          <w:tcPr>
            <w:tcW w:w="9214" w:type="dxa"/>
            <w:gridSpan w:val="2"/>
          </w:tcPr>
          <w:p w14:paraId="5861F89F" w14:textId="77777777" w:rsidR="00020B43" w:rsidRPr="00362740" w:rsidRDefault="00020B43" w:rsidP="00020B43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 w:bidi="en-GB"/>
              </w:rPr>
              <w:t>Držitel prohlašuje, že se se Smlouvou řádně seznámil a zavazuje se ji dodržovat.</w:t>
            </w:r>
          </w:p>
        </w:tc>
      </w:tr>
      <w:tr w:rsidR="00020B43" w:rsidRPr="00110CCC" w14:paraId="40D95285" w14:textId="77777777" w:rsidTr="272A549E">
        <w:tc>
          <w:tcPr>
            <w:tcW w:w="9214" w:type="dxa"/>
            <w:gridSpan w:val="2"/>
          </w:tcPr>
          <w:p w14:paraId="2E52FDA4" w14:textId="4726B5F8" w:rsidR="00020B43" w:rsidRPr="00362740" w:rsidRDefault="00020B43" w:rsidP="00020B4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Žádné ze 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s</w:t>
            </w:r>
            <w:r w:rsidRPr="00362740">
              <w:rPr>
                <w:rFonts w:ascii="Arial" w:hAnsi="Arial" w:cs="Arial"/>
                <w:sz w:val="22"/>
                <w:szCs w:val="22"/>
                <w:lang w:val="cs-CZ" w:bidi="en-GB"/>
              </w:rPr>
              <w:t>mluvních stran nevzniká v souvislosti s postoupením Smlouvy nárok na jakoukoliv úplatu či kompenzaci nákladů.</w:t>
            </w:r>
          </w:p>
        </w:tc>
      </w:tr>
      <w:tr w:rsidR="00020B43" w:rsidRPr="00110CCC" w14:paraId="5FCDE392" w14:textId="77777777" w:rsidTr="272A549E">
        <w:tc>
          <w:tcPr>
            <w:tcW w:w="9214" w:type="dxa"/>
            <w:gridSpan w:val="2"/>
          </w:tcPr>
          <w:p w14:paraId="6C3F9F44" w14:textId="79BB895F" w:rsidR="00020B43" w:rsidRPr="00362740" w:rsidRDefault="00020B43" w:rsidP="00020B43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Pojišťovna jako postoupená strana se vstupem Držitele do práv a povinností Původního Držitele </w:t>
            </w:r>
            <w:r w:rsidR="37F055F4"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souhlasí </w:t>
            </w:r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>s tím, že Původní Držitel k 10. 10. 2024 přestává být smluvní stranou Smlouvy.</w:t>
            </w:r>
          </w:p>
        </w:tc>
      </w:tr>
      <w:tr w:rsidR="00020B43" w:rsidRPr="00110CCC" w14:paraId="35C009BD" w14:textId="77777777" w:rsidTr="272A549E">
        <w:tc>
          <w:tcPr>
            <w:tcW w:w="9214" w:type="dxa"/>
            <w:gridSpan w:val="2"/>
          </w:tcPr>
          <w:p w14:paraId="78A03938" w14:textId="21547755" w:rsidR="00020B43" w:rsidRPr="00362740" w:rsidRDefault="00020B43" w:rsidP="00A263A6">
            <w:pPr>
              <w:pStyle w:val="Odstavecseseznamem"/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110CCC" w14:paraId="7CB6E967" w14:textId="77777777" w:rsidTr="272A549E">
        <w:tc>
          <w:tcPr>
            <w:tcW w:w="9214" w:type="dxa"/>
            <w:gridSpan w:val="2"/>
          </w:tcPr>
          <w:p w14:paraId="5C6DD5FB" w14:textId="0CB10FB1" w:rsidR="00020B43" w:rsidRPr="00362740" w:rsidRDefault="00020B43" w:rsidP="00020B43">
            <w:pPr>
              <w:pStyle w:val="Odstavecseseznamem"/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362740" w14:paraId="792A8E5E" w14:textId="77777777" w:rsidTr="272A549E">
        <w:tc>
          <w:tcPr>
            <w:tcW w:w="9214" w:type="dxa"/>
            <w:gridSpan w:val="2"/>
          </w:tcPr>
          <w:p w14:paraId="102511DA" w14:textId="623C9581" w:rsidR="00020B43" w:rsidRPr="00362740" w:rsidRDefault="00020B43" w:rsidP="00020B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Článek II.</w:t>
            </w:r>
          </w:p>
        </w:tc>
      </w:tr>
      <w:tr w:rsidR="00020B43" w:rsidRPr="00362740" w14:paraId="74951722" w14:textId="77777777" w:rsidTr="272A549E">
        <w:tc>
          <w:tcPr>
            <w:tcW w:w="9214" w:type="dxa"/>
            <w:gridSpan w:val="2"/>
          </w:tcPr>
          <w:p w14:paraId="70A4927F" w14:textId="77777777" w:rsidR="00020B43" w:rsidRPr="00362740" w:rsidRDefault="00020B43" w:rsidP="00020B43">
            <w:pPr>
              <w:tabs>
                <w:tab w:val="left" w:pos="268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Závěrečná ustanovení</w:t>
            </w:r>
          </w:p>
        </w:tc>
      </w:tr>
      <w:tr w:rsidR="00020B43" w:rsidRPr="00362740" w14:paraId="60F08721" w14:textId="77777777" w:rsidTr="272A549E">
        <w:tc>
          <w:tcPr>
            <w:tcW w:w="9214" w:type="dxa"/>
            <w:gridSpan w:val="2"/>
          </w:tcPr>
          <w:p w14:paraId="16A55D14" w14:textId="5A732A5A" w:rsidR="00020B43" w:rsidRPr="00362740" w:rsidRDefault="00020B43" w:rsidP="00020B4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327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Tato Dohoda o postoupení Smlouvy nabývá účinnosti </w:t>
            </w:r>
            <w:r w:rsidRPr="001E2C45">
              <w:rPr>
                <w:rFonts w:ascii="Arial" w:hAnsi="Arial" w:cs="Arial"/>
                <w:sz w:val="22"/>
                <w:szCs w:val="22"/>
                <w:lang w:val="cs-CZ"/>
              </w:rPr>
              <w:t>dnem jejího uveřejnění v registru smluv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020B43" w:rsidRPr="00110CCC" w14:paraId="0091DA70" w14:textId="77777777" w:rsidTr="272A549E">
        <w:tc>
          <w:tcPr>
            <w:tcW w:w="9214" w:type="dxa"/>
            <w:gridSpan w:val="2"/>
          </w:tcPr>
          <w:p w14:paraId="067CE60B" w14:textId="189D780B" w:rsidR="00020B43" w:rsidRPr="00362740" w:rsidRDefault="00020B43" w:rsidP="00020B43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327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Smluvní strany se dohodly, že na uveřejnění této Dohody o postoupení Smlouvy v registru smluv se ustanovení o uveřejnění Smlouvy v registru smluv obsažená v článku VII.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Smlouvy použijí přiměřeně s tím, že Dohodu o postoupení Smlouvy v registru smluv uveřejní Pojišťovna.</w:t>
            </w:r>
          </w:p>
        </w:tc>
      </w:tr>
      <w:tr w:rsidR="00020B43" w:rsidRPr="00110CCC" w14:paraId="1CB2A6E8" w14:textId="77777777" w:rsidTr="272A549E">
        <w:tc>
          <w:tcPr>
            <w:tcW w:w="9214" w:type="dxa"/>
            <w:gridSpan w:val="2"/>
          </w:tcPr>
          <w:p w14:paraId="7675B521" w14:textId="2ABD6571" w:rsidR="00020B43" w:rsidRPr="00362740" w:rsidRDefault="00020B43" w:rsidP="00020B43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327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Do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hoda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 o postoupení Smlouvy je vyhotoven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 ve třech (3) stejnopisech, z nichž každá smluvní strana obdrží jedno (1) vyhotovení</w:t>
            </w:r>
            <w:r w:rsidR="00551BA8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020B43" w:rsidRPr="00110CCC" w14:paraId="4F9F213B" w14:textId="77777777" w:rsidTr="272A549E">
        <w:tc>
          <w:tcPr>
            <w:tcW w:w="9214" w:type="dxa"/>
            <w:gridSpan w:val="2"/>
          </w:tcPr>
          <w:p w14:paraId="0CB9D14D" w14:textId="59ED6D94" w:rsidR="00020B43" w:rsidRPr="00362740" w:rsidRDefault="00020B43" w:rsidP="00020B43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left="327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Smluvní strany si před podpisem t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Dohodu 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o postoupení Smlouvy řádně přečetly a svůj souhlas s obsahem jednotlivých ustanovení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této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Dohody </w:t>
            </w:r>
            <w:r w:rsidRPr="00362740">
              <w:rPr>
                <w:rFonts w:ascii="Arial" w:hAnsi="Arial" w:cs="Arial"/>
                <w:sz w:val="22"/>
                <w:szCs w:val="22"/>
                <w:lang w:val="cs-CZ"/>
              </w:rPr>
              <w:t>o postoupení Smlouvy stvrzují podpisem svých zástupců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020B43" w:rsidRPr="00110CCC" w14:paraId="4BF2C133" w14:textId="77777777" w:rsidTr="272A549E">
        <w:tc>
          <w:tcPr>
            <w:tcW w:w="9214" w:type="dxa"/>
            <w:gridSpan w:val="2"/>
          </w:tcPr>
          <w:p w14:paraId="08915EE9" w14:textId="77777777" w:rsidR="00020B43" w:rsidRPr="00362740" w:rsidRDefault="00020B43" w:rsidP="00020B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110CCC" w14:paraId="7EABF2B7" w14:textId="77777777" w:rsidTr="272A549E">
        <w:tc>
          <w:tcPr>
            <w:tcW w:w="9214" w:type="dxa"/>
            <w:gridSpan w:val="2"/>
          </w:tcPr>
          <w:p w14:paraId="114E29F2" w14:textId="6EA9BED9" w:rsidR="00020B43" w:rsidRPr="00362740" w:rsidRDefault="00020B43" w:rsidP="00020B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20B43" w:rsidRPr="00110CCC" w14:paraId="40F805FA" w14:textId="77777777" w:rsidTr="272A549E">
        <w:tc>
          <w:tcPr>
            <w:tcW w:w="9214" w:type="dxa"/>
            <w:gridSpan w:val="2"/>
          </w:tcPr>
          <w:p w14:paraId="6D0DAECE" w14:textId="47D99583" w:rsidR="00020B43" w:rsidRPr="00362740" w:rsidRDefault="00020B43" w:rsidP="00020B4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96667" w:rsidRPr="00110CCC" w14:paraId="0BFDEAC3" w14:textId="77777777" w:rsidTr="000601AB">
        <w:tc>
          <w:tcPr>
            <w:tcW w:w="4607" w:type="dxa"/>
          </w:tcPr>
          <w:p w14:paraId="66E54A2F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Původního držitele</w:t>
            </w:r>
          </w:p>
          <w:p w14:paraId="055BE603" w14:textId="77777777" w:rsidR="00596667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3193BB03" w14:textId="353C91C5" w:rsidR="00596667" w:rsidRPr="00F870CC" w:rsidRDefault="00596667" w:rsidP="00FE05E2">
            <w:pPr>
              <w:pStyle w:val="Odstavecseseznamem"/>
              <w:tabs>
                <w:tab w:val="left" w:pos="4820"/>
              </w:tabs>
              <w:ind w:left="0" w:right="247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V</w:t>
            </w:r>
            <w:r w:rsidR="00FE05E2">
              <w:rPr>
                <w:rFonts w:ascii="Arial" w:hAnsi="Arial" w:cs="Arial"/>
                <w:sz w:val="22"/>
                <w:szCs w:val="22"/>
                <w:lang w:val="cs-CZ" w:bidi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Praze</w:t>
            </w:r>
            <w:r w:rsidR="00FE05E2">
              <w:rPr>
                <w:rFonts w:ascii="Arial" w:hAnsi="Arial" w:cs="Arial"/>
                <w:sz w:val="22"/>
                <w:szCs w:val="22"/>
                <w:lang w:val="cs-CZ" w:bidi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dne</w:t>
            </w:r>
            <w:r w:rsidR="00FE05E2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10.1.2025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ab/>
            </w:r>
          </w:p>
          <w:p w14:paraId="0B7A253B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67F2F251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6E46FBDE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343969D0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199D1546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3A45E78F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…</w:t>
            </w:r>
          </w:p>
          <w:p w14:paraId="26D13D94" w14:textId="77777777" w:rsidR="00596667" w:rsidRPr="00F870CC" w:rsidRDefault="00596667" w:rsidP="000601AB">
            <w:pPr>
              <w:tabs>
                <w:tab w:val="left" w:pos="4820"/>
              </w:tabs>
              <w:spacing w:line="240" w:lineRule="exact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8671BF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Pygmalion </w:t>
            </w:r>
            <w:proofErr w:type="spellStart"/>
            <w:r w:rsidRPr="008671BF">
              <w:rPr>
                <w:rFonts w:ascii="Arial" w:hAnsi="Arial" w:cs="Arial"/>
                <w:sz w:val="22"/>
                <w:szCs w:val="22"/>
                <w:lang w:val="cs-CZ" w:bidi="en-GB"/>
              </w:rPr>
              <w:t>Anastasopoulos</w:t>
            </w:r>
            <w:proofErr w:type="spellEnd"/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ab/>
            </w:r>
          </w:p>
          <w:p w14:paraId="44342E6F" w14:textId="77777777" w:rsidR="00596667" w:rsidRPr="00F870CC" w:rsidDel="008671BF" w:rsidRDefault="00596667" w:rsidP="000601AB">
            <w:pPr>
              <w:tabs>
                <w:tab w:val="left" w:pos="4253"/>
                <w:tab w:val="left" w:pos="4536"/>
                <w:tab w:val="left" w:pos="4820"/>
              </w:tabs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j</w:t>
            </w:r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>ednatel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</w:t>
            </w:r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>Janssen-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>Cilag</w:t>
            </w:r>
            <w:proofErr w:type="spellEnd"/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s.r.o.</w:t>
            </w:r>
          </w:p>
          <w:p w14:paraId="20E61FBC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za </w:t>
            </w:r>
            <w:r w:rsidRPr="00551BA8">
              <w:rPr>
                <w:rFonts w:ascii="Arial" w:hAnsi="Arial" w:cs="Arial"/>
                <w:sz w:val="22"/>
                <w:szCs w:val="22"/>
              </w:rPr>
              <w:t xml:space="preserve">Janssen-Cilag International N. V. </w:t>
            </w:r>
          </w:p>
          <w:p w14:paraId="375C26BF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551BA8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551B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51BA8">
              <w:rPr>
                <w:rFonts w:ascii="Arial" w:hAnsi="Arial" w:cs="Arial"/>
                <w:sz w:val="22"/>
                <w:szCs w:val="22"/>
              </w:rPr>
              <w:t>základě</w:t>
            </w:r>
            <w:proofErr w:type="spellEnd"/>
            <w:r w:rsidRPr="00551B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51BA8">
              <w:rPr>
                <w:rFonts w:ascii="Arial" w:hAnsi="Arial" w:cs="Arial"/>
                <w:sz w:val="22"/>
                <w:szCs w:val="22"/>
              </w:rPr>
              <w:t>plné</w:t>
            </w:r>
            <w:proofErr w:type="spellEnd"/>
            <w:r w:rsidRPr="00551B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51BA8">
              <w:rPr>
                <w:rFonts w:ascii="Arial" w:hAnsi="Arial" w:cs="Arial"/>
                <w:sz w:val="22"/>
                <w:szCs w:val="22"/>
              </w:rPr>
              <w:t>moci</w:t>
            </w:r>
            <w:proofErr w:type="spellEnd"/>
          </w:p>
          <w:p w14:paraId="654730BF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7725F489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</w:tc>
        <w:tc>
          <w:tcPr>
            <w:tcW w:w="4607" w:type="dxa"/>
          </w:tcPr>
          <w:p w14:paraId="06233438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Držitele</w:t>
            </w:r>
          </w:p>
          <w:p w14:paraId="0F96F2FB" w14:textId="77777777" w:rsidR="00596667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2CF44839" w14:textId="3986ED90" w:rsidR="00596667" w:rsidRPr="00F870CC" w:rsidRDefault="00596667" w:rsidP="00AC7034">
            <w:pPr>
              <w:pStyle w:val="Odstavecseseznamem"/>
              <w:tabs>
                <w:tab w:val="left" w:pos="4820"/>
              </w:tabs>
              <w:ind w:left="0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V</w:t>
            </w:r>
            <w:r w:rsidR="00AC7034">
              <w:rPr>
                <w:rFonts w:ascii="Arial" w:hAnsi="Arial" w:cs="Arial"/>
                <w:sz w:val="22"/>
                <w:szCs w:val="22"/>
                <w:lang w:val="cs-CZ" w:bidi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Praze</w:t>
            </w:r>
            <w:r w:rsidR="00AC7034">
              <w:rPr>
                <w:rFonts w:ascii="Arial" w:hAnsi="Arial" w:cs="Arial"/>
                <w:sz w:val="22"/>
                <w:szCs w:val="22"/>
                <w:lang w:val="cs-CZ" w:bidi="en-GB"/>
              </w:rPr>
              <w:t>,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dne </w:t>
            </w:r>
            <w:r w:rsidR="00AC7034">
              <w:rPr>
                <w:rFonts w:ascii="Arial" w:hAnsi="Arial" w:cs="Arial"/>
                <w:sz w:val="22"/>
                <w:szCs w:val="22"/>
                <w:lang w:val="cs-CZ" w:bidi="en-GB"/>
              </w:rPr>
              <w:t>17.12.2024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ab/>
            </w:r>
          </w:p>
          <w:p w14:paraId="32837FA9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79C53EC6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1F061D9B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48AA7789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4EB88D66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19155899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…………………………………………………..</w:t>
            </w:r>
          </w:p>
          <w:p w14:paraId="62F4B78D" w14:textId="77777777" w:rsidR="00596667" w:rsidRPr="00F870CC" w:rsidRDefault="00596667" w:rsidP="000601AB">
            <w:pPr>
              <w:tabs>
                <w:tab w:val="left" w:pos="4820"/>
              </w:tabs>
              <w:spacing w:line="240" w:lineRule="exact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4E51A6">
              <w:rPr>
                <w:rFonts w:ascii="Arial" w:hAnsi="Arial" w:cs="Arial"/>
                <w:sz w:val="22"/>
                <w:szCs w:val="22"/>
                <w:lang w:val="cs-CZ" w:bidi="en-GB"/>
              </w:rPr>
              <w:t>Ing. Miroslav Karas, MBA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ab/>
            </w:r>
          </w:p>
          <w:p w14:paraId="6132917C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jednatel 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>MagnaPharm</w:t>
            </w:r>
            <w:proofErr w:type="spellEnd"/>
            <w:r w:rsidRPr="272A549E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CZ s.r.o.</w:t>
            </w:r>
          </w:p>
          <w:p w14:paraId="6C042626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272A549E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551BA8">
              <w:rPr>
                <w:rFonts w:ascii="Arial" w:hAnsi="Arial" w:cs="Arial"/>
                <w:sz w:val="22"/>
                <w:szCs w:val="22"/>
              </w:rPr>
              <w:t>Juvisé</w:t>
            </w:r>
            <w:proofErr w:type="spellEnd"/>
            <w:r w:rsidRPr="00551BA8">
              <w:rPr>
                <w:rFonts w:ascii="Arial" w:hAnsi="Arial" w:cs="Arial"/>
                <w:sz w:val="22"/>
                <w:szCs w:val="22"/>
              </w:rPr>
              <w:t xml:space="preserve"> Pharmaceuticals</w:t>
            </w:r>
            <w:r w:rsidRPr="272A54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272A54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</w:rPr>
              <w:t>základě</w:t>
            </w:r>
            <w:proofErr w:type="spellEnd"/>
            <w:r w:rsidRPr="272A54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</w:rPr>
              <w:t>plné</w:t>
            </w:r>
            <w:proofErr w:type="spellEnd"/>
            <w:r w:rsidRPr="272A54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272A549E">
              <w:rPr>
                <w:rFonts w:ascii="Arial" w:hAnsi="Arial" w:cs="Arial"/>
                <w:sz w:val="22"/>
                <w:szCs w:val="22"/>
              </w:rPr>
              <w:t>moci</w:t>
            </w:r>
            <w:proofErr w:type="spellEnd"/>
          </w:p>
          <w:p w14:paraId="7638736B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EB0B433" w14:textId="77777777" w:rsidR="00596667" w:rsidRPr="00362740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96667" w:rsidRPr="00362740" w14:paraId="293DE24E" w14:textId="77777777" w:rsidTr="000601AB">
        <w:tc>
          <w:tcPr>
            <w:tcW w:w="9214" w:type="dxa"/>
            <w:gridSpan w:val="2"/>
          </w:tcPr>
          <w:p w14:paraId="2723F36A" w14:textId="77777777" w:rsidR="00596667" w:rsidRPr="00362740" w:rsidRDefault="00596667" w:rsidP="000601A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</w:tc>
      </w:tr>
    </w:tbl>
    <w:p w14:paraId="461F9809" w14:textId="77777777" w:rsidR="00596667" w:rsidRDefault="00596667" w:rsidP="00596667"/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96667" w:rsidRPr="00110CCC" w14:paraId="0C3CB232" w14:textId="77777777" w:rsidTr="000601AB">
        <w:trPr>
          <w:trHeight w:val="152"/>
        </w:trPr>
        <w:tc>
          <w:tcPr>
            <w:tcW w:w="9214" w:type="dxa"/>
          </w:tcPr>
          <w:p w14:paraId="451878F8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Za pojišťovnu</w:t>
            </w:r>
          </w:p>
          <w:p w14:paraId="56E5AAEB" w14:textId="77777777" w:rsidR="00596667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43DAD7A2" w14:textId="03697D22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>V</w:t>
            </w:r>
            <w:r w:rsidR="00AC7034">
              <w:rPr>
                <w:rFonts w:ascii="Arial" w:hAnsi="Arial" w:cs="Arial"/>
                <w:sz w:val="22"/>
                <w:szCs w:val="22"/>
                <w:lang w:val="cs-CZ" w:bidi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Ostravě</w:t>
            </w:r>
            <w:r w:rsidR="00AC7034">
              <w:rPr>
                <w:rFonts w:ascii="Arial" w:hAnsi="Arial" w:cs="Arial"/>
                <w:sz w:val="22"/>
                <w:szCs w:val="22"/>
                <w:lang w:val="cs-CZ" w:bidi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 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 xml:space="preserve">dne </w:t>
            </w:r>
            <w:r w:rsidR="00AC7034">
              <w:rPr>
                <w:rFonts w:ascii="Arial" w:hAnsi="Arial" w:cs="Arial"/>
                <w:sz w:val="22"/>
                <w:szCs w:val="22"/>
                <w:lang w:val="cs-CZ" w:bidi="en-GB"/>
              </w:rPr>
              <w:t>13.1.2025</w:t>
            </w:r>
            <w:r w:rsidRPr="00F870CC">
              <w:rPr>
                <w:rFonts w:ascii="Arial" w:hAnsi="Arial" w:cs="Arial"/>
                <w:sz w:val="22"/>
                <w:szCs w:val="22"/>
                <w:lang w:val="cs-CZ" w:bidi="en-GB"/>
              </w:rPr>
              <w:tab/>
            </w:r>
          </w:p>
          <w:p w14:paraId="3D8F28A9" w14:textId="77777777" w:rsidR="00596667" w:rsidRPr="00F870CC" w:rsidRDefault="00596667" w:rsidP="000601AB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3817A7D2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7E8E079D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29C71A8E" w14:textId="77777777" w:rsidR="00596667" w:rsidRPr="00F870CC" w:rsidRDefault="00596667" w:rsidP="000601A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565291A0" w14:textId="77777777" w:rsidR="00596667" w:rsidRDefault="00596667" w:rsidP="000601AB">
            <w:pPr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38A99160" w14:textId="77777777" w:rsidR="00596667" w:rsidRPr="00C025E0" w:rsidRDefault="00596667" w:rsidP="000601AB">
            <w:pPr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 w:rsidRPr="00C025E0">
              <w:rPr>
                <w:rFonts w:ascii="Arial" w:hAnsi="Arial" w:cs="Arial"/>
                <w:sz w:val="22"/>
                <w:szCs w:val="22"/>
                <w:lang w:val="cs-CZ" w:bidi="en-GB"/>
              </w:rPr>
              <w:t>…………………………………………………..</w:t>
            </w:r>
          </w:p>
          <w:p w14:paraId="5C3AD914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Ing. Antonín Klimša, MBA</w:t>
            </w:r>
          </w:p>
          <w:p w14:paraId="58A6BFDD" w14:textId="77777777" w:rsidR="00596667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výkonný ředitel</w:t>
            </w:r>
          </w:p>
          <w:p w14:paraId="101B54D5" w14:textId="77777777" w:rsidR="00596667" w:rsidRPr="00F870CC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  <w:r>
              <w:rPr>
                <w:rFonts w:ascii="Arial" w:hAnsi="Arial" w:cs="Arial"/>
                <w:sz w:val="22"/>
                <w:szCs w:val="22"/>
                <w:lang w:val="cs-CZ" w:bidi="en-GB"/>
              </w:rPr>
              <w:t>RBP, zdravotní pojišťovna</w:t>
            </w:r>
          </w:p>
          <w:p w14:paraId="0392372A" w14:textId="77777777" w:rsidR="00596667" w:rsidRPr="00F870CC" w:rsidRDefault="00596667" w:rsidP="000601A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  <w:p w14:paraId="1B5AFA30" w14:textId="77777777" w:rsidR="00596667" w:rsidRPr="00362740" w:rsidRDefault="00596667" w:rsidP="00060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 w:bidi="en-GB"/>
              </w:rPr>
            </w:pPr>
          </w:p>
        </w:tc>
      </w:tr>
    </w:tbl>
    <w:p w14:paraId="3F90057D" w14:textId="77777777" w:rsidR="004B31BB" w:rsidRPr="00110CCC" w:rsidRDefault="004B31BB">
      <w:pPr>
        <w:rPr>
          <w:lang w:val="cs-CZ"/>
        </w:rPr>
      </w:pPr>
    </w:p>
    <w:sectPr w:rsidR="004B31BB" w:rsidRPr="0011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CDF"/>
    <w:multiLevelType w:val="hybridMultilevel"/>
    <w:tmpl w:val="8A1243CE"/>
    <w:lvl w:ilvl="0" w:tplc="2E945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7F"/>
    <w:multiLevelType w:val="hybridMultilevel"/>
    <w:tmpl w:val="E580E0A2"/>
    <w:lvl w:ilvl="0" w:tplc="2A22D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553"/>
    <w:multiLevelType w:val="hybridMultilevel"/>
    <w:tmpl w:val="871CD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6C00"/>
    <w:multiLevelType w:val="hybridMultilevel"/>
    <w:tmpl w:val="1C8CA33C"/>
    <w:lvl w:ilvl="0" w:tplc="F6E8C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1459"/>
    <w:multiLevelType w:val="hybridMultilevel"/>
    <w:tmpl w:val="8B76BFDC"/>
    <w:lvl w:ilvl="0" w:tplc="AE081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B51"/>
    <w:multiLevelType w:val="hybridMultilevel"/>
    <w:tmpl w:val="045EDC78"/>
    <w:lvl w:ilvl="0" w:tplc="02888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915"/>
    <w:multiLevelType w:val="hybridMultilevel"/>
    <w:tmpl w:val="847E674C"/>
    <w:lvl w:ilvl="0" w:tplc="33CA4F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298A"/>
    <w:multiLevelType w:val="hybridMultilevel"/>
    <w:tmpl w:val="B598027A"/>
    <w:lvl w:ilvl="0" w:tplc="C3FAF4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4FA3"/>
    <w:multiLevelType w:val="hybridMultilevel"/>
    <w:tmpl w:val="AF8056BE"/>
    <w:lvl w:ilvl="0" w:tplc="64F44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0FA8"/>
    <w:multiLevelType w:val="hybridMultilevel"/>
    <w:tmpl w:val="C1A67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20066"/>
    <w:multiLevelType w:val="hybridMultilevel"/>
    <w:tmpl w:val="A0D6C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577F"/>
    <w:multiLevelType w:val="hybridMultilevel"/>
    <w:tmpl w:val="D02828C6"/>
    <w:lvl w:ilvl="0" w:tplc="62CED8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2407"/>
    <w:multiLevelType w:val="hybridMultilevel"/>
    <w:tmpl w:val="CBFC2C10"/>
    <w:lvl w:ilvl="0" w:tplc="C95EA5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5054F"/>
    <w:multiLevelType w:val="hybridMultilevel"/>
    <w:tmpl w:val="C100A62C"/>
    <w:lvl w:ilvl="0" w:tplc="09008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4217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1D6F"/>
    <w:multiLevelType w:val="hybridMultilevel"/>
    <w:tmpl w:val="9F50679E"/>
    <w:lvl w:ilvl="0" w:tplc="B888EE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C4F55"/>
    <w:multiLevelType w:val="hybridMultilevel"/>
    <w:tmpl w:val="8FAA106A"/>
    <w:lvl w:ilvl="0" w:tplc="DDCA20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F2476"/>
    <w:multiLevelType w:val="hybridMultilevel"/>
    <w:tmpl w:val="D6AAB2AE"/>
    <w:lvl w:ilvl="0" w:tplc="842CF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2224"/>
    <w:multiLevelType w:val="hybridMultilevel"/>
    <w:tmpl w:val="0D7A488C"/>
    <w:lvl w:ilvl="0" w:tplc="00063B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36165">
    <w:abstractNumId w:val="2"/>
  </w:num>
  <w:num w:numId="2" w16cid:durableId="1640181723">
    <w:abstractNumId w:val="1"/>
  </w:num>
  <w:num w:numId="3" w16cid:durableId="295305244">
    <w:abstractNumId w:val="13"/>
  </w:num>
  <w:num w:numId="4" w16cid:durableId="798575177">
    <w:abstractNumId w:val="11"/>
  </w:num>
  <w:num w:numId="5" w16cid:durableId="2112428859">
    <w:abstractNumId w:val="14"/>
  </w:num>
  <w:num w:numId="6" w16cid:durableId="1137994884">
    <w:abstractNumId w:val="3"/>
  </w:num>
  <w:num w:numId="7" w16cid:durableId="1264534606">
    <w:abstractNumId w:val="5"/>
  </w:num>
  <w:num w:numId="8" w16cid:durableId="1942183816">
    <w:abstractNumId w:val="15"/>
  </w:num>
  <w:num w:numId="9" w16cid:durableId="407046458">
    <w:abstractNumId w:val="4"/>
  </w:num>
  <w:num w:numId="10" w16cid:durableId="701979706">
    <w:abstractNumId w:val="10"/>
  </w:num>
  <w:num w:numId="11" w16cid:durableId="1329672255">
    <w:abstractNumId w:val="6"/>
  </w:num>
  <w:num w:numId="12" w16cid:durableId="1468358490">
    <w:abstractNumId w:val="17"/>
  </w:num>
  <w:num w:numId="13" w16cid:durableId="2073696457">
    <w:abstractNumId w:val="18"/>
  </w:num>
  <w:num w:numId="14" w16cid:durableId="1647466674">
    <w:abstractNumId w:val="12"/>
  </w:num>
  <w:num w:numId="15" w16cid:durableId="1286502866">
    <w:abstractNumId w:val="16"/>
  </w:num>
  <w:num w:numId="16" w16cid:durableId="997881127">
    <w:abstractNumId w:val="8"/>
  </w:num>
  <w:num w:numId="17" w16cid:durableId="1627658911">
    <w:abstractNumId w:val="9"/>
  </w:num>
  <w:num w:numId="18" w16cid:durableId="1538659320">
    <w:abstractNumId w:val="0"/>
  </w:num>
  <w:num w:numId="19" w16cid:durableId="678656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D"/>
    <w:rsid w:val="00020B43"/>
    <w:rsid w:val="00036AA5"/>
    <w:rsid w:val="00045591"/>
    <w:rsid w:val="000808E5"/>
    <w:rsid w:val="00085A54"/>
    <w:rsid w:val="00085E2C"/>
    <w:rsid w:val="00093D71"/>
    <w:rsid w:val="000A2887"/>
    <w:rsid w:val="000E5250"/>
    <w:rsid w:val="00110CCC"/>
    <w:rsid w:val="0013544F"/>
    <w:rsid w:val="0016538C"/>
    <w:rsid w:val="001776CF"/>
    <w:rsid w:val="001914D4"/>
    <w:rsid w:val="001C4513"/>
    <w:rsid w:val="001E2C45"/>
    <w:rsid w:val="001F1ECC"/>
    <w:rsid w:val="001F5010"/>
    <w:rsid w:val="002113E9"/>
    <w:rsid w:val="00224090"/>
    <w:rsid w:val="00242D61"/>
    <w:rsid w:val="002440AD"/>
    <w:rsid w:val="0024785C"/>
    <w:rsid w:val="002C671F"/>
    <w:rsid w:val="002D0CC4"/>
    <w:rsid w:val="002D4B3E"/>
    <w:rsid w:val="002D655A"/>
    <w:rsid w:val="002E1816"/>
    <w:rsid w:val="0034639F"/>
    <w:rsid w:val="0037268F"/>
    <w:rsid w:val="00385656"/>
    <w:rsid w:val="003B0DAF"/>
    <w:rsid w:val="003B21DF"/>
    <w:rsid w:val="003C7B5B"/>
    <w:rsid w:val="003D0CAC"/>
    <w:rsid w:val="003D5D6B"/>
    <w:rsid w:val="003E42A9"/>
    <w:rsid w:val="003F634C"/>
    <w:rsid w:val="00407DD1"/>
    <w:rsid w:val="00476856"/>
    <w:rsid w:val="00486F50"/>
    <w:rsid w:val="004B31BB"/>
    <w:rsid w:val="004D40F6"/>
    <w:rsid w:val="004E51A6"/>
    <w:rsid w:val="00510DB7"/>
    <w:rsid w:val="005163A7"/>
    <w:rsid w:val="00551BA8"/>
    <w:rsid w:val="00596667"/>
    <w:rsid w:val="005B77C2"/>
    <w:rsid w:val="00600247"/>
    <w:rsid w:val="00630324"/>
    <w:rsid w:val="006661C5"/>
    <w:rsid w:val="00666473"/>
    <w:rsid w:val="00670DBA"/>
    <w:rsid w:val="00683E19"/>
    <w:rsid w:val="00686579"/>
    <w:rsid w:val="00686808"/>
    <w:rsid w:val="006A2946"/>
    <w:rsid w:val="006A749D"/>
    <w:rsid w:val="006C2B13"/>
    <w:rsid w:val="006C41B2"/>
    <w:rsid w:val="006C5E16"/>
    <w:rsid w:val="006D0E60"/>
    <w:rsid w:val="006D3B4F"/>
    <w:rsid w:val="006E1EE2"/>
    <w:rsid w:val="00705743"/>
    <w:rsid w:val="00713856"/>
    <w:rsid w:val="00736920"/>
    <w:rsid w:val="0076413B"/>
    <w:rsid w:val="007A1EEC"/>
    <w:rsid w:val="007D13AE"/>
    <w:rsid w:val="007D786B"/>
    <w:rsid w:val="00822EA5"/>
    <w:rsid w:val="00823835"/>
    <w:rsid w:val="00833288"/>
    <w:rsid w:val="00843D24"/>
    <w:rsid w:val="00843F48"/>
    <w:rsid w:val="0085159C"/>
    <w:rsid w:val="008671BF"/>
    <w:rsid w:val="008828E6"/>
    <w:rsid w:val="008A0591"/>
    <w:rsid w:val="008C003A"/>
    <w:rsid w:val="00904C4F"/>
    <w:rsid w:val="00911FA4"/>
    <w:rsid w:val="009643E7"/>
    <w:rsid w:val="0096577E"/>
    <w:rsid w:val="009720C3"/>
    <w:rsid w:val="00974785"/>
    <w:rsid w:val="00981C78"/>
    <w:rsid w:val="009871ED"/>
    <w:rsid w:val="00991BC3"/>
    <w:rsid w:val="0099210B"/>
    <w:rsid w:val="009E72DA"/>
    <w:rsid w:val="009F5857"/>
    <w:rsid w:val="00A05CC2"/>
    <w:rsid w:val="00A263A6"/>
    <w:rsid w:val="00A35850"/>
    <w:rsid w:val="00A4021F"/>
    <w:rsid w:val="00A52B97"/>
    <w:rsid w:val="00A570D1"/>
    <w:rsid w:val="00A726FC"/>
    <w:rsid w:val="00A82804"/>
    <w:rsid w:val="00A86627"/>
    <w:rsid w:val="00AA1D82"/>
    <w:rsid w:val="00AA4B3D"/>
    <w:rsid w:val="00AB59E0"/>
    <w:rsid w:val="00AC7034"/>
    <w:rsid w:val="00AF3CB4"/>
    <w:rsid w:val="00B0376F"/>
    <w:rsid w:val="00B154F5"/>
    <w:rsid w:val="00B6166A"/>
    <w:rsid w:val="00B86166"/>
    <w:rsid w:val="00BE1BF9"/>
    <w:rsid w:val="00C00C2A"/>
    <w:rsid w:val="00C025E0"/>
    <w:rsid w:val="00C37C0F"/>
    <w:rsid w:val="00C521A7"/>
    <w:rsid w:val="00C7031A"/>
    <w:rsid w:val="00C94AAF"/>
    <w:rsid w:val="00CA0487"/>
    <w:rsid w:val="00CB1F5C"/>
    <w:rsid w:val="00CE74B7"/>
    <w:rsid w:val="00D01155"/>
    <w:rsid w:val="00D46B15"/>
    <w:rsid w:val="00D63A3A"/>
    <w:rsid w:val="00D65A16"/>
    <w:rsid w:val="00D74CBB"/>
    <w:rsid w:val="00DA2E35"/>
    <w:rsid w:val="00DB2371"/>
    <w:rsid w:val="00DC6C59"/>
    <w:rsid w:val="00E01DE0"/>
    <w:rsid w:val="00E11C27"/>
    <w:rsid w:val="00E224E6"/>
    <w:rsid w:val="00E42B44"/>
    <w:rsid w:val="00E51FB4"/>
    <w:rsid w:val="00E524F7"/>
    <w:rsid w:val="00E53A20"/>
    <w:rsid w:val="00E53CA3"/>
    <w:rsid w:val="00E80D38"/>
    <w:rsid w:val="00E907B1"/>
    <w:rsid w:val="00EB265C"/>
    <w:rsid w:val="00EB3432"/>
    <w:rsid w:val="00EC03DC"/>
    <w:rsid w:val="00EC0581"/>
    <w:rsid w:val="00EC4146"/>
    <w:rsid w:val="00EE6AF5"/>
    <w:rsid w:val="00EE7A8D"/>
    <w:rsid w:val="00F16DB5"/>
    <w:rsid w:val="00F60E0D"/>
    <w:rsid w:val="00F656A7"/>
    <w:rsid w:val="00F870CC"/>
    <w:rsid w:val="00F90C44"/>
    <w:rsid w:val="00F91879"/>
    <w:rsid w:val="00FC3DAB"/>
    <w:rsid w:val="00FD0A75"/>
    <w:rsid w:val="00FE05E2"/>
    <w:rsid w:val="03FEADC5"/>
    <w:rsid w:val="095E641E"/>
    <w:rsid w:val="14BD3948"/>
    <w:rsid w:val="1B85891A"/>
    <w:rsid w:val="1E6AAA0B"/>
    <w:rsid w:val="1F7EFB24"/>
    <w:rsid w:val="2433CDF9"/>
    <w:rsid w:val="272255D9"/>
    <w:rsid w:val="272A549E"/>
    <w:rsid w:val="2A0A2190"/>
    <w:rsid w:val="2D6DEE4B"/>
    <w:rsid w:val="37F055F4"/>
    <w:rsid w:val="40F8C579"/>
    <w:rsid w:val="45E35994"/>
    <w:rsid w:val="51D010AE"/>
    <w:rsid w:val="57863356"/>
    <w:rsid w:val="663DC506"/>
    <w:rsid w:val="7434DC25"/>
    <w:rsid w:val="7827FC35"/>
    <w:rsid w:val="7F19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3485"/>
  <w15:chartTrackingRefBased/>
  <w15:docId w15:val="{E4804CAF-0EC2-4010-9A25-7E6FD92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87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1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1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1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1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1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1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1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1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1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1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71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7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7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71ED"/>
    <w:rPr>
      <w:i/>
      <w:iCs/>
      <w:color w:val="404040" w:themeColor="text1" w:themeTint="BF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9871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71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7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71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71E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871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9871ED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871ED"/>
    <w:rPr>
      <w:rFonts w:ascii="Times New Roman" w:eastAsia="Times New Roman" w:hAnsi="Times New Roman" w:cs="Times New Roman"/>
      <w:b/>
      <w:kern w:val="0"/>
      <w:sz w:val="28"/>
      <w:szCs w:val="20"/>
      <w:lang w:val="en-US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871ED"/>
    <w:rPr>
      <w:color w:val="467886" w:themeColor="hyperlink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9871ED"/>
  </w:style>
  <w:style w:type="paragraph" w:styleId="Revize">
    <w:name w:val="Revision"/>
    <w:hidden/>
    <w:uiPriority w:val="99"/>
    <w:semiHidden/>
    <w:rsid w:val="006A74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616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6A"/>
  </w:style>
  <w:style w:type="character" w:customStyle="1" w:styleId="TextkomenteChar">
    <w:name w:val="Text komentáře Char"/>
    <w:basedOn w:val="Standardnpsmoodstavce"/>
    <w:link w:val="Textkomente"/>
    <w:uiPriority w:val="99"/>
    <w:rsid w:val="00B6166A"/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6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66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5E527-5200-42D1-B0C5-87B3BDF1F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F06DE-8705-45B7-BF76-B7BF632C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8413B-49A8-43F7-9F38-38E5CB8E7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Valková</dc:creator>
  <cp:keywords/>
  <dc:description/>
  <cp:lastModifiedBy>Mikula Pavel</cp:lastModifiedBy>
  <cp:revision>218</cp:revision>
  <dcterms:created xsi:type="dcterms:W3CDTF">2024-06-24T07:05:00Z</dcterms:created>
  <dcterms:modified xsi:type="dcterms:W3CDTF">2025-01-13T13:09:00Z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2024-10-22T13:38:51Z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9047644e-60c2-4d15-b5ea-48a45f15e960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0x0101000CDFF6C18C8D2E40B8DDD261EAAED25E</vt:lpwstr>
  </property>
</Properties>
</file>