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6D1" w:rsidRDefault="001616D1">
      <w:pPr>
        <w:spacing w:line="1" w:lineRule="exact"/>
      </w:pPr>
    </w:p>
    <w:p w:rsidR="001616D1" w:rsidRDefault="008A5CDE">
      <w:pPr>
        <w:framePr w:wrap="none" w:vAnchor="page" w:hAnchor="page" w:x="737" w:y="44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99745" cy="32321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9974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6D1" w:rsidRDefault="008A5CDE">
      <w:pPr>
        <w:pStyle w:val="Zkladntext50"/>
        <w:framePr w:w="1493" w:h="576" w:hRule="exact" w:wrap="none" w:vAnchor="page" w:hAnchor="page" w:x="1021" w:y="962"/>
        <w:shd w:val="clear" w:color="auto" w:fill="auto"/>
      </w:pPr>
      <w:r>
        <w:t>I AGENTURA OCHRANY</w:t>
      </w:r>
      <w:r>
        <w:br/>
        <w:t>PŘÍRODY A KRAJINY</w:t>
      </w:r>
      <w:r>
        <w:br/>
        <w:t>ČESKÉ REPUBLIKY</w:t>
      </w:r>
    </w:p>
    <w:p w:rsidR="001616D1" w:rsidRDefault="008A5CDE">
      <w:pPr>
        <w:framePr w:wrap="none" w:vAnchor="page" w:hAnchor="page" w:x="3262" w:y="74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11810" cy="42672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1181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6D1" w:rsidRDefault="008A5CDE">
      <w:pPr>
        <w:pStyle w:val="Titulekobrzku0"/>
        <w:framePr w:w="1531" w:h="514" w:hRule="exact" w:wrap="none" w:vAnchor="page" w:hAnchor="page" w:x="4117" w:y="799"/>
        <w:shd w:val="clear" w:color="auto" w:fill="auto"/>
        <w:ind w:left="20" w:right="5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81F78"/>
          <w:sz w:val="20"/>
          <w:szCs w:val="20"/>
        </w:rPr>
        <w:t>NÁRODNÍ</w:t>
      </w:r>
    </w:p>
    <w:p w:rsidR="001616D1" w:rsidRDefault="008A5CDE">
      <w:pPr>
        <w:pStyle w:val="Titulekobrzku0"/>
        <w:framePr w:w="1531" w:h="514" w:hRule="exact" w:wrap="none" w:vAnchor="page" w:hAnchor="page" w:x="4117" w:y="799"/>
        <w:shd w:val="clear" w:color="auto" w:fill="auto"/>
        <w:ind w:left="20" w:right="5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81F78"/>
          <w:sz w:val="20"/>
          <w:szCs w:val="20"/>
        </w:rPr>
        <w:t>PLÁN OBNOVY</w:t>
      </w:r>
    </w:p>
    <w:p w:rsidR="001616D1" w:rsidRDefault="008A5CDE">
      <w:pPr>
        <w:framePr w:wrap="none" w:vAnchor="page" w:hAnchor="page" w:x="5974" w:y="76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9600" cy="42037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0960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6D1" w:rsidRDefault="008A5CDE">
      <w:pPr>
        <w:pStyle w:val="Titulekobrzku0"/>
        <w:framePr w:w="1392" w:h="763" w:hRule="exact" w:wrap="none" w:vAnchor="page" w:hAnchor="page" w:x="7001" w:y="640"/>
        <w:shd w:val="clear" w:color="auto" w:fill="auto"/>
        <w:ind w:left="24" w:right="24"/>
      </w:pPr>
      <w:r>
        <w:t>Financováno</w:t>
      </w:r>
    </w:p>
    <w:p w:rsidR="001616D1" w:rsidRDefault="008A5CDE">
      <w:pPr>
        <w:pStyle w:val="Titulekobrzku0"/>
        <w:framePr w:w="1392" w:h="763" w:hRule="exact" w:wrap="none" w:vAnchor="page" w:hAnchor="page" w:x="7001" w:y="640"/>
        <w:shd w:val="clear" w:color="auto" w:fill="auto"/>
        <w:ind w:left="24" w:right="24"/>
      </w:pPr>
      <w:r>
        <w:t>Evropskou unii</w:t>
      </w:r>
    </w:p>
    <w:p w:rsidR="001616D1" w:rsidRDefault="008A5CDE">
      <w:pPr>
        <w:pStyle w:val="Titulekobrzku0"/>
        <w:framePr w:w="1392" w:h="763" w:hRule="exact" w:wrap="none" w:vAnchor="page" w:hAnchor="page" w:x="7001" w:y="640"/>
        <w:shd w:val="clear" w:color="auto" w:fill="auto"/>
        <w:ind w:left="24" w:right="24"/>
        <w:rPr>
          <w:sz w:val="16"/>
          <w:szCs w:val="16"/>
        </w:rPr>
      </w:pPr>
      <w:r>
        <w:rPr>
          <w:rFonts w:ascii="Arial" w:eastAsia="Arial" w:hAnsi="Arial" w:cs="Arial"/>
          <w:color w:val="828385"/>
          <w:sz w:val="16"/>
          <w:szCs w:val="16"/>
        </w:rPr>
        <w:t>NcxlGtnoralionEU</w:t>
      </w:r>
    </w:p>
    <w:p w:rsidR="001616D1" w:rsidRDefault="008A5CDE" w:rsidP="00AB3703">
      <w:pPr>
        <w:pStyle w:val="Zkladntext20"/>
        <w:framePr w:w="8947" w:h="1325" w:hRule="exact" w:wrap="none" w:vAnchor="page" w:hAnchor="page" w:x="1376" w:y="371"/>
        <w:shd w:val="clear" w:color="auto" w:fill="auto"/>
        <w:ind w:left="7196" w:firstLine="0"/>
      </w:pPr>
      <w:r>
        <w:t>Kaplanova 1931/1</w:t>
      </w:r>
    </w:p>
    <w:p w:rsidR="001616D1" w:rsidRDefault="008A5CDE" w:rsidP="00AB3703">
      <w:pPr>
        <w:pStyle w:val="Zkladntext20"/>
        <w:framePr w:w="8947" w:h="1325" w:hRule="exact" w:wrap="none" w:vAnchor="page" w:hAnchor="page" w:x="1376" w:y="371"/>
        <w:shd w:val="clear" w:color="auto" w:fill="auto"/>
        <w:ind w:left="7196" w:firstLine="0"/>
      </w:pPr>
      <w:r>
        <w:t>148 00 Praha 11</w:t>
      </w:r>
    </w:p>
    <w:p w:rsidR="001616D1" w:rsidRDefault="008A5CDE" w:rsidP="00AB3703">
      <w:pPr>
        <w:pStyle w:val="Zkladntext20"/>
        <w:framePr w:w="8947" w:h="1325" w:hRule="exact" w:wrap="none" w:vAnchor="page" w:hAnchor="page" w:x="1376" w:y="371"/>
        <w:shd w:val="clear" w:color="auto" w:fill="auto"/>
        <w:ind w:left="7196" w:firstLine="0"/>
      </w:pPr>
      <w:r>
        <w:t>tel.: 951 421 204</w:t>
      </w:r>
    </w:p>
    <w:p w:rsidR="001616D1" w:rsidRDefault="008A5CDE" w:rsidP="00AB3703">
      <w:pPr>
        <w:pStyle w:val="Zkladntext20"/>
        <w:framePr w:w="8947" w:h="1325" w:hRule="exact" w:wrap="none" w:vAnchor="page" w:hAnchor="page" w:x="1376" w:y="371"/>
        <w:shd w:val="clear" w:color="auto" w:fill="auto"/>
        <w:ind w:left="7196" w:firstLine="34"/>
      </w:pPr>
      <w:r>
        <w:t>fax: 951 421 241</w:t>
      </w:r>
    </w:p>
    <w:p w:rsidR="001616D1" w:rsidRDefault="008A5CDE" w:rsidP="00AB3703">
      <w:pPr>
        <w:pStyle w:val="Zkladntext20"/>
        <w:framePr w:w="8947" w:h="1325" w:hRule="exact" w:wrap="none" w:vAnchor="page" w:hAnchor="page" w:x="1376" w:y="371"/>
        <w:shd w:val="clear" w:color="auto" w:fill="auto"/>
        <w:ind w:left="7196" w:firstLine="34"/>
      </w:pPr>
      <w:r>
        <w:t>ID DS: dkkdkdj</w:t>
      </w:r>
    </w:p>
    <w:p w:rsidR="001616D1" w:rsidRDefault="00AB3703" w:rsidP="00AB3703">
      <w:pPr>
        <w:pStyle w:val="Zkladntext20"/>
        <w:framePr w:w="8947" w:h="1325" w:hRule="exact" w:wrap="none" w:vAnchor="page" w:hAnchor="page" w:x="1376" w:y="371"/>
        <w:shd w:val="clear" w:color="auto" w:fill="auto"/>
        <w:ind w:left="7230" w:firstLine="0"/>
      </w:pPr>
      <w:r>
        <w:t xml:space="preserve">e-mail: </w:t>
      </w:r>
      <w:hyperlink r:id="rId10" w:history="1">
        <w:r w:rsidR="008A5CDE">
          <w:t>aopkcr@nature.cz</w:t>
        </w:r>
      </w:hyperlink>
      <w:r w:rsidR="008A5CDE">
        <w:br/>
      </w:r>
      <w:hyperlink r:id="rId11" w:history="1">
        <w:r w:rsidR="008A5CDE">
          <w:t>www.nature.cz</w:t>
        </w:r>
      </w:hyperlink>
    </w:p>
    <w:p w:rsidR="001616D1" w:rsidRDefault="008A5CDE">
      <w:pPr>
        <w:pStyle w:val="Zkladntext1"/>
        <w:framePr w:w="8947" w:h="1056" w:hRule="exact" w:wrap="none" w:vAnchor="page" w:hAnchor="page" w:x="1376" w:y="2037"/>
        <w:shd w:val="clear" w:color="auto" w:fill="auto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Číslo spisu: S/15401/SOPK/24</w:t>
      </w:r>
    </w:p>
    <w:p w:rsidR="001616D1" w:rsidRDefault="008A5CDE">
      <w:pPr>
        <w:pStyle w:val="Zkladntext1"/>
        <w:framePr w:w="8947" w:h="1056" w:hRule="exact" w:wrap="none" w:vAnchor="page" w:hAnchor="page" w:x="1376" w:y="2037"/>
        <w:shd w:val="clear" w:color="auto" w:fill="auto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Číslo jednací: 25244/SOPK/24</w:t>
      </w:r>
    </w:p>
    <w:p w:rsidR="001616D1" w:rsidRDefault="008A5CDE">
      <w:pPr>
        <w:pStyle w:val="Zkladntext1"/>
        <w:framePr w:w="8947" w:h="1056" w:hRule="exact" w:wrap="none" w:vAnchor="page" w:hAnchor="page" w:x="1376" w:y="2037"/>
        <w:shd w:val="clear" w:color="auto" w:fill="auto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Číslo akce: popfk-431/16/23</w:t>
      </w:r>
    </w:p>
    <w:p w:rsidR="001616D1" w:rsidRDefault="008A5CDE">
      <w:pPr>
        <w:pStyle w:val="Zkladntext1"/>
        <w:framePr w:w="8947" w:h="1056" w:hRule="exact" w:wrap="none" w:vAnchor="page" w:hAnchor="page" w:x="1376" w:y="2037"/>
        <w:shd w:val="clear" w:color="auto" w:fill="auto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Číslo ISPROFIN: 115V342003612</w:t>
      </w:r>
    </w:p>
    <w:p w:rsidR="001616D1" w:rsidRDefault="008A5CDE">
      <w:pPr>
        <w:pStyle w:val="Nadpis10"/>
        <w:framePr w:w="8947" w:h="365" w:hRule="exact" w:wrap="none" w:vAnchor="page" w:hAnchor="page" w:x="1376" w:y="3362"/>
        <w:shd w:val="clear" w:color="auto" w:fill="auto"/>
        <w:spacing w:after="0"/>
      </w:pPr>
      <w:bookmarkStart w:id="0" w:name="bookmark0"/>
      <w:bookmarkStart w:id="1" w:name="bookmark1"/>
      <w:r>
        <w:t>DODATEK Č. 1</w:t>
      </w:r>
      <w:bookmarkEnd w:id="0"/>
      <w:bookmarkEnd w:id="1"/>
    </w:p>
    <w:p w:rsidR="001616D1" w:rsidRDefault="008A5CDE">
      <w:pPr>
        <w:pStyle w:val="Zkladntext1"/>
        <w:framePr w:wrap="none" w:vAnchor="page" w:hAnchor="page" w:x="1376" w:y="3923"/>
        <w:shd w:val="clear" w:color="auto" w:fill="auto"/>
        <w:spacing w:after="0"/>
        <w:ind w:firstLine="220"/>
      </w:pPr>
      <w:r>
        <w:rPr>
          <w:b/>
          <w:bCs/>
        </w:rPr>
        <w:t xml:space="preserve">ke smlouvě o dílo č. 15401/SOPK/24 ze dne 30. 07. 2024 </w:t>
      </w:r>
      <w:r>
        <w:rPr>
          <w:b/>
          <w:bCs/>
        </w:rPr>
        <w:t>(dále jen „Smlouva o dílo“)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6888"/>
      </w:tblGrid>
      <w:tr w:rsidR="001616D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28" w:type="dxa"/>
            <w:shd w:val="clear" w:color="auto" w:fill="FFFFFF"/>
          </w:tcPr>
          <w:p w:rsidR="001616D1" w:rsidRDefault="001616D1">
            <w:pPr>
              <w:framePr w:w="8616" w:h="264" w:wrap="none" w:vAnchor="page" w:hAnchor="page" w:x="1385" w:y="4696"/>
              <w:rPr>
                <w:sz w:val="10"/>
                <w:szCs w:val="10"/>
              </w:rPr>
            </w:pPr>
          </w:p>
        </w:tc>
        <w:tc>
          <w:tcPr>
            <w:tcW w:w="6888" w:type="dxa"/>
            <w:shd w:val="clear" w:color="auto" w:fill="FFFFFF"/>
            <w:vAlign w:val="bottom"/>
          </w:tcPr>
          <w:p w:rsidR="001616D1" w:rsidRDefault="008A5CDE">
            <w:pPr>
              <w:pStyle w:val="Jin0"/>
              <w:framePr w:w="8616" w:h="264" w:wrap="none" w:vAnchor="page" w:hAnchor="page" w:x="1385" w:y="4696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I. Smluvní strany</w:t>
            </w:r>
          </w:p>
        </w:tc>
      </w:tr>
    </w:tbl>
    <w:p w:rsidR="001616D1" w:rsidRDefault="008A5CDE">
      <w:pPr>
        <w:pStyle w:val="Zkladntext1"/>
        <w:framePr w:w="8947" w:h="677" w:hRule="exact" w:wrap="none" w:vAnchor="page" w:hAnchor="page" w:x="1376" w:y="5282"/>
        <w:numPr>
          <w:ilvl w:val="0"/>
          <w:numId w:val="1"/>
        </w:numPr>
        <w:shd w:val="clear" w:color="auto" w:fill="auto"/>
        <w:tabs>
          <w:tab w:val="left" w:pos="541"/>
        </w:tabs>
        <w:spacing w:after="120"/>
      </w:pPr>
      <w:r>
        <w:rPr>
          <w:b/>
          <w:bCs/>
        </w:rPr>
        <w:t>Objednatel</w:t>
      </w:r>
    </w:p>
    <w:p w:rsidR="001616D1" w:rsidRDefault="008A5CDE">
      <w:pPr>
        <w:pStyle w:val="Zkladntext1"/>
        <w:framePr w:w="8947" w:h="677" w:hRule="exact" w:wrap="none" w:vAnchor="page" w:hAnchor="page" w:x="1376" w:y="5282"/>
        <w:shd w:val="clear" w:color="auto" w:fill="auto"/>
        <w:spacing w:after="0"/>
      </w:pPr>
      <w:r>
        <w:rPr>
          <w:b/>
          <w:bCs/>
        </w:rPr>
        <w:t>Česká republika - Agentura ochrany přírody a krajiny České republiky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6816"/>
      </w:tblGrid>
      <w:tr w:rsidR="001616D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800" w:type="dxa"/>
            <w:shd w:val="clear" w:color="auto" w:fill="FFFFFF"/>
            <w:vAlign w:val="bottom"/>
          </w:tcPr>
          <w:p w:rsidR="001616D1" w:rsidRDefault="008A5CDE">
            <w:pPr>
              <w:pStyle w:val="Jin0"/>
              <w:framePr w:w="8616" w:h="1560" w:wrap="none" w:vAnchor="page" w:hAnchor="page" w:x="1385" w:y="6079"/>
              <w:shd w:val="clear" w:color="auto" w:fill="auto"/>
              <w:spacing w:after="0"/>
            </w:pPr>
            <w:r>
              <w:t>Sídlo: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1616D1" w:rsidRDefault="008A5CDE">
            <w:pPr>
              <w:pStyle w:val="Jin0"/>
              <w:framePr w:w="8616" w:h="1560" w:wrap="none" w:vAnchor="page" w:hAnchor="page" w:x="1385" w:y="6079"/>
              <w:shd w:val="clear" w:color="auto" w:fill="auto"/>
              <w:spacing w:after="0"/>
            </w:pPr>
            <w:r>
              <w:t>Kaplanova 1931/1, 148 00 Praha 11 - Chodov</w:t>
            </w:r>
          </w:p>
        </w:tc>
      </w:tr>
      <w:tr w:rsidR="001616D1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800" w:type="dxa"/>
            <w:shd w:val="clear" w:color="auto" w:fill="FFFFFF"/>
            <w:vAlign w:val="bottom"/>
          </w:tcPr>
          <w:p w:rsidR="001616D1" w:rsidRDefault="008A5CDE">
            <w:pPr>
              <w:pStyle w:val="Jin0"/>
              <w:framePr w:w="8616" w:h="1560" w:wrap="none" w:vAnchor="page" w:hAnchor="page" w:x="1385" w:y="6079"/>
              <w:shd w:val="clear" w:color="auto" w:fill="auto"/>
              <w:spacing w:after="0"/>
            </w:pPr>
            <w:r>
              <w:t>Bankovní spojení:</w:t>
            </w:r>
          </w:p>
          <w:p w:rsidR="001616D1" w:rsidRDefault="008A5CDE">
            <w:pPr>
              <w:pStyle w:val="Jin0"/>
              <w:framePr w:w="8616" w:h="1560" w:wrap="none" w:vAnchor="page" w:hAnchor="page" w:x="1385" w:y="6079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1616D1" w:rsidRDefault="008A5CDE">
            <w:pPr>
              <w:pStyle w:val="Jin0"/>
              <w:framePr w:w="8616" w:h="1560" w:wrap="none" w:vAnchor="page" w:hAnchor="page" w:x="1385" w:y="6079"/>
              <w:shd w:val="clear" w:color="auto" w:fill="auto"/>
              <w:spacing w:after="0"/>
            </w:pPr>
            <w:r>
              <w:t>ČNB Praha, Číslo účtu: 18228011/0710</w:t>
            </w:r>
          </w:p>
          <w:p w:rsidR="001616D1" w:rsidRDefault="008A5CDE">
            <w:pPr>
              <w:pStyle w:val="Jin0"/>
              <w:framePr w:w="8616" w:h="1560" w:wrap="none" w:vAnchor="page" w:hAnchor="page" w:x="1385" w:y="6079"/>
              <w:shd w:val="clear" w:color="auto" w:fill="auto"/>
              <w:spacing w:after="0"/>
            </w:pPr>
            <w:r>
              <w:t>629 335 91</w:t>
            </w:r>
          </w:p>
        </w:tc>
      </w:tr>
      <w:tr w:rsidR="001616D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00" w:type="dxa"/>
            <w:shd w:val="clear" w:color="auto" w:fill="FFFFFF"/>
            <w:vAlign w:val="bottom"/>
          </w:tcPr>
          <w:p w:rsidR="001616D1" w:rsidRDefault="008A5CDE">
            <w:pPr>
              <w:pStyle w:val="Jin0"/>
              <w:framePr w:w="8616" w:h="1560" w:wrap="none" w:vAnchor="page" w:hAnchor="page" w:x="1385" w:y="6079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1616D1" w:rsidRDefault="008A5CDE">
            <w:pPr>
              <w:pStyle w:val="Jin0"/>
              <w:framePr w:w="8616" w:h="1560" w:wrap="none" w:vAnchor="page" w:hAnchor="page" w:x="1385" w:y="6079"/>
              <w:shd w:val="clear" w:color="auto" w:fill="auto"/>
              <w:spacing w:after="0"/>
            </w:pPr>
            <w:r>
              <w:t>neplátce DPH</w:t>
            </w:r>
          </w:p>
        </w:tc>
      </w:tr>
      <w:tr w:rsidR="001616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800" w:type="dxa"/>
            <w:shd w:val="clear" w:color="auto" w:fill="FFFFFF"/>
            <w:vAlign w:val="bottom"/>
          </w:tcPr>
          <w:p w:rsidR="001616D1" w:rsidRDefault="008A5CDE">
            <w:pPr>
              <w:pStyle w:val="Jin0"/>
              <w:framePr w:w="8616" w:h="1560" w:wrap="none" w:vAnchor="page" w:hAnchor="page" w:x="1385" w:y="6079"/>
              <w:shd w:val="clear" w:color="auto" w:fill="auto"/>
              <w:spacing w:after="0"/>
            </w:pPr>
            <w:r>
              <w:t>Telefon: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1616D1" w:rsidRDefault="008A5CDE">
            <w:pPr>
              <w:pStyle w:val="Jin0"/>
              <w:framePr w:w="8616" w:h="1560" w:wrap="none" w:vAnchor="page" w:hAnchor="page" w:x="1385" w:y="6079"/>
              <w:shd w:val="clear" w:color="auto" w:fill="auto"/>
              <w:spacing w:after="0"/>
            </w:pPr>
            <w:r>
              <w:t>283 069 144</w:t>
            </w:r>
          </w:p>
        </w:tc>
      </w:tr>
      <w:tr w:rsidR="001616D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00" w:type="dxa"/>
            <w:shd w:val="clear" w:color="auto" w:fill="FFFFFF"/>
            <w:vAlign w:val="bottom"/>
          </w:tcPr>
          <w:p w:rsidR="001616D1" w:rsidRDefault="008A5CDE">
            <w:pPr>
              <w:pStyle w:val="Jin0"/>
              <w:framePr w:w="8616" w:h="1560" w:wrap="none" w:vAnchor="page" w:hAnchor="page" w:x="1385" w:y="6079"/>
              <w:shd w:val="clear" w:color="auto" w:fill="auto"/>
              <w:spacing w:after="0"/>
            </w:pPr>
            <w:r>
              <w:t>Zastoupený: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1616D1" w:rsidRDefault="008A5CDE">
            <w:pPr>
              <w:pStyle w:val="Jin0"/>
              <w:framePr w:w="8616" w:h="1560" w:wrap="none" w:vAnchor="page" w:hAnchor="page" w:x="1385" w:y="6079"/>
              <w:shd w:val="clear" w:color="auto" w:fill="auto"/>
              <w:spacing w:after="0"/>
            </w:pPr>
            <w:r>
              <w:t>RNDr. František Pelc</w:t>
            </w:r>
          </w:p>
        </w:tc>
      </w:tr>
    </w:tbl>
    <w:p w:rsidR="001616D1" w:rsidRDefault="008A5CDE">
      <w:pPr>
        <w:pStyle w:val="Zkladntext1"/>
        <w:framePr w:w="8947" w:h="792" w:hRule="exact" w:wrap="none" w:vAnchor="page" w:hAnchor="page" w:x="1376" w:y="7864"/>
        <w:shd w:val="clear" w:color="auto" w:fill="auto"/>
        <w:spacing w:after="240"/>
      </w:pPr>
      <w:r>
        <w:t>(dále jen „objednatel”)</w:t>
      </w:r>
    </w:p>
    <w:p w:rsidR="001616D1" w:rsidRDefault="008A5CDE">
      <w:pPr>
        <w:pStyle w:val="Zkladntext1"/>
        <w:framePr w:w="8947" w:h="792" w:hRule="exact" w:wrap="none" w:vAnchor="page" w:hAnchor="page" w:x="1376" w:y="7864"/>
        <w:shd w:val="clear" w:color="auto" w:fill="auto"/>
        <w:spacing w:after="0"/>
      </w:pPr>
      <w:r>
        <w:t>a</w:t>
      </w:r>
    </w:p>
    <w:p w:rsidR="001616D1" w:rsidRDefault="008A5CDE">
      <w:pPr>
        <w:pStyle w:val="Titulektabulky0"/>
        <w:framePr w:w="4320" w:h="614" w:hRule="exact" w:wrap="none" w:vAnchor="page" w:hAnchor="page" w:x="1376" w:y="9088"/>
        <w:shd w:val="clear" w:color="auto" w:fill="auto"/>
        <w:spacing w:after="120"/>
        <w:ind w:left="9" w:right="29"/>
      </w:pPr>
      <w:r>
        <w:t xml:space="preserve">1.2 </w:t>
      </w:r>
      <w:r>
        <w:rPr>
          <w:b/>
          <w:bCs/>
        </w:rPr>
        <w:t>Zhotovitel</w:t>
      </w:r>
    </w:p>
    <w:p w:rsidR="001616D1" w:rsidRDefault="008A5CDE">
      <w:pPr>
        <w:pStyle w:val="Titulektabulky0"/>
        <w:framePr w:w="4320" w:h="614" w:hRule="exact" w:wrap="none" w:vAnchor="page" w:hAnchor="page" w:x="1376" w:y="9088"/>
        <w:shd w:val="clear" w:color="auto" w:fill="auto"/>
        <w:ind w:left="9" w:right="29"/>
      </w:pPr>
      <w:r>
        <w:rPr>
          <w:b/>
          <w:bCs/>
        </w:rPr>
        <w:t>Vodohospodářský rozvoj a výstavba a.s.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6816"/>
      </w:tblGrid>
      <w:tr w:rsidR="001616D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800" w:type="dxa"/>
            <w:shd w:val="clear" w:color="auto" w:fill="FFFFFF"/>
            <w:vAlign w:val="bottom"/>
          </w:tcPr>
          <w:p w:rsidR="001616D1" w:rsidRDefault="008A5CDE">
            <w:pPr>
              <w:pStyle w:val="Jin0"/>
              <w:framePr w:w="8616" w:h="1262" w:wrap="none" w:vAnchor="page" w:hAnchor="page" w:x="1385" w:y="9698"/>
              <w:shd w:val="clear" w:color="auto" w:fill="auto"/>
              <w:spacing w:after="0"/>
            </w:pPr>
            <w:r>
              <w:t>Sídlo: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1616D1" w:rsidRDefault="008A5CDE">
            <w:pPr>
              <w:pStyle w:val="Jin0"/>
              <w:framePr w:w="8616" w:h="1262" w:wrap="none" w:vAnchor="page" w:hAnchor="page" w:x="1385" w:y="9698"/>
              <w:shd w:val="clear" w:color="auto" w:fill="auto"/>
              <w:spacing w:after="0"/>
            </w:pPr>
            <w:r>
              <w:t>Nábřežní 90/4, Smíchov, 150 00 Praha 5</w:t>
            </w:r>
          </w:p>
        </w:tc>
      </w:tr>
      <w:tr w:rsidR="001616D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800" w:type="dxa"/>
            <w:shd w:val="clear" w:color="auto" w:fill="FFFFFF"/>
            <w:vAlign w:val="bottom"/>
          </w:tcPr>
          <w:p w:rsidR="001616D1" w:rsidRDefault="008A5CDE">
            <w:pPr>
              <w:pStyle w:val="Jin0"/>
              <w:framePr w:w="8616" w:h="1262" w:wrap="none" w:vAnchor="page" w:hAnchor="page" w:x="1385" w:y="9698"/>
              <w:shd w:val="clear" w:color="auto" w:fill="auto"/>
              <w:spacing w:after="0"/>
            </w:pPr>
            <w:r>
              <w:t>Zastoupený: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1616D1" w:rsidRDefault="008A5CDE">
            <w:pPr>
              <w:pStyle w:val="Jin0"/>
              <w:framePr w:w="8616" w:h="1262" w:wrap="none" w:vAnchor="page" w:hAnchor="page" w:x="1385" w:y="9698"/>
              <w:shd w:val="clear" w:color="auto" w:fill="auto"/>
              <w:spacing w:after="0"/>
            </w:pPr>
            <w:r>
              <w:t>Ing. Pavel Menhard</w:t>
            </w:r>
          </w:p>
        </w:tc>
      </w:tr>
      <w:tr w:rsidR="001616D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800" w:type="dxa"/>
            <w:shd w:val="clear" w:color="auto" w:fill="FFFFFF"/>
            <w:vAlign w:val="bottom"/>
          </w:tcPr>
          <w:p w:rsidR="001616D1" w:rsidRDefault="008A5CDE">
            <w:pPr>
              <w:pStyle w:val="Jin0"/>
              <w:framePr w:w="8616" w:h="1262" w:wrap="none" w:vAnchor="page" w:hAnchor="page" w:x="1385" w:y="9698"/>
              <w:shd w:val="clear" w:color="auto" w:fill="auto"/>
              <w:spacing w:after="0"/>
            </w:pPr>
            <w:r>
              <w:t>Bankovní spojení: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1616D1" w:rsidRDefault="008A5CDE">
            <w:pPr>
              <w:pStyle w:val="Jin0"/>
              <w:framePr w:w="8616" w:h="1262" w:wrap="none" w:vAnchor="page" w:hAnchor="page" w:x="1385" w:y="9698"/>
              <w:shd w:val="clear" w:color="auto" w:fill="auto"/>
              <w:spacing w:after="0"/>
            </w:pPr>
            <w:r>
              <w:t xml:space="preserve">Komerční </w:t>
            </w:r>
            <w:r>
              <w:t>banka, a.s., číslo účtu: 19-1583390227/0100</w:t>
            </w:r>
          </w:p>
        </w:tc>
      </w:tr>
      <w:tr w:rsidR="001616D1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800" w:type="dxa"/>
            <w:shd w:val="clear" w:color="auto" w:fill="FFFFFF"/>
            <w:vAlign w:val="bottom"/>
          </w:tcPr>
          <w:p w:rsidR="001616D1" w:rsidRDefault="008A5CDE">
            <w:pPr>
              <w:pStyle w:val="Jin0"/>
              <w:framePr w:w="8616" w:h="1262" w:wrap="none" w:vAnchor="page" w:hAnchor="page" w:x="1385" w:y="9698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1616D1" w:rsidRDefault="008A5CDE">
            <w:pPr>
              <w:pStyle w:val="Jin0"/>
              <w:framePr w:w="8616" w:h="1262" w:wrap="none" w:vAnchor="page" w:hAnchor="page" w:x="1385" w:y="9698"/>
              <w:shd w:val="clear" w:color="auto" w:fill="auto"/>
              <w:spacing w:after="0"/>
            </w:pPr>
            <w:r>
              <w:t>47116901</w:t>
            </w:r>
          </w:p>
        </w:tc>
      </w:tr>
      <w:tr w:rsidR="001616D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800" w:type="dxa"/>
            <w:shd w:val="clear" w:color="auto" w:fill="FFFFFF"/>
            <w:vAlign w:val="bottom"/>
          </w:tcPr>
          <w:p w:rsidR="001616D1" w:rsidRDefault="008A5CDE">
            <w:pPr>
              <w:pStyle w:val="Jin0"/>
              <w:framePr w:w="8616" w:h="1262" w:wrap="none" w:vAnchor="page" w:hAnchor="page" w:x="1385" w:y="9698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1616D1" w:rsidRDefault="008A5CDE">
            <w:pPr>
              <w:pStyle w:val="Jin0"/>
              <w:framePr w:w="8616" w:h="1262" w:wrap="none" w:vAnchor="page" w:hAnchor="page" w:x="1385" w:y="9698"/>
              <w:shd w:val="clear" w:color="auto" w:fill="auto"/>
              <w:spacing w:after="0"/>
            </w:pPr>
            <w:r>
              <w:t>CZ47116901</w:t>
            </w:r>
          </w:p>
        </w:tc>
      </w:tr>
    </w:tbl>
    <w:p w:rsidR="001616D1" w:rsidRDefault="008A5CDE">
      <w:pPr>
        <w:pStyle w:val="Titulektabulky0"/>
        <w:framePr w:w="8654" w:h="816" w:hRule="exact" w:wrap="none" w:vAnchor="page" w:hAnchor="page" w:x="1376" w:y="10965"/>
        <w:shd w:val="clear" w:color="auto" w:fill="auto"/>
        <w:jc w:val="both"/>
      </w:pPr>
      <w:r>
        <w:t>Společnost zapsaná v obchodním rejstříku vedeném Městským soudem v Praze, sp. zn. B 1930.</w:t>
      </w:r>
    </w:p>
    <w:p w:rsidR="001616D1" w:rsidRDefault="008A5CDE">
      <w:pPr>
        <w:pStyle w:val="Titulektabulky0"/>
        <w:framePr w:w="8654" w:h="816" w:hRule="exact" w:wrap="none" w:vAnchor="page" w:hAnchor="page" w:x="1376" w:y="10965"/>
        <w:shd w:val="clear" w:color="auto" w:fill="auto"/>
        <w:jc w:val="both"/>
      </w:pPr>
      <w:r>
        <w:t xml:space="preserve">E-mail: </w:t>
      </w:r>
      <w:hyperlink r:id="rId12" w:history="1">
        <w:r>
          <w:t>vrv@vrv.cz</w:t>
        </w:r>
      </w:hyperlink>
    </w:p>
    <w:p w:rsidR="001616D1" w:rsidRDefault="008A5CDE">
      <w:pPr>
        <w:pStyle w:val="Zkladntext1"/>
        <w:framePr w:wrap="none" w:vAnchor="page" w:hAnchor="page" w:x="1376" w:y="11983"/>
        <w:shd w:val="clear" w:color="auto" w:fill="auto"/>
        <w:spacing w:after="0"/>
      </w:pPr>
      <w:r>
        <w:t>(dále jen „zhotovitel”)</w:t>
      </w:r>
    </w:p>
    <w:p w:rsidR="001616D1" w:rsidRDefault="001616D1">
      <w:pPr>
        <w:spacing w:line="1" w:lineRule="exact"/>
        <w:sectPr w:rsidR="001616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616D1" w:rsidRDefault="001616D1">
      <w:pPr>
        <w:spacing w:line="1" w:lineRule="exact"/>
      </w:pPr>
    </w:p>
    <w:p w:rsidR="001616D1" w:rsidRDefault="008A5CDE">
      <w:pPr>
        <w:pStyle w:val="Zkladntext1"/>
        <w:framePr w:w="9154" w:h="293" w:hRule="exact" w:wrap="none" w:vAnchor="page" w:hAnchor="page" w:x="1374" w:y="1403"/>
        <w:shd w:val="clear" w:color="auto" w:fill="auto"/>
        <w:spacing w:after="0"/>
        <w:jc w:val="center"/>
      </w:pPr>
      <w:r>
        <w:rPr>
          <w:b/>
          <w:bCs/>
        </w:rPr>
        <w:t>II.</w:t>
      </w:r>
    </w:p>
    <w:p w:rsidR="001616D1" w:rsidRDefault="008A5CDE">
      <w:pPr>
        <w:pStyle w:val="Zkladntext1"/>
        <w:framePr w:w="9154" w:h="12701" w:hRule="exact" w:wrap="none" w:vAnchor="page" w:hAnchor="page" w:x="1374" w:y="2023"/>
        <w:numPr>
          <w:ilvl w:val="0"/>
          <w:numId w:val="2"/>
        </w:numPr>
        <w:shd w:val="clear" w:color="auto" w:fill="auto"/>
        <w:tabs>
          <w:tab w:val="left" w:pos="447"/>
        </w:tabs>
        <w:spacing w:after="480"/>
        <w:ind w:left="360" w:hanging="360"/>
        <w:jc w:val="both"/>
      </w:pPr>
      <w:r>
        <w:t>Z důvodu administrativního pochybení je na Smlouvě o dílo uvedeno chybné číslo ISPROFIN, které slouží pro identifikaci Smlouvy v Informačním systému programového financování. Tímto dodatkem se identifikační číslo ISPROFIN u té</w:t>
      </w:r>
      <w:r>
        <w:t xml:space="preserve">to Smlouvy o dílo mění na nové číslo: </w:t>
      </w:r>
      <w:r>
        <w:rPr>
          <w:b/>
          <w:bCs/>
        </w:rPr>
        <w:t>115V342003612</w:t>
      </w:r>
      <w:r>
        <w:t>.</w:t>
      </w:r>
    </w:p>
    <w:p w:rsidR="001616D1" w:rsidRDefault="008A5CDE">
      <w:pPr>
        <w:pStyle w:val="Zkladntext1"/>
        <w:framePr w:w="9154" w:h="12701" w:hRule="exact" w:wrap="none" w:vAnchor="page" w:hAnchor="page" w:x="1374" w:y="2023"/>
        <w:numPr>
          <w:ilvl w:val="0"/>
          <w:numId w:val="2"/>
        </w:numPr>
        <w:shd w:val="clear" w:color="auto" w:fill="auto"/>
        <w:tabs>
          <w:tab w:val="left" w:pos="447"/>
        </w:tabs>
        <w:spacing w:after="480"/>
        <w:ind w:left="360" w:hanging="360"/>
        <w:jc w:val="both"/>
      </w:pPr>
      <w:r>
        <w:t xml:space="preserve">Vzhledem k personálním změnám objednatele se v čl. I. odstavci 1.1 ruší zmocnění jmenovaných osob k jednání se zhotovitelem, k věcným úkonům a k převzetí díla. Objednatel tímto jmenuje odbornými garanty </w:t>
      </w:r>
      <w:r>
        <w:t xml:space="preserve">pracovníky AOPK ČR - ústředí Ing. Pavlínu Truhlářskou (tel.: </w:t>
      </w:r>
      <w:r w:rsidR="00AB3703">
        <w:t>xxx</w:t>
      </w:r>
      <w:r>
        <w:t>, e-mail:</w:t>
      </w:r>
      <w:r w:rsidR="00AB3703">
        <w:t xml:space="preserve"> xxx</w:t>
      </w:r>
      <w:hyperlink r:id="rId13" w:history="1">
        <w:r>
          <w:rPr>
            <w:u w:val="single"/>
            <w:lang w:val="en-US" w:eastAsia="en-US" w:bidi="en-US"/>
          </w:rPr>
          <w:t>)</w:t>
        </w:r>
      </w:hyperlink>
      <w:r>
        <w:rPr>
          <w:lang w:val="en-US" w:eastAsia="en-US" w:bidi="en-US"/>
        </w:rPr>
        <w:t xml:space="preserve">, </w:t>
      </w:r>
      <w:r>
        <w:t xml:space="preserve">Mgr. Janu Šmídovou (tel.: </w:t>
      </w:r>
      <w:r w:rsidR="00AB3703">
        <w:t>xxx</w:t>
      </w:r>
      <w:r>
        <w:t>, e-mail:</w:t>
      </w:r>
      <w:r w:rsidR="00AB3703">
        <w:t xml:space="preserve"> xxx</w:t>
      </w:r>
      <w:hyperlink r:id="rId14" w:history="1">
        <w:r>
          <w:rPr>
            <w:u w:val="single"/>
            <w:lang w:val="en-US" w:eastAsia="en-US" w:bidi="en-US"/>
          </w:rPr>
          <w:t>)</w:t>
        </w:r>
      </w:hyperlink>
      <w:r>
        <w:rPr>
          <w:lang w:val="en-US" w:eastAsia="en-US" w:bidi="en-US"/>
        </w:rPr>
        <w:t xml:space="preserve">. </w:t>
      </w:r>
      <w:r>
        <w:t>Objednatel pověřuje odborné garanty jednáním se zhotovitelem a zmocňuje je ke všem úkonům souvisejícím s věcným a časovým postupem při řešení díla a k převzetí díla v rozsahu této smlouvy.</w:t>
      </w:r>
    </w:p>
    <w:p w:rsidR="001616D1" w:rsidRDefault="008A5CDE">
      <w:pPr>
        <w:pStyle w:val="Zkladntext1"/>
        <w:framePr w:w="9154" w:h="12701" w:hRule="exact" w:wrap="none" w:vAnchor="page" w:hAnchor="page" w:x="1374" w:y="2023"/>
        <w:numPr>
          <w:ilvl w:val="0"/>
          <w:numId w:val="2"/>
        </w:numPr>
        <w:shd w:val="clear" w:color="auto" w:fill="auto"/>
        <w:tabs>
          <w:tab w:val="left" w:pos="438"/>
        </w:tabs>
        <w:spacing w:after="480"/>
        <w:ind w:left="360" w:hanging="360"/>
        <w:jc w:val="both"/>
      </w:pPr>
      <w:r>
        <w:t>V souvislosti s odstavcem 2.2 tohoto dodatku</w:t>
      </w:r>
      <w:r>
        <w:t xml:space="preserve"> se mění ustanovení čl. IV., odstavce 4.1 Smlouvy o dílo. Zhotovitel se zavazuje provést pracovní návrh částí hodnocení sídel a hodnocení krajiny a předat jej objednateli k připomínkám nejpozději do konce kalendářního měsíce dle harmonogramu uvedeného v př</w:t>
      </w:r>
      <w:r>
        <w:t>íloze tohoto dodatku. Zhotovitel předá pracovní návrh díla objednateli na e-mail:</w:t>
      </w:r>
      <w:r w:rsidR="00AB3703">
        <w:t xml:space="preserve"> xxx </w:t>
      </w:r>
      <w:r>
        <w:t xml:space="preserve">a </w:t>
      </w:r>
      <w:r w:rsidR="00AB3703">
        <w:t xml:space="preserve">xxx </w:t>
      </w:r>
      <w:r>
        <w:t xml:space="preserve">(v případě objemných </w:t>
      </w:r>
      <w:r>
        <w:t>příloh s využitím vhodného webového úložiště).</w:t>
      </w:r>
    </w:p>
    <w:p w:rsidR="001616D1" w:rsidRDefault="008A5CDE">
      <w:pPr>
        <w:pStyle w:val="Zkladntext1"/>
        <w:framePr w:w="9154" w:h="12701" w:hRule="exact" w:wrap="none" w:vAnchor="page" w:hAnchor="page" w:x="1374" w:y="2023"/>
        <w:numPr>
          <w:ilvl w:val="0"/>
          <w:numId w:val="2"/>
        </w:numPr>
        <w:shd w:val="clear" w:color="auto" w:fill="auto"/>
        <w:tabs>
          <w:tab w:val="left" w:pos="438"/>
        </w:tabs>
        <w:spacing w:after="480"/>
        <w:ind w:left="360" w:hanging="360"/>
        <w:jc w:val="both"/>
      </w:pPr>
      <w:r>
        <w:t>Na základě ustanovení čl. IV., odstavce 4.5 Smlouvy o dílo a § 100 zákona č. 134/2016 Sb., o zadávání veřejných zakázek, v platném znění, se smluvní strany dohodly na úpravě harmonogramu plnění předmětu smlouv</w:t>
      </w:r>
      <w:r>
        <w:t>y. Dle ustanovení odstavce 4.5 Smlouvy o dílo bude doba plnění dle harmonogramu uvedeného v příloze prodloužena o počet dnů, o kolik byla Smlouva o dílo podepsána později než 17. 6. 2024. Dále je nutné, za účelem naplnění podmínek dotačního programu NPO-PO</w:t>
      </w:r>
      <w:r>
        <w:t>PFK (Podprogram 164 - Péče o zvláště chráněná území a území soustavy Natura 2000 a péče o zvláště chráněné druhy rostlin a živočichů), upravit termín plnění smlouvy tak, aby odpovídal těmto podmínkám. Tímto dodatkem se nahrazuje Příloha č. 2 Smlouvy o dílo</w:t>
      </w:r>
      <w:r>
        <w:t>. Nový harmonogram plnění tvoří Přílohu č. 1 tohoto Dodatku.</w:t>
      </w:r>
    </w:p>
    <w:p w:rsidR="001616D1" w:rsidRDefault="008A5CDE">
      <w:pPr>
        <w:pStyle w:val="Zkladntext1"/>
        <w:framePr w:w="9154" w:h="12701" w:hRule="exact" w:wrap="none" w:vAnchor="page" w:hAnchor="page" w:x="1374" w:y="2023"/>
        <w:shd w:val="clear" w:color="auto" w:fill="auto"/>
        <w:spacing w:after="360"/>
        <w:jc w:val="center"/>
      </w:pPr>
      <w:r>
        <w:rPr>
          <w:b/>
          <w:bCs/>
        </w:rPr>
        <w:t>III.</w:t>
      </w:r>
    </w:p>
    <w:p w:rsidR="001616D1" w:rsidRDefault="008A5CDE">
      <w:pPr>
        <w:pStyle w:val="Zkladntext1"/>
        <w:framePr w:w="9154" w:h="12701" w:hRule="exact" w:wrap="none" w:vAnchor="page" w:hAnchor="page" w:x="1374" w:y="2023"/>
        <w:numPr>
          <w:ilvl w:val="0"/>
          <w:numId w:val="3"/>
        </w:numPr>
        <w:shd w:val="clear" w:color="auto" w:fill="auto"/>
        <w:tabs>
          <w:tab w:val="left" w:pos="399"/>
        </w:tabs>
        <w:spacing w:after="120"/>
        <w:jc w:val="both"/>
      </w:pPr>
      <w:r>
        <w:t>Ostatní ustanovení Smlouvy o dílo zůstávají beze změny.</w:t>
      </w:r>
    </w:p>
    <w:p w:rsidR="001616D1" w:rsidRDefault="008A5CDE">
      <w:pPr>
        <w:pStyle w:val="Zkladntext1"/>
        <w:framePr w:w="9154" w:h="12701" w:hRule="exact" w:wrap="none" w:vAnchor="page" w:hAnchor="page" w:x="1374" w:y="2023"/>
        <w:numPr>
          <w:ilvl w:val="0"/>
          <w:numId w:val="3"/>
        </w:numPr>
        <w:shd w:val="clear" w:color="auto" w:fill="auto"/>
        <w:tabs>
          <w:tab w:val="left" w:pos="438"/>
        </w:tabs>
        <w:spacing w:after="120"/>
        <w:ind w:left="360" w:hanging="360"/>
        <w:jc w:val="both"/>
      </w:pPr>
      <w:r>
        <w:t xml:space="preserve">Zhotovitel bere na vědomí, že tento Dodatek může podléhat povinnosti jeho uveřejnění podle zákona č. 340/2015 Sb., o zvláštních </w:t>
      </w:r>
      <w:r>
        <w:t>podmínkách účinnosti některých smluv, uveřejňování těchto smluv a o registru smluv (dále jen „zákon o registru smluv“), zákona č. 134/2016 Sb., o zadávání veřejných zakázek, ve znění pozdějších předpisů a/nebo jeho zpřístupnění podle zákona č. 106/1999 Sb.</w:t>
      </w:r>
      <w:r>
        <w:t>, o svobodném přístupu k informacím, ve znění pozdějších předpisů a tímto s uveřejněním či zpřístupněním podle výše uvedených právních předpisů souhlasí.</w:t>
      </w:r>
    </w:p>
    <w:p w:rsidR="001616D1" w:rsidRDefault="008A5CDE">
      <w:pPr>
        <w:pStyle w:val="Zkladntext1"/>
        <w:framePr w:w="9154" w:h="12701" w:hRule="exact" w:wrap="none" w:vAnchor="page" w:hAnchor="page" w:x="1374" w:y="2023"/>
        <w:numPr>
          <w:ilvl w:val="0"/>
          <w:numId w:val="3"/>
        </w:numPr>
        <w:shd w:val="clear" w:color="auto" w:fill="auto"/>
        <w:tabs>
          <w:tab w:val="left" w:pos="438"/>
        </w:tabs>
        <w:spacing w:after="0"/>
        <w:ind w:left="360" w:hanging="360"/>
        <w:jc w:val="both"/>
      </w:pPr>
      <w:r>
        <w:t>Tento Dodatek nabývá platnosti dnem podpisu oprávněným zástupcem poslední smluvní strany.</w:t>
      </w:r>
    </w:p>
    <w:p w:rsidR="001616D1" w:rsidRDefault="008A5CDE">
      <w:pPr>
        <w:pStyle w:val="Zhlavnebozpat0"/>
        <w:framePr w:wrap="none" w:vAnchor="page" w:hAnchor="page" w:x="5771" w:y="15679"/>
        <w:shd w:val="clear" w:color="auto" w:fill="auto"/>
      </w:pPr>
      <w:r>
        <w:t>2 | 4</w:t>
      </w:r>
    </w:p>
    <w:p w:rsidR="001616D1" w:rsidRDefault="001616D1">
      <w:pPr>
        <w:spacing w:line="1" w:lineRule="exact"/>
        <w:sectPr w:rsidR="001616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616D1" w:rsidRDefault="001616D1">
      <w:pPr>
        <w:spacing w:line="1" w:lineRule="exact"/>
      </w:pPr>
    </w:p>
    <w:p w:rsidR="001616D1" w:rsidRDefault="008A5CDE">
      <w:pPr>
        <w:pStyle w:val="Zkladntext1"/>
        <w:framePr w:w="9154" w:h="2338" w:hRule="exact" w:wrap="none" w:vAnchor="page" w:hAnchor="page" w:x="1374" w:y="1403"/>
        <w:numPr>
          <w:ilvl w:val="0"/>
          <w:numId w:val="3"/>
        </w:numPr>
        <w:shd w:val="clear" w:color="auto" w:fill="auto"/>
        <w:tabs>
          <w:tab w:val="left" w:pos="507"/>
        </w:tabs>
        <w:spacing w:after="120"/>
        <w:ind w:left="360" w:hanging="360"/>
      </w:pPr>
      <w:r>
        <w:t>Tento Dodatek nabývá účinnosti dnem jeho uveřejnění prostřednictvím registru smluv podle zákona o registru smluv. Smluvní strany se budou vzájemně o nabytí účinnosti Dodatku neprodleně informovat.</w:t>
      </w:r>
    </w:p>
    <w:p w:rsidR="001616D1" w:rsidRDefault="008A5CDE">
      <w:pPr>
        <w:pStyle w:val="Zkladntext1"/>
        <w:framePr w:w="9154" w:h="2338" w:hRule="exact" w:wrap="none" w:vAnchor="page" w:hAnchor="page" w:x="1374" w:y="1403"/>
        <w:numPr>
          <w:ilvl w:val="0"/>
          <w:numId w:val="3"/>
        </w:numPr>
        <w:shd w:val="clear" w:color="auto" w:fill="auto"/>
        <w:tabs>
          <w:tab w:val="left" w:pos="507"/>
        </w:tabs>
        <w:spacing w:after="500"/>
      </w:pPr>
      <w:r>
        <w:t xml:space="preserve">Tento dodatek je vyhotoven v </w:t>
      </w:r>
      <w:r>
        <w:t>elektronickém originále.</w:t>
      </w:r>
    </w:p>
    <w:p w:rsidR="001616D1" w:rsidRDefault="008A5CDE">
      <w:pPr>
        <w:pStyle w:val="Zkladntext1"/>
        <w:framePr w:w="9154" w:h="2338" w:hRule="exact" w:wrap="none" w:vAnchor="page" w:hAnchor="page" w:x="1374" w:y="1403"/>
        <w:numPr>
          <w:ilvl w:val="0"/>
          <w:numId w:val="3"/>
        </w:numPr>
        <w:shd w:val="clear" w:color="auto" w:fill="auto"/>
        <w:tabs>
          <w:tab w:val="left" w:pos="507"/>
        </w:tabs>
        <w:spacing w:after="120"/>
      </w:pPr>
      <w:r>
        <w:t>Nedílnou součástí dodatku je tato příloha:</w:t>
      </w:r>
    </w:p>
    <w:p w:rsidR="001616D1" w:rsidRDefault="008A5CDE">
      <w:pPr>
        <w:pStyle w:val="Zkladntext1"/>
        <w:framePr w:w="9154" w:h="2338" w:hRule="exact" w:wrap="none" w:vAnchor="page" w:hAnchor="page" w:x="1374" w:y="1403"/>
        <w:shd w:val="clear" w:color="auto" w:fill="auto"/>
        <w:spacing w:after="0"/>
        <w:ind w:firstLine="360"/>
      </w:pPr>
      <w:r>
        <w:t>Příloha č. 1 - Upravený harmonogram</w:t>
      </w:r>
    </w:p>
    <w:p w:rsidR="001616D1" w:rsidRDefault="008A5CDE">
      <w:pPr>
        <w:pStyle w:val="Zkladntext1"/>
        <w:framePr w:wrap="none" w:vAnchor="page" w:hAnchor="page" w:x="1374" w:y="4965"/>
        <w:shd w:val="clear" w:color="auto" w:fill="auto"/>
        <w:tabs>
          <w:tab w:val="left" w:pos="4042"/>
        </w:tabs>
        <w:spacing w:after="0"/>
      </w:pPr>
      <w:r>
        <w:t>V Praze dne (dle el. podpisu)</w:t>
      </w:r>
      <w:r>
        <w:tab/>
        <w:t>V Praze dne (dle el. podpisu)</w:t>
      </w:r>
    </w:p>
    <w:p w:rsidR="001616D1" w:rsidRDefault="008A5CDE">
      <w:pPr>
        <w:pStyle w:val="Zkladntext1"/>
        <w:framePr w:wrap="none" w:vAnchor="page" w:hAnchor="page" w:x="1374" w:y="5719"/>
        <w:shd w:val="clear" w:color="auto" w:fill="auto"/>
        <w:spacing w:after="0"/>
      </w:pPr>
      <w:r>
        <w:t>Objednatel</w:t>
      </w:r>
    </w:p>
    <w:p w:rsidR="001616D1" w:rsidRDefault="008A5CDE">
      <w:pPr>
        <w:pStyle w:val="Zkladntext1"/>
        <w:framePr w:wrap="none" w:vAnchor="page" w:hAnchor="page" w:x="6409" w:y="5719"/>
        <w:shd w:val="clear" w:color="auto" w:fill="auto"/>
        <w:spacing w:after="0"/>
      </w:pPr>
      <w:r>
        <w:t>Zhotovitel</w:t>
      </w:r>
    </w:p>
    <w:p w:rsidR="001616D1" w:rsidRDefault="008A5CDE">
      <w:pPr>
        <w:pStyle w:val="Zkladntext1"/>
        <w:framePr w:w="6096" w:h="542" w:hRule="exact" w:wrap="none" w:vAnchor="page" w:hAnchor="page" w:x="1374" w:y="6995"/>
        <w:pBdr>
          <w:top w:val="single" w:sz="4" w:space="0" w:color="auto"/>
        </w:pBdr>
        <w:shd w:val="clear" w:color="auto" w:fill="auto"/>
        <w:spacing w:after="0"/>
        <w:ind w:firstLine="760"/>
      </w:pPr>
      <w:r>
        <w:t>RNDr. František Pelc</w:t>
      </w:r>
    </w:p>
    <w:p w:rsidR="001616D1" w:rsidRDefault="008A5CDE">
      <w:pPr>
        <w:pStyle w:val="Zkladntext1"/>
        <w:framePr w:w="6096" w:h="542" w:hRule="exact" w:wrap="none" w:vAnchor="page" w:hAnchor="page" w:x="1374" w:y="6995"/>
        <w:shd w:val="clear" w:color="auto" w:fill="auto"/>
        <w:spacing w:after="0"/>
        <w:ind w:firstLine="920"/>
      </w:pPr>
      <w:r>
        <w:t>Ředitel AOPK ČR</w:t>
      </w:r>
    </w:p>
    <w:p w:rsidR="001616D1" w:rsidRDefault="008A5CDE">
      <w:pPr>
        <w:pStyle w:val="Zkladntext1"/>
        <w:framePr w:w="1987" w:h="542" w:hRule="exact" w:wrap="none" w:vAnchor="page" w:hAnchor="page" w:x="7470" w:y="6995"/>
        <w:pBdr>
          <w:top w:val="single" w:sz="4" w:space="0" w:color="auto"/>
        </w:pBdr>
        <w:shd w:val="clear" w:color="auto" w:fill="auto"/>
        <w:spacing w:after="0"/>
        <w:jc w:val="center"/>
      </w:pPr>
      <w:r>
        <w:t>Ing. Pavel Menhard</w:t>
      </w:r>
      <w:r>
        <w:br/>
        <w:t>zhotovitel</w:t>
      </w:r>
    </w:p>
    <w:p w:rsidR="001616D1" w:rsidRDefault="008A5CDE">
      <w:pPr>
        <w:pStyle w:val="Zhlavnebozpat0"/>
        <w:framePr w:wrap="none" w:vAnchor="page" w:hAnchor="page" w:x="5771" w:y="15679"/>
        <w:shd w:val="clear" w:color="auto" w:fill="auto"/>
      </w:pPr>
      <w:r>
        <w:t>3 | 4</w:t>
      </w:r>
    </w:p>
    <w:p w:rsidR="001616D1" w:rsidRDefault="001616D1">
      <w:pPr>
        <w:spacing w:line="1" w:lineRule="exact"/>
        <w:sectPr w:rsidR="001616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616D1" w:rsidRDefault="001616D1">
      <w:pPr>
        <w:spacing w:line="1" w:lineRule="exact"/>
      </w:pPr>
    </w:p>
    <w:p w:rsidR="001616D1" w:rsidRDefault="008A5CDE">
      <w:pPr>
        <w:pStyle w:val="Titulektabulky0"/>
        <w:framePr w:wrap="none" w:vAnchor="page" w:hAnchor="page" w:x="1399" w:y="1396"/>
        <w:shd w:val="clear" w:color="auto" w:fill="auto"/>
        <w:rPr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Příloha č. 1 - Harmonogram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0"/>
        <w:gridCol w:w="562"/>
        <w:gridCol w:w="566"/>
        <w:gridCol w:w="571"/>
        <w:gridCol w:w="566"/>
        <w:gridCol w:w="566"/>
        <w:gridCol w:w="566"/>
        <w:gridCol w:w="566"/>
        <w:gridCol w:w="566"/>
        <w:gridCol w:w="566"/>
        <w:gridCol w:w="566"/>
        <w:gridCol w:w="571"/>
        <w:gridCol w:w="566"/>
        <w:gridCol w:w="566"/>
        <w:gridCol w:w="566"/>
        <w:gridCol w:w="566"/>
        <w:gridCol w:w="595"/>
      </w:tblGrid>
      <w:tr w:rsidR="001616D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6D1" w:rsidRDefault="008A5CDE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Studie PHKR CHKO Třeboňsko (část 8)</w:t>
            </w:r>
          </w:p>
        </w:tc>
        <w:tc>
          <w:tcPr>
            <w:tcW w:w="33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6D1" w:rsidRDefault="008A5CDE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569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16D1" w:rsidRDefault="008A5CDE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1616D1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4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16D1" w:rsidRDefault="001616D1">
            <w:pPr>
              <w:framePr w:w="12586" w:h="1344" w:wrap="none" w:vAnchor="page" w:hAnchor="page" w:x="1403" w:y="1809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6D1" w:rsidRDefault="008A5CDE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6D1" w:rsidRDefault="008A5CDE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6D1" w:rsidRDefault="008A5CDE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6D1" w:rsidRDefault="008A5CDE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6D1" w:rsidRDefault="008A5CDE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6D1" w:rsidRDefault="008A5CDE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6D1" w:rsidRDefault="008A5CDE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6D1" w:rsidRDefault="008A5CDE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6D1" w:rsidRDefault="008A5CDE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6D1" w:rsidRDefault="008A5CDE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6D1" w:rsidRDefault="008A5CDE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6D1" w:rsidRDefault="008A5CDE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6D1" w:rsidRDefault="008A5CDE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6D1" w:rsidRDefault="008A5CDE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6D1" w:rsidRDefault="008A5CDE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16D1" w:rsidRDefault="008A5CDE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616D1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6D1" w:rsidRDefault="008A5CDE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</w:pPr>
            <w:r>
              <w:rPr>
                <w:rFonts w:ascii="Calibri" w:eastAsia="Calibri" w:hAnsi="Calibri" w:cs="Calibri"/>
              </w:rPr>
              <w:t>Původní harmonogram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1616D1" w:rsidRDefault="001616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1616D1" w:rsidRDefault="001616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1616D1" w:rsidRDefault="001616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1616D1" w:rsidRDefault="001616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1616D1" w:rsidRDefault="001616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1616D1" w:rsidRDefault="001616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bottom"/>
          </w:tcPr>
          <w:p w:rsidR="001616D1" w:rsidRDefault="008A5CDE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xk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1616D1" w:rsidRDefault="001616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bottom"/>
          </w:tcPr>
          <w:p w:rsidR="001616D1" w:rsidRDefault="008A5CDE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1616D1" w:rsidRDefault="001616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1616D1" w:rsidRDefault="001616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bottom"/>
          </w:tcPr>
          <w:p w:rsidR="001616D1" w:rsidRDefault="008A5CDE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xs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1616D1" w:rsidRDefault="001616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bottom"/>
          </w:tcPr>
          <w:p w:rsidR="001616D1" w:rsidRDefault="008A5CDE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6D1" w:rsidRDefault="001616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6D1" w:rsidRDefault="001616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</w:tr>
      <w:tr w:rsidR="001616D1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16D1" w:rsidRDefault="008A5CDE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</w:pPr>
            <w:r>
              <w:rPr>
                <w:rFonts w:ascii="Calibri" w:eastAsia="Calibri" w:hAnsi="Calibri" w:cs="Calibri"/>
              </w:rPr>
              <w:t>Upravený harmonogram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1616D1" w:rsidRDefault="001616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1616D1" w:rsidRDefault="001616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1616D1" w:rsidRDefault="001616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1616D1" w:rsidRDefault="001616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1616D1" w:rsidRDefault="001616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1616D1" w:rsidRDefault="001616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1616D1" w:rsidRDefault="001616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  <w:vAlign w:val="bottom"/>
          </w:tcPr>
          <w:p w:rsidR="001616D1" w:rsidRDefault="008A5CDE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xk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1616D1" w:rsidRDefault="001616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  <w:vAlign w:val="bottom"/>
          </w:tcPr>
          <w:p w:rsidR="001616D1" w:rsidRDefault="008A5CDE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k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1616D1" w:rsidRDefault="001616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1616D1" w:rsidRDefault="001616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  <w:vAlign w:val="bottom"/>
          </w:tcPr>
          <w:p w:rsidR="001616D1" w:rsidRDefault="008A5CDE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xs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1616D1" w:rsidRDefault="001616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  <w:vAlign w:val="bottom"/>
          </w:tcPr>
          <w:p w:rsidR="001616D1" w:rsidRDefault="008A5CDE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6D1" w:rsidRDefault="001616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</w:tr>
    </w:tbl>
    <w:p w:rsidR="00AB3703" w:rsidRDefault="008A5CDE">
      <w:pPr>
        <w:pStyle w:val="Zkladntext40"/>
        <w:framePr w:w="12610" w:h="845" w:hRule="exact" w:wrap="none" w:vAnchor="page" w:hAnchor="page" w:x="1379" w:y="3518"/>
        <w:shd w:val="clear" w:color="auto" w:fill="auto"/>
        <w:jc w:val="both"/>
      </w:pPr>
      <w:r>
        <w:t xml:space="preserve">x pracovní verze k připomínkám </w:t>
      </w:r>
    </w:p>
    <w:p w:rsidR="00AB3703" w:rsidRDefault="008A5CDE">
      <w:pPr>
        <w:pStyle w:val="Zkladntext40"/>
        <w:framePr w:w="12610" w:h="845" w:hRule="exact" w:wrap="none" w:vAnchor="page" w:hAnchor="page" w:x="1379" w:y="3518"/>
        <w:shd w:val="clear" w:color="auto" w:fill="auto"/>
        <w:jc w:val="both"/>
      </w:pPr>
      <w:r>
        <w:t xml:space="preserve">s kategorizace sídel </w:t>
      </w:r>
    </w:p>
    <w:p w:rsidR="001616D1" w:rsidRDefault="008A5CDE">
      <w:pPr>
        <w:pStyle w:val="Zkladntext40"/>
        <w:framePr w:w="12610" w:h="845" w:hRule="exact" w:wrap="none" w:vAnchor="page" w:hAnchor="page" w:x="1379" w:y="3518"/>
        <w:shd w:val="clear" w:color="auto" w:fill="auto"/>
        <w:jc w:val="both"/>
      </w:pPr>
      <w:bookmarkStart w:id="2" w:name="_GoBack"/>
      <w:bookmarkEnd w:id="2"/>
      <w:r>
        <w:t>k hodnocení krajiny</w:t>
      </w:r>
    </w:p>
    <w:p w:rsidR="001616D1" w:rsidRDefault="001616D1">
      <w:pPr>
        <w:spacing w:line="1" w:lineRule="exact"/>
      </w:pPr>
    </w:p>
    <w:sectPr w:rsidR="001616D1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CDE" w:rsidRDefault="008A5CDE">
      <w:r>
        <w:separator/>
      </w:r>
    </w:p>
  </w:endnote>
  <w:endnote w:type="continuationSeparator" w:id="0">
    <w:p w:rsidR="008A5CDE" w:rsidRDefault="008A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CDE" w:rsidRDefault="008A5CDE"/>
  </w:footnote>
  <w:footnote w:type="continuationSeparator" w:id="0">
    <w:p w:rsidR="008A5CDE" w:rsidRDefault="008A5C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837"/>
    <w:multiLevelType w:val="multilevel"/>
    <w:tmpl w:val="3CDAC0CE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BF6B87"/>
    <w:multiLevelType w:val="multilevel"/>
    <w:tmpl w:val="CB3A09B6"/>
    <w:lvl w:ilvl="0">
      <w:start w:val="1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F20264"/>
    <w:multiLevelType w:val="multilevel"/>
    <w:tmpl w:val="B53C55B4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D1"/>
    <w:rsid w:val="001616D1"/>
    <w:rsid w:val="008A5CDE"/>
    <w:rsid w:val="00AB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3687"/>
  <w15:docId w15:val="{FD5A5FBD-AEAD-4CD0-A2EF-14A03979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color w:val="19634E"/>
      <w:sz w:val="11"/>
      <w:szCs w:val="11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85DAA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006B4D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305" w:lineRule="auto"/>
      <w:jc w:val="center"/>
    </w:pPr>
    <w:rPr>
      <w:rFonts w:ascii="Arial" w:eastAsia="Arial" w:hAnsi="Arial" w:cs="Arial"/>
      <w:b/>
      <w:bCs/>
      <w:color w:val="19634E"/>
      <w:sz w:val="11"/>
      <w:szCs w:val="11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color w:val="285DAA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firstLine="580"/>
    </w:pPr>
    <w:rPr>
      <w:rFonts w:ascii="Arial" w:eastAsia="Arial" w:hAnsi="Arial" w:cs="Arial"/>
      <w:color w:val="006B4D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50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50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avlina.truhlarska@natur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vrv@vrv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ture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opkcr@nature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jana.smidova@natur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703</Words>
  <Characters>4150</Characters>
  <Application>Microsoft Office Word</Application>
  <DocSecurity>0</DocSecurity>
  <Lines>34</Lines>
  <Paragraphs>9</Paragraphs>
  <ScaleCrop>false</ScaleCrop>
  <Company>Agentura ochrany přírody a krajiny ČR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Nagy</dc:creator>
  <cp:keywords/>
  <cp:lastModifiedBy>Barbora Plachká</cp:lastModifiedBy>
  <cp:revision>2</cp:revision>
  <dcterms:created xsi:type="dcterms:W3CDTF">2025-01-08T08:22:00Z</dcterms:created>
  <dcterms:modified xsi:type="dcterms:W3CDTF">2025-01-08T08:25:00Z</dcterms:modified>
</cp:coreProperties>
</file>