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CB" w:rsidRDefault="007E424B">
      <w:pPr>
        <w:pStyle w:val="Nzev"/>
      </w:pPr>
      <w:bookmarkStart w:id="0" w:name="_GoBack"/>
      <w:bookmarkEnd w:id="0"/>
      <w:r>
        <w:t>Splátkový kalendář</w:t>
      </w:r>
    </w:p>
    <w:p w:rsidR="00F76CCB" w:rsidRDefault="00F76CCB">
      <w:pPr>
        <w:pStyle w:val="Zkladntext"/>
        <w:rPr>
          <w:sz w:val="20"/>
        </w:rPr>
      </w:pPr>
    </w:p>
    <w:p w:rsidR="00F76CCB" w:rsidRDefault="00F76CCB">
      <w:pPr>
        <w:pStyle w:val="Zkladntext"/>
        <w:rPr>
          <w:sz w:val="20"/>
        </w:rPr>
      </w:pPr>
    </w:p>
    <w:p w:rsidR="00F76CCB" w:rsidRDefault="00F76CCB">
      <w:pPr>
        <w:pStyle w:val="Zkladntext"/>
        <w:rPr>
          <w:sz w:val="20"/>
        </w:rPr>
      </w:pPr>
    </w:p>
    <w:p w:rsidR="00F76CCB" w:rsidRDefault="00F76CCB">
      <w:pPr>
        <w:pStyle w:val="Zkladntext"/>
        <w:rPr>
          <w:sz w:val="20"/>
        </w:rPr>
      </w:pPr>
    </w:p>
    <w:p w:rsidR="00F76CCB" w:rsidRDefault="00F76CCB">
      <w:pPr>
        <w:pStyle w:val="Zkladntext"/>
        <w:spacing w:before="11"/>
        <w:rPr>
          <w:sz w:val="1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268"/>
        <w:gridCol w:w="4302"/>
        <w:gridCol w:w="2666"/>
        <w:gridCol w:w="5003"/>
      </w:tblGrid>
      <w:tr w:rsidR="00F76CCB">
        <w:trPr>
          <w:trHeight w:val="928"/>
        </w:trPr>
        <w:tc>
          <w:tcPr>
            <w:tcW w:w="3268" w:type="dxa"/>
            <w:tcBorders>
              <w:bottom w:val="single" w:sz="2" w:space="0" w:color="6C777E"/>
            </w:tcBorders>
          </w:tcPr>
          <w:p w:rsidR="00F76CCB" w:rsidRDefault="007E424B">
            <w:pPr>
              <w:pStyle w:val="TableParagraph"/>
              <w:spacing w:before="0" w:line="183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Příjemce podpory:</w:t>
            </w:r>
          </w:p>
          <w:p w:rsidR="00F76CCB" w:rsidRDefault="007E424B">
            <w:pPr>
              <w:pStyle w:val="TableParagraph"/>
              <w:spacing w:before="85" w:line="338" w:lineRule="auto"/>
              <w:ind w:left="40" w:right="151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Název projektu:</w:t>
            </w:r>
            <w:r>
              <w:rPr>
                <w:color w:val="6C777E"/>
                <w:spacing w:val="1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Název</w:t>
            </w:r>
            <w:r>
              <w:rPr>
                <w:color w:val="6C777E"/>
                <w:spacing w:val="-9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prioritní</w:t>
            </w:r>
            <w:r>
              <w:rPr>
                <w:color w:val="6C777E"/>
                <w:spacing w:val="-9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osy:</w:t>
            </w:r>
          </w:p>
        </w:tc>
        <w:tc>
          <w:tcPr>
            <w:tcW w:w="4302" w:type="dxa"/>
            <w:tcBorders>
              <w:bottom w:val="single" w:sz="2" w:space="0" w:color="6C777E"/>
            </w:tcBorders>
          </w:tcPr>
          <w:p w:rsidR="00F76CCB" w:rsidRDefault="007E424B">
            <w:pPr>
              <w:pStyle w:val="TableParagraph"/>
              <w:spacing w:before="0" w:line="184" w:lineRule="exact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Obec Orlické Podhůří</w:t>
            </w:r>
          </w:p>
          <w:p w:rsidR="00F76CCB" w:rsidRDefault="007E424B">
            <w:pPr>
              <w:pStyle w:val="TableParagraph"/>
              <w:spacing w:before="84" w:line="336" w:lineRule="auto"/>
              <w:ind w:left="581" w:right="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Splašková kanalizace Orlické Podhůří - Říčky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Kofinancování NPŽP</w:t>
            </w:r>
          </w:p>
        </w:tc>
        <w:tc>
          <w:tcPr>
            <w:tcW w:w="7669" w:type="dxa"/>
            <w:gridSpan w:val="2"/>
            <w:tcBorders>
              <w:bottom w:val="single" w:sz="2" w:space="0" w:color="6C777E"/>
            </w:tcBorders>
          </w:tcPr>
          <w:p w:rsidR="00F76CCB" w:rsidRDefault="00F76CC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F76CCB">
        <w:trPr>
          <w:trHeight w:val="512"/>
        </w:trPr>
        <w:tc>
          <w:tcPr>
            <w:tcW w:w="3268" w:type="dxa"/>
            <w:tcBorders>
              <w:top w:val="single" w:sz="2" w:space="0" w:color="6C777E"/>
            </w:tcBorders>
          </w:tcPr>
          <w:p w:rsidR="00F76CCB" w:rsidRDefault="00F76CCB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:rsidR="00F76CCB" w:rsidRDefault="007E424B">
            <w:pPr>
              <w:pStyle w:val="TableParagraph"/>
              <w:spacing w:before="0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4302" w:type="dxa"/>
            <w:tcBorders>
              <w:top w:val="single" w:sz="2" w:space="0" w:color="6C777E"/>
            </w:tcBorders>
          </w:tcPr>
          <w:p w:rsidR="00F76CCB" w:rsidRDefault="00F76CCB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:rsidR="00F76CCB" w:rsidRDefault="007E424B">
            <w:pPr>
              <w:pStyle w:val="TableParagraph"/>
              <w:spacing w:before="0" w:line="240" w:lineRule="auto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24001768</w:t>
            </w:r>
          </w:p>
        </w:tc>
        <w:tc>
          <w:tcPr>
            <w:tcW w:w="2666" w:type="dxa"/>
            <w:tcBorders>
              <w:top w:val="single" w:sz="2" w:space="0" w:color="6C777E"/>
            </w:tcBorders>
          </w:tcPr>
          <w:p w:rsidR="00F76CCB" w:rsidRDefault="00F76CC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  <w:tcBorders>
              <w:top w:val="single" w:sz="2" w:space="0" w:color="6C777E"/>
            </w:tcBorders>
          </w:tcPr>
          <w:p w:rsidR="00F76CCB" w:rsidRDefault="00F76CC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F76CCB">
        <w:trPr>
          <w:trHeight w:val="296"/>
        </w:trPr>
        <w:tc>
          <w:tcPr>
            <w:tcW w:w="3268" w:type="dxa"/>
          </w:tcPr>
          <w:p w:rsidR="00F76CCB" w:rsidRDefault="007E424B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4302" w:type="dxa"/>
          </w:tcPr>
          <w:p w:rsidR="00F76CCB" w:rsidRDefault="007E424B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37934503</w:t>
            </w:r>
          </w:p>
        </w:tc>
        <w:tc>
          <w:tcPr>
            <w:tcW w:w="2666" w:type="dxa"/>
          </w:tcPr>
          <w:p w:rsidR="00F76CCB" w:rsidRDefault="007E424B">
            <w:pPr>
              <w:pStyle w:val="TableParagraph"/>
              <w:spacing w:before="31" w:line="240" w:lineRule="auto"/>
              <w:ind w:left="9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5003" w:type="dxa"/>
          </w:tcPr>
          <w:p w:rsidR="00F76CCB" w:rsidRDefault="007E424B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Horáková Petra</w:t>
            </w:r>
          </w:p>
        </w:tc>
      </w:tr>
      <w:tr w:rsidR="00F76CCB">
        <w:trPr>
          <w:trHeight w:val="296"/>
        </w:trPr>
        <w:tc>
          <w:tcPr>
            <w:tcW w:w="3268" w:type="dxa"/>
          </w:tcPr>
          <w:p w:rsidR="00F76CCB" w:rsidRDefault="007E424B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2021+/AIS:</w:t>
            </w:r>
          </w:p>
        </w:tc>
        <w:tc>
          <w:tcPr>
            <w:tcW w:w="4302" w:type="dxa"/>
          </w:tcPr>
          <w:p w:rsidR="00F76CCB" w:rsidRDefault="007E424B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1240700101</w:t>
            </w:r>
          </w:p>
        </w:tc>
        <w:tc>
          <w:tcPr>
            <w:tcW w:w="2666" w:type="dxa"/>
          </w:tcPr>
          <w:p w:rsidR="00F76CCB" w:rsidRDefault="007E424B">
            <w:pPr>
              <w:pStyle w:val="TableParagraph"/>
              <w:spacing w:before="31" w:line="240" w:lineRule="auto"/>
              <w:ind w:left="9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5003" w:type="dxa"/>
          </w:tcPr>
          <w:p w:rsidR="00F76CCB" w:rsidRDefault="007E424B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Houšková Alžběta</w:t>
            </w:r>
          </w:p>
        </w:tc>
      </w:tr>
      <w:tr w:rsidR="00F76CCB">
        <w:trPr>
          <w:trHeight w:val="296"/>
        </w:trPr>
        <w:tc>
          <w:tcPr>
            <w:tcW w:w="3268" w:type="dxa"/>
          </w:tcPr>
          <w:p w:rsidR="00F76CCB" w:rsidRDefault="007E424B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4302" w:type="dxa"/>
          </w:tcPr>
          <w:p w:rsidR="00F76CCB" w:rsidRDefault="007E424B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10.12.2024</w:t>
            </w:r>
          </w:p>
        </w:tc>
        <w:tc>
          <w:tcPr>
            <w:tcW w:w="2666" w:type="dxa"/>
          </w:tcPr>
          <w:p w:rsidR="00F76CCB" w:rsidRDefault="00F76CC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:rsidR="00F76CCB" w:rsidRDefault="00F76CC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F76CCB">
        <w:trPr>
          <w:trHeight w:val="237"/>
        </w:trPr>
        <w:tc>
          <w:tcPr>
            <w:tcW w:w="3268" w:type="dxa"/>
          </w:tcPr>
          <w:p w:rsidR="00F76CCB" w:rsidRDefault="007E424B">
            <w:pPr>
              <w:pStyle w:val="TableParagraph"/>
              <w:spacing w:before="31" w:line="187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4302" w:type="dxa"/>
          </w:tcPr>
          <w:p w:rsidR="00F76CCB" w:rsidRDefault="007E424B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SFZP 273831/2024</w:t>
            </w:r>
          </w:p>
        </w:tc>
        <w:tc>
          <w:tcPr>
            <w:tcW w:w="2666" w:type="dxa"/>
          </w:tcPr>
          <w:p w:rsidR="00F76CCB" w:rsidRDefault="00F76CC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:rsidR="00F76CCB" w:rsidRDefault="00F76CC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F76CCB" w:rsidRDefault="00F76CCB">
      <w:pPr>
        <w:pStyle w:val="Zkladntext"/>
        <w:rPr>
          <w:sz w:val="20"/>
        </w:rPr>
      </w:pPr>
    </w:p>
    <w:p w:rsidR="00F76CCB" w:rsidRDefault="00F76CCB">
      <w:pPr>
        <w:pStyle w:val="Zkladntext"/>
        <w:spacing w:before="10"/>
        <w:rPr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F76CCB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8 911 934,00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8 689 135,65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21 722,84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244 521,19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8 466 337,30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21 165,84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243 964,19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8 243 538,95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20 608,85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243 407,20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8 020 740,60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20 051,85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242 850,20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7 797 942,25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19 494,86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242 293,21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7 575 143,90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18 937,86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241 736,21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7 352 345,55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18 380,86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241 179,21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7 129 547,20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17 823,87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240 622,22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6 906 748,85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17 266,87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240 065,22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6 683 950,50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16 709,88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239 508,23</w:t>
            </w:r>
          </w:p>
        </w:tc>
      </w:tr>
      <w:tr w:rsidR="00F76CCB">
        <w:trPr>
          <w:trHeight w:val="325"/>
        </w:trPr>
        <w:tc>
          <w:tcPr>
            <w:tcW w:w="914" w:type="dxa"/>
          </w:tcPr>
          <w:p w:rsidR="00F76CCB" w:rsidRDefault="007E424B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6 461 152,15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16 152,88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238 951,23</w:t>
            </w:r>
          </w:p>
        </w:tc>
      </w:tr>
      <w:tr w:rsidR="00F76CCB">
        <w:trPr>
          <w:trHeight w:val="325"/>
        </w:trPr>
        <w:tc>
          <w:tcPr>
            <w:tcW w:w="914" w:type="dxa"/>
          </w:tcPr>
          <w:p w:rsidR="00F76CCB" w:rsidRDefault="007E424B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6 238 353,80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15 595,88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238 394,23</w:t>
            </w:r>
          </w:p>
        </w:tc>
      </w:tr>
      <w:tr w:rsidR="00F76CCB">
        <w:trPr>
          <w:trHeight w:val="325"/>
        </w:trPr>
        <w:tc>
          <w:tcPr>
            <w:tcW w:w="914" w:type="dxa"/>
          </w:tcPr>
          <w:p w:rsidR="00F76CCB" w:rsidRDefault="007E424B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6 015 555,45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15 038,89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237 837,24</w:t>
            </w:r>
          </w:p>
        </w:tc>
      </w:tr>
    </w:tbl>
    <w:p w:rsidR="00F76CCB" w:rsidRDefault="00F76CCB">
      <w:pPr>
        <w:spacing w:line="202" w:lineRule="exact"/>
        <w:rPr>
          <w:sz w:val="18"/>
        </w:rPr>
        <w:sectPr w:rsidR="00F76CCB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F76CCB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79" w:line="184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79" w:line="184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79" w:line="184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5 792 757,10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14 481,89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237 280,24</w:t>
            </w:r>
          </w:p>
        </w:tc>
      </w:tr>
      <w:tr w:rsidR="00F76CCB">
        <w:trPr>
          <w:trHeight w:val="325"/>
        </w:trPr>
        <w:tc>
          <w:tcPr>
            <w:tcW w:w="914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5 569 958,75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13 924,90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236 723,25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5 347 160,40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13 367,90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236 166,25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5 124 362,05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12 810,91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235 609,26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4 901 563,70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12 253,91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235 052,26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4 678 765,35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11 696,91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234 495,26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4 455 967,00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11 139,92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233 938,27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4 233 168,65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10 582,92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233 381,27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4 010 370,30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10 025,93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232 824,28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3 787 571,95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9 468,93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232 267,28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3 564 773,60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8 911,93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231 710,28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3 341 975,25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8 354,94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231 153,29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3 119 176,90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7 797,94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230 596,29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2 896 378,55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7 240,95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230 039,30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2 673 580,20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6 683,95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229 482,30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2 450 781,85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6 126,95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228 925,30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2 227 983,50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5 569,96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228 368,31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2 005 185,15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5 012,96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227 811,31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1 782 386,80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4 455,97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227 254,32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1 559 588,45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3 898,97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226 697,32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1 336 790,10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3 341,98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226 140,33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1 113 991,75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2 784,98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225 583,33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891 193,40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2 227,98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225 026,33</w:t>
            </w:r>
          </w:p>
        </w:tc>
      </w:tr>
      <w:tr w:rsidR="00F76CCB">
        <w:trPr>
          <w:trHeight w:val="326"/>
        </w:trPr>
        <w:tc>
          <w:tcPr>
            <w:tcW w:w="914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</w:tcPr>
          <w:p w:rsidR="00F76CCB" w:rsidRDefault="007E424B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668 395,05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F76CCB" w:rsidRDefault="007E424B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1 670,99</w:t>
            </w:r>
          </w:p>
        </w:tc>
        <w:tc>
          <w:tcPr>
            <w:tcW w:w="3047" w:type="dxa"/>
          </w:tcPr>
          <w:p w:rsidR="00F76CCB" w:rsidRDefault="007E424B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224 469,34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445 596,70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1 113,99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F76CCB" w:rsidRDefault="007E424B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223 912,34</w:t>
            </w:r>
          </w:p>
        </w:tc>
      </w:tr>
      <w:tr w:rsidR="00F76CCB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222 798,35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557,00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F76CCB" w:rsidRDefault="007E424B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223 355,35</w:t>
            </w:r>
          </w:p>
        </w:tc>
      </w:tr>
    </w:tbl>
    <w:p w:rsidR="007E424B" w:rsidRDefault="007E424B"/>
    <w:sectPr w:rsidR="007E424B">
      <w:type w:val="continuous"/>
      <w:pgSz w:w="16840" w:h="11900" w:orient="landscape"/>
      <w:pgMar w:top="60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24B" w:rsidRDefault="007E424B">
      <w:r>
        <w:separator/>
      </w:r>
    </w:p>
  </w:endnote>
  <w:endnote w:type="continuationSeparator" w:id="0">
    <w:p w:rsidR="007E424B" w:rsidRDefault="007E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CCB" w:rsidRDefault="00F741EF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69184" behindDoc="1" locked="0" layoutInCell="1" allowOverlap="1">
              <wp:simplePos x="0" y="0"/>
              <wp:positionH relativeFrom="page">
                <wp:posOffset>936625</wp:posOffset>
              </wp:positionH>
              <wp:positionV relativeFrom="page">
                <wp:posOffset>6901180</wp:posOffset>
              </wp:positionV>
              <wp:extent cx="5269230" cy="32766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CCB" w:rsidRDefault="007E424B">
                          <w:pPr>
                            <w:pStyle w:val="Zkladntext"/>
                            <w:spacing w:line="247" w:lineRule="auto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 xml:space="preserve">Státní fond životního prostředí ČR, Kaplanova 1931/1, 148 00 Praha 11, Tel.: +420 267 994 300, Fax: +420 272 936 585, </w:t>
                          </w:r>
                          <w:hyperlink r:id="rId1">
                            <w:r>
                              <w:rPr>
                                <w:color w:val="6C777E"/>
                              </w:rPr>
                              <w:t>www.sfzp.cz</w:t>
                            </w:r>
                          </w:hyperlink>
                          <w:r>
                            <w:rPr>
                              <w:color w:val="6C77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 xml:space="preserve">Ministerstvo životního prostředí, Evropská unie, Evropský fond pro regionální rozvoj, Fond soudržnosti,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6C777E"/>
                              </w:rPr>
                              <w:t>www.europa</w:t>
                            </w:r>
                            <w:r>
                              <w:rPr>
                                <w:color w:val="6C777E"/>
                              </w:rPr>
                              <w:t>.eu</w:t>
                            </w:r>
                          </w:hyperlink>
                          <w:r>
                            <w:rPr>
                              <w:color w:val="6C777E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 xml:space="preserve">Zelená linka 800 260 500,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3.75pt;margin-top:543.4pt;width:414.9pt;height:25.8pt;z-index:-162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UlrQIAAKgFAAAOAAAAZHJzL2Uyb0RvYy54bWysVG1vmzAQ/j5p/8Hyd8pLCAmopGpDmCZ1&#10;L1K3H+AYE6yBzWwnpKv233c2JU1bTZq28cE62+fn7rl7uMurY9eiA1OaS5Hj8CLAiAkqKy52Of76&#10;pfSWGGlDREVaKViO75nGV6u3by6HPmORbGRbMYUAROhs6HPcGNNnvq9pwzqiL2TPBFzWUnXEwFbt&#10;/EqRAdC71o+CIPEHqapeScq0htNivMQrh1/XjJpPda2ZQW2OITfjVuXWrV391SXJdor0DaePaZC/&#10;yKIjXEDQE1RBDEF7xV9BdZwqqWVtLqjsfFnXnDLHAdiEwQs2dw3pmeMCxdH9qUz6/8HSj4fPCvEq&#10;xzOMBOmgRZWk2gYObXGGXmfgc9eDlzneyCM02RHV/a2k3zQSct0QsWPXSsmhYaSC5NxL/+zpiKMt&#10;yHb4ICuIQvZGOqBjrTpbOagFAnRo0v2pMexoEIXDeZSk0QyuKNzNokWSuM75JJte90qbd0x2yBo5&#10;VtB4h04Ot9oAD3CdXGwwIUvetq75rXh2AI7jCcSGp/bOZuF6+ZAG6Wa5WcZeHCUbLw6Kwrsu17GX&#10;lOFiXsyK9boIf9q4YZw1vKqYsGEmXYXxn/XtUeGjIk7K0rLllYWzKWm1265bhQ4EdF26z3YLkj9z&#10;85+n4a6BywtKYRQHN1Hqlcly4cVlPPfSRbD0gjC9SZMgTuOifE7plgv275TQkON0Hs1HMf2WW+C+&#10;19xI1nEDk6PlXY6XJyeSWQluROVaawhvR/usFDb9p1JAxaZGO8FajY5qNcftEVCsireyugfpKgnK&#10;AhHCuAOjkeoHRgOMjhzr73uiGEbtewHyt3NmMtRkbCeDCApPc2wwGs21GefRvld81wDy+IMJeQ2/&#10;SM2dep+ygNTtBsaBI/E4uuy8Od87r6cBu/oFAAD//wMAUEsDBBQABgAIAAAAIQClR0RD4gAAAA0B&#10;AAAPAAAAZHJzL2Rvd25yZXYueG1sTI/BTsMwEETvSPyDtUjcqF1akjTEqSoEJyREGg4cndhNrMbr&#10;ELtt+HuWE9x2dkezb4rt7AZ2NlOwHiUsFwKYwdZri52Ej/rlLgMWokKtBo9GwrcJsC2vrwqVa3/B&#10;ypz3sWMUgiFXEvoYx5zz0PbGqbDwo0G6HfzkVCQ5dVxP6kLhbuD3QiTcKYv0oVejeepNe9yfnITd&#10;J1bP9uutea8Ola3rjcDX5Cjl7c28ewQWzRz/zPCLT+hQElPjT6gDG0iv0wey0iCyhEqQZZOmK2AN&#10;rZarbA28LPj/FuUPAAAA//8DAFBLAQItABQABgAIAAAAIQC2gziS/gAAAOEBAAATAAAAAAAAAAAA&#10;AAAAAAAAAABbQ29udGVudF9UeXBlc10ueG1sUEsBAi0AFAAGAAgAAAAhADj9If/WAAAAlAEAAAsA&#10;AAAAAAAAAAAAAAAALwEAAF9yZWxzLy5yZWxzUEsBAi0AFAAGAAgAAAAhAGnthSWtAgAAqAUAAA4A&#10;AAAAAAAAAAAAAAAALgIAAGRycy9lMm9Eb2MueG1sUEsBAi0AFAAGAAgAAAAhAKVHREPiAAAADQEA&#10;AA8AAAAAAAAAAAAAAAAABwUAAGRycy9kb3ducmV2LnhtbFBLBQYAAAAABAAEAPMAAAAWBgAAAAA=&#10;" filled="f" stroked="f">
              <v:textbox inset="0,0,0,0">
                <w:txbxContent>
                  <w:p w:rsidR="00F76CCB" w:rsidRDefault="007E424B">
                    <w:pPr>
                      <w:pStyle w:val="Zkladntext"/>
                      <w:spacing w:line="247" w:lineRule="auto"/>
                      <w:ind w:left="20"/>
                    </w:pPr>
                    <w:r>
                      <w:rPr>
                        <w:color w:val="6C777E"/>
                      </w:rPr>
                      <w:t xml:space="preserve">Státní fond životního prostředí ČR, Kaplanova 1931/1, 148 00 Praha 11, Tel.: +420 267 994 300, Fax: +420 272 936 585, </w:t>
                    </w:r>
                    <w:hyperlink r:id="rId5">
                      <w:r>
                        <w:rPr>
                          <w:color w:val="6C777E"/>
                        </w:rPr>
                        <w:t>www.sfzp.cz</w:t>
                      </w:r>
                    </w:hyperlink>
                    <w:r>
                      <w:rPr>
                        <w:color w:val="6C777E"/>
                        <w:spacing w:val="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 xml:space="preserve">Ministerstvo životního prostředí, Evropská unie, Evropský fond pro regionální rozvoj, Fond soudržnosti,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</w:hyperlink>
                    <w:r>
                      <w:rPr>
                        <w:color w:val="6C777E"/>
                      </w:rPr>
                      <w:t xml:space="preserve"> </w:t>
                    </w:r>
                    <w:hyperlink r:id="rId7">
                      <w:r>
                        <w:rPr>
                          <w:color w:val="6C777E"/>
                        </w:rPr>
                        <w:t>www.europa</w:t>
                      </w:r>
                      <w:r>
                        <w:rPr>
                          <w:color w:val="6C777E"/>
                        </w:rPr>
                        <w:t>.eu</w:t>
                      </w:r>
                    </w:hyperlink>
                    <w:r>
                      <w:rPr>
                        <w:color w:val="6C777E"/>
                        <w:spacing w:val="-34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 xml:space="preserve">Zelená linka 800 260 500,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69696" behindDoc="1" locked="0" layoutInCell="1" allowOverlap="1">
              <wp:simplePos x="0" y="0"/>
              <wp:positionH relativeFrom="page">
                <wp:posOffset>9418955</wp:posOffset>
              </wp:positionH>
              <wp:positionV relativeFrom="page">
                <wp:posOffset>7003415</wp:posOffset>
              </wp:positionV>
              <wp:extent cx="233045" cy="1397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CCB" w:rsidRDefault="007E424B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41EF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741.65pt;margin-top:551.45pt;width:18.35pt;height:11pt;z-index:-162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QksQIAAK4FAAAOAAAAZHJzL2Uyb0RvYy54bWysVNtu2zAMfR+wfxD07voSJ42NOkUbx8OA&#10;7gJ0+wBFlmNhtuRJSuxu2L+PkuOkaV+GbX4QaIk65CGPeHM7tA06MKW5FBkOrwKMmKCy5GKX4a9f&#10;Cm+JkTZElKSRgmX4iWl8u3r75qbvUhbJWjYlUwhAhE77LsO1MV3q+5rWrCX6SnZMwGElVUsM/Kqd&#10;XyrSA3rb+FEQLPxeqrJTkjKtYTcfD/HK4VcVo+ZTVWlmUJNhyM24Vbl1a1d/dUPSnSJdzekxDfIX&#10;WbSECwh6gsqJIWiv+CuollMltazMFZWtL6uKU+Y4AJsweMHmsSYdc1ygOLo7lUn/P1j68fBZIV5m&#10;OMJIkBZaVEqqbeDIFqfvdAo+jx14meFeDtBkR1R3D5J+00jIdU3Ejt0pJfuakRKSC+1N/9nVEUdb&#10;kG3/QZYQheyNdEBDpVpbOagFAnRo0tOpMWwwiMJmNJsF8RwjCkfhLLkOXON8kk6XO6XNOyZbZI0M&#10;K+i7AyeHB21sMiSdXGwsIQveNK73jbjYAMdxB0LDVXtmk3Ct/JkEyWa5WcZeHC02XhzkuXdXrGNv&#10;UYTX83yWr9d5+MvGDeO05mXJhA0zySqM/6xtR4GPgjgJS8uGlxbOpqTVbrtuFDoQkHXhPldyODm7&#10;+ZdpuCIAlxeUwigO7qPEKxbLay8u4rkH5V16QZjcJ4sgTuK8uKT0wAX7d0qoz3Ayj+ajls5Jv+AW&#10;uO81N5K23MDgaHib4eXJiaRWgRtRutYawpvRflYKm/65FNDuqdFOr1aio1jNsB3cu3BitlreyvIJ&#10;BKwkCAxUCkMPjFqqHxj1MEAyrL/viWIYNe8FPAI7bSZDTcZ2MoigcDXDBqPRXJtxKu07xXc1II/P&#10;TMg7eCgVdyI+Z3F8XjAUHJfjALNT5/m/8zqP2dVvAAAA//8DAFBLAwQUAAYACAAAACEAzuqcguIA&#10;AAAPAQAADwAAAGRycy9kb3ducmV2LnhtbEyPwU7DMBBE70j8g7VI3KjdtFRNiFNVCE5IiDQcODqx&#10;m1iN1yF22/D3bE5w29kdzbzNd5Pr2cWMwXqUsFwIYAYbry22Ej6r14ctsBAVatV7NBJ+TIBdcXuT&#10;q0z7K5bmcogtoxAMmZLQxThknIemM06FhR8M0u3oR6ciybHlelRXCnc9T4TYcKcsUkOnBvPcmeZ0&#10;ODsJ+y8sX+z3e/1RHktbVanAt81Jyvu7af8ELJop/plhxid0KIip9mfUgfWk19vVirw0LUWSAps9&#10;j9QJrJ53yToFXuT8/x/FLwAAAP//AwBQSwECLQAUAAYACAAAACEAtoM4kv4AAADhAQAAEwAAAAAA&#10;AAAAAAAAAAAAAAAAW0NvbnRlbnRfVHlwZXNdLnhtbFBLAQItABQABgAIAAAAIQA4/SH/1gAAAJQB&#10;AAALAAAAAAAAAAAAAAAAAC8BAABfcmVscy8ucmVsc1BLAQItABQABgAIAAAAIQB8vYQksQIAAK4F&#10;AAAOAAAAAAAAAAAAAAAAAC4CAABkcnMvZTJvRG9jLnhtbFBLAQItABQABgAIAAAAIQDO6pyC4gAA&#10;AA8BAAAPAAAAAAAAAAAAAAAAAAsFAABkcnMvZG93bnJldi54bWxQSwUGAAAAAAQABADzAAAAGgYA&#10;AAAA&#10;" filled="f" stroked="f">
              <v:textbox inset="0,0,0,0">
                <w:txbxContent>
                  <w:p w:rsidR="00F76CCB" w:rsidRDefault="007E424B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41EF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0208" behindDoc="1" locked="0" layoutInCell="1" allowOverlap="1">
              <wp:simplePos x="0" y="0"/>
              <wp:positionH relativeFrom="page">
                <wp:posOffset>9336405</wp:posOffset>
              </wp:positionH>
              <wp:positionV relativeFrom="page">
                <wp:posOffset>7246620</wp:posOffset>
              </wp:positionV>
              <wp:extent cx="467995" cy="11430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CCB" w:rsidRDefault="007E424B">
                          <w:pPr>
                            <w:pStyle w:val="Zkladntext"/>
                            <w:spacing w:line="163" w:lineRule="exact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>10.12.2024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735.15pt;margin-top:570.6pt;width:36.85pt;height:9pt;z-index:-162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Q9sAIAAK4FAAAOAAAAZHJzL2Uyb0RvYy54bWysVMlu2zAQvRfoPxC8K1oiLxIiB4llFQXS&#10;BUj7ATRFWUQlUiVpS2nRf++Qsuw4uRRtdSBG5Myb7c3c3A5tgw5MaS5FhsOrACMmqCy52GX465fC&#10;W2KkDRElaaRgGX5iGt+u3r656buURbKWTckUAhCh077LcG1Ml/q+pjVrib6SHRPwWEnVEgO/aueX&#10;ivSA3jZ+FARzv5eq7JSkTGu4zcdHvHL4VcWo+VRVmhnUZBhiM+5U7tza01/dkHSnSFdzegyD/EUU&#10;LeECnJ6gcmII2iv+CqrlVEktK3NFZevLquKUuRwgmzB4kc1jTTrmcoHi6O5UJv3/YOnHw2eFeAm9&#10;w0iQFlpUSqqt42tbnL7TKeg8dqBlhns5WEWbqO4eJP2mkZDrmogdu1NK9jUjJQQXWkv/memIoy3I&#10;tv8gS/BC9kY6oKFSrQWEWiBAhyY9nRrDBoMoXMbzRZLMMKLwFIbxdeAa55N0Mu6UNu+YbJEVMqyg&#10;7w6cHB60scGQdFKxvoQseNO43jfi4gIUxxtwDab2zQbhWvkzCZLNcrOMvTiab7w4yHPvrljH3rwI&#10;F7P8Ol+v8/CX9RvGac3LkgnrZqJVGP9Z244EHwlxIpaWDS8tnA1Jq9123Sh0IEDrwn2u5PByVvMv&#10;w3BFgFxepBRGcXAfJV4xXy68uIhnXrIIll4QJvfJPIiTOC8uU3rggv17SqjPcDKLZiOXzkG/yC1w&#10;3+vcSNpyA4uj4W2GlyclkloGbkTpWmsIb0b5WSls+OdSQLunRju+WoqOZDXDdnBzEU1jsJXlExBY&#10;SSAYsBSWHgi1VD8w6mGBZFh/3xPFMGreCxgCu20mQU3CdhKIoGCaYYPRKK7NuJX2neK7GpDHMRPy&#10;Dgal4o7EdqLGKI7jBUvB5XJcYHbrPP93Wuc1u/oNAAD//wMAUEsDBBQABgAIAAAAIQCaxQV94gAA&#10;AA8BAAAPAAAAZHJzL2Rvd25yZXYueG1sTI/BTsMwEETvSPyDtUjcqJOQFhriVBWCUyVEGg4cndhN&#10;rMbrELtt+PtuTnDb2R3Nvsk3k+3ZWY/eOBQQLyJgGhunDLYCvqr3h2dgPkhUsneoBfxqD5vi9iaX&#10;mXIXLPV5H1pGIegzKaALYcg4902nrfQLN2ik28GNVgaSY8vVKC8UbnueRNGKW2mQPnRy0K+dbo77&#10;kxWw/cbyzfx81J/loTRVtY5wtzoKcX83bV+ABT2FPzPM+IQOBTHV7oTKs550+hQ9kpemOI0TYLNn&#10;maZUsJ53y3UCvMj5/x7FFQAA//8DAFBLAQItABQABgAIAAAAIQC2gziS/gAAAOEBAAATAAAAAAAA&#10;AAAAAAAAAAAAAABbQ29udGVudF9UeXBlc10ueG1sUEsBAi0AFAAGAAgAAAAhADj9If/WAAAAlAEA&#10;AAsAAAAAAAAAAAAAAAAALwEAAF9yZWxzLy5yZWxzUEsBAi0AFAAGAAgAAAAhALCd5D2wAgAArgUA&#10;AA4AAAAAAAAAAAAAAAAALgIAAGRycy9lMm9Eb2MueG1sUEsBAi0AFAAGAAgAAAAhAJrFBX3iAAAA&#10;DwEAAA8AAAAAAAAAAAAAAAAACgUAAGRycy9kb3ducmV2LnhtbFBLBQYAAAAABAAEAPMAAAAZBgAA&#10;AAA=&#10;" filled="f" stroked="f">
              <v:textbox inset="0,0,0,0">
                <w:txbxContent>
                  <w:p w:rsidR="00F76CCB" w:rsidRDefault="007E424B">
                    <w:pPr>
                      <w:pStyle w:val="Zkladntext"/>
                      <w:spacing w:line="163" w:lineRule="exact"/>
                      <w:ind w:left="20"/>
                    </w:pPr>
                    <w:r>
                      <w:rPr>
                        <w:color w:val="6C777E"/>
                      </w:rPr>
                      <w:t>10.12.2024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24B" w:rsidRDefault="007E424B">
      <w:r>
        <w:separator/>
      </w:r>
    </w:p>
  </w:footnote>
  <w:footnote w:type="continuationSeparator" w:id="0">
    <w:p w:rsidR="007E424B" w:rsidRDefault="007E4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CB"/>
    <w:rsid w:val="007E424B"/>
    <w:rsid w:val="00F741EF"/>
    <w:rsid w:val="00F7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7F82AB-FD28-46AF-95A2-C3F804F2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9" w:line="207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Lauferová Miroslava</cp:lastModifiedBy>
  <cp:revision>2</cp:revision>
  <dcterms:created xsi:type="dcterms:W3CDTF">2025-01-13T13:02:00Z</dcterms:created>
  <dcterms:modified xsi:type="dcterms:W3CDTF">2025-01-13T13:02:00Z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LastSaved">
    <vt:filetime>2025-01-13T00:00:00Z</vt:filetime>
  </property>
</Properties>
</file>