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F6" w:rsidRPr="006F13F6" w:rsidRDefault="006F13F6" w:rsidP="006F13F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F13F6">
        <w:rPr>
          <w:rFonts w:ascii="Arial" w:eastAsia="Times New Roman" w:hAnsi="Arial" w:cs="Arial Unicode MS"/>
          <w:szCs w:val="24"/>
          <w:lang w:eastAsia="cs-CZ"/>
        </w:rPr>
        <w:t>Číslo dohody: PPK-75a/41/16</w:t>
      </w:r>
    </w:p>
    <w:p w:rsidR="006F13F6" w:rsidRPr="006F13F6" w:rsidRDefault="006F13F6" w:rsidP="006F13F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F13F6">
        <w:rPr>
          <w:rFonts w:ascii="Arial" w:eastAsia="Times New Roman" w:hAnsi="Arial" w:cs="Arial Unicode MS"/>
          <w:szCs w:val="24"/>
          <w:lang w:eastAsia="cs-CZ"/>
        </w:rPr>
        <w:t>Dotační titul: D</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bCs/>
          <w:szCs w:val="24"/>
          <w:lang w:eastAsia="cs-CZ"/>
        </w:rPr>
        <w:t xml:space="preserve">DOHODA O REALIZACI MANAGEMENTOVÝCH OPATŘENÍ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dle </w:t>
      </w:r>
      <w:proofErr w:type="spell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 68 odst. 2 a § 69 odst. 3 zák. č. 114/1992 Sb., o ochraně přírody a krajiny (dále jen „Dohoda“),</w:t>
      </w:r>
      <w:r>
        <w:rPr>
          <w:rFonts w:ascii="Arial" w:eastAsia="Arial Unicode MS" w:hAnsi="Arial" w:cs="Arial"/>
          <w:szCs w:val="24"/>
          <w:lang w:eastAsia="cs-CZ"/>
        </w:rPr>
        <w:t xml:space="preserve"> </w:t>
      </w:r>
      <w:r w:rsidRPr="006F13F6">
        <w:rPr>
          <w:rFonts w:ascii="Arial" w:eastAsia="Arial Unicode MS" w:hAnsi="Arial" w:cs="Arial"/>
          <w:szCs w:val="24"/>
          <w:lang w:eastAsia="cs-CZ"/>
        </w:rPr>
        <w:t>kterou uzavírají níže uvedeného dne, měsíce a roku tito účastníci</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b/>
          <w:bCs/>
          <w:szCs w:val="24"/>
          <w:lang w:eastAsia="cs-CZ"/>
        </w:rPr>
        <w:br/>
        <w:t xml:space="preserve">1. Česká republika – Agentura ochrany přírody a krajiny ČR,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b/>
          <w:bCs/>
          <w:szCs w:val="24"/>
          <w:lang w:eastAsia="cs-CZ"/>
        </w:rPr>
        <w:t>Regionální pracoviště: Regionální pracoviště SCHKO Slavkovský les</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Sídlo: Kaplanova 131/1, 148 00, Praha 11 - Chodov</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Kontaktní adresa: Hlavní 504, 353 01 Mariánské Lázně</w:t>
      </w:r>
    </w:p>
    <w:p w:rsidR="006F13F6" w:rsidRDefault="006F13F6" w:rsidP="006F13F6">
      <w:pPr>
        <w:spacing w:after="0" w:line="240" w:lineRule="auto"/>
        <w:rPr>
          <w:rFonts w:ascii="Arial" w:eastAsia="Times New Roman" w:hAnsi="Arial" w:cs="Arial"/>
          <w:szCs w:val="24"/>
          <w:lang w:eastAsia="cs-CZ"/>
        </w:rPr>
      </w:pPr>
      <w:r w:rsidRPr="006F13F6">
        <w:rPr>
          <w:rFonts w:ascii="Arial" w:eastAsia="Times New Roman" w:hAnsi="Arial" w:cs="Arial"/>
          <w:szCs w:val="24"/>
          <w:lang w:eastAsia="cs-CZ"/>
        </w:rPr>
        <w:t>IČ: 62933591</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zastoupena: Ing. Jindřich Horáček Ph.D.</w:t>
      </w:r>
      <w:r w:rsidRPr="006F13F6">
        <w:rPr>
          <w:rFonts w:ascii="Arial" w:eastAsia="Times New Roman" w:hAnsi="Arial" w:cs="Arial"/>
          <w:szCs w:val="24"/>
          <w:lang w:eastAsia="cs-CZ"/>
        </w:rPr>
        <w:br/>
        <w:t xml:space="preserve">ředitel RP SCHKO Slavkovský les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 xml:space="preserve">V rozsahu této dohody osoba pověřená k jednání s vlastníkem, k věcným úkonům a k provedení kontroly realizovaných </w:t>
      </w:r>
      <w:proofErr w:type="spellStart"/>
      <w:r w:rsidRPr="006F13F6">
        <w:rPr>
          <w:rFonts w:ascii="Arial" w:eastAsia="Times New Roman" w:hAnsi="Arial" w:cs="Arial"/>
          <w:szCs w:val="24"/>
          <w:lang w:eastAsia="cs-CZ"/>
        </w:rPr>
        <w:t>managementových</w:t>
      </w:r>
      <w:proofErr w:type="spellEnd"/>
      <w:r w:rsidRPr="006F13F6">
        <w:rPr>
          <w:rFonts w:ascii="Arial" w:eastAsia="Times New Roman" w:hAnsi="Arial" w:cs="Arial"/>
          <w:szCs w:val="24"/>
          <w:lang w:eastAsia="cs-CZ"/>
        </w:rPr>
        <w:t xml:space="preserve"> opatření: Ing. Jana Jiskrová</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lang w:eastAsia="cs-CZ"/>
        </w:rPr>
        <w:br/>
        <w:t xml:space="preserve">jakožto věcně a místně příslušný orgán ochrany přírody příslušný podle ustanovení </w:t>
      </w:r>
      <w:r w:rsidRPr="006F13F6">
        <w:rPr>
          <w:rFonts w:ascii="Arial" w:eastAsia="Times New Roman" w:hAnsi="Arial" w:cs="Arial"/>
          <w:color w:val="000000"/>
          <w:lang w:eastAsia="cs-CZ"/>
        </w:rPr>
        <w:t>§ 75 odst. 1 písm. e) ve spojení s</w:t>
      </w:r>
      <w:r w:rsidRPr="006F13F6">
        <w:rPr>
          <w:rFonts w:ascii="Arial" w:eastAsia="Times New Roman" w:hAnsi="Arial" w:cs="Arial"/>
          <w:lang w:eastAsia="cs-CZ"/>
        </w:rPr>
        <w:t xml:space="preserve"> § 78 odst. 1 zákona č. 114/1992 Sb., o ochraně přírody a krajiny, v platném znění.</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b/>
          <w:iCs/>
          <w:lang w:eastAsia="cs-CZ"/>
        </w:rPr>
        <w:t>(dále jen „AOPK ČR“)</w:t>
      </w:r>
    </w:p>
    <w:p w:rsidR="006F13F6" w:rsidRPr="006F13F6" w:rsidRDefault="006F13F6" w:rsidP="006F13F6">
      <w:pPr>
        <w:spacing w:after="0" w:line="240" w:lineRule="auto"/>
        <w:rPr>
          <w:rFonts w:ascii="Arial" w:eastAsia="Times New Roman" w:hAnsi="Arial" w:cs="Arial"/>
          <w:lang w:eastAsia="cs-CZ"/>
        </w:rPr>
      </w:pPr>
      <w:r w:rsidRPr="006F13F6">
        <w:rPr>
          <w:rFonts w:ascii="Arial" w:eastAsia="Times New Roman" w:hAnsi="Arial" w:cs="Arial"/>
          <w:lang w:eastAsia="cs-CZ"/>
        </w:rPr>
        <w:br/>
        <w:t>a</w:t>
      </w:r>
    </w:p>
    <w:p w:rsidR="006F13F6" w:rsidRPr="006F13F6" w:rsidRDefault="006F13F6" w:rsidP="006F13F6">
      <w:pPr>
        <w:spacing w:after="0" w:line="240" w:lineRule="auto"/>
        <w:rPr>
          <w:rFonts w:ascii="Arial" w:eastAsia="Times New Roman" w:hAnsi="Arial" w:cs="Arial"/>
          <w:lang w:eastAsia="cs-CZ"/>
        </w:rPr>
      </w:pPr>
      <w:r w:rsidRPr="006F13F6">
        <w:rPr>
          <w:rFonts w:ascii="Arial" w:eastAsia="Times New Roman" w:hAnsi="Arial" w:cs="Arial"/>
          <w:b/>
          <w:bCs/>
          <w:lang w:eastAsia="cs-CZ"/>
        </w:rPr>
        <w:br/>
        <w:t xml:space="preserve">2. Vlastník </w:t>
      </w:r>
    </w:p>
    <w:p w:rsidR="006F13F6" w:rsidRPr="006F13F6" w:rsidRDefault="006F13F6" w:rsidP="006F13F6">
      <w:pPr>
        <w:spacing w:after="0" w:line="240" w:lineRule="auto"/>
        <w:rPr>
          <w:rFonts w:ascii="Arial" w:eastAsia="Times New Roman" w:hAnsi="Arial" w:cs="Arial"/>
          <w:lang w:eastAsia="cs-CZ"/>
        </w:rPr>
      </w:pPr>
      <w:r w:rsidRPr="006F13F6">
        <w:rPr>
          <w:rFonts w:ascii="Arial" w:eastAsia="Times New Roman" w:hAnsi="Arial" w:cs="Arial"/>
          <w:lang w:eastAsia="cs-CZ"/>
        </w:rPr>
        <w:t>STATEK BOR ZEOS, spol. s r.o.</w:t>
      </w:r>
      <w:r w:rsidRPr="006F13F6">
        <w:rPr>
          <w:rFonts w:ascii="Arial" w:eastAsia="Times New Roman" w:hAnsi="Arial" w:cs="Arial"/>
          <w:lang w:eastAsia="cs-CZ"/>
        </w:rPr>
        <w:br/>
        <w:t>Bor 98</w:t>
      </w:r>
      <w:r w:rsidRPr="006F13F6">
        <w:rPr>
          <w:rFonts w:ascii="Arial" w:eastAsia="Times New Roman" w:hAnsi="Arial" w:cs="Arial"/>
          <w:lang w:eastAsia="cs-CZ"/>
        </w:rPr>
        <w:br/>
        <w:t>36001 Sadov</w:t>
      </w:r>
      <w:r w:rsidRPr="006F13F6">
        <w:rPr>
          <w:rFonts w:ascii="Arial" w:eastAsia="Times New Roman" w:hAnsi="Arial" w:cs="Arial"/>
          <w:lang w:eastAsia="cs-CZ"/>
        </w:rPr>
        <w:br/>
        <w:t>IČ 47714972</w:t>
      </w:r>
      <w:r w:rsidRPr="006F13F6">
        <w:rPr>
          <w:rFonts w:ascii="Arial" w:eastAsia="Times New Roman" w:hAnsi="Arial" w:cs="Arial"/>
          <w:lang w:eastAsia="cs-CZ"/>
        </w:rPr>
        <w:br/>
        <w:t xml:space="preserve">DIČ </w:t>
      </w:r>
      <w:r w:rsidRPr="006F13F6">
        <w:rPr>
          <w:rFonts w:ascii="Arial" w:eastAsia="Times New Roman" w:hAnsi="Arial" w:cs="Arial"/>
          <w:lang w:eastAsia="cs-CZ"/>
        </w:rPr>
        <w:br/>
        <w:t>je plátcem DPH</w:t>
      </w:r>
      <w:r w:rsidRPr="006F13F6">
        <w:rPr>
          <w:rFonts w:ascii="Arial" w:eastAsia="Times New Roman" w:hAnsi="Arial" w:cs="Arial"/>
          <w:lang w:eastAsia="cs-CZ"/>
        </w:rPr>
        <w:br/>
        <w:t xml:space="preserve">bankovní spojení </w:t>
      </w:r>
      <w:proofErr w:type="spellStart"/>
      <w:r w:rsidR="00AC736F">
        <w:rPr>
          <w:rFonts w:ascii="Arial" w:eastAsia="Times New Roman" w:hAnsi="Arial" w:cs="Arial"/>
          <w:lang w:eastAsia="cs-CZ"/>
        </w:rPr>
        <w:t>xxxxxxxxxxx</w:t>
      </w:r>
      <w:proofErr w:type="spellEnd"/>
      <w:r w:rsidRPr="006F13F6">
        <w:rPr>
          <w:rFonts w:ascii="Arial" w:eastAsia="Times New Roman" w:hAnsi="Arial" w:cs="Arial"/>
          <w:lang w:eastAsia="cs-CZ"/>
        </w:rPr>
        <w:br/>
        <w:t>statutární zástupce Vladimír Matějů</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lang w:eastAsia="cs-CZ"/>
        </w:rPr>
        <w:t xml:space="preserve">jakožto vlastník pozemků </w:t>
      </w:r>
      <w:proofErr w:type="spellStart"/>
      <w:r w:rsidRPr="006F13F6">
        <w:rPr>
          <w:rFonts w:ascii="Arial" w:eastAsia="Times New Roman" w:hAnsi="Arial" w:cs="Arial"/>
          <w:lang w:eastAsia="cs-CZ"/>
        </w:rPr>
        <w:t>p.p.č</w:t>
      </w:r>
      <w:proofErr w:type="spellEnd"/>
      <w:r w:rsidRPr="006F13F6">
        <w:rPr>
          <w:rFonts w:ascii="Arial" w:eastAsia="Times New Roman" w:hAnsi="Arial" w:cs="Arial"/>
          <w:lang w:eastAsia="cs-CZ"/>
        </w:rPr>
        <w:t xml:space="preserve">. 106/2 v </w:t>
      </w:r>
      <w:proofErr w:type="spellStart"/>
      <w:proofErr w:type="gramStart"/>
      <w:r w:rsidRPr="006F13F6">
        <w:rPr>
          <w:rFonts w:ascii="Arial" w:eastAsia="Times New Roman" w:hAnsi="Arial" w:cs="Arial"/>
          <w:lang w:eastAsia="cs-CZ"/>
        </w:rPr>
        <w:t>k.ú</w:t>
      </w:r>
      <w:proofErr w:type="spellEnd"/>
      <w:r w:rsidRPr="006F13F6">
        <w:rPr>
          <w:rFonts w:ascii="Arial" w:eastAsia="Times New Roman" w:hAnsi="Arial" w:cs="Arial"/>
          <w:lang w:eastAsia="cs-CZ"/>
        </w:rPr>
        <w:t>.</w:t>
      </w:r>
      <w:proofErr w:type="gramEnd"/>
      <w:r w:rsidRPr="006F13F6">
        <w:rPr>
          <w:rFonts w:ascii="Arial" w:eastAsia="Times New Roman" w:hAnsi="Arial" w:cs="Arial"/>
          <w:lang w:eastAsia="cs-CZ"/>
        </w:rPr>
        <w:t xml:space="preserve"> </w:t>
      </w:r>
      <w:proofErr w:type="spellStart"/>
      <w:r w:rsidRPr="006F13F6">
        <w:rPr>
          <w:rFonts w:ascii="Arial" w:eastAsia="Times New Roman" w:hAnsi="Arial" w:cs="Arial"/>
          <w:lang w:eastAsia="cs-CZ"/>
        </w:rPr>
        <w:t>Sedlečko</w:t>
      </w:r>
      <w:proofErr w:type="spellEnd"/>
      <w:r w:rsidRPr="006F13F6">
        <w:rPr>
          <w:rFonts w:ascii="Arial" w:eastAsia="Times New Roman" w:hAnsi="Arial" w:cs="Arial"/>
          <w:lang w:eastAsia="cs-CZ"/>
        </w:rPr>
        <w:t xml:space="preserve"> o Karlových Var</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240" w:line="240" w:lineRule="auto"/>
        <w:rPr>
          <w:rFonts w:ascii="Times New Roman" w:eastAsia="Times New Roman" w:hAnsi="Times New Roman" w:cs="Times New Roman"/>
          <w:sz w:val="24"/>
          <w:szCs w:val="24"/>
          <w:lang w:eastAsia="cs-CZ"/>
        </w:rPr>
      </w:pPr>
      <w:r w:rsidRPr="006F13F6">
        <w:rPr>
          <w:rFonts w:ascii="Arial" w:eastAsia="Times New Roman" w:hAnsi="Arial" w:cs="Arial Unicode MS"/>
          <w:b/>
          <w:bCs/>
          <w:szCs w:val="24"/>
          <w:lang w:eastAsia="cs-CZ"/>
        </w:rPr>
        <w:t>(dále jen ”vlastník”)</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Čl. I.</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Účel a předmět Dohody</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1. Účelem této Dohody je úprava provádění péče o pozemky v II. zóně CHKO, na území EVL a PO Doupovské hory z důvodu ochrany přírody v případě péče o pozemky prováděné nad rámec povinností uložených zákonem.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2. Předmětem této Dohody je realizace konkrétních </w:t>
      </w:r>
      <w:proofErr w:type="spellStart"/>
      <w:r w:rsidRPr="006F13F6">
        <w:rPr>
          <w:rFonts w:ascii="Arial" w:eastAsia="Arial Unicode MS" w:hAnsi="Arial" w:cs="Arial"/>
          <w:szCs w:val="24"/>
          <w:lang w:eastAsia="cs-CZ"/>
        </w:rPr>
        <w:t>managementových</w:t>
      </w:r>
      <w:proofErr w:type="spellEnd"/>
      <w:r w:rsidRPr="006F13F6">
        <w:rPr>
          <w:rFonts w:ascii="Arial" w:eastAsia="Arial Unicode MS" w:hAnsi="Arial" w:cs="Arial"/>
          <w:szCs w:val="24"/>
          <w:lang w:eastAsia="cs-CZ"/>
        </w:rPr>
        <w:t xml:space="preserve"> opatření z důvodu ochrany přírody s hlavním cílem dosažení optimálního stavu předmětů ochrany a poskytnutí finančního příspěvku na péči podle § 69 zák. č. 114/1992 Sb., o ochraně přírody a krajiny.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24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lastRenderedPageBreak/>
        <w:t xml:space="preserve">3. Touto Dohodou se vlastník zavazuje realizovat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z důvodu ochrany přírody v rozsahu, termínu a způsobem specifikovaným v čl. II. této Dohody, dle pokynů AOPK ČR. AOPK ČR se zavazuje poskytnout vlastníkovi za řádně a včas realizovaná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finanční příspěvek na péči specifikovaný v čl. III. této Dohody.</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ind w:left="3960" w:firstLine="288"/>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Čl. II.</w:t>
      </w:r>
    </w:p>
    <w:p w:rsidR="006F13F6" w:rsidRPr="006F13F6" w:rsidRDefault="006F13F6" w:rsidP="006F13F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 xml:space="preserve">Realizace </w:t>
      </w:r>
      <w:proofErr w:type="spellStart"/>
      <w:r w:rsidRPr="006F13F6">
        <w:rPr>
          <w:rFonts w:ascii="Arial" w:eastAsia="Arial Unicode MS" w:hAnsi="Arial" w:cs="Arial"/>
          <w:b/>
          <w:szCs w:val="24"/>
          <w:lang w:eastAsia="cs-CZ"/>
        </w:rPr>
        <w:t>managementových</w:t>
      </w:r>
      <w:proofErr w:type="spellEnd"/>
      <w:r w:rsidRPr="006F13F6">
        <w:rPr>
          <w:rFonts w:ascii="Arial" w:eastAsia="Arial Unicode MS" w:hAnsi="Arial" w:cs="Arial"/>
          <w:b/>
          <w:szCs w:val="24"/>
          <w:lang w:eastAsia="cs-CZ"/>
        </w:rPr>
        <w:t xml:space="preserve"> opatření/prací</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1. Účastníci dohody se dohodli, že vlastník provede dle pokynů AOPK ČR tato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z důvodu ochrany přírody:</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Akce zahrnuje výsadbu 220 ks </w:t>
      </w:r>
      <w:proofErr w:type="spellStart"/>
      <w:r w:rsidRPr="006F13F6">
        <w:rPr>
          <w:rFonts w:ascii="Arial" w:eastAsia="Arial Unicode MS" w:hAnsi="Arial" w:cs="Arial"/>
          <w:szCs w:val="24"/>
          <w:lang w:eastAsia="cs-CZ"/>
        </w:rPr>
        <w:t>poloodrostků</w:t>
      </w:r>
      <w:proofErr w:type="spellEnd"/>
      <w:r w:rsidRPr="006F13F6">
        <w:rPr>
          <w:rFonts w:ascii="Arial" w:eastAsia="Arial Unicode MS" w:hAnsi="Arial" w:cs="Arial"/>
          <w:szCs w:val="24"/>
          <w:lang w:eastAsia="cs-CZ"/>
        </w:rPr>
        <w:t xml:space="preserve"> dubu letního a 880 ks sazenic habru obecného. Výsadby budou před okusem zvěří chráněny oplocenkou o výšce 180 cm a délce 180 m.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Opatření bude provedeno na pozemcích </w:t>
      </w:r>
      <w:proofErr w:type="spellStart"/>
      <w:r w:rsidRPr="006F13F6">
        <w:rPr>
          <w:rFonts w:ascii="Arial" w:eastAsia="Arial Unicode MS" w:hAnsi="Arial" w:cs="Arial"/>
          <w:szCs w:val="24"/>
          <w:lang w:eastAsia="cs-CZ"/>
        </w:rPr>
        <w:t>p.p.č</w:t>
      </w:r>
      <w:proofErr w:type="spellEnd"/>
      <w:r w:rsidRPr="006F13F6">
        <w:rPr>
          <w:rFonts w:ascii="Arial" w:eastAsia="Arial Unicode MS" w:hAnsi="Arial" w:cs="Arial"/>
          <w:szCs w:val="24"/>
          <w:lang w:eastAsia="cs-CZ"/>
        </w:rPr>
        <w:t xml:space="preserve">. 106/2 v </w:t>
      </w:r>
      <w:proofErr w:type="spellStart"/>
      <w:proofErr w:type="gramStart"/>
      <w:r w:rsidRPr="006F13F6">
        <w:rPr>
          <w:rFonts w:ascii="Arial" w:eastAsia="Arial Unicode MS" w:hAnsi="Arial" w:cs="Arial"/>
          <w:szCs w:val="24"/>
          <w:lang w:eastAsia="cs-CZ"/>
        </w:rPr>
        <w:t>k.ú</w:t>
      </w:r>
      <w:proofErr w:type="spellEnd"/>
      <w:r w:rsidRPr="006F13F6">
        <w:rPr>
          <w:rFonts w:ascii="Arial" w:eastAsia="Arial Unicode MS" w:hAnsi="Arial" w:cs="Arial"/>
          <w:szCs w:val="24"/>
          <w:lang w:eastAsia="cs-CZ"/>
        </w:rPr>
        <w:t>.</w:t>
      </w:r>
      <w:proofErr w:type="gramEnd"/>
      <w:r w:rsidRPr="006F13F6">
        <w:rPr>
          <w:rFonts w:ascii="Arial" w:eastAsia="Arial Unicode MS" w:hAnsi="Arial" w:cs="Arial"/>
          <w:szCs w:val="24"/>
          <w:lang w:eastAsia="cs-CZ"/>
        </w:rPr>
        <w:t xml:space="preserve"> </w:t>
      </w:r>
      <w:proofErr w:type="spellStart"/>
      <w:r w:rsidRPr="006F13F6">
        <w:rPr>
          <w:rFonts w:ascii="Arial" w:eastAsia="Arial Unicode MS" w:hAnsi="Arial" w:cs="Arial"/>
          <w:szCs w:val="24"/>
          <w:lang w:eastAsia="cs-CZ"/>
        </w:rPr>
        <w:t>Sedlečko</w:t>
      </w:r>
      <w:proofErr w:type="spellEnd"/>
      <w:r w:rsidRPr="006F13F6">
        <w:rPr>
          <w:rFonts w:ascii="Arial" w:eastAsia="Arial Unicode MS" w:hAnsi="Arial" w:cs="Arial"/>
          <w:szCs w:val="24"/>
          <w:lang w:eastAsia="cs-CZ"/>
        </w:rPr>
        <w:t xml:space="preserve"> o Karlových Var a to v termínu od účinnosti Dohody do </w:t>
      </w:r>
      <w:proofErr w:type="gramStart"/>
      <w:r w:rsidRPr="006F13F6">
        <w:rPr>
          <w:rFonts w:ascii="Arial" w:eastAsia="Arial Unicode MS" w:hAnsi="Arial" w:cs="Arial"/>
          <w:szCs w:val="24"/>
          <w:lang w:eastAsia="cs-CZ"/>
        </w:rPr>
        <w:t>28.10.2016</w:t>
      </w:r>
      <w:proofErr w:type="gramEnd"/>
      <w:r w:rsidRPr="006F13F6">
        <w:rPr>
          <w:rFonts w:ascii="Arial" w:eastAsia="Arial Unicode MS" w:hAnsi="Arial" w:cs="Arial"/>
          <w:szCs w:val="24"/>
          <w:lang w:eastAsia="cs-CZ"/>
        </w:rPr>
        <w:t xml:space="preserve"> a dále podle příloh dle čl. V., odst. 2 této Dohody. </w:t>
      </w:r>
    </w:p>
    <w:p w:rsidR="006F13F6" w:rsidRPr="006F13F6" w:rsidRDefault="006F13F6" w:rsidP="006F13F6">
      <w:pPr>
        <w:spacing w:after="10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Další podmínky realizace: Bez dalších podmínek (dále jen „</w:t>
      </w:r>
      <w:proofErr w:type="spellStart"/>
      <w:r w:rsidRPr="006F13F6">
        <w:rPr>
          <w:rFonts w:ascii="Arial" w:eastAsia="Arial Unicode MS" w:hAnsi="Arial" w:cs="Arial"/>
          <w:b/>
          <w:szCs w:val="24"/>
          <w:lang w:eastAsia="cs-CZ"/>
        </w:rPr>
        <w:t>managementová</w:t>
      </w:r>
      <w:proofErr w:type="spellEnd"/>
      <w:r w:rsidRPr="006F13F6">
        <w:rPr>
          <w:rFonts w:ascii="Arial" w:eastAsia="Arial Unicode MS" w:hAnsi="Arial" w:cs="Arial"/>
          <w:b/>
          <w:szCs w:val="24"/>
          <w:lang w:eastAsia="cs-CZ"/>
        </w:rPr>
        <w:t xml:space="preserve"> opatření</w:t>
      </w:r>
      <w:r w:rsidRPr="006F13F6">
        <w:rPr>
          <w:rFonts w:ascii="Arial" w:eastAsia="Arial Unicode MS" w:hAnsi="Arial" w:cs="Arial"/>
          <w:szCs w:val="24"/>
          <w:lang w:eastAsia="cs-CZ"/>
        </w:rPr>
        <w:t>“)</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br/>
        <w:t>Čl. III.</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Poskytnutí finančního příspěvku na péči</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1. Účastníci Dohody se dohodli, že vlastník zrealizuje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specifikovaná v čl. II této Dohody za finanční příspěvek na péči ve výši 59 200,- Kč (slovy </w:t>
      </w:r>
      <w:proofErr w:type="spellStart"/>
      <w:r w:rsidRPr="006F13F6">
        <w:rPr>
          <w:rFonts w:ascii="Arial" w:eastAsia="Arial Unicode MS" w:hAnsi="Arial" w:cs="Arial"/>
          <w:szCs w:val="24"/>
          <w:lang w:eastAsia="cs-CZ"/>
        </w:rPr>
        <w:t>padesátdevěttisícdvěstě</w:t>
      </w:r>
      <w:proofErr w:type="spellEnd"/>
      <w:r w:rsidRPr="006F13F6">
        <w:rPr>
          <w:rFonts w:ascii="Arial" w:eastAsia="Arial Unicode MS" w:hAnsi="Arial" w:cs="Arial"/>
          <w:szCs w:val="24"/>
          <w:lang w:eastAsia="cs-CZ"/>
        </w:rPr>
        <w:t>).</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2. AOPK ČR provede před vyplacením finančního příspěvku kontrolu realizovaných </w:t>
      </w:r>
      <w:proofErr w:type="spellStart"/>
      <w:r w:rsidRPr="006F13F6">
        <w:rPr>
          <w:rFonts w:ascii="Arial" w:eastAsia="Arial Unicode MS" w:hAnsi="Arial" w:cs="Arial"/>
          <w:szCs w:val="24"/>
          <w:lang w:eastAsia="cs-CZ"/>
        </w:rPr>
        <w:t>managementových</w:t>
      </w:r>
      <w:proofErr w:type="spellEnd"/>
      <w:r w:rsidRPr="006F13F6">
        <w:rPr>
          <w:rFonts w:ascii="Arial" w:eastAsia="Arial Unicode MS" w:hAnsi="Arial" w:cs="Arial"/>
          <w:szCs w:val="24"/>
          <w:lang w:eastAsia="cs-CZ"/>
        </w:rPr>
        <w:t xml:space="preserve"> opatření ve smyslu </w:t>
      </w:r>
      <w:proofErr w:type="spellStart"/>
      <w:proofErr w:type="gram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19</w:t>
      </w:r>
      <w:proofErr w:type="gramEnd"/>
      <w:r w:rsidRPr="006F13F6">
        <w:rPr>
          <w:rFonts w:ascii="Arial" w:eastAsia="Arial Unicode MS" w:hAnsi="Arial" w:cs="Arial"/>
          <w:szCs w:val="24"/>
          <w:lang w:eastAsia="cs-CZ"/>
        </w:rPr>
        <w:t xml:space="preserve"> odst. 4 </w:t>
      </w:r>
      <w:proofErr w:type="spellStart"/>
      <w:r w:rsidRPr="006F13F6">
        <w:rPr>
          <w:rFonts w:ascii="Arial" w:eastAsia="Arial Unicode MS" w:hAnsi="Arial" w:cs="Arial"/>
          <w:szCs w:val="24"/>
          <w:lang w:eastAsia="cs-CZ"/>
        </w:rPr>
        <w:t>vyhl</w:t>
      </w:r>
      <w:proofErr w:type="spellEnd"/>
      <w:r w:rsidRPr="006F13F6">
        <w:rPr>
          <w:rFonts w:ascii="Arial" w:eastAsia="Arial Unicode MS" w:hAnsi="Arial" w:cs="Arial"/>
          <w:szCs w:val="24"/>
          <w:lang w:eastAsia="cs-CZ"/>
        </w:rPr>
        <w:t>. č. 395/1992 Sb., kterou se provádějí některá ustanovení zákona č. 114/1992 Sb., o ochraně přírody a krajiny, přičemž předmětem kontroly bude především splnění podmínek dle čl. II. této Dohody (dále jen „</w:t>
      </w:r>
      <w:r w:rsidRPr="006F13F6">
        <w:rPr>
          <w:rFonts w:ascii="Arial" w:eastAsia="Arial Unicode MS" w:hAnsi="Arial" w:cs="Arial"/>
          <w:b/>
          <w:szCs w:val="24"/>
          <w:lang w:eastAsia="cs-CZ"/>
        </w:rPr>
        <w:t>kontrola</w:t>
      </w:r>
      <w:r w:rsidRPr="006F13F6">
        <w:rPr>
          <w:rFonts w:ascii="Arial" w:eastAsia="Arial Unicode MS" w:hAnsi="Arial" w:cs="Arial"/>
          <w:szCs w:val="24"/>
          <w:lang w:eastAsia="cs-CZ"/>
        </w:rPr>
        <w:t>“). O této kontrole bude sepsán mezi účastníky Dohody písemný protokol podepsaný oprávněnými zástupci účastníků Dohody.</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uhradit vlastníkovi finanční příspěvek na péči v celkové výši </w:t>
      </w:r>
      <w:r w:rsidRPr="006F13F6">
        <w:rPr>
          <w:rFonts w:ascii="Arial" w:eastAsia="Arial Unicode MS" w:hAnsi="Arial" w:cs="Arial"/>
          <w:sz w:val="27"/>
          <w:szCs w:val="27"/>
          <w:lang w:eastAsia="cs-CZ"/>
        </w:rPr>
        <w:t>59 200,-</w:t>
      </w:r>
      <w:r w:rsidRPr="006F13F6">
        <w:rPr>
          <w:rFonts w:ascii="Arial" w:eastAsia="Arial Unicode MS" w:hAnsi="Arial" w:cs="Arial"/>
          <w:szCs w:val="24"/>
          <w:lang w:eastAsia="cs-CZ"/>
        </w:rPr>
        <w:t xml:space="preserve"> (cena slovy </w:t>
      </w:r>
      <w:proofErr w:type="spellStart"/>
      <w:r w:rsidRPr="006F13F6">
        <w:rPr>
          <w:rFonts w:ascii="Arial" w:eastAsia="Arial Unicode MS" w:hAnsi="Arial" w:cs="Arial"/>
          <w:sz w:val="27"/>
          <w:szCs w:val="27"/>
          <w:lang w:eastAsia="cs-CZ"/>
        </w:rPr>
        <w:t>padesátdevěttisícdvěstě</w:t>
      </w:r>
      <w:proofErr w:type="spellEnd"/>
      <w:r w:rsidRPr="006F13F6">
        <w:rPr>
          <w:rFonts w:ascii="Arial" w:eastAsia="Arial Unicode MS" w:hAnsi="Arial" w:cs="Arial"/>
          <w:szCs w:val="24"/>
          <w:lang w:eastAsia="cs-CZ"/>
        </w:rPr>
        <w:t xml:space="preserve">), podle pravidel dohodnutých v tomto článku Dohody a v souladu s </w:t>
      </w:r>
      <w:proofErr w:type="spell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xml:space="preserve">. § 69 zák. č. 114/1992 Sb., o ochraně přírody a krajiny, v platném znění za užití </w:t>
      </w:r>
      <w:proofErr w:type="spell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xml:space="preserve">. § 19 odst. 4 </w:t>
      </w:r>
      <w:proofErr w:type="spellStart"/>
      <w:r w:rsidRPr="006F13F6">
        <w:rPr>
          <w:rFonts w:ascii="Arial" w:eastAsia="Arial Unicode MS" w:hAnsi="Arial" w:cs="Arial"/>
          <w:szCs w:val="24"/>
          <w:lang w:eastAsia="cs-CZ"/>
        </w:rPr>
        <w:t>vyhl</w:t>
      </w:r>
      <w:proofErr w:type="spellEnd"/>
      <w:r w:rsidRPr="006F13F6">
        <w:rPr>
          <w:rFonts w:ascii="Arial" w:eastAsia="Arial Unicode MS" w:hAnsi="Arial" w:cs="Arial"/>
          <w:szCs w:val="24"/>
          <w:lang w:eastAsia="cs-CZ"/>
        </w:rPr>
        <w:t xml:space="preserve">. č. 395/1992 Sb., kterou se provádějí některá ustanovení zákona České národní rady č. 114/1992 Sb., o ochraně přírody a krajiny. Nebudou-li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realizována v souladu s čl. II této Dohody, finanční příspěvek na péči se vlastníkovi nevyplatí, budou-li </w:t>
      </w:r>
      <w:proofErr w:type="spellStart"/>
      <w:r w:rsidRPr="006F13F6">
        <w:rPr>
          <w:rFonts w:ascii="Arial" w:eastAsia="Arial Unicode MS" w:hAnsi="Arial" w:cs="Arial"/>
          <w:szCs w:val="24"/>
          <w:lang w:eastAsia="cs-CZ"/>
        </w:rPr>
        <w:t>managementová</w:t>
      </w:r>
      <w:proofErr w:type="spellEnd"/>
      <w:r w:rsidRPr="006F13F6">
        <w:rPr>
          <w:rFonts w:ascii="Arial" w:eastAsia="Arial Unicode MS" w:hAnsi="Arial" w:cs="Arial"/>
          <w:szCs w:val="24"/>
          <w:lang w:eastAsia="cs-CZ"/>
        </w:rPr>
        <w:t xml:space="preserve"> opatření realizována dle čl. II této Dohody pouze částečně, příspěvek se přiměřeně zkrátí, a to v souladu s </w:t>
      </w:r>
      <w:proofErr w:type="spell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xml:space="preserve">. § 19 odst. 4 </w:t>
      </w:r>
      <w:proofErr w:type="spellStart"/>
      <w:r w:rsidRPr="006F13F6">
        <w:rPr>
          <w:rFonts w:ascii="Arial" w:eastAsia="Arial Unicode MS" w:hAnsi="Arial" w:cs="Arial"/>
          <w:szCs w:val="24"/>
          <w:lang w:eastAsia="cs-CZ"/>
        </w:rPr>
        <w:t>vyhl</w:t>
      </w:r>
      <w:proofErr w:type="spellEnd"/>
      <w:r w:rsidRPr="006F13F6">
        <w:rPr>
          <w:rFonts w:ascii="Arial" w:eastAsia="Arial Unicode MS" w:hAnsi="Arial" w:cs="Arial"/>
          <w:szCs w:val="24"/>
          <w:lang w:eastAsia="cs-CZ"/>
        </w:rPr>
        <w:t xml:space="preserve">. č. 395/1992 Sb.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4. Pokud ve lhůtě do 6 měsíců ode dne provedení kontroly </w:t>
      </w:r>
      <w:proofErr w:type="spellStart"/>
      <w:r w:rsidRPr="006F13F6">
        <w:rPr>
          <w:rFonts w:ascii="Arial" w:eastAsia="Arial Unicode MS" w:hAnsi="Arial" w:cs="Arial"/>
          <w:szCs w:val="24"/>
          <w:lang w:eastAsia="cs-CZ"/>
        </w:rPr>
        <w:t>managementových</w:t>
      </w:r>
      <w:proofErr w:type="spellEnd"/>
      <w:r w:rsidRPr="006F13F6">
        <w:rPr>
          <w:rFonts w:ascii="Arial" w:eastAsia="Arial Unicode MS" w:hAnsi="Arial" w:cs="Arial"/>
          <w:szCs w:val="24"/>
          <w:lang w:eastAsia="cs-CZ"/>
        </w:rPr>
        <w:t xml:space="preserve"> opatření vyjde najevo, že vlastník neprovedl tato opatření řádně (</w:t>
      </w:r>
      <w:r w:rsidRPr="006F13F6">
        <w:rPr>
          <w:rFonts w:ascii="Arial" w:eastAsia="Arial Unicode MS" w:hAnsi="Arial" w:cs="Arial"/>
          <w:i/>
          <w:szCs w:val="24"/>
          <w:lang w:eastAsia="cs-CZ"/>
        </w:rPr>
        <w:t>např. vymezenou metodou, postupem</w:t>
      </w:r>
      <w:r w:rsidRPr="006F13F6">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6F13F6">
        <w:rPr>
          <w:rFonts w:ascii="Arial" w:eastAsia="Arial Unicode MS" w:hAnsi="Arial" w:cs="Arial"/>
          <w:szCs w:val="24"/>
          <w:lang w:eastAsia="cs-CZ"/>
        </w:rPr>
        <w:t>ust</w:t>
      </w:r>
      <w:proofErr w:type="spellEnd"/>
      <w:r w:rsidRPr="006F13F6">
        <w:rPr>
          <w:rFonts w:ascii="Arial" w:eastAsia="Arial Unicode MS" w:hAnsi="Arial" w:cs="Arial"/>
          <w:szCs w:val="24"/>
          <w:lang w:eastAsia="cs-CZ"/>
        </w:rPr>
        <w:t xml:space="preserve">. § 19 odst. 4 </w:t>
      </w:r>
      <w:proofErr w:type="spellStart"/>
      <w:r w:rsidRPr="006F13F6">
        <w:rPr>
          <w:rFonts w:ascii="Arial" w:eastAsia="Arial Unicode MS" w:hAnsi="Arial" w:cs="Arial"/>
          <w:szCs w:val="24"/>
          <w:lang w:eastAsia="cs-CZ"/>
        </w:rPr>
        <w:t>vyhl</w:t>
      </w:r>
      <w:proofErr w:type="spellEnd"/>
      <w:r w:rsidRPr="006F13F6">
        <w:rPr>
          <w:rFonts w:ascii="Arial" w:eastAsia="Arial Unicode MS" w:hAnsi="Arial" w:cs="Arial"/>
          <w:szCs w:val="24"/>
          <w:lang w:eastAsia="cs-CZ"/>
        </w:rPr>
        <w:t xml:space="preserve">. č. 395/1992 Sb.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5. Vyúčtování vlastník vystaví a doručí AOPK ČR nejpozději do 10 pracovních dnů po provedení kontroly. Vyúčtování musí mít tyto náležitosti: jméno a adresa/název a sídlo </w:t>
      </w:r>
      <w:r w:rsidRPr="006F13F6">
        <w:rPr>
          <w:rFonts w:ascii="Arial" w:eastAsia="Arial Unicode MS" w:hAnsi="Arial" w:cs="Arial"/>
          <w:szCs w:val="24"/>
          <w:lang w:eastAsia="cs-CZ"/>
        </w:rPr>
        <w:lastRenderedPageBreak/>
        <w:t>vlastníka, IČ/</w:t>
      </w:r>
      <w:r w:rsidRPr="006F13F6">
        <w:rPr>
          <w:rFonts w:ascii="Arial" w:eastAsia="Times New Roman" w:hAnsi="Arial" w:cs="Arial"/>
          <w:szCs w:val="24"/>
          <w:lang w:eastAsia="cs-CZ"/>
        </w:rPr>
        <w:t>číslo občanského průkazu, bankovní spojení a číslo účtu, předmět a číslo Dohody, výše finančního příspěvku.</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br/>
        <w:t>Čl. IV.</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 xml:space="preserve">Trvání a ukončení Dohody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1.</w:t>
      </w:r>
      <w:r w:rsidRPr="006F13F6">
        <w:rPr>
          <w:rFonts w:ascii="Arial" w:eastAsia="Arial Unicode MS" w:hAnsi="Arial" w:cs="Arial"/>
          <w:szCs w:val="24"/>
          <w:lang w:eastAsia="cs-CZ"/>
        </w:rPr>
        <w:t xml:space="preserve"> Tato Dohoda se uzavírá na dobu do </w:t>
      </w:r>
      <w:proofErr w:type="gramStart"/>
      <w:r w:rsidRPr="006F13F6">
        <w:rPr>
          <w:rFonts w:ascii="Arial" w:eastAsia="Arial Unicode MS" w:hAnsi="Arial" w:cs="Arial"/>
          <w:szCs w:val="24"/>
          <w:lang w:eastAsia="cs-CZ"/>
        </w:rPr>
        <w:t>28.10.2016</w:t>
      </w:r>
      <w:proofErr w:type="gramEnd"/>
      <w:r w:rsidRPr="006F13F6">
        <w:rPr>
          <w:rFonts w:ascii="Arial" w:eastAsia="Arial Unicode MS" w:hAnsi="Arial" w:cs="Arial"/>
          <w:szCs w:val="24"/>
          <w:lang w:eastAsia="cs-CZ"/>
        </w:rPr>
        <w:t xml:space="preserve">.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br/>
        <w:t>Čl. V.</w:t>
      </w:r>
    </w:p>
    <w:p w:rsidR="006F13F6" w:rsidRPr="006F13F6" w:rsidRDefault="006F13F6" w:rsidP="006F13F6">
      <w:pPr>
        <w:spacing w:after="0" w:line="240" w:lineRule="auto"/>
        <w:jc w:val="center"/>
        <w:rPr>
          <w:rFonts w:ascii="Times New Roman" w:eastAsia="Times New Roman" w:hAnsi="Times New Roman" w:cs="Times New Roman"/>
          <w:sz w:val="24"/>
          <w:szCs w:val="24"/>
          <w:lang w:eastAsia="cs-CZ"/>
        </w:rPr>
      </w:pPr>
      <w:r w:rsidRPr="006F13F6">
        <w:rPr>
          <w:rFonts w:ascii="Arial" w:eastAsia="Arial Unicode MS" w:hAnsi="Arial" w:cs="Arial"/>
          <w:b/>
          <w:szCs w:val="24"/>
          <w:lang w:eastAsia="cs-CZ"/>
        </w:rPr>
        <w:t>Ostatní a závěrečná ujednání</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 xml:space="preserve">1. V rozsahu touto Dohodou neupraveném se tato řídí </w:t>
      </w:r>
      <w:proofErr w:type="spellStart"/>
      <w:proofErr w:type="gramStart"/>
      <w:r w:rsidRPr="006F13F6">
        <w:rPr>
          <w:rFonts w:ascii="Arial" w:eastAsia="Arial Unicode MS" w:hAnsi="Arial" w:cs="Arial"/>
          <w:szCs w:val="24"/>
          <w:lang w:eastAsia="cs-CZ"/>
        </w:rPr>
        <w:t>zák.č</w:t>
      </w:r>
      <w:proofErr w:type="spellEnd"/>
      <w:r w:rsidRPr="006F13F6">
        <w:rPr>
          <w:rFonts w:ascii="Arial" w:eastAsia="Arial Unicode MS" w:hAnsi="Arial" w:cs="Arial"/>
          <w:szCs w:val="24"/>
          <w:lang w:eastAsia="cs-CZ"/>
        </w:rPr>
        <w:t>.</w:t>
      </w:r>
      <w:proofErr w:type="gramEnd"/>
      <w:r w:rsidRPr="006F13F6">
        <w:rPr>
          <w:rFonts w:ascii="Arial" w:eastAsia="Arial Unicode MS" w:hAnsi="Arial" w:cs="Arial"/>
          <w:szCs w:val="24"/>
          <w:lang w:eastAsia="cs-CZ"/>
        </w:rPr>
        <w:t xml:space="preserve"> 500/2004 Sb., správním řádem, v platném znění.</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p w:rsidR="006F13F6" w:rsidRPr="006F13F6" w:rsidRDefault="006F13F6" w:rsidP="006F13F6">
      <w:pPr>
        <w:spacing w:after="0" w:line="240" w:lineRule="auto"/>
        <w:jc w:val="both"/>
        <w:rPr>
          <w:rFonts w:ascii="Times New Roman" w:eastAsia="Times New Roman" w:hAnsi="Times New Roman" w:cs="Times New Roman"/>
          <w:sz w:val="24"/>
          <w:szCs w:val="24"/>
          <w:lang w:eastAsia="cs-CZ"/>
        </w:rPr>
      </w:pPr>
      <w:r w:rsidRPr="006F13F6">
        <w:rPr>
          <w:rFonts w:ascii="Arial" w:eastAsia="Arial Unicode MS" w:hAnsi="Arial" w:cs="Arial"/>
          <w:szCs w:val="24"/>
          <w:lang w:eastAsia="cs-CZ"/>
        </w:rPr>
        <w:t>2. Nedílnou součástí Dohody jsou přílohy:</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proofErr w:type="gramStart"/>
      <w:r w:rsidRPr="006F13F6">
        <w:rPr>
          <w:rFonts w:ascii="Arial" w:eastAsia="Arial Unicode MS" w:hAnsi="Arial" w:cs="Arial"/>
          <w:szCs w:val="24"/>
          <w:lang w:eastAsia="cs-CZ"/>
        </w:rPr>
        <w:t>č.1 kalkulace</w:t>
      </w:r>
      <w:proofErr w:type="gramEnd"/>
      <w:r w:rsidRPr="006F13F6">
        <w:rPr>
          <w:rFonts w:ascii="Arial" w:eastAsia="Arial Unicode MS" w:hAnsi="Arial" w:cs="Arial"/>
          <w:szCs w:val="24"/>
          <w:lang w:eastAsia="cs-CZ"/>
        </w:rPr>
        <w:t xml:space="preserve"> nákladů</w:t>
      </w:r>
    </w:p>
    <w:p w:rsidR="006F13F6" w:rsidRPr="006F13F6" w:rsidRDefault="006F13F6" w:rsidP="006F13F6">
      <w:pPr>
        <w:spacing w:after="100" w:line="240" w:lineRule="auto"/>
        <w:rPr>
          <w:rFonts w:ascii="Times New Roman" w:eastAsia="Times New Roman" w:hAnsi="Times New Roman" w:cs="Times New Roman"/>
          <w:sz w:val="24"/>
          <w:szCs w:val="24"/>
          <w:lang w:eastAsia="cs-CZ"/>
        </w:rPr>
      </w:pPr>
      <w:proofErr w:type="gramStart"/>
      <w:r w:rsidRPr="006F13F6">
        <w:rPr>
          <w:rFonts w:ascii="Arial" w:eastAsia="Arial Unicode MS" w:hAnsi="Arial" w:cs="Arial"/>
          <w:szCs w:val="24"/>
          <w:lang w:eastAsia="cs-CZ"/>
        </w:rPr>
        <w:t>č.2 mapa</w:t>
      </w:r>
      <w:proofErr w:type="gramEnd"/>
      <w:r w:rsidRPr="006F13F6">
        <w:rPr>
          <w:rFonts w:ascii="Arial" w:eastAsia="Arial Unicode MS" w:hAnsi="Arial" w:cs="Arial"/>
          <w:szCs w:val="24"/>
          <w:lang w:eastAsia="cs-CZ"/>
        </w:rPr>
        <w:t xml:space="preserve"> se zákresem lokalizace prováděných opatření</w:t>
      </w:r>
    </w:p>
    <w:p w:rsidR="006F13F6" w:rsidRPr="006F13F6" w:rsidRDefault="006F13F6" w:rsidP="006F13F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 xml:space="preserve">3. Vlastník bezvýhradně souhlasí se zveřejněním své identifikace a dalších parametrů Dohody. </w:t>
      </w:r>
    </w:p>
    <w:p w:rsidR="006F13F6" w:rsidRPr="006F13F6" w:rsidRDefault="006F13F6" w:rsidP="006F13F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4. Tato Dohoda se vyhotovuje ve 3 stejnopisech, z nichž AOPK ČR obdrží 2 vyhotovení a vlastník obdrží 1 vyhotovení.</w:t>
      </w:r>
    </w:p>
    <w:p w:rsidR="006F13F6" w:rsidRPr="006F13F6" w:rsidRDefault="006F13F6" w:rsidP="006F13F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6F13F6" w:rsidRPr="006F13F6" w:rsidRDefault="006F13F6" w:rsidP="006F13F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6. Tato Dohoda nabývá platnosti a účinnosti dnem jejího podpisu oprávněnými zástupci účastníků Dohody.</w:t>
      </w:r>
    </w:p>
    <w:tbl>
      <w:tblPr>
        <w:tblW w:w="9355" w:type="dxa"/>
        <w:jc w:val="center"/>
        <w:tblLayout w:type="fixed"/>
        <w:tblCellMar>
          <w:left w:w="0" w:type="dxa"/>
          <w:right w:w="0" w:type="dxa"/>
        </w:tblCellMar>
        <w:tblLook w:val="04A0" w:firstRow="1" w:lastRow="0" w:firstColumn="1" w:lastColumn="0" w:noHBand="0" w:noVBand="1"/>
      </w:tblPr>
      <w:tblGrid>
        <w:gridCol w:w="20"/>
        <w:gridCol w:w="405"/>
        <w:gridCol w:w="1842"/>
        <w:gridCol w:w="285"/>
        <w:gridCol w:w="67"/>
        <w:gridCol w:w="850"/>
        <w:gridCol w:w="313"/>
        <w:gridCol w:w="470"/>
        <w:gridCol w:w="567"/>
        <w:gridCol w:w="709"/>
        <w:gridCol w:w="279"/>
        <w:gridCol w:w="540"/>
        <w:gridCol w:w="525"/>
        <w:gridCol w:w="498"/>
        <w:gridCol w:w="142"/>
        <w:gridCol w:w="1789"/>
        <w:gridCol w:w="54"/>
      </w:tblGrid>
      <w:tr w:rsidR="006F13F6" w:rsidRPr="006F13F6" w:rsidTr="00AE7436">
        <w:trPr>
          <w:trHeight w:val="915"/>
          <w:jc w:val="center"/>
        </w:trPr>
        <w:tc>
          <w:tcPr>
            <w:tcW w:w="2552" w:type="dxa"/>
            <w:gridSpan w:val="4"/>
            <w:tcBorders>
              <w:top w:val="nil"/>
              <w:left w:val="nil"/>
              <w:bottom w:val="nil"/>
              <w:right w:val="nil"/>
            </w:tcBorders>
            <w:shd w:val="clear" w:color="auto" w:fill="auto"/>
            <w:vAlign w:val="center"/>
            <w:hideMark/>
          </w:tcPr>
          <w:p w:rsidR="006F13F6" w:rsidRPr="006F13F6" w:rsidRDefault="006F13F6" w:rsidP="00AE743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V Mariánských Lázních</w:t>
            </w:r>
          </w:p>
        </w:tc>
        <w:tc>
          <w:tcPr>
            <w:tcW w:w="2267" w:type="dxa"/>
            <w:gridSpan w:val="5"/>
            <w:tcBorders>
              <w:top w:val="nil"/>
              <w:left w:val="nil"/>
              <w:bottom w:val="nil"/>
              <w:right w:val="nil"/>
            </w:tcBorders>
            <w:shd w:val="clear" w:color="auto" w:fill="auto"/>
            <w:vAlign w:val="center"/>
            <w:hideMark/>
          </w:tcPr>
          <w:p w:rsidR="006F13F6" w:rsidRPr="006F13F6" w:rsidRDefault="006F13F6" w:rsidP="000B0D32">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 xml:space="preserve">dne </w:t>
            </w:r>
            <w:r w:rsidR="000B0D32">
              <w:rPr>
                <w:rFonts w:ascii="Arial" w:eastAsia="Times New Roman" w:hAnsi="Arial" w:cs="Arial"/>
                <w:szCs w:val="24"/>
                <w:lang w:eastAsia="cs-CZ"/>
              </w:rPr>
              <w:t>23. 6. 2016</w:t>
            </w:r>
          </w:p>
        </w:tc>
        <w:tc>
          <w:tcPr>
            <w:tcW w:w="2693" w:type="dxa"/>
            <w:gridSpan w:val="6"/>
            <w:tcBorders>
              <w:top w:val="nil"/>
              <w:left w:val="nil"/>
              <w:bottom w:val="nil"/>
              <w:right w:val="nil"/>
            </w:tcBorders>
            <w:shd w:val="clear" w:color="auto" w:fill="auto"/>
            <w:tcMar>
              <w:top w:w="0" w:type="dxa"/>
              <w:left w:w="15" w:type="dxa"/>
              <w:bottom w:w="0" w:type="dxa"/>
              <w:right w:w="15" w:type="dxa"/>
            </w:tcMar>
            <w:vAlign w:val="center"/>
            <w:hideMark/>
          </w:tcPr>
          <w:p w:rsidR="006F13F6" w:rsidRPr="006F13F6" w:rsidRDefault="000B0D32" w:rsidP="000B0D32">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V </w:t>
            </w:r>
            <w:proofErr w:type="spellStart"/>
            <w:r>
              <w:rPr>
                <w:rFonts w:ascii="Arial" w:eastAsia="Times New Roman" w:hAnsi="Arial" w:cs="Arial"/>
                <w:szCs w:val="24"/>
                <w:lang w:eastAsia="cs-CZ"/>
              </w:rPr>
              <w:t>Sedlečku</w:t>
            </w:r>
            <w:proofErr w:type="spellEnd"/>
          </w:p>
        </w:tc>
        <w:tc>
          <w:tcPr>
            <w:tcW w:w="1843" w:type="dxa"/>
            <w:gridSpan w:val="2"/>
            <w:tcBorders>
              <w:top w:val="nil"/>
              <w:left w:val="nil"/>
              <w:bottom w:val="nil"/>
              <w:right w:val="nil"/>
            </w:tcBorders>
            <w:shd w:val="clear" w:color="auto" w:fill="auto"/>
            <w:vAlign w:val="center"/>
            <w:hideMark/>
          </w:tcPr>
          <w:p w:rsidR="006F13F6" w:rsidRPr="006F13F6" w:rsidRDefault="006F13F6" w:rsidP="000B0D32">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 xml:space="preserve">dne </w:t>
            </w:r>
            <w:r w:rsidR="000B0D32">
              <w:rPr>
                <w:rFonts w:ascii="Arial" w:eastAsia="Times New Roman" w:hAnsi="Arial" w:cs="Arial"/>
                <w:szCs w:val="24"/>
                <w:lang w:eastAsia="cs-CZ"/>
              </w:rPr>
              <w:t>6. 9. 2016</w:t>
            </w:r>
            <w:bookmarkStart w:id="0" w:name="_GoBack"/>
            <w:bookmarkEnd w:id="0"/>
          </w:p>
        </w:tc>
      </w:tr>
      <w:tr w:rsidR="006F13F6" w:rsidRPr="006F13F6" w:rsidTr="006F13F6">
        <w:trPr>
          <w:trHeight w:val="186"/>
          <w:jc w:val="center"/>
        </w:trPr>
        <w:tc>
          <w:tcPr>
            <w:tcW w:w="4819" w:type="dxa"/>
            <w:gridSpan w:val="9"/>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4536"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r>
      <w:tr w:rsidR="006F13F6" w:rsidRPr="006F13F6" w:rsidTr="006F13F6">
        <w:trPr>
          <w:jc w:val="center"/>
        </w:trPr>
        <w:tc>
          <w:tcPr>
            <w:tcW w:w="4819" w:type="dxa"/>
            <w:gridSpan w:val="9"/>
            <w:tcBorders>
              <w:top w:val="nil"/>
              <w:left w:val="nil"/>
              <w:bottom w:val="nil"/>
              <w:right w:val="nil"/>
            </w:tcBorders>
            <w:shd w:val="clear" w:color="auto" w:fill="auto"/>
            <w:vAlign w:val="center"/>
            <w:hideMark/>
          </w:tcPr>
          <w:p w:rsidR="006F13F6" w:rsidRPr="006F13F6" w:rsidRDefault="006F13F6" w:rsidP="006F13F6">
            <w:pPr>
              <w:spacing w:before="100" w:beforeAutospacing="1" w:after="100" w:afterAutospacing="1" w:line="240" w:lineRule="auto"/>
              <w:rPr>
                <w:rFonts w:ascii="Times New Roman" w:eastAsia="Times New Roman" w:hAnsi="Times New Roman" w:cs="Times New Roman"/>
                <w:sz w:val="24"/>
                <w:szCs w:val="24"/>
                <w:lang w:eastAsia="cs-CZ"/>
              </w:rPr>
            </w:pPr>
            <w:r w:rsidRPr="006F13F6">
              <w:rPr>
                <w:rFonts w:ascii="Arial" w:eastAsia="Times New Roman" w:hAnsi="Arial" w:cs="Arial"/>
                <w:b/>
                <w:bCs/>
                <w:szCs w:val="24"/>
                <w:lang w:eastAsia="cs-CZ"/>
              </w:rPr>
              <w:t>Za AOPK ČR:</w:t>
            </w:r>
          </w:p>
        </w:tc>
        <w:tc>
          <w:tcPr>
            <w:tcW w:w="4536"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6F13F6" w:rsidRPr="006F13F6" w:rsidRDefault="006F13F6" w:rsidP="006F13F6">
            <w:pPr>
              <w:spacing w:before="100" w:beforeAutospacing="1" w:after="100" w:afterAutospacing="1" w:line="240" w:lineRule="auto"/>
              <w:rPr>
                <w:rFonts w:ascii="Times New Roman" w:eastAsia="Times New Roman" w:hAnsi="Times New Roman" w:cs="Times New Roman"/>
                <w:sz w:val="24"/>
                <w:szCs w:val="24"/>
                <w:lang w:eastAsia="cs-CZ"/>
              </w:rPr>
            </w:pPr>
            <w:r w:rsidRPr="006F13F6">
              <w:rPr>
                <w:rFonts w:ascii="Arial" w:eastAsia="Times New Roman" w:hAnsi="Arial" w:cs="Arial"/>
                <w:b/>
                <w:bCs/>
                <w:szCs w:val="24"/>
                <w:lang w:eastAsia="cs-CZ"/>
              </w:rPr>
              <w:t>Vlastník:</w:t>
            </w:r>
          </w:p>
        </w:tc>
      </w:tr>
      <w:tr w:rsidR="006F13F6" w:rsidRPr="006F13F6" w:rsidTr="006F13F6">
        <w:trPr>
          <w:gridAfter w:val="1"/>
          <w:wAfter w:w="54" w:type="dxa"/>
          <w:trHeight w:val="1018"/>
          <w:jc w:val="center"/>
        </w:trPr>
        <w:tc>
          <w:tcPr>
            <w:tcW w:w="20" w:type="dxa"/>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2599" w:type="dxa"/>
            <w:gridSpan w:val="4"/>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850" w:type="dxa"/>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313" w:type="dxa"/>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2025" w:type="dxa"/>
            <w:gridSpan w:val="4"/>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c>
          <w:tcPr>
            <w:tcW w:w="2429"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Times New Roman" w:eastAsia="Times New Roman" w:hAnsi="Times New Roman" w:cs="Times New Roman"/>
                <w:sz w:val="24"/>
                <w:szCs w:val="24"/>
                <w:lang w:eastAsia="cs-CZ"/>
              </w:rPr>
              <w:t> </w:t>
            </w:r>
          </w:p>
        </w:tc>
      </w:tr>
      <w:tr w:rsidR="006F13F6" w:rsidRPr="006F13F6" w:rsidTr="006F13F6">
        <w:trPr>
          <w:trHeight w:val="783"/>
          <w:jc w:val="center"/>
        </w:trPr>
        <w:tc>
          <w:tcPr>
            <w:tcW w:w="4819" w:type="dxa"/>
            <w:gridSpan w:val="9"/>
            <w:tcBorders>
              <w:top w:val="nil"/>
              <w:left w:val="nil"/>
              <w:bottom w:val="nil"/>
              <w:right w:val="nil"/>
            </w:tcBorders>
            <w:shd w:val="clear" w:color="auto" w:fill="auto"/>
            <w:vAlign w:val="center"/>
            <w:hideMark/>
          </w:tcPr>
          <w:p w:rsidR="006F13F6" w:rsidRPr="006F13F6" w:rsidRDefault="006F13F6" w:rsidP="006F13F6">
            <w:pPr>
              <w:spacing w:after="0" w:line="240" w:lineRule="auto"/>
              <w:rPr>
                <w:rFonts w:ascii="Times New Roman" w:eastAsia="Times New Roman" w:hAnsi="Times New Roman" w:cs="Times New Roman"/>
                <w:sz w:val="24"/>
                <w:szCs w:val="24"/>
                <w:lang w:eastAsia="cs-CZ"/>
              </w:rPr>
            </w:pPr>
            <w:r w:rsidRPr="006F13F6">
              <w:rPr>
                <w:rFonts w:ascii="Arial" w:eastAsia="Times New Roman" w:hAnsi="Arial" w:cs="Arial"/>
                <w:szCs w:val="24"/>
                <w:lang w:eastAsia="cs-CZ"/>
              </w:rPr>
              <w:t>Ing. Jindřich Horáček Ph.D.</w:t>
            </w:r>
            <w:r w:rsidRPr="006F13F6">
              <w:rPr>
                <w:rFonts w:ascii="Arial" w:eastAsia="Times New Roman" w:hAnsi="Arial" w:cs="Arial"/>
                <w:szCs w:val="24"/>
                <w:lang w:eastAsia="cs-CZ"/>
              </w:rPr>
              <w:br/>
              <w:t>ředitel RP SCHKO Slavkovský les</w:t>
            </w:r>
          </w:p>
        </w:tc>
        <w:tc>
          <w:tcPr>
            <w:tcW w:w="4536" w:type="dxa"/>
            <w:gridSpan w:val="8"/>
            <w:tcBorders>
              <w:top w:val="nil"/>
              <w:left w:val="nil"/>
              <w:bottom w:val="nil"/>
              <w:right w:val="nil"/>
            </w:tcBorders>
            <w:shd w:val="clear" w:color="auto" w:fill="auto"/>
            <w:tcMar>
              <w:top w:w="0" w:type="dxa"/>
              <w:left w:w="15" w:type="dxa"/>
              <w:bottom w:w="0" w:type="dxa"/>
              <w:right w:w="15" w:type="dxa"/>
            </w:tcMar>
            <w:vAlign w:val="center"/>
            <w:hideMark/>
          </w:tcPr>
          <w:p w:rsidR="006F13F6" w:rsidRDefault="006F13F6" w:rsidP="006F13F6">
            <w:pPr>
              <w:spacing w:after="0" w:line="240" w:lineRule="auto"/>
              <w:rPr>
                <w:rFonts w:ascii="Arial" w:eastAsia="Times New Roman" w:hAnsi="Arial" w:cs="Arial"/>
                <w:szCs w:val="24"/>
                <w:lang w:eastAsia="cs-CZ"/>
              </w:rPr>
            </w:pPr>
            <w:r w:rsidRPr="006F13F6">
              <w:rPr>
                <w:rFonts w:ascii="Arial" w:eastAsia="Times New Roman" w:hAnsi="Arial" w:cs="Arial"/>
                <w:szCs w:val="24"/>
                <w:lang w:eastAsia="cs-CZ"/>
              </w:rPr>
              <w:t>Vladimír Matějů</w:t>
            </w:r>
          </w:p>
          <w:p w:rsidR="006F13F6" w:rsidRPr="006F13F6" w:rsidRDefault="006F13F6" w:rsidP="006F13F6">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jednatel Statku ZEOS Bor, spol. s r.o.</w:t>
            </w: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6945" w:type="dxa"/>
            <w:gridSpan w:val="12"/>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74"/>
              <w:rPr>
                <w:rFonts w:ascii="Arial" w:hAnsi="Arial" w:cs="Arial"/>
                <w:color w:val="000000"/>
              </w:rPr>
            </w:pPr>
            <w:r>
              <w:rPr>
                <w:rFonts w:ascii="Arial" w:hAnsi="Arial" w:cs="Arial"/>
                <w:color w:val="000000"/>
              </w:rPr>
              <w:lastRenderedPageBreak/>
              <w:t>Předběžná kontrola před vznikem závazku dle zák. č. 320/01 Sb.</w:t>
            </w: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6945" w:type="dxa"/>
            <w:gridSpan w:val="12"/>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Příkazce operace: 30.5.2016, </w:t>
            </w:r>
            <w:proofErr w:type="spellStart"/>
            <w:proofErr w:type="gramStart"/>
            <w:r>
              <w:rPr>
                <w:rFonts w:ascii="Arial" w:hAnsi="Arial" w:cs="Arial"/>
                <w:color w:val="000000"/>
                <w:sz w:val="18"/>
                <w:szCs w:val="18"/>
              </w:rPr>
              <w:t>Ing.Jindřich</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Horáček,Ph.D</w:t>
            </w:r>
            <w:proofErr w:type="spellEnd"/>
            <w:r>
              <w:rPr>
                <w:rFonts w:ascii="Arial" w:hAnsi="Arial" w:cs="Arial"/>
                <w:color w:val="000000"/>
                <w:sz w:val="18"/>
                <w:szCs w:val="18"/>
              </w:rPr>
              <w:t>.</w:t>
            </w: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6945" w:type="dxa"/>
            <w:gridSpan w:val="12"/>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Správce rozpočtu: </w:t>
            </w:r>
            <w:proofErr w:type="gramStart"/>
            <w:r>
              <w:rPr>
                <w:rFonts w:ascii="Arial" w:hAnsi="Arial" w:cs="Arial"/>
                <w:color w:val="000000"/>
                <w:sz w:val="18"/>
                <w:szCs w:val="18"/>
              </w:rPr>
              <w:t>30.5.2016</w:t>
            </w:r>
            <w:proofErr w:type="gramEnd"/>
            <w:r>
              <w:rPr>
                <w:rFonts w:ascii="Arial" w:hAnsi="Arial" w:cs="Arial"/>
                <w:color w:val="000000"/>
                <w:sz w:val="18"/>
                <w:szCs w:val="18"/>
              </w:rPr>
              <w:t>, Jana Sedláková</w:t>
            </w: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1842" w:type="dxa"/>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38"/>
              <w:jc w:val="center"/>
              <w:rPr>
                <w:rFonts w:ascii="Arial" w:hAnsi="Arial" w:cs="Arial"/>
                <w:color w:val="000000"/>
                <w:sz w:val="18"/>
                <w:szCs w:val="18"/>
              </w:rPr>
            </w:pPr>
            <w:r>
              <w:rPr>
                <w:rFonts w:ascii="Arial" w:hAnsi="Arial" w:cs="Arial"/>
                <w:color w:val="000000"/>
                <w:sz w:val="18"/>
                <w:szCs w:val="18"/>
              </w:rPr>
              <w:t>Odvětvové třídění</w:t>
            </w:r>
          </w:p>
        </w:tc>
        <w:tc>
          <w:tcPr>
            <w:tcW w:w="1985" w:type="dxa"/>
            <w:gridSpan w:val="5"/>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20"/>
              <w:jc w:val="center"/>
              <w:rPr>
                <w:rFonts w:ascii="Arial" w:hAnsi="Arial" w:cs="Arial"/>
                <w:color w:val="000000"/>
                <w:sz w:val="18"/>
                <w:szCs w:val="18"/>
              </w:rPr>
            </w:pPr>
            <w:r>
              <w:rPr>
                <w:rFonts w:ascii="Arial" w:hAnsi="Arial" w:cs="Arial"/>
                <w:color w:val="000000"/>
                <w:sz w:val="18"/>
                <w:szCs w:val="18"/>
              </w:rPr>
              <w:t>Rozpočtová položka</w:t>
            </w:r>
          </w:p>
        </w:tc>
        <w:tc>
          <w:tcPr>
            <w:tcW w:w="1276" w:type="dxa"/>
            <w:gridSpan w:val="2"/>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54"/>
              <w:jc w:val="center"/>
              <w:rPr>
                <w:rFonts w:ascii="Arial" w:hAnsi="Arial" w:cs="Arial"/>
                <w:color w:val="000000"/>
                <w:sz w:val="18"/>
                <w:szCs w:val="18"/>
              </w:rPr>
            </w:pPr>
            <w:r>
              <w:rPr>
                <w:rFonts w:ascii="Arial" w:hAnsi="Arial" w:cs="Arial"/>
                <w:color w:val="000000"/>
                <w:sz w:val="18"/>
                <w:szCs w:val="18"/>
              </w:rPr>
              <w:t>Tok</w:t>
            </w:r>
          </w:p>
        </w:tc>
        <w:tc>
          <w:tcPr>
            <w:tcW w:w="1842" w:type="dxa"/>
            <w:gridSpan w:val="4"/>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60" w:right="17"/>
              <w:jc w:val="center"/>
              <w:rPr>
                <w:rFonts w:ascii="Arial" w:hAnsi="Arial" w:cs="Arial"/>
                <w:color w:val="000000"/>
                <w:sz w:val="18"/>
                <w:szCs w:val="18"/>
              </w:rPr>
            </w:pPr>
            <w:r>
              <w:rPr>
                <w:rFonts w:ascii="Arial" w:hAnsi="Arial" w:cs="Arial"/>
                <w:color w:val="000000"/>
                <w:sz w:val="18"/>
                <w:szCs w:val="18"/>
              </w:rPr>
              <w:t>Kč</w:t>
            </w: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1842" w:type="dxa"/>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38"/>
              <w:jc w:val="center"/>
              <w:rPr>
                <w:rFonts w:ascii="Arial" w:hAnsi="Arial" w:cs="Arial"/>
                <w:color w:val="000000"/>
              </w:rPr>
            </w:pPr>
            <w:r>
              <w:rPr>
                <w:rFonts w:ascii="Arial" w:hAnsi="Arial" w:cs="Arial"/>
                <w:color w:val="000000"/>
              </w:rPr>
              <w:t>374900</w:t>
            </w:r>
          </w:p>
        </w:tc>
        <w:tc>
          <w:tcPr>
            <w:tcW w:w="1985" w:type="dxa"/>
            <w:gridSpan w:val="5"/>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20"/>
              <w:jc w:val="center"/>
              <w:rPr>
                <w:rFonts w:ascii="Arial" w:hAnsi="Arial" w:cs="Arial"/>
                <w:color w:val="000000"/>
              </w:rPr>
            </w:pPr>
            <w:r>
              <w:rPr>
                <w:rFonts w:ascii="Arial" w:hAnsi="Arial" w:cs="Arial"/>
                <w:color w:val="000000"/>
              </w:rPr>
              <w:t>516990</w:t>
            </w:r>
          </w:p>
        </w:tc>
        <w:tc>
          <w:tcPr>
            <w:tcW w:w="1276" w:type="dxa"/>
            <w:gridSpan w:val="2"/>
            <w:tcBorders>
              <w:top w:val="single" w:sz="6" w:space="0" w:color="000000"/>
              <w:left w:val="single" w:sz="6" w:space="0" w:color="000000"/>
              <w:bottom w:val="single" w:sz="6" w:space="0" w:color="000000"/>
              <w:right w:val="single" w:sz="6" w:space="0" w:color="000000"/>
            </w:tcBorders>
          </w:tcPr>
          <w:p w:rsidR="006F13F6" w:rsidRPr="008D5146" w:rsidRDefault="006F13F6" w:rsidP="00DB279E">
            <w:pPr>
              <w:keepNext/>
              <w:keepLines/>
              <w:autoSpaceDE w:val="0"/>
              <w:autoSpaceDN w:val="0"/>
              <w:adjustRightInd w:val="0"/>
              <w:spacing w:after="0" w:line="240" w:lineRule="auto"/>
              <w:ind w:left="30" w:right="54"/>
              <w:jc w:val="center"/>
              <w:rPr>
                <w:rFonts w:ascii="Arial" w:hAnsi="Arial" w:cs="Arial"/>
                <w:color w:val="000000"/>
              </w:rPr>
            </w:pPr>
            <w:r w:rsidRPr="008D5146">
              <w:rPr>
                <w:rFonts w:ascii="Arial" w:hAnsi="Arial" w:cs="Arial"/>
                <w:color w:val="000000"/>
              </w:rPr>
              <w:t>01 60</w:t>
            </w:r>
          </w:p>
        </w:tc>
        <w:tc>
          <w:tcPr>
            <w:tcW w:w="1842" w:type="dxa"/>
            <w:gridSpan w:val="4"/>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r w:rsidR="006F13F6" w:rsidTr="006F13F6">
        <w:tblPrEx>
          <w:jc w:val="left"/>
          <w:tblLook w:val="00A0" w:firstRow="1" w:lastRow="0" w:firstColumn="1" w:lastColumn="0" w:noHBand="0" w:noVBand="0"/>
        </w:tblPrEx>
        <w:trPr>
          <w:gridBefore w:val="2"/>
          <w:gridAfter w:val="3"/>
          <w:wBefore w:w="425" w:type="dxa"/>
          <w:wAfter w:w="1985" w:type="dxa"/>
          <w:trHeight w:val="276"/>
        </w:trPr>
        <w:tc>
          <w:tcPr>
            <w:tcW w:w="1842" w:type="dxa"/>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30" w:right="38"/>
              <w:jc w:val="center"/>
              <w:rPr>
                <w:rFonts w:ascii="Tms Rmn" w:hAnsi="Tms Rmn" w:cs="Tms Rmn"/>
                <w:color w:val="000000"/>
                <w:sz w:val="24"/>
                <w:szCs w:val="24"/>
              </w:rPr>
            </w:pPr>
          </w:p>
        </w:tc>
        <w:tc>
          <w:tcPr>
            <w:tcW w:w="1985" w:type="dxa"/>
            <w:gridSpan w:val="5"/>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60" w:right="39"/>
              <w:jc w:val="center"/>
              <w:rPr>
                <w:rFonts w:ascii="Tms Rmn" w:hAnsi="Tms Rmn" w:cs="Tms Rmn"/>
                <w:color w:val="000000"/>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60" w:right="54"/>
              <w:jc w:val="center"/>
              <w:rPr>
                <w:rFonts w:ascii="Tms Rmn" w:hAnsi="Tms Rmn" w:cs="Tms Rmn"/>
                <w:color w:val="000000"/>
                <w:sz w:val="24"/>
                <w:szCs w:val="24"/>
              </w:rPr>
            </w:pPr>
          </w:p>
        </w:tc>
        <w:tc>
          <w:tcPr>
            <w:tcW w:w="1842" w:type="dxa"/>
            <w:gridSpan w:val="4"/>
            <w:tcBorders>
              <w:top w:val="single" w:sz="6" w:space="0" w:color="000000"/>
              <w:left w:val="single" w:sz="6" w:space="0" w:color="000000"/>
              <w:bottom w:val="single" w:sz="6" w:space="0" w:color="000000"/>
              <w:right w:val="single" w:sz="6" w:space="0" w:color="000000"/>
            </w:tcBorders>
          </w:tcPr>
          <w:p w:rsidR="006F13F6" w:rsidRDefault="006F13F6" w:rsidP="00DB279E">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bl>
    <w:p w:rsidR="00494D28" w:rsidRDefault="000B0D32" w:rsidP="006F13F6"/>
    <w:sectPr w:rsidR="00494D2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D2" w:rsidRDefault="00604AD2" w:rsidP="006F13F6">
      <w:pPr>
        <w:spacing w:after="0" w:line="240" w:lineRule="auto"/>
      </w:pPr>
      <w:r>
        <w:separator/>
      </w:r>
    </w:p>
  </w:endnote>
  <w:endnote w:type="continuationSeparator" w:id="0">
    <w:p w:rsidR="00604AD2" w:rsidRDefault="00604AD2" w:rsidP="006F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08548"/>
      <w:docPartObj>
        <w:docPartGallery w:val="Page Numbers (Bottom of Page)"/>
        <w:docPartUnique/>
      </w:docPartObj>
    </w:sdtPr>
    <w:sdtEndPr/>
    <w:sdtContent>
      <w:p w:rsidR="006F13F6" w:rsidRDefault="006F13F6">
        <w:pPr>
          <w:pStyle w:val="Zpat"/>
          <w:jc w:val="right"/>
        </w:pPr>
        <w:r>
          <w:fldChar w:fldCharType="begin"/>
        </w:r>
        <w:r>
          <w:instrText>PAGE   \* MERGEFORMAT</w:instrText>
        </w:r>
        <w:r>
          <w:fldChar w:fldCharType="separate"/>
        </w:r>
        <w:r w:rsidR="000B0D32">
          <w:rPr>
            <w:noProof/>
          </w:rPr>
          <w:t>4</w:t>
        </w:r>
        <w:r>
          <w:fldChar w:fldCharType="end"/>
        </w:r>
      </w:p>
    </w:sdtContent>
  </w:sdt>
  <w:p w:rsidR="006F13F6" w:rsidRDefault="006F1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D2" w:rsidRDefault="00604AD2" w:rsidP="006F13F6">
      <w:pPr>
        <w:spacing w:after="0" w:line="240" w:lineRule="auto"/>
      </w:pPr>
      <w:r>
        <w:separator/>
      </w:r>
    </w:p>
  </w:footnote>
  <w:footnote w:type="continuationSeparator" w:id="0">
    <w:p w:rsidR="00604AD2" w:rsidRDefault="00604AD2" w:rsidP="006F1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F6"/>
    <w:rsid w:val="000B0D32"/>
    <w:rsid w:val="00342D7D"/>
    <w:rsid w:val="00604AD2"/>
    <w:rsid w:val="006F13F6"/>
    <w:rsid w:val="008C6083"/>
    <w:rsid w:val="00AC736F"/>
    <w:rsid w:val="00AE7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7162B-D3AD-4EBB-BD12-63D66478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13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6F13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6F13F6"/>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F13F6"/>
    <w:rPr>
      <w:b/>
      <w:bCs/>
    </w:rPr>
  </w:style>
  <w:style w:type="paragraph" w:styleId="Zkladntext">
    <w:name w:val="Body Text"/>
    <w:basedOn w:val="Normln"/>
    <w:link w:val="ZkladntextChar"/>
    <w:uiPriority w:val="99"/>
    <w:semiHidden/>
    <w:unhideWhenUsed/>
    <w:rsid w:val="006F13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F13F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F13F6"/>
    <w:rPr>
      <w:i/>
      <w:iCs/>
    </w:rPr>
  </w:style>
  <w:style w:type="paragraph" w:styleId="Zhlav">
    <w:name w:val="header"/>
    <w:basedOn w:val="Normln"/>
    <w:link w:val="ZhlavChar"/>
    <w:uiPriority w:val="99"/>
    <w:unhideWhenUsed/>
    <w:rsid w:val="006F1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13F6"/>
  </w:style>
  <w:style w:type="paragraph" w:styleId="Zpat">
    <w:name w:val="footer"/>
    <w:basedOn w:val="Normln"/>
    <w:link w:val="ZpatChar"/>
    <w:uiPriority w:val="99"/>
    <w:unhideWhenUsed/>
    <w:rsid w:val="006F1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F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6085">
      <w:bodyDiv w:val="1"/>
      <w:marLeft w:val="0"/>
      <w:marRight w:val="0"/>
      <w:marTop w:val="0"/>
      <w:marBottom w:val="0"/>
      <w:divBdr>
        <w:top w:val="none" w:sz="0" w:space="0" w:color="auto"/>
        <w:left w:val="none" w:sz="0" w:space="0" w:color="auto"/>
        <w:bottom w:val="none" w:sz="0" w:space="0" w:color="auto"/>
        <w:right w:val="none" w:sz="0" w:space="0" w:color="auto"/>
      </w:divBdr>
      <w:divsChild>
        <w:div w:id="1275940001">
          <w:blockQuote w:val="1"/>
          <w:marLeft w:val="720"/>
          <w:marRight w:val="0"/>
          <w:marTop w:val="100"/>
          <w:marBottom w:val="100"/>
          <w:divBdr>
            <w:top w:val="none" w:sz="0" w:space="0" w:color="auto"/>
            <w:left w:val="none" w:sz="0" w:space="0" w:color="auto"/>
            <w:bottom w:val="none" w:sz="0" w:space="0" w:color="auto"/>
            <w:right w:val="none" w:sz="0" w:space="0" w:color="auto"/>
          </w:divBdr>
        </w:div>
        <w:div w:id="16891386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5951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jana.jiskrova</dc:creator>
  <cp:keywords/>
  <dc:description/>
  <cp:lastModifiedBy>jana.jiskrova</cp:lastModifiedBy>
  <cp:revision>3</cp:revision>
  <dcterms:created xsi:type="dcterms:W3CDTF">2016-09-20T10:46:00Z</dcterms:created>
  <dcterms:modified xsi:type="dcterms:W3CDTF">2016-09-21T14:25:00Z</dcterms:modified>
</cp:coreProperties>
</file>