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A98D7" w14:textId="42014295" w:rsidR="00DD4D6F" w:rsidRPr="00BC1BF9" w:rsidRDefault="00DD4D6F">
      <w:pPr>
        <w:pStyle w:val="Zkladntext"/>
        <w:shd w:val="clear" w:color="auto" w:fill="FFFFFF"/>
        <w:jc w:val="center"/>
        <w:outlineLvl w:val="0"/>
        <w:rPr>
          <w:rFonts w:ascii="Arial" w:hAnsi="Arial" w:cs="Arial"/>
          <w:b/>
          <w:u w:val="single"/>
        </w:rPr>
      </w:pPr>
      <w:r w:rsidRPr="00BC1BF9">
        <w:rPr>
          <w:rFonts w:ascii="Arial" w:hAnsi="Arial" w:cs="Arial"/>
          <w:b/>
          <w:sz w:val="32"/>
        </w:rPr>
        <w:t>Smlouva o softwarové a hardwarové podpoře</w:t>
      </w:r>
      <w:r w:rsidR="0007269D" w:rsidRPr="00BC1BF9">
        <w:rPr>
          <w:rFonts w:ascii="Arial" w:hAnsi="Arial" w:cs="Arial"/>
          <w:b/>
          <w:sz w:val="32"/>
        </w:rPr>
        <w:t xml:space="preserve"> č. D</w:t>
      </w:r>
      <w:r w:rsidR="00A673B2">
        <w:rPr>
          <w:rFonts w:ascii="Arial" w:hAnsi="Arial" w:cs="Arial"/>
          <w:b/>
          <w:sz w:val="32"/>
        </w:rPr>
        <w:t>127</w:t>
      </w:r>
      <w:r w:rsidR="00804F32" w:rsidRPr="00BC1BF9">
        <w:rPr>
          <w:rFonts w:ascii="Arial" w:hAnsi="Arial" w:cs="Arial"/>
          <w:b/>
          <w:sz w:val="32"/>
        </w:rPr>
        <w:t>/</w:t>
      </w:r>
      <w:r w:rsidR="00230E44">
        <w:rPr>
          <w:rFonts w:ascii="Arial" w:hAnsi="Arial" w:cs="Arial"/>
          <w:b/>
          <w:sz w:val="32"/>
        </w:rPr>
        <w:t>2</w:t>
      </w:r>
      <w:r w:rsidR="00A673B2">
        <w:rPr>
          <w:rFonts w:ascii="Arial" w:hAnsi="Arial" w:cs="Arial"/>
          <w:b/>
          <w:sz w:val="32"/>
        </w:rPr>
        <w:t>4</w:t>
      </w:r>
    </w:p>
    <w:p w14:paraId="10F62F46" w14:textId="77777777" w:rsidR="00DD4D6F" w:rsidRPr="00BC1BF9" w:rsidRDefault="00DD4D6F">
      <w:pPr>
        <w:pStyle w:val="Zkladntext"/>
        <w:jc w:val="both"/>
        <w:rPr>
          <w:rFonts w:ascii="Arial" w:hAnsi="Arial" w:cs="Arial"/>
        </w:rPr>
      </w:pPr>
    </w:p>
    <w:p w14:paraId="4F8048A0" w14:textId="77777777" w:rsidR="009F51B0" w:rsidRPr="00BC1BF9" w:rsidRDefault="009F51B0">
      <w:pPr>
        <w:pStyle w:val="Zkladntext"/>
        <w:jc w:val="both"/>
        <w:rPr>
          <w:rFonts w:ascii="Arial" w:hAnsi="Arial" w:cs="Arial"/>
        </w:rPr>
      </w:pPr>
    </w:p>
    <w:p w14:paraId="076F04CF" w14:textId="77777777" w:rsidR="00DD4D6F" w:rsidRPr="00BC1BF9" w:rsidRDefault="00DD4D6F">
      <w:pPr>
        <w:pStyle w:val="Zkladntext"/>
        <w:jc w:val="both"/>
        <w:rPr>
          <w:rFonts w:ascii="Arial" w:hAnsi="Arial" w:cs="Arial"/>
        </w:rPr>
      </w:pPr>
    </w:p>
    <w:p w14:paraId="49183524" w14:textId="77777777" w:rsidR="00DD4D6F" w:rsidRPr="00BC1BF9" w:rsidRDefault="00A601B0">
      <w:pPr>
        <w:pStyle w:val="stkapitola"/>
        <w:numPr>
          <w:ilvl w:val="0"/>
          <w:numId w:val="7"/>
        </w:numPr>
        <w:jc w:val="center"/>
        <w:outlineLvl w:val="0"/>
        <w:rPr>
          <w:rFonts w:ascii="Arial" w:hAnsi="Arial" w:cs="Arial"/>
          <w:b/>
          <w:u w:val="single"/>
        </w:rPr>
      </w:pPr>
      <w:r>
        <w:rPr>
          <w:rFonts w:ascii="Arial" w:hAnsi="Arial" w:cs="Arial"/>
          <w:b/>
          <w:u w:val="single"/>
        </w:rPr>
        <w:t>S</w:t>
      </w:r>
      <w:r w:rsidR="00DD4D6F" w:rsidRPr="00BC1BF9">
        <w:rPr>
          <w:rFonts w:ascii="Arial" w:hAnsi="Arial" w:cs="Arial"/>
          <w:b/>
          <w:u w:val="single"/>
        </w:rPr>
        <w:t>mluv</w:t>
      </w:r>
      <w:r>
        <w:rPr>
          <w:rFonts w:ascii="Arial" w:hAnsi="Arial" w:cs="Arial"/>
          <w:b/>
          <w:u w:val="single"/>
        </w:rPr>
        <w:t>ní strany</w:t>
      </w:r>
    </w:p>
    <w:p w14:paraId="40BB8BE8" w14:textId="77777777" w:rsidR="00DD4D6F" w:rsidRPr="00BC1BF9" w:rsidRDefault="00DD4D6F">
      <w:pPr>
        <w:pStyle w:val="dka"/>
        <w:jc w:val="center"/>
        <w:rPr>
          <w:rFonts w:ascii="Arial" w:hAnsi="Arial" w:cs="Arial"/>
        </w:rPr>
      </w:pPr>
    </w:p>
    <w:p w14:paraId="75F31759" w14:textId="77777777" w:rsidR="00DD4D6F" w:rsidRPr="00BC1BF9" w:rsidRDefault="00DD4D6F">
      <w:pPr>
        <w:pStyle w:val="dka"/>
        <w:jc w:val="center"/>
        <w:rPr>
          <w:rFonts w:ascii="Arial" w:hAnsi="Arial" w:cs="Arial"/>
        </w:rPr>
      </w:pPr>
      <w:r w:rsidRPr="00BC1BF9">
        <w:rPr>
          <w:rFonts w:ascii="Arial" w:hAnsi="Arial" w:cs="Arial"/>
        </w:rPr>
        <w:t>Smlouva se uzavírá mezi</w:t>
      </w:r>
      <w:r w:rsidR="00946350">
        <w:rPr>
          <w:rFonts w:ascii="Arial" w:hAnsi="Arial" w:cs="Arial"/>
        </w:rPr>
        <w:t>:</w:t>
      </w:r>
    </w:p>
    <w:p w14:paraId="09D3A9E5" w14:textId="77777777" w:rsidR="00442BDE" w:rsidRPr="00BC1BF9" w:rsidRDefault="00442BDE">
      <w:pPr>
        <w:pStyle w:val="dka"/>
        <w:jc w:val="center"/>
        <w:rPr>
          <w:rFonts w:ascii="Arial" w:hAnsi="Arial" w:cs="Arial"/>
        </w:rPr>
      </w:pPr>
    </w:p>
    <w:p w14:paraId="0A5D18E8" w14:textId="77777777" w:rsidR="00215C85" w:rsidRPr="00BC1BF9" w:rsidRDefault="00215C85" w:rsidP="00215C85">
      <w:pPr>
        <w:spacing w:after="200"/>
        <w:rPr>
          <w:rFonts w:ascii="Arial" w:eastAsia="Calibri" w:hAnsi="Arial"/>
          <w:b/>
        </w:rPr>
      </w:pPr>
      <w:r w:rsidRPr="00BC1BF9">
        <w:rPr>
          <w:rFonts w:ascii="Arial" w:eastAsia="Calibri" w:hAnsi="Arial"/>
          <w:b/>
        </w:rPr>
        <w:t xml:space="preserve">1.1. </w:t>
      </w:r>
      <w:r>
        <w:rPr>
          <w:rFonts w:ascii="Arial" w:eastAsia="Calibri" w:hAnsi="Arial"/>
          <w:b/>
        </w:rPr>
        <w:tab/>
      </w:r>
      <w:r w:rsidRPr="00BC1BF9">
        <w:rPr>
          <w:rFonts w:ascii="Arial" w:eastAsia="Calibri" w:hAnsi="Arial"/>
          <w:b/>
        </w:rPr>
        <w:t>Akademie múzických umění v Praze</w:t>
      </w:r>
    </w:p>
    <w:p w14:paraId="30912C9C" w14:textId="77777777" w:rsidR="00215C85" w:rsidRPr="00BC1BF9" w:rsidRDefault="00215C85" w:rsidP="00215C85">
      <w:pPr>
        <w:spacing w:after="60"/>
        <w:ind w:left="720"/>
        <w:rPr>
          <w:rFonts w:ascii="Arial" w:eastAsia="Calibri" w:hAnsi="Arial"/>
        </w:rPr>
      </w:pPr>
      <w:r w:rsidRPr="00BC1BF9">
        <w:rPr>
          <w:rFonts w:ascii="Arial" w:eastAsia="Calibri" w:hAnsi="Arial"/>
        </w:rPr>
        <w:t>veřejná vysoká škola dle zákona č. 111/1998 Sb., ve znění pozdějších předpisů</w:t>
      </w:r>
    </w:p>
    <w:p w14:paraId="4C693C94" w14:textId="7F45C0A4" w:rsidR="00215C85" w:rsidRPr="00BC1BF9" w:rsidRDefault="00552A93" w:rsidP="00215C85">
      <w:pPr>
        <w:spacing w:after="60"/>
        <w:ind w:left="720"/>
        <w:rPr>
          <w:rFonts w:ascii="Arial" w:eastAsia="Calibri" w:hAnsi="Arial"/>
        </w:rPr>
      </w:pPr>
      <w:r>
        <w:rPr>
          <w:rFonts w:ascii="Arial" w:eastAsia="Calibri" w:hAnsi="Arial"/>
        </w:rPr>
        <w:t>360</w:t>
      </w:r>
    </w:p>
    <w:p w14:paraId="7C45E6C8" w14:textId="77777777" w:rsidR="00215C85" w:rsidRDefault="00215C85" w:rsidP="00215C85">
      <w:pPr>
        <w:spacing w:after="60"/>
        <w:ind w:left="720"/>
        <w:rPr>
          <w:rFonts w:ascii="Arial" w:eastAsia="Calibri" w:hAnsi="Arial"/>
        </w:rPr>
      </w:pPr>
      <w:r>
        <w:rPr>
          <w:rFonts w:ascii="Arial" w:eastAsia="Calibri" w:hAnsi="Arial"/>
        </w:rPr>
        <w:t xml:space="preserve">Součást: </w:t>
      </w:r>
      <w:r w:rsidRPr="00946350">
        <w:rPr>
          <w:rFonts w:ascii="Arial" w:eastAsia="Calibri" w:hAnsi="Arial"/>
          <w:b/>
        </w:rPr>
        <w:t>Divadelní fakulta</w:t>
      </w:r>
      <w:r>
        <w:rPr>
          <w:rFonts w:ascii="Arial" w:eastAsia="Calibri" w:hAnsi="Arial"/>
        </w:rPr>
        <w:t xml:space="preserve"> (DAMU)</w:t>
      </w:r>
    </w:p>
    <w:p w14:paraId="20B391E0" w14:textId="77777777" w:rsidR="00215C85" w:rsidRDefault="00215C85" w:rsidP="00215C85">
      <w:pPr>
        <w:spacing w:after="60"/>
        <w:ind w:left="720"/>
        <w:rPr>
          <w:rFonts w:ascii="Arial" w:eastAsia="Calibri" w:hAnsi="Arial"/>
        </w:rPr>
      </w:pPr>
      <w:r>
        <w:rPr>
          <w:rFonts w:ascii="Arial" w:eastAsia="Calibri" w:hAnsi="Arial"/>
        </w:rPr>
        <w:t>Adresa: Karlova 26, 116 65 Praha 1, ČR</w:t>
      </w:r>
    </w:p>
    <w:p w14:paraId="23F004BC" w14:textId="77777777" w:rsidR="00215C85" w:rsidRPr="00BC1BF9" w:rsidRDefault="00215C85" w:rsidP="00215C85">
      <w:pPr>
        <w:spacing w:after="60"/>
        <w:ind w:left="720"/>
        <w:rPr>
          <w:rFonts w:ascii="Arial" w:eastAsia="Calibri" w:hAnsi="Arial"/>
        </w:rPr>
      </w:pPr>
      <w:r w:rsidRPr="00BC1BF9">
        <w:rPr>
          <w:rFonts w:ascii="Arial" w:eastAsia="Calibri" w:hAnsi="Arial"/>
        </w:rPr>
        <w:t>IČ: 61384984</w:t>
      </w:r>
      <w:r>
        <w:rPr>
          <w:rFonts w:ascii="Arial" w:eastAsia="Calibri" w:hAnsi="Arial"/>
        </w:rPr>
        <w:t xml:space="preserve">, </w:t>
      </w:r>
      <w:r w:rsidRPr="00BC1BF9">
        <w:rPr>
          <w:rFonts w:ascii="Arial" w:eastAsia="Calibri" w:hAnsi="Arial"/>
        </w:rPr>
        <w:t>DIČ: CZ61384984</w:t>
      </w:r>
    </w:p>
    <w:p w14:paraId="49F26947" w14:textId="77777777" w:rsidR="00215C85" w:rsidRPr="00BC1BF9" w:rsidRDefault="00215C85" w:rsidP="00215C85">
      <w:pPr>
        <w:spacing w:after="60"/>
        <w:ind w:left="720"/>
        <w:rPr>
          <w:rFonts w:ascii="Arial" w:eastAsia="Calibri" w:hAnsi="Arial"/>
        </w:rPr>
      </w:pPr>
      <w:r w:rsidRPr="00BC1BF9">
        <w:rPr>
          <w:rFonts w:ascii="Arial" w:eastAsia="Calibri" w:hAnsi="Arial"/>
        </w:rPr>
        <w:t>ID datové schránky: ikwj9fx</w:t>
      </w:r>
    </w:p>
    <w:p w14:paraId="73BD9F7B" w14:textId="77777777" w:rsidR="00215C85" w:rsidRPr="00BC1BF9" w:rsidRDefault="00215C85" w:rsidP="00215C85">
      <w:pPr>
        <w:spacing w:after="60"/>
        <w:ind w:left="720"/>
        <w:rPr>
          <w:rFonts w:ascii="Arial" w:eastAsia="Calibri" w:hAnsi="Arial"/>
        </w:rPr>
      </w:pPr>
      <w:r w:rsidRPr="00BC1BF9">
        <w:rPr>
          <w:rFonts w:ascii="Arial" w:eastAsia="Calibri" w:hAnsi="Arial"/>
        </w:rPr>
        <w:t xml:space="preserve">Zastoupená: Ing. </w:t>
      </w:r>
      <w:r>
        <w:rPr>
          <w:rFonts w:ascii="Arial" w:eastAsia="Calibri" w:hAnsi="Arial"/>
        </w:rPr>
        <w:t>Tomášem Langerem, Ph.D.</w:t>
      </w:r>
      <w:r w:rsidRPr="00BC1BF9">
        <w:rPr>
          <w:rFonts w:ascii="Arial" w:eastAsia="Calibri" w:hAnsi="Arial"/>
        </w:rPr>
        <w:t>, kvestorem</w:t>
      </w:r>
      <w:r>
        <w:rPr>
          <w:rFonts w:ascii="Arial" w:eastAsia="Calibri" w:hAnsi="Arial"/>
        </w:rPr>
        <w:t xml:space="preserve"> AMU v Praze</w:t>
      </w:r>
    </w:p>
    <w:p w14:paraId="4C9C37F4" w14:textId="1FDC400A" w:rsidR="00215C85" w:rsidRPr="00BC1BF9" w:rsidRDefault="00215C85" w:rsidP="00215C85">
      <w:pPr>
        <w:spacing w:after="60"/>
        <w:ind w:left="720"/>
        <w:rPr>
          <w:rFonts w:ascii="Arial" w:eastAsia="Calibri" w:hAnsi="Arial"/>
        </w:rPr>
      </w:pPr>
      <w:r w:rsidRPr="00BC1BF9">
        <w:rPr>
          <w:rFonts w:ascii="Arial" w:eastAsia="Calibri" w:hAnsi="Arial"/>
        </w:rPr>
        <w:t xml:space="preserve">Bankovní spojení: </w:t>
      </w:r>
      <w:r w:rsidR="00B21093" w:rsidRPr="00B21093">
        <w:rPr>
          <w:rFonts w:ascii="Arial" w:eastAsia="Calibri" w:hAnsi="Arial"/>
        </w:rPr>
        <w:t>19-5373180297/0100</w:t>
      </w:r>
    </w:p>
    <w:p w14:paraId="201B78AA" w14:textId="77777777" w:rsidR="00215C85" w:rsidRPr="008767F9" w:rsidRDefault="00215C85" w:rsidP="00215C85">
      <w:pPr>
        <w:spacing w:after="60"/>
        <w:ind w:left="720"/>
        <w:rPr>
          <w:rFonts w:ascii="Arial" w:eastAsia="Calibri" w:hAnsi="Arial"/>
        </w:rPr>
      </w:pPr>
      <w:r w:rsidRPr="00BC1BF9">
        <w:rPr>
          <w:rFonts w:ascii="Arial" w:eastAsia="Calibri" w:hAnsi="Arial"/>
        </w:rPr>
        <w:t xml:space="preserve">Kontaktní osoba: </w:t>
      </w:r>
      <w:r>
        <w:rPr>
          <w:rFonts w:ascii="Arial" w:eastAsia="Calibri" w:hAnsi="Arial"/>
        </w:rPr>
        <w:t>Mgr. Bc. Jan Sedláček, Ph.D. tajemník</w:t>
      </w:r>
      <w:r w:rsidRPr="00BC1BF9">
        <w:rPr>
          <w:rFonts w:ascii="Arial" w:eastAsia="Calibri" w:hAnsi="Arial"/>
        </w:rPr>
        <w:t xml:space="preserve"> DAMU</w:t>
      </w:r>
      <w:r>
        <w:rPr>
          <w:rFonts w:ascii="Arial" w:eastAsia="Calibri" w:hAnsi="Arial"/>
        </w:rPr>
        <w:t xml:space="preserve">, tel. +420 234 244 203, email: </w:t>
      </w:r>
      <w:proofErr w:type="spellStart"/>
      <w:r>
        <w:rPr>
          <w:rFonts w:ascii="Arial" w:eastAsia="Calibri" w:hAnsi="Arial"/>
        </w:rPr>
        <w:t>jan.sedlacek</w:t>
      </w:r>
      <w:proofErr w:type="spellEnd"/>
      <w:r>
        <w:rPr>
          <w:rFonts w:ascii="Arial" w:eastAsia="Calibri" w:hAnsi="Arial"/>
          <w:lang w:val="en-US"/>
        </w:rPr>
        <w:t>@</w:t>
      </w:r>
      <w:r>
        <w:rPr>
          <w:rFonts w:ascii="Arial" w:eastAsia="Calibri" w:hAnsi="Arial"/>
        </w:rPr>
        <w:t>damu.cz</w:t>
      </w:r>
    </w:p>
    <w:p w14:paraId="58F0D03F" w14:textId="77777777" w:rsidR="00215C85" w:rsidRPr="00BC1BF9" w:rsidRDefault="00215C85" w:rsidP="00215C85">
      <w:pPr>
        <w:spacing w:after="60"/>
        <w:ind w:left="720"/>
        <w:rPr>
          <w:rFonts w:ascii="Arial" w:eastAsia="Calibri" w:hAnsi="Arial"/>
        </w:rPr>
      </w:pPr>
      <w:r>
        <w:rPr>
          <w:rFonts w:ascii="Arial" w:eastAsia="Calibri" w:hAnsi="Arial"/>
        </w:rPr>
        <w:t>(</w:t>
      </w:r>
      <w:r w:rsidRPr="00BC1BF9">
        <w:rPr>
          <w:rFonts w:ascii="Arial" w:eastAsia="Calibri" w:hAnsi="Arial"/>
        </w:rPr>
        <w:t>dále jen „</w:t>
      </w:r>
      <w:r w:rsidRPr="00946350">
        <w:rPr>
          <w:rFonts w:ascii="Arial" w:eastAsia="Calibri" w:hAnsi="Arial"/>
          <w:b/>
        </w:rPr>
        <w:t>objednatel</w:t>
      </w:r>
      <w:r w:rsidRPr="00BC1BF9">
        <w:rPr>
          <w:rFonts w:ascii="Arial" w:eastAsia="Calibri" w:hAnsi="Arial"/>
        </w:rPr>
        <w:t>“</w:t>
      </w:r>
      <w:r>
        <w:rPr>
          <w:rFonts w:ascii="Arial" w:eastAsia="Calibri" w:hAnsi="Arial"/>
        </w:rPr>
        <w:t>)</w:t>
      </w:r>
      <w:r w:rsidRPr="00BC1BF9">
        <w:rPr>
          <w:rFonts w:ascii="Arial" w:eastAsia="Calibri" w:hAnsi="Arial"/>
        </w:rPr>
        <w:t xml:space="preserve"> </w:t>
      </w:r>
    </w:p>
    <w:p w14:paraId="2971ED76" w14:textId="77777777" w:rsidR="00215C85" w:rsidRPr="00BC1BF9" w:rsidRDefault="00215C85" w:rsidP="00215C85">
      <w:pPr>
        <w:pStyle w:val="dka"/>
        <w:jc w:val="center"/>
        <w:outlineLvl w:val="0"/>
        <w:rPr>
          <w:rFonts w:ascii="Arial" w:hAnsi="Arial" w:cs="Arial"/>
        </w:rPr>
      </w:pPr>
    </w:p>
    <w:p w14:paraId="12AF82EA" w14:textId="77777777" w:rsidR="00215C85" w:rsidRPr="00BC1BF9" w:rsidRDefault="00215C85" w:rsidP="00215C85">
      <w:pPr>
        <w:pStyle w:val="dka"/>
        <w:jc w:val="center"/>
        <w:outlineLvl w:val="0"/>
        <w:rPr>
          <w:rFonts w:ascii="Arial" w:hAnsi="Arial" w:cs="Arial"/>
        </w:rPr>
      </w:pPr>
      <w:r w:rsidRPr="00BC1BF9">
        <w:rPr>
          <w:rFonts w:ascii="Arial" w:hAnsi="Arial" w:cs="Arial"/>
        </w:rPr>
        <w:t>a</w:t>
      </w:r>
    </w:p>
    <w:p w14:paraId="723E0393" w14:textId="77777777" w:rsidR="00215C85" w:rsidRPr="00BC1BF9" w:rsidRDefault="00215C85" w:rsidP="00215C85">
      <w:pPr>
        <w:pStyle w:val="dka"/>
        <w:jc w:val="center"/>
        <w:outlineLvl w:val="0"/>
        <w:rPr>
          <w:rFonts w:ascii="Arial" w:hAnsi="Arial" w:cs="Arial"/>
        </w:rPr>
      </w:pPr>
    </w:p>
    <w:p w14:paraId="501C23ED" w14:textId="77777777" w:rsidR="00215C85" w:rsidRPr="00BC1BF9" w:rsidRDefault="00215C85" w:rsidP="00215C85">
      <w:pPr>
        <w:spacing w:after="200" w:line="276" w:lineRule="auto"/>
        <w:rPr>
          <w:rFonts w:ascii="Arial" w:eastAsia="Calibri" w:hAnsi="Arial"/>
          <w:b/>
        </w:rPr>
      </w:pPr>
      <w:r w:rsidRPr="00BC1BF9">
        <w:rPr>
          <w:rFonts w:ascii="Arial" w:eastAsia="Calibri" w:hAnsi="Arial"/>
          <w:b/>
        </w:rPr>
        <w:t xml:space="preserve">1.2 </w:t>
      </w:r>
      <w:r>
        <w:rPr>
          <w:rFonts w:ascii="Arial" w:eastAsia="Calibri" w:hAnsi="Arial"/>
          <w:b/>
        </w:rPr>
        <w:tab/>
        <w:t xml:space="preserve">Pan </w:t>
      </w:r>
      <w:r w:rsidRPr="00BC1BF9">
        <w:rPr>
          <w:rFonts w:ascii="Arial" w:eastAsia="Calibri" w:hAnsi="Arial"/>
          <w:b/>
        </w:rPr>
        <w:t>Jakub Kavan</w:t>
      </w:r>
    </w:p>
    <w:p w14:paraId="629B08F2" w14:textId="77777777" w:rsidR="00215C85" w:rsidRDefault="00215C85" w:rsidP="00215C85">
      <w:pPr>
        <w:spacing w:after="60"/>
        <w:ind w:left="720"/>
        <w:rPr>
          <w:rFonts w:ascii="Arial" w:eastAsia="Calibri" w:hAnsi="Arial" w:cs="Arial"/>
          <w:lang w:eastAsia="en-US"/>
        </w:rPr>
      </w:pPr>
      <w:r w:rsidRPr="00BC1BF9">
        <w:rPr>
          <w:rFonts w:ascii="Arial" w:eastAsia="Calibri" w:hAnsi="Arial"/>
        </w:rPr>
        <w:t xml:space="preserve">Sídlo: </w:t>
      </w:r>
      <w:r w:rsidRPr="00BC1BF9">
        <w:rPr>
          <w:rFonts w:ascii="Arial" w:eastAsia="Calibri" w:hAnsi="Arial" w:cs="Arial"/>
          <w:lang w:eastAsia="en-US"/>
        </w:rPr>
        <w:t>Harmonická 1384/13, Praha 5, 158 00</w:t>
      </w:r>
    </w:p>
    <w:p w14:paraId="70B3218D" w14:textId="77777777" w:rsidR="00215C85" w:rsidRPr="00BC1BF9" w:rsidRDefault="00215C85" w:rsidP="00215C85">
      <w:pPr>
        <w:spacing w:after="60"/>
        <w:ind w:left="720"/>
        <w:rPr>
          <w:rFonts w:ascii="Arial" w:eastAsia="Calibri" w:hAnsi="Arial"/>
        </w:rPr>
      </w:pPr>
      <w:r>
        <w:rPr>
          <w:rFonts w:ascii="Arial" w:eastAsia="Calibri" w:hAnsi="Arial" w:cs="Arial"/>
          <w:lang w:eastAsia="en-US"/>
        </w:rPr>
        <w:t xml:space="preserve">Právní forma: </w:t>
      </w:r>
      <w:r w:rsidRPr="005468C2">
        <w:rPr>
          <w:rFonts w:ascii="Arial" w:eastAsia="Calibri" w:hAnsi="Arial" w:cs="Arial"/>
          <w:lang w:eastAsia="en-US"/>
        </w:rPr>
        <w:t>fyzická osoba podnikající na základě živnostenského zákona</w:t>
      </w:r>
      <w:r>
        <w:rPr>
          <w:rFonts w:ascii="Arial" w:eastAsia="Calibri" w:hAnsi="Arial" w:cs="Arial"/>
          <w:lang w:eastAsia="en-US"/>
        </w:rPr>
        <w:t xml:space="preserve"> (</w:t>
      </w:r>
      <w:proofErr w:type="gramStart"/>
      <w:r>
        <w:rPr>
          <w:rFonts w:ascii="Arial" w:eastAsia="Calibri" w:hAnsi="Arial"/>
        </w:rPr>
        <w:t>r</w:t>
      </w:r>
      <w:r w:rsidRPr="00BC1BF9">
        <w:rPr>
          <w:rFonts w:ascii="Arial" w:eastAsia="Calibri" w:hAnsi="Arial"/>
        </w:rPr>
        <w:t xml:space="preserve">egistrace:  </w:t>
      </w:r>
      <w:r w:rsidRPr="00BC1BF9">
        <w:rPr>
          <w:rFonts w:ascii="Arial" w:eastAsia="Calibri" w:hAnsi="Arial" w:cs="Arial"/>
          <w:lang w:eastAsia="en-US"/>
        </w:rPr>
        <w:t>MČ</w:t>
      </w:r>
      <w:proofErr w:type="gramEnd"/>
      <w:r w:rsidRPr="00BC1BF9">
        <w:rPr>
          <w:rFonts w:ascii="Arial" w:eastAsia="Calibri" w:hAnsi="Arial" w:cs="Arial"/>
          <w:lang w:eastAsia="en-US"/>
        </w:rPr>
        <w:t xml:space="preserve"> Praha 13 č. příp. 310013/U2012/12141/Kap</w:t>
      </w:r>
      <w:r>
        <w:rPr>
          <w:rFonts w:ascii="Arial" w:eastAsia="Calibri" w:hAnsi="Arial" w:cs="Arial"/>
          <w:lang w:eastAsia="en-US"/>
        </w:rPr>
        <w:t>)</w:t>
      </w:r>
    </w:p>
    <w:p w14:paraId="231AFECF" w14:textId="77777777" w:rsidR="00215C85" w:rsidRDefault="00215C85" w:rsidP="00215C85">
      <w:pPr>
        <w:spacing w:after="60"/>
        <w:ind w:left="720"/>
        <w:rPr>
          <w:rFonts w:ascii="Arial" w:eastAsia="Calibri" w:hAnsi="Arial"/>
        </w:rPr>
      </w:pPr>
      <w:r w:rsidRPr="00BC1BF9">
        <w:rPr>
          <w:rFonts w:ascii="Arial" w:eastAsia="Calibri" w:hAnsi="Arial"/>
        </w:rPr>
        <w:t>IČ</w:t>
      </w:r>
      <w:r w:rsidRPr="00BC1BF9">
        <w:rPr>
          <w:rFonts w:ascii="Arial" w:eastAsia="Calibri" w:hAnsi="Arial" w:cs="Arial"/>
          <w:lang w:eastAsia="en-US"/>
        </w:rPr>
        <w:t>:</w:t>
      </w:r>
      <w:r w:rsidRPr="00BC1BF9">
        <w:rPr>
          <w:rFonts w:ascii="Arial" w:eastAsia="Calibri" w:hAnsi="Arial"/>
        </w:rPr>
        <w:t xml:space="preserve"> 70336865</w:t>
      </w:r>
      <w:r>
        <w:rPr>
          <w:rFonts w:ascii="Arial" w:eastAsia="Calibri" w:hAnsi="Arial"/>
        </w:rPr>
        <w:t xml:space="preserve">, </w:t>
      </w:r>
      <w:r w:rsidRPr="00BC1BF9">
        <w:rPr>
          <w:rFonts w:ascii="Arial" w:eastAsia="Calibri" w:hAnsi="Arial"/>
        </w:rPr>
        <w:t>DIČ</w:t>
      </w:r>
      <w:r w:rsidRPr="00BC1BF9">
        <w:rPr>
          <w:rFonts w:ascii="Arial" w:eastAsia="Calibri" w:hAnsi="Arial" w:cs="Arial"/>
          <w:lang w:eastAsia="en-US"/>
        </w:rPr>
        <w:t>: CZ8104170063</w:t>
      </w:r>
      <w:r w:rsidRPr="00BC1BF9">
        <w:rPr>
          <w:rFonts w:ascii="Arial" w:eastAsia="Calibri" w:hAnsi="Arial"/>
        </w:rPr>
        <w:t xml:space="preserve"> </w:t>
      </w:r>
    </w:p>
    <w:p w14:paraId="5DAE03EB" w14:textId="77777777" w:rsidR="00215C85" w:rsidRPr="00BC1BF9" w:rsidRDefault="00215C85" w:rsidP="00215C85">
      <w:pPr>
        <w:spacing w:after="60"/>
        <w:ind w:left="720"/>
        <w:rPr>
          <w:rFonts w:ascii="Arial" w:eastAsia="Calibri" w:hAnsi="Arial"/>
        </w:rPr>
      </w:pPr>
      <w:r w:rsidRPr="00BC1BF9">
        <w:rPr>
          <w:rFonts w:ascii="Arial" w:eastAsia="Calibri" w:hAnsi="Arial"/>
        </w:rPr>
        <w:t>plátce DPH</w:t>
      </w:r>
      <w:r>
        <w:rPr>
          <w:rFonts w:ascii="Arial" w:eastAsia="Calibri" w:hAnsi="Arial"/>
        </w:rPr>
        <w:t>: ano</w:t>
      </w:r>
    </w:p>
    <w:p w14:paraId="77D93B77" w14:textId="77777777" w:rsidR="00215C85" w:rsidRDefault="00215C85" w:rsidP="00215C85">
      <w:pPr>
        <w:spacing w:after="60"/>
        <w:ind w:left="720"/>
        <w:rPr>
          <w:rFonts w:ascii="Arial" w:eastAsia="Calibri" w:hAnsi="Arial" w:cs="Arial"/>
          <w:lang w:eastAsia="en-US"/>
        </w:rPr>
      </w:pPr>
      <w:r w:rsidRPr="00BC1BF9">
        <w:rPr>
          <w:rFonts w:ascii="Arial" w:eastAsia="Calibri" w:hAnsi="Arial"/>
        </w:rPr>
        <w:t xml:space="preserve">ID datové schránky: </w:t>
      </w:r>
      <w:proofErr w:type="spellStart"/>
      <w:r w:rsidRPr="00BC1BF9">
        <w:rPr>
          <w:rFonts w:ascii="Arial" w:eastAsia="Calibri" w:hAnsi="Arial" w:cs="Arial"/>
          <w:lang w:eastAsia="en-US"/>
        </w:rPr>
        <w:t>ubqiygn</w:t>
      </w:r>
      <w:proofErr w:type="spellEnd"/>
    </w:p>
    <w:p w14:paraId="63CB300D" w14:textId="77777777" w:rsidR="00215C85" w:rsidRPr="00BC1BF9" w:rsidRDefault="00215C85" w:rsidP="00215C85">
      <w:pPr>
        <w:spacing w:after="60"/>
        <w:ind w:left="720"/>
        <w:rPr>
          <w:rFonts w:ascii="Arial" w:eastAsia="Calibri" w:hAnsi="Arial"/>
        </w:rPr>
      </w:pPr>
      <w:r w:rsidRPr="00930952">
        <w:rPr>
          <w:rFonts w:ascii="Arial" w:eastAsia="Calibri" w:hAnsi="Arial"/>
        </w:rPr>
        <w:t xml:space="preserve">Tel.: </w:t>
      </w:r>
      <w:r>
        <w:rPr>
          <w:rFonts w:ascii="Arial" w:eastAsia="Calibri" w:hAnsi="Arial"/>
        </w:rPr>
        <w:t>+420 603 320 360, email: jakub.kavan@seznam.cz</w:t>
      </w:r>
    </w:p>
    <w:p w14:paraId="04FF4B40" w14:textId="77777777" w:rsidR="00215C85" w:rsidRPr="00BC1BF9" w:rsidRDefault="00215C85" w:rsidP="00215C85">
      <w:pPr>
        <w:spacing w:after="60"/>
        <w:ind w:left="720"/>
        <w:rPr>
          <w:rFonts w:ascii="Arial" w:eastAsia="Calibri" w:hAnsi="Arial"/>
        </w:rPr>
      </w:pPr>
      <w:r w:rsidRPr="00BC1BF9">
        <w:rPr>
          <w:rFonts w:ascii="Arial" w:eastAsia="Calibri" w:hAnsi="Arial"/>
        </w:rPr>
        <w:t xml:space="preserve">Bankovní </w:t>
      </w:r>
      <w:proofErr w:type="gramStart"/>
      <w:r w:rsidRPr="00BC1BF9">
        <w:rPr>
          <w:rFonts w:ascii="Arial" w:eastAsia="Calibri" w:hAnsi="Arial"/>
        </w:rPr>
        <w:t xml:space="preserve">spojení:  </w:t>
      </w:r>
      <w:r w:rsidRPr="00930952">
        <w:rPr>
          <w:rFonts w:ascii="Arial" w:eastAsia="Calibri" w:hAnsi="Arial"/>
        </w:rPr>
        <w:t>Raiffeisenbank</w:t>
      </w:r>
      <w:proofErr w:type="gramEnd"/>
      <w:r w:rsidRPr="00930952">
        <w:rPr>
          <w:rFonts w:ascii="Arial" w:eastAsia="Calibri" w:hAnsi="Arial"/>
        </w:rPr>
        <w:t xml:space="preserve">, a.s., </w:t>
      </w:r>
      <w:proofErr w:type="spellStart"/>
      <w:r w:rsidRPr="00930952">
        <w:rPr>
          <w:rFonts w:ascii="Arial" w:eastAsia="Calibri" w:hAnsi="Arial" w:hint="eastAsia"/>
        </w:rPr>
        <w:t>č</w:t>
      </w:r>
      <w:r w:rsidRPr="00930952">
        <w:rPr>
          <w:rFonts w:ascii="Arial" w:eastAsia="Calibri" w:hAnsi="Arial"/>
        </w:rPr>
        <w:t>.ú</w:t>
      </w:r>
      <w:proofErr w:type="spellEnd"/>
      <w:r w:rsidRPr="00930952">
        <w:rPr>
          <w:rFonts w:ascii="Arial" w:eastAsia="Calibri" w:hAnsi="Arial"/>
        </w:rPr>
        <w:t>.: 577911028/5500</w:t>
      </w:r>
    </w:p>
    <w:p w14:paraId="50F698A3" w14:textId="77777777" w:rsidR="00215C85" w:rsidRPr="00BC1BF9" w:rsidRDefault="00215C85" w:rsidP="00215C85">
      <w:pPr>
        <w:spacing w:after="60"/>
        <w:ind w:left="720"/>
        <w:rPr>
          <w:rFonts w:ascii="Arial" w:eastAsia="Calibri" w:hAnsi="Arial" w:cs="Arial"/>
          <w:lang w:eastAsia="en-US"/>
        </w:rPr>
      </w:pPr>
      <w:r>
        <w:rPr>
          <w:rFonts w:ascii="Arial" w:eastAsia="Calibri" w:hAnsi="Arial" w:cs="Arial"/>
          <w:lang w:eastAsia="en-US"/>
        </w:rPr>
        <w:t>(</w:t>
      </w:r>
      <w:r w:rsidRPr="00BC1BF9">
        <w:rPr>
          <w:rFonts w:ascii="Arial" w:eastAsia="Calibri" w:hAnsi="Arial" w:cs="Arial"/>
          <w:lang w:eastAsia="en-US"/>
        </w:rPr>
        <w:t>dále jen „</w:t>
      </w:r>
      <w:r w:rsidRPr="00946350">
        <w:rPr>
          <w:rFonts w:ascii="Arial" w:eastAsia="Calibri" w:hAnsi="Arial" w:cs="Arial"/>
          <w:b/>
          <w:lang w:eastAsia="en-US"/>
        </w:rPr>
        <w:t>dodavatel</w:t>
      </w:r>
      <w:r w:rsidRPr="00BC1BF9">
        <w:rPr>
          <w:rFonts w:ascii="Arial" w:eastAsia="Calibri" w:hAnsi="Arial" w:cs="Arial"/>
          <w:lang w:eastAsia="en-US"/>
        </w:rPr>
        <w:t>“</w:t>
      </w:r>
      <w:r>
        <w:rPr>
          <w:rFonts w:ascii="Arial" w:eastAsia="Calibri" w:hAnsi="Arial" w:cs="Arial"/>
          <w:lang w:eastAsia="en-US"/>
        </w:rPr>
        <w:t>)</w:t>
      </w:r>
    </w:p>
    <w:p w14:paraId="7685513A" w14:textId="77777777" w:rsidR="009F51B0" w:rsidRPr="00BC1BF9" w:rsidRDefault="009F51B0">
      <w:pPr>
        <w:pStyle w:val="dka"/>
        <w:jc w:val="both"/>
        <w:rPr>
          <w:rFonts w:ascii="Arial" w:hAnsi="Arial" w:cs="Arial"/>
        </w:rPr>
      </w:pPr>
    </w:p>
    <w:p w14:paraId="738A2790" w14:textId="77777777" w:rsidR="00DD4D6F" w:rsidRPr="00BC1BF9" w:rsidRDefault="00DD4D6F" w:rsidP="00BC1BF9">
      <w:pPr>
        <w:pStyle w:val="stkapitola"/>
        <w:numPr>
          <w:ilvl w:val="0"/>
          <w:numId w:val="7"/>
        </w:numPr>
        <w:tabs>
          <w:tab w:val="num" w:pos="284"/>
        </w:tabs>
        <w:spacing w:before="360"/>
        <w:ind w:left="284" w:hanging="284"/>
        <w:jc w:val="center"/>
        <w:outlineLvl w:val="0"/>
        <w:rPr>
          <w:rFonts w:ascii="Arial" w:hAnsi="Arial" w:cs="Arial"/>
          <w:b/>
          <w:u w:val="single"/>
        </w:rPr>
      </w:pPr>
      <w:r w:rsidRPr="00BC1BF9">
        <w:rPr>
          <w:rFonts w:ascii="Arial" w:hAnsi="Arial" w:cs="Arial"/>
          <w:b/>
          <w:u w:val="single"/>
        </w:rPr>
        <w:t>Doba trvání, předmět smlouvy</w:t>
      </w:r>
    </w:p>
    <w:p w14:paraId="161CA525" w14:textId="7D623C16" w:rsidR="007F7DF8" w:rsidRPr="00BC1BF9" w:rsidRDefault="00DD4D6F" w:rsidP="00BC1BF9">
      <w:pPr>
        <w:pStyle w:val="Zkladntext"/>
        <w:spacing w:before="240"/>
        <w:ind w:left="567" w:hanging="567"/>
        <w:jc w:val="both"/>
        <w:rPr>
          <w:rFonts w:ascii="Arial" w:hAnsi="Arial" w:cs="Arial"/>
        </w:rPr>
      </w:pPr>
      <w:r w:rsidRPr="00BC1BF9">
        <w:rPr>
          <w:rFonts w:ascii="Arial" w:hAnsi="Arial" w:cs="Arial"/>
        </w:rPr>
        <w:t>2.1.</w:t>
      </w:r>
      <w:r w:rsidRPr="00BC1BF9">
        <w:rPr>
          <w:rFonts w:ascii="Arial" w:hAnsi="Arial" w:cs="Arial"/>
        </w:rPr>
        <w:tab/>
        <w:t>Smlouva se uzavírá na dobu určitou</w:t>
      </w:r>
      <w:r w:rsidR="00593D1F">
        <w:rPr>
          <w:rFonts w:ascii="Arial" w:hAnsi="Arial" w:cs="Arial"/>
        </w:rPr>
        <w:t xml:space="preserve"> od 1. 1. 202</w:t>
      </w:r>
      <w:r w:rsidR="00A673B2">
        <w:rPr>
          <w:rFonts w:ascii="Arial" w:hAnsi="Arial" w:cs="Arial"/>
        </w:rPr>
        <w:t>5</w:t>
      </w:r>
      <w:r w:rsidR="00593D1F">
        <w:rPr>
          <w:rFonts w:ascii="Arial" w:hAnsi="Arial" w:cs="Arial"/>
        </w:rPr>
        <w:t xml:space="preserve"> do 31. 12. 202</w:t>
      </w:r>
      <w:r w:rsidR="00A673B2">
        <w:rPr>
          <w:rFonts w:ascii="Arial" w:hAnsi="Arial" w:cs="Arial"/>
        </w:rPr>
        <w:t>5</w:t>
      </w:r>
      <w:r w:rsidR="00593D1F">
        <w:rPr>
          <w:rFonts w:ascii="Arial" w:hAnsi="Arial" w:cs="Arial"/>
        </w:rPr>
        <w:t>.</w:t>
      </w:r>
    </w:p>
    <w:p w14:paraId="63F82A39" w14:textId="77777777" w:rsidR="00DD4D6F" w:rsidRPr="00BC1BF9" w:rsidRDefault="006D7540" w:rsidP="00BC1BF9">
      <w:pPr>
        <w:pStyle w:val="Zkladntext"/>
        <w:spacing w:before="180"/>
        <w:ind w:left="567" w:hanging="567"/>
        <w:jc w:val="both"/>
        <w:rPr>
          <w:rFonts w:ascii="Arial" w:hAnsi="Arial" w:cs="Arial"/>
        </w:rPr>
      </w:pPr>
      <w:r w:rsidRPr="00BC1BF9">
        <w:rPr>
          <w:rFonts w:ascii="Arial" w:hAnsi="Arial" w:cs="Arial"/>
        </w:rPr>
        <w:t>2.2.</w:t>
      </w:r>
      <w:r w:rsidRPr="00BC1BF9">
        <w:rPr>
          <w:rFonts w:ascii="Arial" w:hAnsi="Arial" w:cs="Arial"/>
        </w:rPr>
        <w:tab/>
        <w:t>Smlouva stanovuje podmínky hardwarové a softwarové podpory poskytované dodavatelem pro zajištění provozu počítačové sítě Divadelní fakulty AMU (dále jen „</w:t>
      </w:r>
      <w:r w:rsidR="00A601B0" w:rsidRPr="00946350">
        <w:rPr>
          <w:rFonts w:ascii="Arial" w:hAnsi="Arial" w:cs="Arial"/>
          <w:b/>
        </w:rPr>
        <w:t>DAMU</w:t>
      </w:r>
      <w:r w:rsidRPr="00BC1BF9">
        <w:rPr>
          <w:rFonts w:ascii="Arial" w:hAnsi="Arial" w:cs="Arial"/>
        </w:rPr>
        <w:t>“), vč. Divadla DISK a</w:t>
      </w:r>
      <w:r w:rsidR="00442BDE" w:rsidRPr="00BC1BF9">
        <w:rPr>
          <w:rFonts w:ascii="Arial" w:hAnsi="Arial" w:cs="Arial"/>
        </w:rPr>
        <w:t> </w:t>
      </w:r>
      <w:r w:rsidRPr="00BC1BF9">
        <w:rPr>
          <w:rFonts w:ascii="Arial" w:hAnsi="Arial" w:cs="Arial"/>
        </w:rPr>
        <w:t>knihovny DAMU.</w:t>
      </w:r>
      <w:r w:rsidR="00A45B15" w:rsidRPr="00BC1BF9">
        <w:rPr>
          <w:rFonts w:ascii="Arial" w:hAnsi="Arial" w:cs="Arial"/>
        </w:rPr>
        <w:t xml:space="preserve"> </w:t>
      </w:r>
      <w:r w:rsidR="00DD4D6F" w:rsidRPr="00BC1BF9">
        <w:rPr>
          <w:rFonts w:ascii="Arial" w:hAnsi="Arial" w:cs="Arial"/>
        </w:rPr>
        <w:t>Předmětem smlouvy je zejména:</w:t>
      </w:r>
    </w:p>
    <w:p w14:paraId="4278A5DF" w14:textId="09575755" w:rsidR="00DD4D6F" w:rsidRPr="00BC1BF9" w:rsidRDefault="00DD4D6F" w:rsidP="00BC1BF9">
      <w:pPr>
        <w:pStyle w:val="sloseznamu"/>
        <w:numPr>
          <w:ilvl w:val="2"/>
          <w:numId w:val="3"/>
        </w:numPr>
        <w:tabs>
          <w:tab w:val="clear" w:pos="1004"/>
          <w:tab w:val="num" w:pos="1276"/>
        </w:tabs>
        <w:spacing w:before="180"/>
        <w:ind w:left="1276" w:hanging="709"/>
        <w:jc w:val="both"/>
        <w:rPr>
          <w:rFonts w:ascii="Arial" w:hAnsi="Arial" w:cs="Arial"/>
        </w:rPr>
      </w:pPr>
      <w:r w:rsidRPr="00BC1BF9">
        <w:rPr>
          <w:rFonts w:ascii="Arial" w:hAnsi="Arial" w:cs="Arial"/>
        </w:rPr>
        <w:t xml:space="preserve">Administrace a správa počítačové sítě </w:t>
      </w:r>
      <w:r w:rsidR="00A601B0">
        <w:rPr>
          <w:rFonts w:ascii="Arial" w:hAnsi="Arial" w:cs="Arial"/>
        </w:rPr>
        <w:t>objednatel</w:t>
      </w:r>
      <w:r w:rsidRPr="00BC1BF9">
        <w:rPr>
          <w:rFonts w:ascii="Arial" w:hAnsi="Arial" w:cs="Arial"/>
        </w:rPr>
        <w:t>e</w:t>
      </w:r>
      <w:r w:rsidR="00A601B0">
        <w:rPr>
          <w:rFonts w:ascii="Arial" w:hAnsi="Arial" w:cs="Arial"/>
        </w:rPr>
        <w:t xml:space="preserve"> </w:t>
      </w:r>
      <w:r w:rsidR="002317B9">
        <w:rPr>
          <w:rFonts w:ascii="Arial" w:hAnsi="Arial" w:cs="Arial"/>
        </w:rPr>
        <w:t>–</w:t>
      </w:r>
      <w:r w:rsidR="00A601B0">
        <w:rPr>
          <w:rFonts w:ascii="Arial" w:hAnsi="Arial" w:cs="Arial"/>
        </w:rPr>
        <w:t xml:space="preserve"> DAMU</w:t>
      </w:r>
      <w:r w:rsidR="002317B9">
        <w:rPr>
          <w:rFonts w:ascii="Arial" w:hAnsi="Arial" w:cs="Arial"/>
        </w:rPr>
        <w:t>.</w:t>
      </w:r>
    </w:p>
    <w:p w14:paraId="29803BB2" w14:textId="77777777" w:rsidR="00DD4D6F" w:rsidRPr="00BC1BF9" w:rsidRDefault="00DD4D6F" w:rsidP="00BC1BF9">
      <w:pPr>
        <w:pStyle w:val="sloseznamu"/>
        <w:numPr>
          <w:ilvl w:val="2"/>
          <w:numId w:val="3"/>
        </w:numPr>
        <w:tabs>
          <w:tab w:val="clear" w:pos="1004"/>
          <w:tab w:val="num" w:pos="1276"/>
        </w:tabs>
        <w:spacing w:before="120"/>
        <w:ind w:left="1276" w:hanging="709"/>
        <w:jc w:val="both"/>
        <w:rPr>
          <w:rFonts w:ascii="Arial" w:hAnsi="Arial" w:cs="Arial"/>
        </w:rPr>
      </w:pPr>
      <w:r w:rsidRPr="00BC1BF9">
        <w:rPr>
          <w:rFonts w:ascii="Arial" w:hAnsi="Arial" w:cs="Arial"/>
        </w:rPr>
        <w:t xml:space="preserve">Odstraňování mimořádných stavů bránících standardnímu využívání prostředků výpočetní techniky a informačních technologií </w:t>
      </w:r>
      <w:r w:rsidR="00A601B0">
        <w:rPr>
          <w:rFonts w:ascii="Arial" w:hAnsi="Arial" w:cs="Arial"/>
        </w:rPr>
        <w:t>objednatel</w:t>
      </w:r>
      <w:r w:rsidRPr="00BC1BF9">
        <w:rPr>
          <w:rFonts w:ascii="Arial" w:hAnsi="Arial" w:cs="Arial"/>
        </w:rPr>
        <w:t>e</w:t>
      </w:r>
      <w:r w:rsidR="00A601B0">
        <w:rPr>
          <w:rFonts w:ascii="Arial" w:hAnsi="Arial" w:cs="Arial"/>
        </w:rPr>
        <w:t xml:space="preserve"> (DAMU)</w:t>
      </w:r>
      <w:r w:rsidRPr="00BC1BF9">
        <w:rPr>
          <w:rFonts w:ascii="Arial" w:hAnsi="Arial" w:cs="Arial"/>
        </w:rPr>
        <w:t>.</w:t>
      </w:r>
    </w:p>
    <w:p w14:paraId="377EF3C8" w14:textId="77777777" w:rsidR="00DD4D6F" w:rsidRPr="00BC1BF9" w:rsidRDefault="00DD4D6F" w:rsidP="00BC1BF9">
      <w:pPr>
        <w:pStyle w:val="sloseznamu"/>
        <w:numPr>
          <w:ilvl w:val="2"/>
          <w:numId w:val="3"/>
        </w:numPr>
        <w:tabs>
          <w:tab w:val="clear" w:pos="1004"/>
          <w:tab w:val="num" w:pos="1276"/>
        </w:tabs>
        <w:spacing w:before="120"/>
        <w:ind w:left="1276" w:hanging="709"/>
        <w:jc w:val="both"/>
        <w:rPr>
          <w:rFonts w:ascii="Arial" w:hAnsi="Arial" w:cs="Arial"/>
        </w:rPr>
      </w:pPr>
      <w:r w:rsidRPr="00BC1BF9">
        <w:rPr>
          <w:rFonts w:ascii="Arial" w:hAnsi="Arial" w:cs="Arial"/>
        </w:rPr>
        <w:t xml:space="preserve">Podpora pracovníků </w:t>
      </w:r>
      <w:r w:rsidR="00A601B0">
        <w:rPr>
          <w:rFonts w:ascii="Arial" w:hAnsi="Arial" w:cs="Arial"/>
        </w:rPr>
        <w:t>objednatel</w:t>
      </w:r>
      <w:r w:rsidRPr="00BC1BF9">
        <w:rPr>
          <w:rFonts w:ascii="Arial" w:hAnsi="Arial" w:cs="Arial"/>
        </w:rPr>
        <w:t xml:space="preserve">e </w:t>
      </w:r>
      <w:r w:rsidR="00A601B0">
        <w:rPr>
          <w:rFonts w:ascii="Arial" w:hAnsi="Arial" w:cs="Arial"/>
        </w:rPr>
        <w:t xml:space="preserve">(DAMU) </w:t>
      </w:r>
      <w:r w:rsidRPr="00BC1BF9">
        <w:rPr>
          <w:rFonts w:ascii="Arial" w:hAnsi="Arial" w:cs="Arial"/>
        </w:rPr>
        <w:t>z hlediska informačního systému a jeho součástí a nainstalovaných kancelářských aplikací.</w:t>
      </w:r>
    </w:p>
    <w:p w14:paraId="1C5B0A83" w14:textId="77777777" w:rsidR="00DD4D6F" w:rsidRPr="00BC1BF9" w:rsidRDefault="00DD4D6F" w:rsidP="00BC1BF9">
      <w:pPr>
        <w:pStyle w:val="sloseznamu"/>
        <w:numPr>
          <w:ilvl w:val="2"/>
          <w:numId w:val="3"/>
        </w:numPr>
        <w:tabs>
          <w:tab w:val="clear" w:pos="1004"/>
          <w:tab w:val="num" w:pos="1276"/>
        </w:tabs>
        <w:spacing w:before="120"/>
        <w:ind w:left="1276" w:hanging="709"/>
        <w:jc w:val="both"/>
        <w:rPr>
          <w:rFonts w:ascii="Arial" w:hAnsi="Arial" w:cs="Arial"/>
        </w:rPr>
      </w:pPr>
      <w:r w:rsidRPr="00BC1BF9">
        <w:rPr>
          <w:rFonts w:ascii="Arial" w:hAnsi="Arial" w:cs="Arial"/>
        </w:rPr>
        <w:lastRenderedPageBreak/>
        <w:t xml:space="preserve">Podpora studentů </w:t>
      </w:r>
      <w:r w:rsidR="00A601B0">
        <w:rPr>
          <w:rFonts w:ascii="Arial" w:hAnsi="Arial" w:cs="Arial"/>
        </w:rPr>
        <w:t xml:space="preserve">DAMU </w:t>
      </w:r>
      <w:r w:rsidRPr="00BC1BF9">
        <w:rPr>
          <w:rFonts w:ascii="Arial" w:hAnsi="Arial" w:cs="Arial"/>
        </w:rPr>
        <w:t>při využívání informačních a komunikačních technologií.</w:t>
      </w:r>
    </w:p>
    <w:p w14:paraId="6BAF08AC" w14:textId="77777777" w:rsidR="00DD4D6F" w:rsidRPr="00BC1BF9" w:rsidRDefault="00DD4D6F" w:rsidP="00BC1BF9">
      <w:pPr>
        <w:pStyle w:val="sloseznamu"/>
        <w:numPr>
          <w:ilvl w:val="2"/>
          <w:numId w:val="3"/>
        </w:numPr>
        <w:tabs>
          <w:tab w:val="clear" w:pos="1004"/>
          <w:tab w:val="num" w:pos="1276"/>
        </w:tabs>
        <w:spacing w:before="120"/>
        <w:ind w:left="1276" w:hanging="709"/>
        <w:jc w:val="both"/>
        <w:rPr>
          <w:rFonts w:ascii="Arial" w:hAnsi="Arial" w:cs="Arial"/>
        </w:rPr>
      </w:pPr>
      <w:r w:rsidRPr="00BC1BF9">
        <w:rPr>
          <w:rFonts w:ascii="Arial" w:hAnsi="Arial" w:cs="Arial"/>
        </w:rPr>
        <w:t xml:space="preserve">Poradenská činnost při využívání instalované techniky a informačního systému </w:t>
      </w:r>
      <w:r w:rsidR="00A601B0">
        <w:rPr>
          <w:rFonts w:ascii="Arial" w:hAnsi="Arial" w:cs="Arial"/>
        </w:rPr>
        <w:t>objednatel</w:t>
      </w:r>
      <w:r w:rsidRPr="00BC1BF9">
        <w:rPr>
          <w:rFonts w:ascii="Arial" w:hAnsi="Arial" w:cs="Arial"/>
        </w:rPr>
        <w:t xml:space="preserve">e </w:t>
      </w:r>
      <w:r w:rsidR="00A601B0">
        <w:rPr>
          <w:rFonts w:ascii="Arial" w:hAnsi="Arial" w:cs="Arial"/>
        </w:rPr>
        <w:t xml:space="preserve">(DAMU), </w:t>
      </w:r>
      <w:r w:rsidRPr="00BC1BF9">
        <w:rPr>
          <w:rFonts w:ascii="Arial" w:hAnsi="Arial" w:cs="Arial"/>
        </w:rPr>
        <w:t>včetně návrhů na účelné změny a úpravy.</w:t>
      </w:r>
    </w:p>
    <w:p w14:paraId="34EC9A75" w14:textId="77777777" w:rsidR="00DD4D6F" w:rsidRPr="00BC1BF9" w:rsidRDefault="00DD4D6F" w:rsidP="00BC1BF9">
      <w:pPr>
        <w:pStyle w:val="sloseznamu"/>
        <w:numPr>
          <w:ilvl w:val="2"/>
          <w:numId w:val="3"/>
        </w:numPr>
        <w:tabs>
          <w:tab w:val="clear" w:pos="1004"/>
          <w:tab w:val="num" w:pos="1276"/>
        </w:tabs>
        <w:spacing w:before="120"/>
        <w:ind w:left="1276" w:hanging="709"/>
        <w:jc w:val="both"/>
        <w:rPr>
          <w:rFonts w:ascii="Arial" w:hAnsi="Arial" w:cs="Arial"/>
        </w:rPr>
      </w:pPr>
      <w:r w:rsidRPr="00BC1BF9">
        <w:rPr>
          <w:rFonts w:ascii="Arial" w:hAnsi="Arial" w:cs="Arial"/>
        </w:rPr>
        <w:t xml:space="preserve">Pozáruční údržba instalované techniky </w:t>
      </w:r>
      <w:r w:rsidR="00A601B0">
        <w:rPr>
          <w:rFonts w:ascii="Arial" w:hAnsi="Arial" w:cs="Arial"/>
        </w:rPr>
        <w:t>objednatel</w:t>
      </w:r>
      <w:r w:rsidRPr="00BC1BF9">
        <w:rPr>
          <w:rFonts w:ascii="Arial" w:hAnsi="Arial" w:cs="Arial"/>
        </w:rPr>
        <w:t>e</w:t>
      </w:r>
      <w:r w:rsidR="00A601B0">
        <w:rPr>
          <w:rFonts w:ascii="Arial" w:hAnsi="Arial" w:cs="Arial"/>
        </w:rPr>
        <w:t xml:space="preserve"> (DAMU)</w:t>
      </w:r>
      <w:r w:rsidRPr="00BC1BF9">
        <w:rPr>
          <w:rFonts w:ascii="Arial" w:hAnsi="Arial" w:cs="Arial"/>
        </w:rPr>
        <w:t xml:space="preserve"> nevyžadující specializované firemní servisy, zajištění autorizovaného servisu. </w:t>
      </w:r>
    </w:p>
    <w:p w14:paraId="73EE4A99" w14:textId="77777777" w:rsidR="00804DCC" w:rsidRPr="005468C2" w:rsidRDefault="00DD4D6F" w:rsidP="00BC1BF9">
      <w:pPr>
        <w:pStyle w:val="sloseznamu"/>
        <w:numPr>
          <w:ilvl w:val="2"/>
          <w:numId w:val="3"/>
        </w:numPr>
        <w:tabs>
          <w:tab w:val="clear" w:pos="1004"/>
          <w:tab w:val="num" w:pos="1276"/>
        </w:tabs>
        <w:spacing w:before="120"/>
        <w:ind w:left="1276" w:hanging="709"/>
        <w:jc w:val="both"/>
        <w:rPr>
          <w:rFonts w:ascii="Arial" w:hAnsi="Arial" w:cs="Arial"/>
        </w:rPr>
      </w:pPr>
      <w:r w:rsidRPr="00BC1BF9">
        <w:rPr>
          <w:rFonts w:ascii="Arial" w:hAnsi="Arial" w:cs="Arial"/>
        </w:rPr>
        <w:t xml:space="preserve">Provádění aktualizace instalovaných systémů </w:t>
      </w:r>
      <w:r w:rsidR="00A601B0">
        <w:rPr>
          <w:rFonts w:ascii="Arial" w:hAnsi="Arial" w:cs="Arial"/>
        </w:rPr>
        <w:t>objednatel</w:t>
      </w:r>
      <w:r w:rsidRPr="00BC1BF9">
        <w:rPr>
          <w:rFonts w:ascii="Arial" w:hAnsi="Arial" w:cs="Arial"/>
        </w:rPr>
        <w:t xml:space="preserve">e na základě požadavku </w:t>
      </w:r>
      <w:r w:rsidRPr="005468C2">
        <w:rPr>
          <w:rFonts w:ascii="Arial" w:hAnsi="Arial" w:cs="Arial"/>
        </w:rPr>
        <w:t>tvůrců aplikačního vybavení a</w:t>
      </w:r>
      <w:r w:rsidRPr="00BC1BF9">
        <w:rPr>
          <w:rFonts w:ascii="Arial" w:hAnsi="Arial" w:cs="Arial"/>
        </w:rPr>
        <w:t xml:space="preserve"> z důvodů zajištění aktuálnosti a správné funkce operačních </w:t>
      </w:r>
      <w:r w:rsidRPr="005468C2">
        <w:rPr>
          <w:rFonts w:ascii="Arial" w:hAnsi="Arial" w:cs="Arial"/>
        </w:rPr>
        <w:t>systémů a ostatních programů.</w:t>
      </w:r>
    </w:p>
    <w:p w14:paraId="17B0D675" w14:textId="77777777" w:rsidR="00D61A9E" w:rsidRPr="00946350" w:rsidRDefault="00D61A9E" w:rsidP="006F361D">
      <w:pPr>
        <w:pStyle w:val="sloseznamu"/>
        <w:numPr>
          <w:ilvl w:val="2"/>
          <w:numId w:val="3"/>
        </w:numPr>
        <w:tabs>
          <w:tab w:val="clear" w:pos="1004"/>
          <w:tab w:val="num" w:pos="1276"/>
        </w:tabs>
        <w:spacing w:before="120"/>
        <w:ind w:left="1276" w:hanging="709"/>
        <w:jc w:val="both"/>
        <w:rPr>
          <w:rFonts w:ascii="Arial" w:hAnsi="Arial" w:cs="Arial"/>
        </w:rPr>
      </w:pPr>
      <w:r w:rsidRPr="00946350">
        <w:rPr>
          <w:rFonts w:ascii="Arial" w:hAnsi="Arial" w:cs="Arial"/>
        </w:rPr>
        <w:t>Správa</w:t>
      </w:r>
      <w:r w:rsidRPr="00946350">
        <w:rPr>
          <w:rFonts w:ascii="Arial" w:hAnsi="Arial"/>
        </w:rPr>
        <w:t xml:space="preserve"> kamerového systému</w:t>
      </w:r>
      <w:r w:rsidRPr="00946350">
        <w:rPr>
          <w:rFonts w:ascii="Arial" w:hAnsi="Arial" w:cs="Arial"/>
        </w:rPr>
        <w:t xml:space="preserve"> na úrovni fakulty</w:t>
      </w:r>
      <w:r w:rsidR="00B14FC9" w:rsidRPr="00946350">
        <w:rPr>
          <w:rFonts w:ascii="Arial" w:hAnsi="Arial" w:cs="Arial"/>
        </w:rPr>
        <w:t>.</w:t>
      </w:r>
    </w:p>
    <w:p w14:paraId="761FF82E" w14:textId="77777777" w:rsidR="00B14FC9" w:rsidRDefault="00B14FC9" w:rsidP="00BC1BF9">
      <w:pPr>
        <w:pStyle w:val="sloseznamu"/>
        <w:numPr>
          <w:ilvl w:val="2"/>
          <w:numId w:val="3"/>
        </w:numPr>
        <w:tabs>
          <w:tab w:val="clear" w:pos="1004"/>
          <w:tab w:val="num" w:pos="1276"/>
        </w:tabs>
        <w:spacing w:before="120"/>
        <w:ind w:left="1276" w:hanging="709"/>
        <w:jc w:val="both"/>
        <w:rPr>
          <w:rFonts w:ascii="Arial" w:hAnsi="Arial"/>
        </w:rPr>
      </w:pPr>
      <w:r w:rsidRPr="00946350">
        <w:rPr>
          <w:rFonts w:ascii="Arial" w:hAnsi="Arial" w:cs="Arial"/>
        </w:rPr>
        <w:t>Správa elektronického vstupního systému na úrovni fakulty</w:t>
      </w:r>
      <w:r w:rsidRPr="00946350">
        <w:rPr>
          <w:rFonts w:ascii="Arial" w:hAnsi="Arial"/>
        </w:rPr>
        <w:t>.</w:t>
      </w:r>
    </w:p>
    <w:p w14:paraId="4380E6F6" w14:textId="261874F8" w:rsidR="00A66EB3" w:rsidRPr="00946350" w:rsidRDefault="00A66EB3" w:rsidP="00A66EB3">
      <w:pPr>
        <w:pStyle w:val="sloseznamu"/>
        <w:numPr>
          <w:ilvl w:val="2"/>
          <w:numId w:val="3"/>
        </w:numPr>
        <w:tabs>
          <w:tab w:val="clear" w:pos="1004"/>
          <w:tab w:val="num" w:pos="1276"/>
        </w:tabs>
        <w:spacing w:before="120"/>
        <w:ind w:left="1276" w:hanging="709"/>
        <w:jc w:val="both"/>
        <w:rPr>
          <w:rFonts w:ascii="Arial" w:hAnsi="Arial" w:cs="Arial"/>
        </w:rPr>
      </w:pPr>
      <w:r>
        <w:rPr>
          <w:rFonts w:ascii="Arial" w:hAnsi="Arial" w:cs="Arial"/>
        </w:rPr>
        <w:t xml:space="preserve">V rámci zajištění funkčnosti </w:t>
      </w:r>
      <w:r w:rsidR="0052050F">
        <w:rPr>
          <w:rFonts w:ascii="Arial" w:hAnsi="Arial" w:cs="Arial"/>
        </w:rPr>
        <w:t>počítačové sítě a instalovaných sy</w:t>
      </w:r>
      <w:r w:rsidR="005D2EEA">
        <w:rPr>
          <w:rFonts w:ascii="Arial" w:hAnsi="Arial" w:cs="Arial"/>
        </w:rPr>
        <w:t>s</w:t>
      </w:r>
      <w:r w:rsidR="0052050F">
        <w:rPr>
          <w:rFonts w:ascii="Arial" w:hAnsi="Arial" w:cs="Arial"/>
        </w:rPr>
        <w:t>témů na DAMU p</w:t>
      </w:r>
      <w:r>
        <w:rPr>
          <w:rFonts w:ascii="Arial" w:hAnsi="Arial" w:cs="Arial"/>
        </w:rPr>
        <w:t>oskytuje poradenství a vyřizuje pro DAMU zajištění p</w:t>
      </w:r>
      <w:r w:rsidRPr="00A66EB3">
        <w:rPr>
          <w:rFonts w:ascii="Arial" w:hAnsi="Arial" w:cs="Arial"/>
        </w:rPr>
        <w:t>ozáruční</w:t>
      </w:r>
      <w:r>
        <w:rPr>
          <w:rFonts w:ascii="Arial" w:hAnsi="Arial" w:cs="Arial"/>
        </w:rPr>
        <w:t>ho</w:t>
      </w:r>
      <w:r w:rsidRPr="00A66EB3">
        <w:rPr>
          <w:rFonts w:ascii="Arial" w:hAnsi="Arial" w:cs="Arial"/>
        </w:rPr>
        <w:t xml:space="preserve"> servis</w:t>
      </w:r>
      <w:r>
        <w:rPr>
          <w:rFonts w:ascii="Arial" w:hAnsi="Arial" w:cs="Arial"/>
        </w:rPr>
        <w:t>u</w:t>
      </w:r>
      <w:r w:rsidRPr="00A66EB3">
        <w:rPr>
          <w:rFonts w:ascii="Arial" w:hAnsi="Arial" w:cs="Arial"/>
        </w:rPr>
        <w:t xml:space="preserve"> techniky</w:t>
      </w:r>
      <w:r>
        <w:rPr>
          <w:rFonts w:ascii="Arial" w:hAnsi="Arial" w:cs="Arial"/>
        </w:rPr>
        <w:t xml:space="preserve"> DAMU</w:t>
      </w:r>
      <w:r w:rsidRPr="00A66EB3">
        <w:rPr>
          <w:rFonts w:ascii="Arial" w:hAnsi="Arial" w:cs="Arial"/>
        </w:rPr>
        <w:t xml:space="preserve"> u</w:t>
      </w:r>
      <w:r w:rsidR="003231D3">
        <w:rPr>
          <w:rFonts w:ascii="Arial" w:hAnsi="Arial" w:cs="Arial"/>
        </w:rPr>
        <w:t> </w:t>
      </w:r>
      <w:r w:rsidRPr="00A66EB3">
        <w:rPr>
          <w:rFonts w:ascii="Arial" w:hAnsi="Arial" w:cs="Arial"/>
        </w:rPr>
        <w:t xml:space="preserve">externích </w:t>
      </w:r>
      <w:r>
        <w:rPr>
          <w:rFonts w:ascii="Arial" w:hAnsi="Arial" w:cs="Arial"/>
        </w:rPr>
        <w:t>firem</w:t>
      </w:r>
      <w:r w:rsidRPr="00A66EB3">
        <w:rPr>
          <w:rFonts w:ascii="Arial" w:hAnsi="Arial" w:cs="Arial"/>
        </w:rPr>
        <w:t xml:space="preserve">, </w:t>
      </w:r>
      <w:r>
        <w:rPr>
          <w:rFonts w:ascii="Arial" w:hAnsi="Arial" w:cs="Arial"/>
        </w:rPr>
        <w:t xml:space="preserve">pořízení </w:t>
      </w:r>
      <w:r w:rsidRPr="00A66EB3">
        <w:rPr>
          <w:rFonts w:ascii="Arial" w:hAnsi="Arial" w:cs="Arial"/>
        </w:rPr>
        <w:t>náhradní</w:t>
      </w:r>
      <w:r>
        <w:rPr>
          <w:rFonts w:ascii="Arial" w:hAnsi="Arial" w:cs="Arial"/>
        </w:rPr>
        <w:t>ch</w:t>
      </w:r>
      <w:r w:rsidRPr="00A66EB3">
        <w:rPr>
          <w:rFonts w:ascii="Arial" w:hAnsi="Arial" w:cs="Arial"/>
        </w:rPr>
        <w:t xml:space="preserve"> díl</w:t>
      </w:r>
      <w:r>
        <w:rPr>
          <w:rFonts w:ascii="Arial" w:hAnsi="Arial" w:cs="Arial"/>
        </w:rPr>
        <w:t>ů</w:t>
      </w:r>
      <w:r w:rsidRPr="00A66EB3">
        <w:rPr>
          <w:rFonts w:ascii="Arial" w:hAnsi="Arial" w:cs="Arial"/>
        </w:rPr>
        <w:t>, spotřební</w:t>
      </w:r>
      <w:r>
        <w:rPr>
          <w:rFonts w:ascii="Arial" w:hAnsi="Arial" w:cs="Arial"/>
        </w:rPr>
        <w:t>ho</w:t>
      </w:r>
      <w:r w:rsidRPr="00A66EB3">
        <w:rPr>
          <w:rFonts w:ascii="Arial" w:hAnsi="Arial" w:cs="Arial"/>
        </w:rPr>
        <w:t xml:space="preserve"> materiál</w:t>
      </w:r>
      <w:r>
        <w:rPr>
          <w:rFonts w:ascii="Arial" w:hAnsi="Arial" w:cs="Arial"/>
        </w:rPr>
        <w:t>u</w:t>
      </w:r>
      <w:r w:rsidRPr="00A66EB3">
        <w:rPr>
          <w:rFonts w:ascii="Arial" w:hAnsi="Arial" w:cs="Arial"/>
        </w:rPr>
        <w:t xml:space="preserve"> a jin</w:t>
      </w:r>
      <w:r>
        <w:rPr>
          <w:rFonts w:ascii="Arial" w:hAnsi="Arial" w:cs="Arial"/>
        </w:rPr>
        <w:t>ých</w:t>
      </w:r>
      <w:r w:rsidRPr="00A66EB3">
        <w:rPr>
          <w:rFonts w:ascii="Arial" w:hAnsi="Arial" w:cs="Arial"/>
        </w:rPr>
        <w:t xml:space="preserve"> dodáv</w:t>
      </w:r>
      <w:r>
        <w:rPr>
          <w:rFonts w:ascii="Arial" w:hAnsi="Arial" w:cs="Arial"/>
        </w:rPr>
        <w:t>e</w:t>
      </w:r>
      <w:r w:rsidRPr="00A66EB3">
        <w:rPr>
          <w:rFonts w:ascii="Arial" w:hAnsi="Arial" w:cs="Arial"/>
        </w:rPr>
        <w:t>k uskutečněn</w:t>
      </w:r>
      <w:r>
        <w:rPr>
          <w:rFonts w:ascii="Arial" w:hAnsi="Arial" w:cs="Arial"/>
        </w:rPr>
        <w:t>ých</w:t>
      </w:r>
      <w:r w:rsidRPr="00A66EB3">
        <w:rPr>
          <w:rFonts w:ascii="Arial" w:hAnsi="Arial" w:cs="Arial"/>
        </w:rPr>
        <w:t xml:space="preserve"> na základě písemné objednávky </w:t>
      </w:r>
      <w:r w:rsidRPr="00FF32AD">
        <w:rPr>
          <w:rFonts w:ascii="Arial" w:hAnsi="Arial" w:cs="Arial"/>
        </w:rPr>
        <w:t xml:space="preserve">objednatele </w:t>
      </w:r>
      <w:r>
        <w:rPr>
          <w:rFonts w:ascii="Arial" w:hAnsi="Arial" w:cs="Arial"/>
        </w:rPr>
        <w:t>vůči třetím str</w:t>
      </w:r>
      <w:r w:rsidR="005D2EEA">
        <w:rPr>
          <w:rFonts w:ascii="Arial" w:hAnsi="Arial" w:cs="Arial"/>
        </w:rPr>
        <w:t>a</w:t>
      </w:r>
      <w:r>
        <w:rPr>
          <w:rFonts w:ascii="Arial" w:hAnsi="Arial" w:cs="Arial"/>
        </w:rPr>
        <w:t>nám</w:t>
      </w:r>
      <w:r w:rsidR="0052050F">
        <w:rPr>
          <w:rFonts w:ascii="Arial" w:hAnsi="Arial" w:cs="Arial"/>
        </w:rPr>
        <w:t>.</w:t>
      </w:r>
      <w:r>
        <w:rPr>
          <w:rFonts w:ascii="Arial" w:hAnsi="Arial" w:cs="Arial"/>
        </w:rPr>
        <w:t xml:space="preserve"> </w:t>
      </w:r>
      <w:r w:rsidRPr="00FF32AD">
        <w:rPr>
          <w:rFonts w:ascii="Arial" w:hAnsi="Arial" w:cs="Arial"/>
        </w:rPr>
        <w:t xml:space="preserve"> </w:t>
      </w:r>
    </w:p>
    <w:p w14:paraId="432934B9" w14:textId="77777777" w:rsidR="00DD4D6F" w:rsidRPr="00BC1BF9" w:rsidRDefault="00DD4D6F" w:rsidP="00BC1BF9">
      <w:pPr>
        <w:pStyle w:val="sloseznamu"/>
        <w:numPr>
          <w:ilvl w:val="2"/>
          <w:numId w:val="3"/>
        </w:numPr>
        <w:tabs>
          <w:tab w:val="clear" w:pos="1004"/>
          <w:tab w:val="num" w:pos="1276"/>
        </w:tabs>
        <w:spacing w:before="120"/>
        <w:ind w:left="1276" w:hanging="709"/>
        <w:jc w:val="both"/>
        <w:rPr>
          <w:rFonts w:ascii="Arial" w:hAnsi="Arial" w:cs="Arial"/>
        </w:rPr>
      </w:pPr>
      <w:r w:rsidRPr="00BC1BF9">
        <w:rPr>
          <w:rFonts w:ascii="Arial" w:hAnsi="Arial" w:cs="Arial"/>
        </w:rPr>
        <w:t xml:space="preserve">Další činnosti vyžádané </w:t>
      </w:r>
      <w:r w:rsidR="00A601B0">
        <w:rPr>
          <w:rFonts w:ascii="Arial" w:hAnsi="Arial" w:cs="Arial"/>
        </w:rPr>
        <w:t>objednatel</w:t>
      </w:r>
      <w:r w:rsidRPr="00BC1BF9">
        <w:rPr>
          <w:rFonts w:ascii="Arial" w:hAnsi="Arial" w:cs="Arial"/>
        </w:rPr>
        <w:t>em na základě nabídky dodavatele.</w:t>
      </w:r>
      <w:r w:rsidR="00A601B0">
        <w:rPr>
          <w:rFonts w:ascii="Arial" w:hAnsi="Arial" w:cs="Arial"/>
        </w:rPr>
        <w:t xml:space="preserve"> </w:t>
      </w:r>
      <w:r w:rsidR="006402E1">
        <w:rPr>
          <w:rFonts w:ascii="Arial" w:hAnsi="Arial" w:cs="Arial"/>
        </w:rPr>
        <w:t>Takové požadavky předává dodavateli za objednatele tajemnice DAMU.</w:t>
      </w:r>
      <w:r w:rsidR="00A601B0">
        <w:rPr>
          <w:rFonts w:ascii="Arial" w:hAnsi="Arial" w:cs="Arial"/>
        </w:rPr>
        <w:t xml:space="preserve"> </w:t>
      </w:r>
    </w:p>
    <w:p w14:paraId="1ED87061" w14:textId="77777777" w:rsidR="00DD4D6F" w:rsidRPr="00BC1BF9" w:rsidRDefault="00DD4D6F" w:rsidP="00BC1BF9">
      <w:pPr>
        <w:pStyle w:val="stkapitola"/>
        <w:numPr>
          <w:ilvl w:val="0"/>
          <w:numId w:val="7"/>
        </w:numPr>
        <w:tabs>
          <w:tab w:val="num" w:pos="284"/>
        </w:tabs>
        <w:spacing w:before="360"/>
        <w:ind w:left="284" w:hanging="284"/>
        <w:jc w:val="center"/>
        <w:outlineLvl w:val="0"/>
        <w:rPr>
          <w:rFonts w:ascii="Arial" w:hAnsi="Arial" w:cs="Arial"/>
          <w:b/>
          <w:u w:val="single"/>
        </w:rPr>
      </w:pPr>
      <w:r w:rsidRPr="00BC1BF9">
        <w:rPr>
          <w:rFonts w:ascii="Arial" w:hAnsi="Arial" w:cs="Arial"/>
          <w:b/>
          <w:u w:val="single"/>
        </w:rPr>
        <w:t>Povinnosti dodavatele</w:t>
      </w:r>
    </w:p>
    <w:p w14:paraId="705C048A" w14:textId="77777777" w:rsidR="00DD4D6F" w:rsidRPr="00BC1BF9" w:rsidRDefault="00DD4D6F" w:rsidP="00BC1BF9">
      <w:pPr>
        <w:pStyle w:val="Zkladntext"/>
        <w:spacing w:before="240"/>
        <w:jc w:val="both"/>
        <w:outlineLvl w:val="0"/>
        <w:rPr>
          <w:rFonts w:ascii="Arial" w:hAnsi="Arial" w:cs="Arial"/>
        </w:rPr>
      </w:pPr>
      <w:r w:rsidRPr="00BC1BF9">
        <w:rPr>
          <w:rFonts w:ascii="Arial" w:hAnsi="Arial" w:cs="Arial"/>
        </w:rPr>
        <w:t>Dodavatel se zavazuje:</w:t>
      </w:r>
    </w:p>
    <w:p w14:paraId="15271108" w14:textId="77777777" w:rsidR="00DD4D6F" w:rsidRPr="00BC1BF9" w:rsidRDefault="00DD4D6F" w:rsidP="00BC1BF9">
      <w:pPr>
        <w:pStyle w:val="sloseznamu"/>
        <w:numPr>
          <w:ilvl w:val="1"/>
          <w:numId w:val="1"/>
        </w:numPr>
        <w:tabs>
          <w:tab w:val="clear" w:pos="644"/>
        </w:tabs>
        <w:spacing w:before="180"/>
        <w:ind w:left="567" w:hanging="567"/>
        <w:jc w:val="both"/>
        <w:rPr>
          <w:rFonts w:ascii="Arial" w:hAnsi="Arial" w:cs="Arial"/>
        </w:rPr>
      </w:pPr>
      <w:r w:rsidRPr="00BC1BF9">
        <w:rPr>
          <w:rFonts w:ascii="Arial" w:hAnsi="Arial" w:cs="Arial"/>
        </w:rPr>
        <w:t xml:space="preserve">Provádět činnosti uvedené v </w:t>
      </w:r>
      <w:r w:rsidR="006402E1">
        <w:rPr>
          <w:rFonts w:ascii="Arial" w:hAnsi="Arial" w:cs="Arial"/>
        </w:rPr>
        <w:t>článku</w:t>
      </w:r>
      <w:r w:rsidRPr="00BC1BF9">
        <w:rPr>
          <w:rFonts w:ascii="Arial" w:hAnsi="Arial" w:cs="Arial"/>
        </w:rPr>
        <w:t xml:space="preserve"> 2 této smlouvy v rozsahu uvedeném v</w:t>
      </w:r>
      <w:r w:rsidR="006402E1">
        <w:rPr>
          <w:rFonts w:ascii="Arial" w:hAnsi="Arial" w:cs="Arial"/>
        </w:rPr>
        <w:t> článku</w:t>
      </w:r>
      <w:r w:rsidRPr="00BC1BF9">
        <w:rPr>
          <w:rFonts w:ascii="Arial" w:hAnsi="Arial" w:cs="Arial"/>
        </w:rPr>
        <w:t xml:space="preserve"> 5 této smlouvy</w:t>
      </w:r>
      <w:r w:rsidR="006402E1">
        <w:rPr>
          <w:rFonts w:ascii="Arial" w:hAnsi="Arial" w:cs="Arial"/>
        </w:rPr>
        <w:t xml:space="preserve"> řádně a s odbornou péčí</w:t>
      </w:r>
      <w:r w:rsidRPr="00BC1BF9">
        <w:rPr>
          <w:rFonts w:ascii="Arial" w:hAnsi="Arial" w:cs="Arial"/>
        </w:rPr>
        <w:t>.</w:t>
      </w:r>
    </w:p>
    <w:p w14:paraId="16C50CCB" w14:textId="77777777" w:rsidR="00DD4D6F" w:rsidRPr="00BC1BF9" w:rsidRDefault="00DD4D6F" w:rsidP="00BC1BF9">
      <w:pPr>
        <w:pStyle w:val="sloseznamu"/>
        <w:numPr>
          <w:ilvl w:val="1"/>
          <w:numId w:val="1"/>
        </w:numPr>
        <w:tabs>
          <w:tab w:val="clear" w:pos="644"/>
        </w:tabs>
        <w:spacing w:before="120"/>
        <w:ind w:left="567" w:hanging="567"/>
        <w:jc w:val="both"/>
        <w:rPr>
          <w:rFonts w:ascii="Arial" w:hAnsi="Arial" w:cs="Arial"/>
        </w:rPr>
      </w:pPr>
      <w:r w:rsidRPr="00BC1BF9">
        <w:rPr>
          <w:rFonts w:ascii="Arial" w:hAnsi="Arial" w:cs="Arial"/>
        </w:rPr>
        <w:t xml:space="preserve">Při </w:t>
      </w:r>
      <w:r w:rsidR="006402E1">
        <w:rPr>
          <w:rFonts w:ascii="Arial" w:hAnsi="Arial" w:cs="Arial"/>
        </w:rPr>
        <w:t xml:space="preserve">své činnosti v souladu s článkem 2 této smlouvy a při </w:t>
      </w:r>
      <w:r w:rsidRPr="00BC1BF9">
        <w:rPr>
          <w:rFonts w:ascii="Arial" w:hAnsi="Arial" w:cs="Arial"/>
        </w:rPr>
        <w:t xml:space="preserve">udržování a rozšiřování výpočetního systému </w:t>
      </w:r>
      <w:r w:rsidR="005468C2">
        <w:rPr>
          <w:rFonts w:ascii="Arial" w:hAnsi="Arial" w:cs="Arial"/>
        </w:rPr>
        <w:t>DAMU</w:t>
      </w:r>
      <w:r w:rsidRPr="00BC1BF9">
        <w:rPr>
          <w:rFonts w:ascii="Arial" w:hAnsi="Arial" w:cs="Arial"/>
        </w:rPr>
        <w:t xml:space="preserve"> postupovat v souladu s pokyny P</w:t>
      </w:r>
      <w:r w:rsidR="006402E1">
        <w:rPr>
          <w:rFonts w:ascii="Arial" w:hAnsi="Arial" w:cs="Arial"/>
        </w:rPr>
        <w:t>očítačového centra</w:t>
      </w:r>
      <w:r w:rsidRPr="00BC1BF9">
        <w:rPr>
          <w:rFonts w:ascii="Arial" w:hAnsi="Arial" w:cs="Arial"/>
        </w:rPr>
        <w:t xml:space="preserve"> AMU</w:t>
      </w:r>
      <w:r w:rsidR="006402E1">
        <w:rPr>
          <w:rFonts w:ascii="Arial" w:hAnsi="Arial" w:cs="Arial"/>
        </w:rPr>
        <w:t xml:space="preserve"> (dále jen PC AMU)</w:t>
      </w:r>
      <w:r w:rsidRPr="00BC1BF9">
        <w:rPr>
          <w:rFonts w:ascii="Arial" w:hAnsi="Arial" w:cs="Arial"/>
        </w:rPr>
        <w:t>.</w:t>
      </w:r>
    </w:p>
    <w:p w14:paraId="208873A8" w14:textId="77777777" w:rsidR="00DD4D6F" w:rsidRPr="00BC1BF9" w:rsidRDefault="00DD4D6F" w:rsidP="00BC1BF9">
      <w:pPr>
        <w:pStyle w:val="sloseznamu"/>
        <w:numPr>
          <w:ilvl w:val="1"/>
          <w:numId w:val="1"/>
        </w:numPr>
        <w:tabs>
          <w:tab w:val="clear" w:pos="644"/>
        </w:tabs>
        <w:spacing w:before="120"/>
        <w:ind w:left="567" w:hanging="567"/>
        <w:jc w:val="both"/>
        <w:rPr>
          <w:rFonts w:ascii="Arial" w:hAnsi="Arial" w:cs="Arial"/>
        </w:rPr>
      </w:pPr>
      <w:r w:rsidRPr="00BC1BF9">
        <w:rPr>
          <w:rFonts w:ascii="Arial" w:hAnsi="Arial" w:cs="Arial"/>
        </w:rPr>
        <w:t>Spolupracovat s dodavateli jednotlivých systémů za účelem zajištění bezchybného chodu těchto programů i systému jako celku.</w:t>
      </w:r>
    </w:p>
    <w:p w14:paraId="2DC9B871" w14:textId="77777777" w:rsidR="00DD4D6F" w:rsidRPr="00BC1BF9" w:rsidRDefault="00DD4D6F" w:rsidP="00BC1BF9">
      <w:pPr>
        <w:pStyle w:val="sloseznamu"/>
        <w:numPr>
          <w:ilvl w:val="1"/>
          <w:numId w:val="1"/>
        </w:numPr>
        <w:tabs>
          <w:tab w:val="clear" w:pos="644"/>
        </w:tabs>
        <w:spacing w:before="120"/>
        <w:ind w:left="567" w:hanging="567"/>
        <w:jc w:val="both"/>
        <w:rPr>
          <w:rFonts w:ascii="Arial" w:hAnsi="Arial" w:cs="Arial"/>
        </w:rPr>
      </w:pPr>
      <w:r w:rsidRPr="00BC1BF9">
        <w:rPr>
          <w:rFonts w:ascii="Arial" w:hAnsi="Arial" w:cs="Arial"/>
        </w:rPr>
        <w:t xml:space="preserve">Dodržovat vnitřní pokyny a směrnice </w:t>
      </w:r>
      <w:r w:rsidR="00A601B0">
        <w:rPr>
          <w:rFonts w:ascii="Arial" w:hAnsi="Arial" w:cs="Arial"/>
        </w:rPr>
        <w:t>objednatel</w:t>
      </w:r>
      <w:r w:rsidRPr="00BC1BF9">
        <w:rPr>
          <w:rFonts w:ascii="Arial" w:hAnsi="Arial" w:cs="Arial"/>
        </w:rPr>
        <w:t>e, s nimiž byl seznámen.</w:t>
      </w:r>
    </w:p>
    <w:p w14:paraId="2EB59AAC" w14:textId="77777777" w:rsidR="00DD4D6F" w:rsidRPr="00BC1BF9" w:rsidRDefault="00DD4D6F" w:rsidP="00BC1BF9">
      <w:pPr>
        <w:pStyle w:val="sloseznamu"/>
        <w:numPr>
          <w:ilvl w:val="1"/>
          <w:numId w:val="1"/>
        </w:numPr>
        <w:tabs>
          <w:tab w:val="clear" w:pos="644"/>
        </w:tabs>
        <w:spacing w:before="120"/>
        <w:ind w:left="567" w:hanging="567"/>
        <w:jc w:val="both"/>
        <w:rPr>
          <w:rFonts w:ascii="Arial" w:hAnsi="Arial" w:cs="Arial"/>
        </w:rPr>
      </w:pPr>
      <w:r w:rsidRPr="00BC1BF9">
        <w:rPr>
          <w:rFonts w:ascii="Arial" w:hAnsi="Arial" w:cs="Arial"/>
        </w:rPr>
        <w:t xml:space="preserve">Dodržovat platné české normy a </w:t>
      </w:r>
      <w:r w:rsidR="006402E1">
        <w:rPr>
          <w:rFonts w:ascii="Arial" w:hAnsi="Arial" w:cs="Arial"/>
        </w:rPr>
        <w:t xml:space="preserve">platné obecně závazné právní </w:t>
      </w:r>
      <w:r w:rsidRPr="00BC1BF9">
        <w:rPr>
          <w:rFonts w:ascii="Arial" w:hAnsi="Arial" w:cs="Arial"/>
        </w:rPr>
        <w:t>předpisy.</w:t>
      </w:r>
    </w:p>
    <w:p w14:paraId="07FB873D" w14:textId="77777777" w:rsidR="00DD4D6F" w:rsidRPr="00BC1BF9" w:rsidRDefault="00DD4D6F" w:rsidP="00BC1BF9">
      <w:pPr>
        <w:pStyle w:val="sloseznamu"/>
        <w:numPr>
          <w:ilvl w:val="1"/>
          <w:numId w:val="1"/>
        </w:numPr>
        <w:tabs>
          <w:tab w:val="clear" w:pos="644"/>
        </w:tabs>
        <w:spacing w:before="120"/>
        <w:ind w:left="567" w:hanging="567"/>
        <w:jc w:val="both"/>
        <w:rPr>
          <w:rFonts w:ascii="Arial" w:hAnsi="Arial" w:cs="Arial"/>
        </w:rPr>
      </w:pPr>
      <w:r w:rsidRPr="00BC1BF9">
        <w:rPr>
          <w:rFonts w:ascii="Arial" w:hAnsi="Arial" w:cs="Arial"/>
        </w:rPr>
        <w:t xml:space="preserve">Neprodleně a bezúplatně odstranit oprávněně reklamované vady práce, na které byl </w:t>
      </w:r>
      <w:r w:rsidR="00A601B0">
        <w:rPr>
          <w:rFonts w:ascii="Arial" w:hAnsi="Arial" w:cs="Arial"/>
        </w:rPr>
        <w:t>objednatel</w:t>
      </w:r>
      <w:r w:rsidRPr="00BC1BF9">
        <w:rPr>
          <w:rFonts w:ascii="Arial" w:hAnsi="Arial" w:cs="Arial"/>
        </w:rPr>
        <w:t>em upozorněn bezprostředně po jejich zjištění.</w:t>
      </w:r>
    </w:p>
    <w:p w14:paraId="577FDEF7" w14:textId="7D9A2A58" w:rsidR="00DD4D6F" w:rsidRPr="00BC1BF9" w:rsidRDefault="00DD4D6F" w:rsidP="00BC1BF9">
      <w:pPr>
        <w:pStyle w:val="sloseznamu"/>
        <w:numPr>
          <w:ilvl w:val="1"/>
          <w:numId w:val="1"/>
        </w:numPr>
        <w:tabs>
          <w:tab w:val="clear" w:pos="644"/>
        </w:tabs>
        <w:spacing w:before="120"/>
        <w:ind w:left="567" w:hanging="567"/>
        <w:jc w:val="both"/>
        <w:rPr>
          <w:rFonts w:ascii="Arial" w:hAnsi="Arial" w:cs="Arial"/>
        </w:rPr>
      </w:pPr>
      <w:r w:rsidRPr="00BC1BF9">
        <w:rPr>
          <w:rFonts w:ascii="Arial" w:hAnsi="Arial" w:cs="Arial"/>
        </w:rPr>
        <w:t xml:space="preserve">Předat </w:t>
      </w:r>
      <w:r w:rsidR="00A601B0">
        <w:rPr>
          <w:rFonts w:ascii="Arial" w:hAnsi="Arial" w:cs="Arial"/>
        </w:rPr>
        <w:t>objednatel</w:t>
      </w:r>
      <w:r w:rsidRPr="00BC1BF9">
        <w:rPr>
          <w:rFonts w:ascii="Arial" w:hAnsi="Arial" w:cs="Arial"/>
        </w:rPr>
        <w:t>i aktuální telefonní čísla a e-mailové spojení pro případ nutných servisních zásahů.</w:t>
      </w:r>
    </w:p>
    <w:p w14:paraId="5F997F39" w14:textId="725E6F96" w:rsidR="00DD4D6F" w:rsidRPr="00BC1BF9" w:rsidRDefault="00DD4D6F" w:rsidP="00BC1BF9">
      <w:pPr>
        <w:pStyle w:val="sloseznamu"/>
        <w:numPr>
          <w:ilvl w:val="1"/>
          <w:numId w:val="1"/>
        </w:numPr>
        <w:tabs>
          <w:tab w:val="clear" w:pos="644"/>
        </w:tabs>
        <w:spacing w:before="120"/>
        <w:ind w:left="567" w:hanging="567"/>
        <w:jc w:val="both"/>
        <w:rPr>
          <w:rFonts w:ascii="Arial" w:hAnsi="Arial" w:cs="Arial"/>
        </w:rPr>
      </w:pPr>
      <w:r w:rsidRPr="00BC1BF9">
        <w:rPr>
          <w:rFonts w:ascii="Arial" w:hAnsi="Arial" w:cs="Arial"/>
        </w:rPr>
        <w:t xml:space="preserve">Zacházet s daty </w:t>
      </w:r>
      <w:r w:rsidR="00A601B0">
        <w:rPr>
          <w:rFonts w:ascii="Arial" w:hAnsi="Arial" w:cs="Arial"/>
        </w:rPr>
        <w:t>objednatel</w:t>
      </w:r>
      <w:r w:rsidRPr="00BC1BF9">
        <w:rPr>
          <w:rFonts w:ascii="Arial" w:hAnsi="Arial" w:cs="Arial"/>
        </w:rPr>
        <w:t xml:space="preserve">e v souladu s platnými </w:t>
      </w:r>
      <w:r w:rsidR="006402E1">
        <w:rPr>
          <w:rFonts w:ascii="Arial" w:hAnsi="Arial" w:cs="Arial"/>
        </w:rPr>
        <w:t xml:space="preserve">obecně závaznými právními předpisy </w:t>
      </w:r>
      <w:r w:rsidRPr="00BC1BF9">
        <w:rPr>
          <w:rFonts w:ascii="Arial" w:hAnsi="Arial" w:cs="Arial"/>
        </w:rPr>
        <w:t>České republiky, zejména zák. č. </w:t>
      </w:r>
      <w:r w:rsidR="00885C89" w:rsidRPr="00885C89">
        <w:rPr>
          <w:rFonts w:ascii="Arial" w:hAnsi="Arial" w:cs="Arial"/>
        </w:rPr>
        <w:t>110/2019 Sb.</w:t>
      </w:r>
      <w:r w:rsidRPr="00BC1BF9">
        <w:rPr>
          <w:rFonts w:ascii="Arial" w:hAnsi="Arial" w:cs="Arial"/>
        </w:rPr>
        <w:t xml:space="preserve"> o </w:t>
      </w:r>
      <w:r w:rsidR="00885C89">
        <w:rPr>
          <w:rFonts w:ascii="Arial" w:hAnsi="Arial" w:cs="Arial"/>
        </w:rPr>
        <w:t>zpracování</w:t>
      </w:r>
      <w:r w:rsidRPr="00BC1BF9">
        <w:rPr>
          <w:rFonts w:ascii="Arial" w:hAnsi="Arial" w:cs="Arial"/>
        </w:rPr>
        <w:t xml:space="preserve"> osobních údajů</w:t>
      </w:r>
      <w:r w:rsidR="006402E1">
        <w:rPr>
          <w:rFonts w:ascii="Arial" w:hAnsi="Arial" w:cs="Arial"/>
        </w:rPr>
        <w:t>, ve znění pozdějších předpisů</w:t>
      </w:r>
      <w:r w:rsidRPr="00BC1BF9">
        <w:rPr>
          <w:rFonts w:ascii="Arial" w:hAnsi="Arial" w:cs="Arial"/>
        </w:rPr>
        <w:t>.</w:t>
      </w:r>
    </w:p>
    <w:p w14:paraId="1EB29137" w14:textId="695D47BF" w:rsidR="00DD4D6F" w:rsidRPr="00A66EB3" w:rsidRDefault="00DD4D6F" w:rsidP="00BC1BF9">
      <w:pPr>
        <w:pStyle w:val="sloseznamu"/>
        <w:numPr>
          <w:ilvl w:val="1"/>
          <w:numId w:val="1"/>
        </w:numPr>
        <w:tabs>
          <w:tab w:val="clear" w:pos="644"/>
        </w:tabs>
        <w:spacing w:before="120"/>
        <w:ind w:left="567" w:hanging="567"/>
        <w:jc w:val="both"/>
        <w:rPr>
          <w:rFonts w:ascii="Arial" w:hAnsi="Arial" w:cs="Arial"/>
        </w:rPr>
      </w:pPr>
      <w:r w:rsidRPr="00BC1BF9">
        <w:rPr>
          <w:rFonts w:ascii="Arial" w:hAnsi="Arial" w:cs="Arial"/>
        </w:rPr>
        <w:t xml:space="preserve">Zachovat mlčenlivost o všech údajích </w:t>
      </w:r>
      <w:r w:rsidR="00A601B0">
        <w:rPr>
          <w:rFonts w:ascii="Arial" w:hAnsi="Arial" w:cs="Arial"/>
        </w:rPr>
        <w:t>objednatel</w:t>
      </w:r>
      <w:r w:rsidRPr="00BC1BF9">
        <w:rPr>
          <w:rFonts w:ascii="Arial" w:hAnsi="Arial" w:cs="Arial"/>
        </w:rPr>
        <w:t>e, s nimiž v průběhu trvání této smlouvy přijde do styku, a neposkytnout je třetí straně</w:t>
      </w:r>
      <w:r w:rsidR="00D5468A" w:rsidRPr="00BC1BF9">
        <w:rPr>
          <w:rFonts w:ascii="Arial" w:hAnsi="Arial" w:cs="Arial"/>
        </w:rPr>
        <w:t xml:space="preserve">, </w:t>
      </w:r>
      <w:r w:rsidR="00D5468A" w:rsidRPr="005468C2">
        <w:rPr>
          <w:rFonts w:ascii="Arial" w:hAnsi="Arial" w:cs="Arial"/>
        </w:rPr>
        <w:t>vyjma p</w:t>
      </w:r>
      <w:r w:rsidR="00D5468A" w:rsidRPr="005468C2">
        <w:rPr>
          <w:rFonts w:ascii="Arial" w:hAnsi="Arial" w:cs="Arial" w:hint="eastAsia"/>
        </w:rPr>
        <w:t>ří</w:t>
      </w:r>
      <w:r w:rsidR="00D5468A" w:rsidRPr="00A66EB3">
        <w:rPr>
          <w:rFonts w:ascii="Arial" w:hAnsi="Arial" w:cs="Arial"/>
        </w:rPr>
        <w:t>pad</w:t>
      </w:r>
      <w:r w:rsidR="00D5468A" w:rsidRPr="00A66EB3">
        <w:rPr>
          <w:rFonts w:ascii="Arial" w:hAnsi="Arial" w:cs="Arial" w:hint="eastAsia"/>
        </w:rPr>
        <w:t>ů</w:t>
      </w:r>
      <w:r w:rsidR="00D5468A" w:rsidRPr="005468C2">
        <w:rPr>
          <w:rFonts w:ascii="Arial" w:hAnsi="Arial" w:cs="Arial"/>
        </w:rPr>
        <w:t xml:space="preserve"> nutných pro pln</w:t>
      </w:r>
      <w:r w:rsidR="00D5468A" w:rsidRPr="005468C2">
        <w:rPr>
          <w:rFonts w:ascii="Arial" w:hAnsi="Arial" w:cs="Arial" w:hint="eastAsia"/>
        </w:rPr>
        <w:t>ě</w:t>
      </w:r>
      <w:r w:rsidR="00D5468A" w:rsidRPr="00A66EB3">
        <w:rPr>
          <w:rFonts w:ascii="Arial" w:hAnsi="Arial" w:cs="Arial"/>
        </w:rPr>
        <w:t>ní této smlouvy p</w:t>
      </w:r>
      <w:r w:rsidR="00D5468A" w:rsidRPr="00A66EB3">
        <w:rPr>
          <w:rFonts w:ascii="Arial" w:hAnsi="Arial" w:cs="Arial" w:hint="eastAsia"/>
        </w:rPr>
        <w:t>ř</w:t>
      </w:r>
      <w:r w:rsidR="00D5468A" w:rsidRPr="00A66EB3">
        <w:rPr>
          <w:rFonts w:ascii="Arial" w:hAnsi="Arial" w:cs="Arial"/>
        </w:rPr>
        <w:t>i</w:t>
      </w:r>
      <w:r w:rsidR="003231D3">
        <w:rPr>
          <w:rFonts w:ascii="Arial" w:hAnsi="Arial" w:cs="Arial"/>
        </w:rPr>
        <w:t> </w:t>
      </w:r>
      <w:r w:rsidR="00D5468A" w:rsidRPr="00A66EB3">
        <w:rPr>
          <w:rFonts w:ascii="Arial" w:hAnsi="Arial" w:cs="Arial"/>
        </w:rPr>
        <w:t>spolupráci s t</w:t>
      </w:r>
      <w:r w:rsidR="00D5468A" w:rsidRPr="00A66EB3">
        <w:rPr>
          <w:rFonts w:ascii="Arial" w:hAnsi="Arial" w:cs="Arial" w:hint="eastAsia"/>
        </w:rPr>
        <w:t>ř</w:t>
      </w:r>
      <w:r w:rsidR="00D5468A" w:rsidRPr="00A66EB3">
        <w:rPr>
          <w:rFonts w:ascii="Arial" w:hAnsi="Arial" w:cs="Arial"/>
        </w:rPr>
        <w:t>etími stranami.</w:t>
      </w:r>
    </w:p>
    <w:p w14:paraId="5037EDAE" w14:textId="77777777" w:rsidR="00766BBA" w:rsidRDefault="006402E1" w:rsidP="00766BBA">
      <w:pPr>
        <w:pStyle w:val="sloseznamu"/>
        <w:numPr>
          <w:ilvl w:val="1"/>
          <w:numId w:val="1"/>
        </w:numPr>
        <w:tabs>
          <w:tab w:val="clear" w:pos="644"/>
        </w:tabs>
        <w:spacing w:before="120"/>
        <w:ind w:left="567" w:hanging="567"/>
        <w:jc w:val="both"/>
        <w:rPr>
          <w:rFonts w:ascii="Arial" w:hAnsi="Arial" w:cs="Arial"/>
        </w:rPr>
      </w:pPr>
      <w:r>
        <w:rPr>
          <w:rFonts w:ascii="Arial" w:hAnsi="Arial" w:cs="Arial"/>
        </w:rPr>
        <w:t>Vést výkazy jednotlivých činností ve struktuře definované objednatelem jako podklad pro fakturaci a poslední den v měsíci je předkládat tajemn</w:t>
      </w:r>
      <w:r w:rsidR="004327EB">
        <w:rPr>
          <w:rFonts w:ascii="Arial" w:hAnsi="Arial" w:cs="Arial"/>
        </w:rPr>
        <w:t>íkovi</w:t>
      </w:r>
      <w:r>
        <w:rPr>
          <w:rFonts w:ascii="Arial" w:hAnsi="Arial" w:cs="Arial"/>
        </w:rPr>
        <w:t xml:space="preserve"> DAMU, kter</w:t>
      </w:r>
      <w:r w:rsidR="0041204C">
        <w:rPr>
          <w:rFonts w:ascii="Arial" w:hAnsi="Arial" w:cs="Arial"/>
        </w:rPr>
        <w:t>ý</w:t>
      </w:r>
      <w:r>
        <w:rPr>
          <w:rFonts w:ascii="Arial" w:hAnsi="Arial" w:cs="Arial"/>
        </w:rPr>
        <w:t xml:space="preserve"> potvrdí převzetí práce svým podpisem na odevzdaný výkaz.</w:t>
      </w:r>
    </w:p>
    <w:p w14:paraId="09F10B37" w14:textId="509BF593" w:rsidR="00BA6DCE" w:rsidRPr="00766BBA" w:rsidRDefault="007A1202" w:rsidP="00766BBA">
      <w:pPr>
        <w:pStyle w:val="sloseznamu"/>
        <w:numPr>
          <w:ilvl w:val="1"/>
          <w:numId w:val="1"/>
        </w:numPr>
        <w:tabs>
          <w:tab w:val="clear" w:pos="644"/>
        </w:tabs>
        <w:spacing w:before="120"/>
        <w:ind w:left="567" w:hanging="567"/>
        <w:jc w:val="both"/>
        <w:rPr>
          <w:rFonts w:ascii="Arial" w:hAnsi="Arial" w:cs="Arial"/>
        </w:rPr>
      </w:pPr>
      <w:r>
        <w:rPr>
          <w:rFonts w:ascii="Verdana" w:hAnsi="Verdana"/>
          <w:sz w:val="18"/>
          <w:szCs w:val="18"/>
        </w:rPr>
        <w:t>D</w:t>
      </w:r>
      <w:r w:rsidR="00BA6DCE" w:rsidRPr="00766BBA">
        <w:rPr>
          <w:rFonts w:ascii="Verdana" w:hAnsi="Verdana"/>
          <w:sz w:val="18"/>
          <w:szCs w:val="18"/>
        </w:rPr>
        <w:t>održovat etický kodex AMU</w:t>
      </w:r>
      <w:r>
        <w:rPr>
          <w:rFonts w:ascii="Verdana" w:hAnsi="Verdana"/>
          <w:sz w:val="18"/>
          <w:szCs w:val="18"/>
        </w:rPr>
        <w:t>.</w:t>
      </w:r>
    </w:p>
    <w:p w14:paraId="5B67AB7D" w14:textId="77777777" w:rsidR="00DD4D6F" w:rsidRPr="00BC1BF9" w:rsidRDefault="00DD4D6F" w:rsidP="00BC1BF9">
      <w:pPr>
        <w:pStyle w:val="stkapitola"/>
        <w:numPr>
          <w:ilvl w:val="0"/>
          <w:numId w:val="7"/>
        </w:numPr>
        <w:tabs>
          <w:tab w:val="num" w:pos="284"/>
        </w:tabs>
        <w:spacing w:before="360"/>
        <w:ind w:left="284" w:hanging="284"/>
        <w:jc w:val="center"/>
        <w:outlineLvl w:val="0"/>
        <w:rPr>
          <w:rFonts w:ascii="Arial" w:hAnsi="Arial" w:cs="Arial"/>
          <w:b/>
          <w:u w:val="single"/>
        </w:rPr>
      </w:pPr>
      <w:r w:rsidRPr="00BC1BF9">
        <w:rPr>
          <w:rFonts w:ascii="Arial" w:hAnsi="Arial" w:cs="Arial"/>
          <w:b/>
          <w:u w:val="single"/>
        </w:rPr>
        <w:t xml:space="preserve">Povinnosti </w:t>
      </w:r>
      <w:r w:rsidR="00A601B0">
        <w:rPr>
          <w:rFonts w:ascii="Arial" w:hAnsi="Arial" w:cs="Arial"/>
          <w:b/>
          <w:u w:val="single"/>
        </w:rPr>
        <w:t>objednatel</w:t>
      </w:r>
      <w:r w:rsidRPr="00BC1BF9">
        <w:rPr>
          <w:rFonts w:ascii="Arial" w:hAnsi="Arial" w:cs="Arial"/>
          <w:b/>
          <w:u w:val="single"/>
        </w:rPr>
        <w:t>e</w:t>
      </w:r>
    </w:p>
    <w:p w14:paraId="332AD299" w14:textId="77777777" w:rsidR="00DD4D6F" w:rsidRPr="00BC1BF9" w:rsidRDefault="00A601B0" w:rsidP="00BC1BF9">
      <w:pPr>
        <w:pStyle w:val="Zkladntext"/>
        <w:spacing w:before="240"/>
        <w:jc w:val="both"/>
        <w:outlineLvl w:val="0"/>
        <w:rPr>
          <w:rFonts w:ascii="Arial" w:hAnsi="Arial" w:cs="Arial"/>
        </w:rPr>
      </w:pPr>
      <w:r>
        <w:rPr>
          <w:rFonts w:ascii="Arial" w:hAnsi="Arial" w:cs="Arial"/>
        </w:rPr>
        <w:t>Objednatel</w:t>
      </w:r>
      <w:r w:rsidR="00DD4D6F" w:rsidRPr="00BC1BF9">
        <w:rPr>
          <w:rFonts w:ascii="Arial" w:hAnsi="Arial" w:cs="Arial"/>
        </w:rPr>
        <w:t xml:space="preserve"> se zavazuje:</w:t>
      </w:r>
    </w:p>
    <w:p w14:paraId="0CDDF88C" w14:textId="3656221C" w:rsidR="00DD4D6F" w:rsidRPr="00BC1BF9" w:rsidRDefault="00DD4D6F" w:rsidP="00BC1BF9">
      <w:pPr>
        <w:pStyle w:val="sloseznamu"/>
        <w:numPr>
          <w:ilvl w:val="1"/>
          <w:numId w:val="2"/>
        </w:numPr>
        <w:tabs>
          <w:tab w:val="clear" w:pos="644"/>
          <w:tab w:val="left" w:pos="567"/>
        </w:tabs>
        <w:spacing w:before="180"/>
        <w:ind w:left="567" w:hanging="567"/>
        <w:jc w:val="both"/>
        <w:rPr>
          <w:rFonts w:ascii="Arial" w:hAnsi="Arial" w:cs="Arial"/>
        </w:rPr>
      </w:pPr>
      <w:r w:rsidRPr="00BC1BF9">
        <w:rPr>
          <w:rFonts w:ascii="Arial" w:hAnsi="Arial" w:cs="Arial"/>
        </w:rPr>
        <w:lastRenderedPageBreak/>
        <w:t>Informovat dodavatele neprodleně o všech závadách a nestandardních stavech systému a do</w:t>
      </w:r>
      <w:r w:rsidR="003231D3">
        <w:rPr>
          <w:rFonts w:ascii="Arial" w:hAnsi="Arial" w:cs="Arial"/>
        </w:rPr>
        <w:t> </w:t>
      </w:r>
      <w:r w:rsidRPr="00BC1BF9">
        <w:rPr>
          <w:rFonts w:ascii="Arial" w:hAnsi="Arial" w:cs="Arial"/>
        </w:rPr>
        <w:t>jejich odstranění postupovat podle pokynů dodavatele.</w:t>
      </w:r>
    </w:p>
    <w:p w14:paraId="3A94D8D8" w14:textId="77777777" w:rsidR="00DD4D6F" w:rsidRPr="00BC1BF9" w:rsidRDefault="00DD4D6F" w:rsidP="00BC1BF9">
      <w:pPr>
        <w:pStyle w:val="sloseznamu"/>
        <w:numPr>
          <w:ilvl w:val="1"/>
          <w:numId w:val="2"/>
        </w:numPr>
        <w:tabs>
          <w:tab w:val="clear" w:pos="644"/>
          <w:tab w:val="left" w:pos="567"/>
        </w:tabs>
        <w:spacing w:before="120"/>
        <w:ind w:left="567" w:hanging="567"/>
        <w:jc w:val="both"/>
        <w:rPr>
          <w:rFonts w:ascii="Arial" w:hAnsi="Arial" w:cs="Arial"/>
        </w:rPr>
      </w:pPr>
      <w:r w:rsidRPr="00BC1BF9">
        <w:rPr>
          <w:rFonts w:ascii="Arial" w:hAnsi="Arial" w:cs="Arial"/>
        </w:rPr>
        <w:t>Určit osoby oprávněné objednávat mimořádné servisní zásahy u dodavatele.</w:t>
      </w:r>
    </w:p>
    <w:p w14:paraId="7B4FA2F8" w14:textId="77777777" w:rsidR="00DD4D6F" w:rsidRPr="00BC1BF9" w:rsidRDefault="00DD4D6F" w:rsidP="00BC1BF9">
      <w:pPr>
        <w:pStyle w:val="sloseznamu"/>
        <w:numPr>
          <w:ilvl w:val="1"/>
          <w:numId w:val="2"/>
        </w:numPr>
        <w:tabs>
          <w:tab w:val="clear" w:pos="644"/>
          <w:tab w:val="left" w:pos="567"/>
        </w:tabs>
        <w:spacing w:before="120"/>
        <w:ind w:left="567" w:hanging="567"/>
        <w:jc w:val="both"/>
        <w:rPr>
          <w:rFonts w:ascii="Arial" w:hAnsi="Arial" w:cs="Arial"/>
        </w:rPr>
      </w:pPr>
      <w:r w:rsidRPr="00BC1BF9">
        <w:rPr>
          <w:rFonts w:ascii="Arial" w:hAnsi="Arial" w:cs="Arial"/>
        </w:rPr>
        <w:t xml:space="preserve">Poskytnout dodavateli </w:t>
      </w:r>
      <w:r w:rsidR="006402E1">
        <w:rPr>
          <w:rFonts w:ascii="Arial" w:hAnsi="Arial" w:cs="Arial"/>
        </w:rPr>
        <w:t xml:space="preserve">potřebnou součinnost a </w:t>
      </w:r>
      <w:r w:rsidRPr="00BC1BF9">
        <w:rPr>
          <w:rFonts w:ascii="Arial" w:hAnsi="Arial" w:cs="Arial"/>
        </w:rPr>
        <w:t>podmínky pro provádění činností, které jsou předmětem této smlouvy (samostatnou uzamykatelnou místnost, sklad, telefonní linku) a umožnit dodavateli přístup k technice za účelem plnění jeho závazků.</w:t>
      </w:r>
    </w:p>
    <w:p w14:paraId="392BEF64" w14:textId="77777777" w:rsidR="00DD4D6F" w:rsidRPr="00BC1BF9" w:rsidRDefault="00DD4D6F" w:rsidP="00BC1BF9">
      <w:pPr>
        <w:pStyle w:val="sloseznamu"/>
        <w:numPr>
          <w:ilvl w:val="1"/>
          <w:numId w:val="2"/>
        </w:numPr>
        <w:tabs>
          <w:tab w:val="clear" w:pos="644"/>
          <w:tab w:val="left" w:pos="567"/>
        </w:tabs>
        <w:spacing w:before="120"/>
        <w:ind w:left="567" w:hanging="567"/>
        <w:jc w:val="both"/>
        <w:rPr>
          <w:rFonts w:ascii="Arial" w:hAnsi="Arial" w:cs="Arial"/>
        </w:rPr>
      </w:pPr>
      <w:r w:rsidRPr="00BC1BF9">
        <w:rPr>
          <w:rFonts w:ascii="Arial" w:hAnsi="Arial" w:cs="Arial"/>
        </w:rPr>
        <w:t>Neprovádět bez vědomí dodavatele jakékoliv změny v konfiguraci systému (HW, SW, síťové prvky, komunikace apod.), zejména instalovat jakékoliv programy.</w:t>
      </w:r>
    </w:p>
    <w:p w14:paraId="658BAD5C" w14:textId="77777777" w:rsidR="00AB39F9" w:rsidRPr="00946350" w:rsidRDefault="00AB39F9" w:rsidP="006F361D">
      <w:pPr>
        <w:pStyle w:val="sloseznamu"/>
        <w:numPr>
          <w:ilvl w:val="1"/>
          <w:numId w:val="2"/>
        </w:numPr>
        <w:tabs>
          <w:tab w:val="clear" w:pos="644"/>
          <w:tab w:val="left" w:pos="567"/>
        </w:tabs>
        <w:spacing w:before="120"/>
        <w:ind w:left="567" w:hanging="567"/>
        <w:jc w:val="both"/>
        <w:rPr>
          <w:rFonts w:ascii="Arial" w:hAnsi="Arial" w:cs="Arial"/>
        </w:rPr>
      </w:pPr>
      <w:r w:rsidRPr="00946350">
        <w:rPr>
          <w:rFonts w:ascii="Arial" w:hAnsi="Arial" w:cs="Arial"/>
        </w:rPr>
        <w:t>Informovat dodavatele s dostatečným časovým předstihem o všech plánovaných akcích, které se jakýmkoliv způsobem dotýkají předmětu plnění této smlouvy (</w:t>
      </w:r>
      <w:r w:rsidR="00C90386" w:rsidRPr="00946350">
        <w:rPr>
          <w:rFonts w:ascii="Arial" w:hAnsi="Arial" w:cs="Arial"/>
        </w:rPr>
        <w:t>tzn. např. rekonstrukce nebo úpravy v objektu,</w:t>
      </w:r>
      <w:r w:rsidR="00ED4459" w:rsidRPr="00946350">
        <w:rPr>
          <w:rFonts w:ascii="Arial" w:hAnsi="Arial" w:cs="Arial"/>
        </w:rPr>
        <w:t xml:space="preserve"> stěhování techniky,</w:t>
      </w:r>
      <w:r w:rsidR="00C90386" w:rsidRPr="00946350">
        <w:rPr>
          <w:rFonts w:ascii="Arial" w:hAnsi="Arial" w:cs="Arial"/>
        </w:rPr>
        <w:t xml:space="preserve"> práce na centrálním systému či jeho odstávky apod.)</w:t>
      </w:r>
    </w:p>
    <w:p w14:paraId="3A86A10D" w14:textId="77777777" w:rsidR="00DD4D6F" w:rsidRPr="00BC1BF9" w:rsidRDefault="00DD4D6F" w:rsidP="00BC1BF9">
      <w:pPr>
        <w:pStyle w:val="sloseznamu"/>
        <w:numPr>
          <w:ilvl w:val="1"/>
          <w:numId w:val="2"/>
        </w:numPr>
        <w:tabs>
          <w:tab w:val="clear" w:pos="644"/>
          <w:tab w:val="left" w:pos="567"/>
        </w:tabs>
        <w:spacing w:before="120"/>
        <w:ind w:left="567" w:hanging="567"/>
        <w:jc w:val="both"/>
        <w:rPr>
          <w:rFonts w:ascii="Arial" w:hAnsi="Arial" w:cs="Arial"/>
        </w:rPr>
      </w:pPr>
      <w:r w:rsidRPr="0052050F">
        <w:rPr>
          <w:rFonts w:ascii="Arial" w:hAnsi="Arial" w:cs="Arial"/>
        </w:rPr>
        <w:t xml:space="preserve">Seznámit </w:t>
      </w:r>
      <w:r w:rsidRPr="00110A7D">
        <w:rPr>
          <w:rFonts w:ascii="Arial" w:hAnsi="Arial" w:cs="Arial"/>
          <w:iCs/>
        </w:rPr>
        <w:t>dodavatele</w:t>
      </w:r>
      <w:r w:rsidRPr="00110A7D">
        <w:rPr>
          <w:rFonts w:ascii="Arial" w:hAnsi="Arial" w:cs="Arial"/>
        </w:rPr>
        <w:t xml:space="preserve"> se smlouvami a dohodami uzavřenými s třetími stranami, které se týkají</w:t>
      </w:r>
      <w:r w:rsidRPr="00BC1BF9">
        <w:rPr>
          <w:rFonts w:ascii="Arial" w:hAnsi="Arial" w:cs="Arial"/>
        </w:rPr>
        <w:t xml:space="preserve"> předmětu této smlouvy; zejména se jedná o smlouvy o záručním servisu na HW a smlouvy o podpoře a servisu informačních systémů. Dodavatel se informuje v PC AMU o smlouvách, které jsou uzavřeny centrálně.</w:t>
      </w:r>
    </w:p>
    <w:p w14:paraId="59DD4883" w14:textId="77777777" w:rsidR="00DD4D6F" w:rsidRPr="00BC1BF9" w:rsidRDefault="00DD4D6F" w:rsidP="00BC1BF9">
      <w:pPr>
        <w:pStyle w:val="sloseznamu"/>
        <w:numPr>
          <w:ilvl w:val="1"/>
          <w:numId w:val="2"/>
        </w:numPr>
        <w:tabs>
          <w:tab w:val="clear" w:pos="644"/>
          <w:tab w:val="left" w:pos="567"/>
        </w:tabs>
        <w:spacing w:before="120"/>
        <w:ind w:left="567" w:hanging="567"/>
        <w:jc w:val="both"/>
        <w:rPr>
          <w:rFonts w:ascii="Arial" w:hAnsi="Arial" w:cs="Arial"/>
        </w:rPr>
      </w:pPr>
      <w:r w:rsidRPr="00BC1BF9">
        <w:rPr>
          <w:rFonts w:ascii="Arial" w:hAnsi="Arial" w:cs="Arial"/>
        </w:rPr>
        <w:t xml:space="preserve">Poskytnout dodavateli přístup k veškerým podkladům, materiálům a kontaktům potřebným pro zajištění činností podle </w:t>
      </w:r>
      <w:r w:rsidR="006402E1">
        <w:rPr>
          <w:rFonts w:ascii="Arial" w:hAnsi="Arial" w:cs="Arial"/>
        </w:rPr>
        <w:t>článku</w:t>
      </w:r>
      <w:r w:rsidRPr="00BC1BF9">
        <w:rPr>
          <w:rFonts w:ascii="Arial" w:hAnsi="Arial" w:cs="Arial"/>
        </w:rPr>
        <w:t xml:space="preserve"> 2 této smlouvy.</w:t>
      </w:r>
    </w:p>
    <w:p w14:paraId="1933ACCC" w14:textId="77777777" w:rsidR="00DD4D6F" w:rsidRPr="00BC1BF9" w:rsidRDefault="00DD4D6F" w:rsidP="00BC1BF9">
      <w:pPr>
        <w:pStyle w:val="sloseznamu"/>
        <w:numPr>
          <w:ilvl w:val="1"/>
          <w:numId w:val="2"/>
        </w:numPr>
        <w:tabs>
          <w:tab w:val="clear" w:pos="644"/>
          <w:tab w:val="left" w:pos="567"/>
        </w:tabs>
        <w:spacing w:before="120"/>
        <w:ind w:left="567" w:hanging="567"/>
        <w:jc w:val="both"/>
        <w:rPr>
          <w:rFonts w:ascii="Arial" w:hAnsi="Arial" w:cs="Arial"/>
        </w:rPr>
      </w:pPr>
      <w:r w:rsidRPr="00BC1BF9">
        <w:rPr>
          <w:rFonts w:ascii="Arial" w:hAnsi="Arial" w:cs="Arial"/>
        </w:rPr>
        <w:t>Dodržovat pracovní postupy a procedury uvedené v příručkách a pokynech pro provoz jednotlivých systémů</w:t>
      </w:r>
      <w:r w:rsidR="006402E1">
        <w:rPr>
          <w:rFonts w:ascii="Arial" w:hAnsi="Arial" w:cs="Arial"/>
        </w:rPr>
        <w:t xml:space="preserve"> instalovaných na DAMU</w:t>
      </w:r>
      <w:r w:rsidRPr="00BC1BF9">
        <w:rPr>
          <w:rFonts w:ascii="Arial" w:hAnsi="Arial" w:cs="Arial"/>
        </w:rPr>
        <w:t>.</w:t>
      </w:r>
    </w:p>
    <w:p w14:paraId="6E78D477" w14:textId="77777777" w:rsidR="00DD4D6F" w:rsidRPr="00BC1BF9" w:rsidRDefault="00DD4D6F" w:rsidP="00BC1BF9">
      <w:pPr>
        <w:pStyle w:val="sloseznamu"/>
        <w:numPr>
          <w:ilvl w:val="1"/>
          <w:numId w:val="2"/>
        </w:numPr>
        <w:tabs>
          <w:tab w:val="clear" w:pos="644"/>
          <w:tab w:val="left" w:pos="567"/>
        </w:tabs>
        <w:spacing w:before="120"/>
        <w:ind w:left="567" w:hanging="567"/>
        <w:jc w:val="both"/>
        <w:rPr>
          <w:rFonts w:ascii="Arial" w:hAnsi="Arial" w:cs="Arial"/>
        </w:rPr>
      </w:pPr>
      <w:r w:rsidRPr="00BC1BF9">
        <w:rPr>
          <w:rFonts w:ascii="Arial" w:hAnsi="Arial" w:cs="Arial"/>
        </w:rPr>
        <w:t>Vyvarovat se používání neověřených programů, souborů a postupů, zejména s ohledem na nebezpečí nákazy počítačů viry.</w:t>
      </w:r>
    </w:p>
    <w:p w14:paraId="2C7BC893" w14:textId="77777777" w:rsidR="00DD4D6F" w:rsidRPr="00BC1BF9" w:rsidRDefault="006402E1" w:rsidP="00BC1BF9">
      <w:pPr>
        <w:pStyle w:val="sloseznamu"/>
        <w:numPr>
          <w:ilvl w:val="1"/>
          <w:numId w:val="2"/>
        </w:numPr>
        <w:tabs>
          <w:tab w:val="clear" w:pos="644"/>
          <w:tab w:val="left" w:pos="567"/>
        </w:tabs>
        <w:spacing w:before="120"/>
        <w:ind w:left="567" w:hanging="567"/>
        <w:jc w:val="both"/>
        <w:rPr>
          <w:rFonts w:ascii="Arial" w:hAnsi="Arial" w:cs="Arial"/>
        </w:rPr>
      </w:pPr>
      <w:r>
        <w:rPr>
          <w:rFonts w:ascii="Arial" w:hAnsi="Arial" w:cs="Arial"/>
        </w:rPr>
        <w:t>Řádně dokončené plnění této smlouvy převzít a u</w:t>
      </w:r>
      <w:r w:rsidR="00DD4D6F" w:rsidRPr="00BC1BF9">
        <w:rPr>
          <w:rFonts w:ascii="Arial" w:hAnsi="Arial" w:cs="Arial"/>
        </w:rPr>
        <w:t>hradit dodavateli na základě jeho faktury</w:t>
      </w:r>
      <w:r>
        <w:rPr>
          <w:rFonts w:ascii="Arial" w:hAnsi="Arial" w:cs="Arial"/>
        </w:rPr>
        <w:t xml:space="preserve"> a výkazu práce ve struktuře definované objednatelem</w:t>
      </w:r>
      <w:r w:rsidR="00DD4D6F" w:rsidRPr="00BC1BF9">
        <w:rPr>
          <w:rFonts w:ascii="Arial" w:hAnsi="Arial" w:cs="Arial"/>
        </w:rPr>
        <w:t xml:space="preserve"> částky dohodnuté v </w:t>
      </w:r>
      <w:r>
        <w:rPr>
          <w:rFonts w:ascii="Arial" w:hAnsi="Arial" w:cs="Arial"/>
        </w:rPr>
        <w:t>článku</w:t>
      </w:r>
      <w:r w:rsidR="00DD4D6F" w:rsidRPr="00BC1BF9">
        <w:rPr>
          <w:rFonts w:ascii="Arial" w:hAnsi="Arial" w:cs="Arial"/>
        </w:rPr>
        <w:t xml:space="preserve"> 6 této smlouvy, a to ve stanovených termínech.</w:t>
      </w:r>
    </w:p>
    <w:p w14:paraId="23CA863F" w14:textId="77777777" w:rsidR="00DD4D6F" w:rsidRPr="00BC1BF9" w:rsidRDefault="00DD4D6F" w:rsidP="00BC1BF9">
      <w:pPr>
        <w:pStyle w:val="stkapitola"/>
        <w:numPr>
          <w:ilvl w:val="0"/>
          <w:numId w:val="7"/>
        </w:numPr>
        <w:spacing w:before="360"/>
        <w:ind w:left="284" w:hanging="284"/>
        <w:jc w:val="center"/>
        <w:outlineLvl w:val="0"/>
        <w:rPr>
          <w:rFonts w:ascii="Arial" w:hAnsi="Arial" w:cs="Arial"/>
          <w:b/>
          <w:u w:val="single"/>
        </w:rPr>
      </w:pPr>
      <w:r w:rsidRPr="00BC1BF9">
        <w:rPr>
          <w:rFonts w:ascii="Arial" w:hAnsi="Arial" w:cs="Arial"/>
          <w:b/>
          <w:u w:val="single"/>
        </w:rPr>
        <w:t>Způsob plnění</w:t>
      </w:r>
    </w:p>
    <w:p w14:paraId="2B8CE65F" w14:textId="77777777" w:rsidR="00DD4D6F" w:rsidRPr="00BC1BF9" w:rsidRDefault="00DD4D6F" w:rsidP="00BC1BF9">
      <w:pPr>
        <w:pStyle w:val="Zkladntext"/>
        <w:spacing w:before="240"/>
        <w:jc w:val="both"/>
        <w:outlineLvl w:val="0"/>
        <w:rPr>
          <w:rFonts w:ascii="Arial" w:hAnsi="Arial" w:cs="Arial"/>
        </w:rPr>
      </w:pPr>
      <w:r w:rsidRPr="00BC1BF9">
        <w:rPr>
          <w:rFonts w:ascii="Arial" w:hAnsi="Arial" w:cs="Arial"/>
        </w:rPr>
        <w:t xml:space="preserve">Plněním činností ze strany dodavatele dle </w:t>
      </w:r>
      <w:r w:rsidR="006402E1">
        <w:rPr>
          <w:rFonts w:ascii="Arial" w:hAnsi="Arial" w:cs="Arial"/>
        </w:rPr>
        <w:t>článku</w:t>
      </w:r>
      <w:r w:rsidRPr="00BC1BF9">
        <w:rPr>
          <w:rFonts w:ascii="Arial" w:hAnsi="Arial" w:cs="Arial"/>
        </w:rPr>
        <w:t xml:space="preserve"> 2 této smlouvy se rozumí:</w:t>
      </w:r>
    </w:p>
    <w:p w14:paraId="576E88ED" w14:textId="77777777" w:rsidR="006D7540" w:rsidRPr="00BC1BF9" w:rsidRDefault="006D7540" w:rsidP="00BC1BF9">
      <w:pPr>
        <w:pStyle w:val="sloseznamu"/>
        <w:numPr>
          <w:ilvl w:val="1"/>
          <w:numId w:val="8"/>
        </w:numPr>
        <w:tabs>
          <w:tab w:val="clear" w:pos="851"/>
          <w:tab w:val="left" w:pos="567"/>
        </w:tabs>
        <w:spacing w:before="180"/>
        <w:ind w:left="567"/>
        <w:jc w:val="both"/>
        <w:rPr>
          <w:rFonts w:ascii="Arial" w:hAnsi="Arial" w:cs="Arial"/>
        </w:rPr>
      </w:pPr>
      <w:r w:rsidRPr="00BC1BF9">
        <w:rPr>
          <w:rFonts w:ascii="Arial" w:hAnsi="Arial" w:cs="Arial"/>
        </w:rPr>
        <w:t xml:space="preserve">Pravidelná servisní činnost dodavatele na pracovišti </w:t>
      </w:r>
      <w:r w:rsidR="00A601B0">
        <w:rPr>
          <w:rFonts w:ascii="Arial" w:hAnsi="Arial" w:cs="Arial"/>
        </w:rPr>
        <w:t>objednatel</w:t>
      </w:r>
      <w:r w:rsidRPr="00BC1BF9">
        <w:rPr>
          <w:rFonts w:ascii="Arial" w:hAnsi="Arial" w:cs="Arial"/>
        </w:rPr>
        <w:t>e</w:t>
      </w:r>
      <w:r w:rsidR="006402E1">
        <w:rPr>
          <w:rFonts w:ascii="Arial" w:hAnsi="Arial" w:cs="Arial"/>
        </w:rPr>
        <w:t xml:space="preserve"> na adrese: Karlova 26, 116 65 Praha 1</w:t>
      </w:r>
      <w:r w:rsidRPr="00BC1BF9">
        <w:rPr>
          <w:rFonts w:ascii="Arial" w:hAnsi="Arial" w:cs="Arial"/>
        </w:rPr>
        <w:t>.</w:t>
      </w:r>
    </w:p>
    <w:p w14:paraId="4687D1B3" w14:textId="77777777" w:rsidR="006D7540" w:rsidRPr="00BC1BF9" w:rsidRDefault="006D7540" w:rsidP="00BC1BF9">
      <w:pPr>
        <w:pStyle w:val="sloseznamu"/>
        <w:numPr>
          <w:ilvl w:val="1"/>
          <w:numId w:val="8"/>
        </w:numPr>
        <w:tabs>
          <w:tab w:val="clear" w:pos="851"/>
          <w:tab w:val="left" w:pos="567"/>
        </w:tabs>
        <w:spacing w:before="120"/>
        <w:ind w:left="567"/>
        <w:jc w:val="both"/>
        <w:rPr>
          <w:rFonts w:ascii="Arial" w:hAnsi="Arial" w:cs="Arial"/>
        </w:rPr>
      </w:pPr>
      <w:r w:rsidRPr="00BC1BF9">
        <w:rPr>
          <w:rFonts w:ascii="Arial" w:hAnsi="Arial" w:cs="Arial"/>
        </w:rPr>
        <w:t xml:space="preserve">Práce pro </w:t>
      </w:r>
      <w:r w:rsidR="00A601B0">
        <w:rPr>
          <w:rFonts w:ascii="Arial" w:hAnsi="Arial" w:cs="Arial"/>
        </w:rPr>
        <w:t>objednatel</w:t>
      </w:r>
      <w:r w:rsidRPr="00BC1BF9">
        <w:rPr>
          <w:rFonts w:ascii="Arial" w:hAnsi="Arial" w:cs="Arial"/>
        </w:rPr>
        <w:t xml:space="preserve">e prováděné na pracovišti a technice </w:t>
      </w:r>
      <w:r w:rsidR="005D2EEA">
        <w:rPr>
          <w:rFonts w:ascii="Arial" w:hAnsi="Arial" w:cs="Arial"/>
        </w:rPr>
        <w:t>objednatele</w:t>
      </w:r>
      <w:r w:rsidR="005D2EEA" w:rsidRPr="00BC1BF9">
        <w:rPr>
          <w:rFonts w:ascii="Arial" w:hAnsi="Arial" w:cs="Arial"/>
        </w:rPr>
        <w:t xml:space="preserve"> </w:t>
      </w:r>
      <w:r w:rsidRPr="00BC1BF9">
        <w:rPr>
          <w:rFonts w:ascii="Arial" w:hAnsi="Arial" w:cs="Arial"/>
        </w:rPr>
        <w:t xml:space="preserve">podle předem odsouhlasených požadavků </w:t>
      </w:r>
      <w:r w:rsidR="00A601B0">
        <w:rPr>
          <w:rFonts w:ascii="Arial" w:hAnsi="Arial" w:cs="Arial"/>
        </w:rPr>
        <w:t>objednatel</w:t>
      </w:r>
      <w:r w:rsidRPr="00BC1BF9">
        <w:rPr>
          <w:rFonts w:ascii="Arial" w:hAnsi="Arial" w:cs="Arial"/>
        </w:rPr>
        <w:t>e.</w:t>
      </w:r>
    </w:p>
    <w:p w14:paraId="6384A58E" w14:textId="77777777" w:rsidR="006D7540" w:rsidRPr="00BC1BF9" w:rsidRDefault="006D7540" w:rsidP="00BC1BF9">
      <w:pPr>
        <w:pStyle w:val="sloseznamu"/>
        <w:numPr>
          <w:ilvl w:val="1"/>
          <w:numId w:val="8"/>
        </w:numPr>
        <w:tabs>
          <w:tab w:val="clear" w:pos="851"/>
          <w:tab w:val="left" w:pos="567"/>
        </w:tabs>
        <w:spacing w:before="120"/>
        <w:ind w:left="567"/>
        <w:jc w:val="both"/>
        <w:rPr>
          <w:rFonts w:ascii="Arial" w:hAnsi="Arial" w:cs="Arial"/>
        </w:rPr>
      </w:pPr>
      <w:r w:rsidRPr="00BC1BF9">
        <w:rPr>
          <w:rFonts w:ascii="Arial" w:hAnsi="Arial" w:cs="Arial"/>
        </w:rPr>
        <w:t>Vzdálený přístup do systému</w:t>
      </w:r>
      <w:r w:rsidR="006402E1">
        <w:rPr>
          <w:rFonts w:ascii="Arial" w:hAnsi="Arial" w:cs="Arial"/>
        </w:rPr>
        <w:t xml:space="preserve"> objednatele</w:t>
      </w:r>
      <w:r w:rsidRPr="00BC1BF9">
        <w:rPr>
          <w:rFonts w:ascii="Arial" w:hAnsi="Arial" w:cs="Arial"/>
        </w:rPr>
        <w:t xml:space="preserve"> a případně na jednotlivé stanice.</w:t>
      </w:r>
    </w:p>
    <w:p w14:paraId="72D01725" w14:textId="77777777" w:rsidR="006D7540" w:rsidRPr="00BC1BF9" w:rsidRDefault="006D7540" w:rsidP="00BC1BF9">
      <w:pPr>
        <w:pStyle w:val="sloseznamu"/>
        <w:numPr>
          <w:ilvl w:val="1"/>
          <w:numId w:val="8"/>
        </w:numPr>
        <w:tabs>
          <w:tab w:val="clear" w:pos="851"/>
          <w:tab w:val="left" w:pos="567"/>
        </w:tabs>
        <w:spacing w:before="120"/>
        <w:ind w:left="567"/>
        <w:jc w:val="both"/>
        <w:rPr>
          <w:rFonts w:ascii="Arial" w:hAnsi="Arial" w:cs="Arial"/>
        </w:rPr>
      </w:pPr>
      <w:r w:rsidRPr="00BC1BF9">
        <w:rPr>
          <w:rFonts w:ascii="Arial" w:hAnsi="Arial" w:cs="Arial"/>
        </w:rPr>
        <w:t>Telefonická a e-mailová podpora</w:t>
      </w:r>
      <w:r w:rsidR="006402E1">
        <w:rPr>
          <w:rFonts w:ascii="Arial" w:hAnsi="Arial" w:cs="Arial"/>
        </w:rPr>
        <w:t xml:space="preserve"> objednateli</w:t>
      </w:r>
      <w:r w:rsidRPr="00BC1BF9">
        <w:rPr>
          <w:rFonts w:ascii="Arial" w:hAnsi="Arial" w:cs="Arial"/>
        </w:rPr>
        <w:t>.</w:t>
      </w:r>
    </w:p>
    <w:p w14:paraId="3414C91F" w14:textId="77777777" w:rsidR="006D7540" w:rsidRPr="00BC1BF9" w:rsidRDefault="006D7540" w:rsidP="00BC1BF9">
      <w:pPr>
        <w:pStyle w:val="sloseznamu"/>
        <w:numPr>
          <w:ilvl w:val="1"/>
          <w:numId w:val="8"/>
        </w:numPr>
        <w:tabs>
          <w:tab w:val="clear" w:pos="851"/>
          <w:tab w:val="left" w:pos="567"/>
        </w:tabs>
        <w:spacing w:before="120"/>
        <w:ind w:left="567"/>
        <w:jc w:val="both"/>
        <w:rPr>
          <w:rFonts w:ascii="Arial" w:hAnsi="Arial" w:cs="Arial"/>
        </w:rPr>
      </w:pPr>
      <w:r w:rsidRPr="00BC1BF9">
        <w:rPr>
          <w:rFonts w:ascii="Arial" w:hAnsi="Arial" w:cs="Arial"/>
        </w:rPr>
        <w:t xml:space="preserve">Nadstandardní práce požadované </w:t>
      </w:r>
      <w:r w:rsidR="00A601B0">
        <w:rPr>
          <w:rFonts w:ascii="Arial" w:hAnsi="Arial" w:cs="Arial"/>
        </w:rPr>
        <w:t>objednatel</w:t>
      </w:r>
      <w:r w:rsidRPr="00BC1BF9">
        <w:rPr>
          <w:rFonts w:ascii="Arial" w:hAnsi="Arial" w:cs="Arial"/>
        </w:rPr>
        <w:t xml:space="preserve">em; pro objednávání těchto činností a zásahů bude vypracován interní pokyn </w:t>
      </w:r>
      <w:r w:rsidR="00A601B0">
        <w:rPr>
          <w:rFonts w:ascii="Arial" w:hAnsi="Arial" w:cs="Arial"/>
        </w:rPr>
        <w:t>objednatel</w:t>
      </w:r>
      <w:r w:rsidRPr="00BC1BF9">
        <w:rPr>
          <w:rFonts w:ascii="Arial" w:hAnsi="Arial" w:cs="Arial"/>
        </w:rPr>
        <w:t>e.</w:t>
      </w:r>
    </w:p>
    <w:p w14:paraId="1C748CA5" w14:textId="5D627317" w:rsidR="006D7540" w:rsidRPr="00BC1BF9" w:rsidRDefault="006D7540" w:rsidP="006D7540">
      <w:pPr>
        <w:pStyle w:val="Znaka"/>
        <w:spacing w:before="120"/>
        <w:jc w:val="both"/>
        <w:rPr>
          <w:rFonts w:ascii="Arial" w:hAnsi="Arial" w:cs="Arial"/>
        </w:rPr>
      </w:pPr>
      <w:r w:rsidRPr="00BC1BF9">
        <w:rPr>
          <w:rFonts w:ascii="Arial" w:hAnsi="Arial" w:cs="Arial"/>
        </w:rPr>
        <w:t>Rozsah prací dle bodu 5.1 až 5.4 je stanoven na 2</w:t>
      </w:r>
      <w:r w:rsidR="00C56B99">
        <w:rPr>
          <w:rFonts w:ascii="Arial" w:hAnsi="Arial" w:cs="Arial"/>
        </w:rPr>
        <w:t>5</w:t>
      </w:r>
      <w:r w:rsidRPr="00BC1BF9">
        <w:rPr>
          <w:rFonts w:ascii="Arial" w:hAnsi="Arial" w:cs="Arial"/>
        </w:rPr>
        <w:t>0 hodin za kalendářní měsíc.</w:t>
      </w:r>
    </w:p>
    <w:p w14:paraId="3E445C60" w14:textId="77777777" w:rsidR="006D7540" w:rsidRDefault="00D5468A" w:rsidP="006D7540">
      <w:pPr>
        <w:pStyle w:val="Znaka"/>
        <w:spacing w:before="120"/>
        <w:jc w:val="both"/>
        <w:rPr>
          <w:rFonts w:ascii="Arial" w:hAnsi="Arial" w:cs="Arial"/>
        </w:rPr>
      </w:pPr>
      <w:r w:rsidRPr="00BC1BF9">
        <w:rPr>
          <w:rFonts w:ascii="Arial" w:hAnsi="Arial" w:cs="Arial"/>
        </w:rPr>
        <w:t>Dodavatel m</w:t>
      </w:r>
      <w:r w:rsidRPr="00BC1BF9">
        <w:rPr>
          <w:rFonts w:ascii="Arial" w:hAnsi="Arial" w:cs="Arial" w:hint="eastAsia"/>
        </w:rPr>
        <w:t>ůž</w:t>
      </w:r>
      <w:r w:rsidRPr="00BC1BF9">
        <w:rPr>
          <w:rFonts w:ascii="Arial" w:hAnsi="Arial" w:cs="Arial"/>
        </w:rPr>
        <w:t xml:space="preserve">e </w:t>
      </w:r>
      <w:r w:rsidRPr="00BC1BF9">
        <w:rPr>
          <w:rFonts w:ascii="Arial" w:hAnsi="Arial" w:cs="Arial" w:hint="eastAsia"/>
        </w:rPr>
        <w:t>č</w:t>
      </w:r>
      <w:r w:rsidRPr="00BC1BF9">
        <w:rPr>
          <w:rFonts w:ascii="Arial" w:hAnsi="Arial" w:cs="Arial"/>
        </w:rPr>
        <w:t>innosti uskute</w:t>
      </w:r>
      <w:r w:rsidRPr="00BC1BF9">
        <w:rPr>
          <w:rFonts w:ascii="Arial" w:hAnsi="Arial" w:cs="Arial" w:hint="eastAsia"/>
        </w:rPr>
        <w:t>čň</w:t>
      </w:r>
      <w:r w:rsidRPr="00BC1BF9">
        <w:rPr>
          <w:rFonts w:ascii="Arial" w:hAnsi="Arial" w:cs="Arial"/>
        </w:rPr>
        <w:t>ovat prost</w:t>
      </w:r>
      <w:r w:rsidRPr="00BC1BF9">
        <w:rPr>
          <w:rFonts w:ascii="Arial" w:hAnsi="Arial" w:cs="Arial" w:hint="eastAsia"/>
        </w:rPr>
        <w:t>ř</w:t>
      </w:r>
      <w:r w:rsidRPr="00BC1BF9">
        <w:rPr>
          <w:rFonts w:ascii="Arial" w:hAnsi="Arial" w:cs="Arial"/>
        </w:rPr>
        <w:t>ednictvím pov</w:t>
      </w:r>
      <w:r w:rsidRPr="00BC1BF9">
        <w:rPr>
          <w:rFonts w:ascii="Arial" w:hAnsi="Arial" w:cs="Arial" w:hint="eastAsia"/>
        </w:rPr>
        <w:t>ěř</w:t>
      </w:r>
      <w:r w:rsidRPr="00BC1BF9">
        <w:rPr>
          <w:rFonts w:ascii="Arial" w:hAnsi="Arial" w:cs="Arial"/>
        </w:rPr>
        <w:t>ených spolupracovník</w:t>
      </w:r>
      <w:r w:rsidRPr="00BC1BF9">
        <w:rPr>
          <w:rFonts w:ascii="Arial" w:hAnsi="Arial" w:cs="Arial" w:hint="eastAsia"/>
        </w:rPr>
        <w:t>ů</w:t>
      </w:r>
      <w:r w:rsidRPr="00BC1BF9">
        <w:rPr>
          <w:rFonts w:ascii="Arial" w:hAnsi="Arial" w:cs="Arial"/>
        </w:rPr>
        <w:t xml:space="preserve"> nebo t</w:t>
      </w:r>
      <w:r w:rsidRPr="00BC1BF9">
        <w:rPr>
          <w:rFonts w:ascii="Arial" w:hAnsi="Arial" w:cs="Arial" w:hint="eastAsia"/>
        </w:rPr>
        <w:t>ř</w:t>
      </w:r>
      <w:r w:rsidRPr="00BC1BF9">
        <w:rPr>
          <w:rFonts w:ascii="Arial" w:hAnsi="Arial" w:cs="Arial"/>
        </w:rPr>
        <w:t>etích stran, jejichž jména a kontaktní údaje oznámí p</w:t>
      </w:r>
      <w:r w:rsidRPr="00BC1BF9">
        <w:rPr>
          <w:rFonts w:ascii="Arial" w:hAnsi="Arial" w:cs="Arial" w:hint="eastAsia"/>
        </w:rPr>
        <w:t>ř</w:t>
      </w:r>
      <w:r w:rsidRPr="00BC1BF9">
        <w:rPr>
          <w:rFonts w:ascii="Arial" w:hAnsi="Arial" w:cs="Arial"/>
        </w:rPr>
        <w:t>ed uskute</w:t>
      </w:r>
      <w:r w:rsidRPr="00BC1BF9">
        <w:rPr>
          <w:rFonts w:ascii="Arial" w:hAnsi="Arial" w:cs="Arial" w:hint="eastAsia"/>
        </w:rPr>
        <w:t>č</w:t>
      </w:r>
      <w:r w:rsidRPr="00BC1BF9">
        <w:rPr>
          <w:rFonts w:ascii="Arial" w:hAnsi="Arial" w:cs="Arial"/>
        </w:rPr>
        <w:t>n</w:t>
      </w:r>
      <w:r w:rsidRPr="00BC1BF9">
        <w:rPr>
          <w:rFonts w:ascii="Arial" w:hAnsi="Arial" w:cs="Arial" w:hint="eastAsia"/>
        </w:rPr>
        <w:t>ě</w:t>
      </w:r>
      <w:r w:rsidRPr="00BC1BF9">
        <w:rPr>
          <w:rFonts w:ascii="Arial" w:hAnsi="Arial" w:cs="Arial"/>
        </w:rPr>
        <w:t xml:space="preserve">ním </w:t>
      </w:r>
      <w:r w:rsidRPr="00BC1BF9">
        <w:rPr>
          <w:rFonts w:ascii="Arial" w:hAnsi="Arial" w:cs="Arial" w:hint="eastAsia"/>
        </w:rPr>
        <w:t>č</w:t>
      </w:r>
      <w:r w:rsidRPr="00BC1BF9">
        <w:rPr>
          <w:rFonts w:ascii="Arial" w:hAnsi="Arial" w:cs="Arial"/>
        </w:rPr>
        <w:t xml:space="preserve">innosti </w:t>
      </w:r>
      <w:r w:rsidR="00A601B0">
        <w:rPr>
          <w:rFonts w:ascii="Arial" w:hAnsi="Arial" w:cs="Arial"/>
        </w:rPr>
        <w:t>objednatel</w:t>
      </w:r>
      <w:r w:rsidRPr="00BC1BF9">
        <w:rPr>
          <w:rFonts w:ascii="Arial" w:hAnsi="Arial" w:cs="Arial"/>
        </w:rPr>
        <w:t>i.</w:t>
      </w:r>
    </w:p>
    <w:p w14:paraId="1A7EAB28" w14:textId="77777777" w:rsidR="007C66E9" w:rsidRDefault="007C66E9" w:rsidP="006D7540">
      <w:pPr>
        <w:pStyle w:val="Znaka"/>
        <w:spacing w:before="120"/>
        <w:jc w:val="both"/>
        <w:rPr>
          <w:rFonts w:ascii="Arial" w:hAnsi="Arial" w:cs="Arial"/>
        </w:rPr>
      </w:pPr>
    </w:p>
    <w:p w14:paraId="307A85FE" w14:textId="77777777" w:rsidR="00DD4D6F" w:rsidRPr="00BC1BF9" w:rsidRDefault="00DD4D6F" w:rsidP="00BC1BF9">
      <w:pPr>
        <w:pStyle w:val="stkapitola"/>
        <w:numPr>
          <w:ilvl w:val="0"/>
          <w:numId w:val="7"/>
        </w:numPr>
        <w:tabs>
          <w:tab w:val="num" w:pos="284"/>
        </w:tabs>
        <w:spacing w:before="360"/>
        <w:ind w:left="284" w:hanging="284"/>
        <w:jc w:val="center"/>
        <w:outlineLvl w:val="0"/>
        <w:rPr>
          <w:rFonts w:ascii="Arial" w:hAnsi="Arial" w:cs="Arial"/>
          <w:b/>
          <w:u w:val="single"/>
        </w:rPr>
      </w:pPr>
      <w:r w:rsidRPr="00BC1BF9">
        <w:rPr>
          <w:rFonts w:ascii="Arial" w:hAnsi="Arial" w:cs="Arial"/>
          <w:b/>
          <w:u w:val="single"/>
        </w:rPr>
        <w:t>Ceny za poskytované služby</w:t>
      </w:r>
    </w:p>
    <w:p w14:paraId="6773247B" w14:textId="6C27270F" w:rsidR="006D7540" w:rsidRPr="00946350" w:rsidRDefault="006D7540" w:rsidP="00BC1BF9">
      <w:pPr>
        <w:pStyle w:val="sloseznamu"/>
        <w:numPr>
          <w:ilvl w:val="1"/>
          <w:numId w:val="12"/>
        </w:numPr>
        <w:tabs>
          <w:tab w:val="left" w:pos="851"/>
        </w:tabs>
        <w:spacing w:before="240"/>
        <w:jc w:val="both"/>
        <w:rPr>
          <w:rFonts w:ascii="Arial" w:hAnsi="Arial" w:cs="Arial"/>
        </w:rPr>
      </w:pPr>
      <w:r w:rsidRPr="00BC1BF9">
        <w:rPr>
          <w:rFonts w:ascii="Arial" w:hAnsi="Arial" w:cs="Arial"/>
        </w:rPr>
        <w:t xml:space="preserve">Cena prací </w:t>
      </w:r>
      <w:r w:rsidR="006402E1">
        <w:rPr>
          <w:rFonts w:ascii="Arial" w:hAnsi="Arial" w:cs="Arial"/>
        </w:rPr>
        <w:t xml:space="preserve">dle článku 2 této smlouvy </w:t>
      </w:r>
      <w:r w:rsidRPr="00BC1BF9">
        <w:rPr>
          <w:rFonts w:ascii="Arial" w:hAnsi="Arial" w:cs="Arial"/>
        </w:rPr>
        <w:t xml:space="preserve">byla sjednána dohodou a činí </w:t>
      </w:r>
      <w:r w:rsidR="00EF3B85">
        <w:rPr>
          <w:rFonts w:ascii="Arial" w:hAnsi="Arial" w:cs="Arial"/>
        </w:rPr>
        <w:t>8</w:t>
      </w:r>
      <w:r w:rsidR="007C40BC">
        <w:rPr>
          <w:rFonts w:ascii="Arial" w:hAnsi="Arial" w:cs="Arial"/>
        </w:rPr>
        <w:t>8</w:t>
      </w:r>
      <w:r w:rsidR="0095625B">
        <w:rPr>
          <w:rFonts w:ascii="Arial" w:hAnsi="Arial" w:cs="Arial"/>
        </w:rPr>
        <w:t xml:space="preserve"> 560</w:t>
      </w:r>
      <w:r w:rsidRPr="00BC1BF9">
        <w:rPr>
          <w:rFonts w:ascii="Arial" w:hAnsi="Arial" w:cs="Arial"/>
        </w:rPr>
        <w:t>,- Kč (slovy</w:t>
      </w:r>
      <w:r w:rsidR="00A66EB3">
        <w:rPr>
          <w:rFonts w:ascii="Arial" w:hAnsi="Arial" w:cs="Arial"/>
        </w:rPr>
        <w:t>:</w:t>
      </w:r>
      <w:r w:rsidRPr="00BC1BF9">
        <w:rPr>
          <w:rFonts w:ascii="Arial" w:hAnsi="Arial" w:cs="Arial"/>
        </w:rPr>
        <w:t xml:space="preserve"> </w:t>
      </w:r>
      <w:r w:rsidR="00EF3B85">
        <w:rPr>
          <w:rFonts w:ascii="Arial" w:hAnsi="Arial" w:cs="Arial"/>
        </w:rPr>
        <w:t xml:space="preserve">osmdesát </w:t>
      </w:r>
      <w:r w:rsidR="00E04B68">
        <w:rPr>
          <w:rFonts w:ascii="Arial" w:hAnsi="Arial" w:cs="Arial"/>
        </w:rPr>
        <w:t xml:space="preserve">osm </w:t>
      </w:r>
      <w:r w:rsidR="00EF3B85">
        <w:rPr>
          <w:rFonts w:ascii="Arial" w:hAnsi="Arial" w:cs="Arial"/>
        </w:rPr>
        <w:t>tisíc</w:t>
      </w:r>
      <w:r w:rsidR="00E04B68">
        <w:rPr>
          <w:rFonts w:ascii="Arial" w:hAnsi="Arial" w:cs="Arial"/>
        </w:rPr>
        <w:t xml:space="preserve"> pět set šedesát</w:t>
      </w:r>
      <w:r w:rsidRPr="00BC1BF9">
        <w:rPr>
          <w:rFonts w:ascii="Arial" w:hAnsi="Arial" w:cs="Arial"/>
        </w:rPr>
        <w:t xml:space="preserve"> </w:t>
      </w:r>
      <w:r w:rsidR="00A66EB3">
        <w:rPr>
          <w:rFonts w:ascii="Arial" w:hAnsi="Arial" w:cs="Arial"/>
        </w:rPr>
        <w:t>korun českých</w:t>
      </w:r>
      <w:r w:rsidRPr="00BC1BF9">
        <w:rPr>
          <w:rFonts w:ascii="Arial" w:hAnsi="Arial" w:cs="Arial"/>
        </w:rPr>
        <w:t xml:space="preserve">) bez DPH za kalendářní měsíc souhrnně za práce </w:t>
      </w:r>
      <w:r w:rsidRPr="00BC1BF9">
        <w:rPr>
          <w:rFonts w:ascii="Arial" w:hAnsi="Arial" w:cs="Arial"/>
        </w:rPr>
        <w:lastRenderedPageBreak/>
        <w:t>prováděné dodavatelem podle bodu 5.1 až 5.4</w:t>
      </w:r>
      <w:r w:rsidRPr="008767F9">
        <w:rPr>
          <w:rFonts w:ascii="Arial" w:hAnsi="Arial" w:cs="Arial"/>
        </w:rPr>
        <w:t>.</w:t>
      </w:r>
      <w:r w:rsidR="005F0835" w:rsidRPr="005468C2">
        <w:rPr>
          <w:rFonts w:ascii="Arial" w:hAnsi="Arial" w:cs="Arial"/>
        </w:rPr>
        <w:t xml:space="preserve"> </w:t>
      </w:r>
      <w:r w:rsidR="005F0835" w:rsidRPr="00946350">
        <w:rPr>
          <w:rFonts w:ascii="Arial" w:hAnsi="Arial" w:cs="Arial"/>
        </w:rPr>
        <w:t xml:space="preserve">na základě výkazu práce ve struktuře definované </w:t>
      </w:r>
      <w:r w:rsidR="00A601B0" w:rsidRPr="00946350">
        <w:rPr>
          <w:rFonts w:ascii="Arial" w:hAnsi="Arial" w:cs="Arial"/>
        </w:rPr>
        <w:t>objednatel</w:t>
      </w:r>
      <w:r w:rsidR="005F0835" w:rsidRPr="00946350">
        <w:rPr>
          <w:rFonts w:ascii="Arial" w:hAnsi="Arial" w:cs="Arial"/>
        </w:rPr>
        <w:t>em.</w:t>
      </w:r>
    </w:p>
    <w:p w14:paraId="474B8043" w14:textId="493D275E" w:rsidR="006D7540" w:rsidRPr="00BC1BF9" w:rsidRDefault="006D7540" w:rsidP="00BC1BF9">
      <w:pPr>
        <w:pStyle w:val="sloseznamu"/>
        <w:numPr>
          <w:ilvl w:val="1"/>
          <w:numId w:val="12"/>
        </w:numPr>
        <w:tabs>
          <w:tab w:val="left" w:pos="851"/>
        </w:tabs>
        <w:spacing w:before="120"/>
        <w:jc w:val="both"/>
        <w:rPr>
          <w:rFonts w:ascii="Arial" w:hAnsi="Arial" w:cs="Arial"/>
        </w:rPr>
      </w:pPr>
      <w:r w:rsidRPr="00BC1BF9">
        <w:rPr>
          <w:rFonts w:ascii="Arial" w:hAnsi="Arial" w:cs="Arial"/>
        </w:rPr>
        <w:t xml:space="preserve">V případě zahájení </w:t>
      </w:r>
      <w:r w:rsidR="004E6475">
        <w:rPr>
          <w:rFonts w:ascii="Arial" w:hAnsi="Arial" w:cs="Arial"/>
        </w:rPr>
        <w:t xml:space="preserve">účinnosti </w:t>
      </w:r>
      <w:r w:rsidRPr="00BC1BF9">
        <w:rPr>
          <w:rFonts w:ascii="Arial" w:hAnsi="Arial" w:cs="Arial"/>
        </w:rPr>
        <w:t>smlouvy během kalendářního měsíce se uplatní poměrná částka.</w:t>
      </w:r>
    </w:p>
    <w:p w14:paraId="368474AA" w14:textId="44AE40F0" w:rsidR="006D7540" w:rsidRPr="0084554C" w:rsidRDefault="006D7540" w:rsidP="00BC1BF9">
      <w:pPr>
        <w:pStyle w:val="sloseznamu"/>
        <w:numPr>
          <w:ilvl w:val="1"/>
          <w:numId w:val="12"/>
        </w:numPr>
        <w:tabs>
          <w:tab w:val="left" w:pos="851"/>
        </w:tabs>
        <w:spacing w:before="120"/>
        <w:jc w:val="both"/>
        <w:rPr>
          <w:rFonts w:ascii="Arial" w:hAnsi="Arial" w:cs="Arial"/>
        </w:rPr>
      </w:pPr>
      <w:r w:rsidRPr="0084554C">
        <w:rPr>
          <w:rFonts w:ascii="Arial" w:hAnsi="Arial" w:cs="Arial"/>
        </w:rPr>
        <w:t>Práce nad rámec smlouvy (počet hodin nebo nadstandardní práce dle bodu 5.5), provedené na</w:t>
      </w:r>
      <w:r w:rsidR="00336DA2">
        <w:rPr>
          <w:rFonts w:ascii="Arial" w:hAnsi="Arial" w:cs="Arial"/>
        </w:rPr>
        <w:t> </w:t>
      </w:r>
      <w:r w:rsidRPr="0084554C">
        <w:rPr>
          <w:rFonts w:ascii="Arial" w:hAnsi="Arial" w:cs="Arial"/>
        </w:rPr>
        <w:t xml:space="preserve">základě písemné objednávky </w:t>
      </w:r>
      <w:r w:rsidR="00A601B0" w:rsidRPr="0084554C">
        <w:rPr>
          <w:rFonts w:ascii="Arial" w:hAnsi="Arial" w:cs="Arial"/>
        </w:rPr>
        <w:t>objednatel</w:t>
      </w:r>
      <w:r w:rsidRPr="0084554C">
        <w:rPr>
          <w:rFonts w:ascii="Arial" w:hAnsi="Arial" w:cs="Arial"/>
        </w:rPr>
        <w:t>e, budou fakturovány samostatně v </w:t>
      </w:r>
      <w:r w:rsidRPr="00E35C22">
        <w:rPr>
          <w:rFonts w:ascii="Arial" w:hAnsi="Arial" w:cs="Arial"/>
        </w:rPr>
        <w:t xml:space="preserve">částce </w:t>
      </w:r>
      <w:r w:rsidR="0095625B">
        <w:rPr>
          <w:rFonts w:ascii="Arial" w:hAnsi="Arial" w:cs="Arial"/>
        </w:rPr>
        <w:t>400</w:t>
      </w:r>
      <w:r w:rsidR="00A45B15" w:rsidRPr="00E35C22">
        <w:rPr>
          <w:rFonts w:ascii="Arial" w:hAnsi="Arial" w:cs="Arial"/>
        </w:rPr>
        <w:t>,</w:t>
      </w:r>
      <w:r w:rsidRPr="00E35C22">
        <w:rPr>
          <w:rFonts w:ascii="Arial" w:hAnsi="Arial" w:cs="Arial"/>
        </w:rPr>
        <w:t>-Kč</w:t>
      </w:r>
      <w:r w:rsidR="00FA65F6" w:rsidRPr="00E35C22">
        <w:rPr>
          <w:rFonts w:ascii="Arial" w:hAnsi="Arial" w:cs="Arial"/>
        </w:rPr>
        <w:t xml:space="preserve"> (slovy </w:t>
      </w:r>
      <w:r w:rsidR="00E04B68">
        <w:rPr>
          <w:rFonts w:ascii="Arial" w:hAnsi="Arial" w:cs="Arial"/>
        </w:rPr>
        <w:t>čtyři</w:t>
      </w:r>
      <w:r w:rsidR="00FA65F6" w:rsidRPr="00E35C22">
        <w:rPr>
          <w:rFonts w:ascii="Arial" w:hAnsi="Arial" w:cs="Arial"/>
        </w:rPr>
        <w:t xml:space="preserve"> sta Kč)</w:t>
      </w:r>
      <w:r w:rsidRPr="0084554C">
        <w:rPr>
          <w:rFonts w:ascii="Arial" w:hAnsi="Arial" w:cs="Arial"/>
        </w:rPr>
        <w:t xml:space="preserve"> bez DPH za hodinu.</w:t>
      </w:r>
    </w:p>
    <w:p w14:paraId="127C6DEF" w14:textId="77777777" w:rsidR="006D7540" w:rsidRPr="00BC1BF9" w:rsidRDefault="006D7540" w:rsidP="00BC1BF9">
      <w:pPr>
        <w:pStyle w:val="sloseznamu"/>
        <w:numPr>
          <w:ilvl w:val="1"/>
          <w:numId w:val="12"/>
        </w:numPr>
        <w:tabs>
          <w:tab w:val="left" w:pos="851"/>
        </w:tabs>
        <w:spacing w:before="120"/>
        <w:jc w:val="both"/>
        <w:rPr>
          <w:rFonts w:ascii="Arial" w:hAnsi="Arial" w:cs="Arial"/>
        </w:rPr>
      </w:pPr>
      <w:r w:rsidRPr="00BC1BF9">
        <w:rPr>
          <w:rFonts w:ascii="Arial" w:hAnsi="Arial" w:cs="Arial"/>
        </w:rPr>
        <w:t>K ceně se připočítá DPH v platné výši</w:t>
      </w:r>
      <w:r w:rsidR="00B03A78" w:rsidRPr="00BC1BF9">
        <w:rPr>
          <w:rFonts w:ascii="Arial" w:hAnsi="Arial" w:cs="Arial"/>
        </w:rPr>
        <w:t>.</w:t>
      </w:r>
      <w:r w:rsidR="00BC51C9">
        <w:rPr>
          <w:rFonts w:ascii="Arial" w:hAnsi="Arial" w:cs="Arial"/>
        </w:rPr>
        <w:t xml:space="preserve"> Cena zahrnuje veškeré náklady dodavatele spojené s přípravou, provedením a dokončením práce v rozsahu této smlouvy a s předáním jejího výsledku objednateli. </w:t>
      </w:r>
    </w:p>
    <w:p w14:paraId="64860D1B" w14:textId="77777777" w:rsidR="00DD4D6F" w:rsidRPr="00BC1BF9" w:rsidRDefault="00DD4D6F" w:rsidP="00BC1BF9">
      <w:pPr>
        <w:pStyle w:val="sloseznamu"/>
        <w:numPr>
          <w:ilvl w:val="1"/>
          <w:numId w:val="12"/>
        </w:numPr>
        <w:tabs>
          <w:tab w:val="left" w:pos="851"/>
        </w:tabs>
        <w:spacing w:before="120"/>
        <w:jc w:val="both"/>
        <w:rPr>
          <w:rFonts w:ascii="Arial" w:hAnsi="Arial" w:cs="Arial"/>
        </w:rPr>
      </w:pPr>
      <w:r w:rsidRPr="00BC1BF9">
        <w:rPr>
          <w:rFonts w:ascii="Arial" w:hAnsi="Arial" w:cs="Arial"/>
        </w:rPr>
        <w:t xml:space="preserve">V případě změny podmínek specifikovaných v této smlouvě mohou smluvní </w:t>
      </w:r>
      <w:r w:rsidR="00BC51C9">
        <w:rPr>
          <w:rFonts w:ascii="Arial" w:hAnsi="Arial" w:cs="Arial"/>
        </w:rPr>
        <w:t xml:space="preserve">strany </w:t>
      </w:r>
      <w:r w:rsidRPr="00BC1BF9">
        <w:rPr>
          <w:rFonts w:ascii="Arial" w:hAnsi="Arial" w:cs="Arial"/>
        </w:rPr>
        <w:t>zahájit jednání o úpravě cen uvedených v</w:t>
      </w:r>
      <w:r w:rsidR="00BC51C9">
        <w:rPr>
          <w:rFonts w:ascii="Arial" w:hAnsi="Arial" w:cs="Arial"/>
        </w:rPr>
        <w:t> článku 6.1. a 6.3. této</w:t>
      </w:r>
      <w:r w:rsidRPr="00BC1BF9">
        <w:rPr>
          <w:rFonts w:ascii="Arial" w:hAnsi="Arial" w:cs="Arial"/>
        </w:rPr>
        <w:t xml:space="preserve"> smlouvy.</w:t>
      </w:r>
    </w:p>
    <w:p w14:paraId="05B1AF6F" w14:textId="77777777" w:rsidR="00DD4D6F" w:rsidRPr="00BC1BF9" w:rsidRDefault="00DD4D6F" w:rsidP="00701C80">
      <w:pPr>
        <w:pStyle w:val="stkapitola"/>
        <w:keepNext/>
        <w:numPr>
          <w:ilvl w:val="0"/>
          <w:numId w:val="7"/>
        </w:numPr>
        <w:spacing w:before="360"/>
        <w:ind w:left="284" w:hanging="284"/>
        <w:jc w:val="center"/>
        <w:outlineLvl w:val="0"/>
        <w:rPr>
          <w:rFonts w:ascii="Arial" w:hAnsi="Arial" w:cs="Arial"/>
          <w:b/>
          <w:u w:val="single"/>
        </w:rPr>
      </w:pPr>
      <w:r w:rsidRPr="00BC1BF9">
        <w:rPr>
          <w:rFonts w:ascii="Arial" w:hAnsi="Arial" w:cs="Arial"/>
          <w:b/>
          <w:u w:val="single"/>
        </w:rPr>
        <w:t>Platební podmínky</w:t>
      </w:r>
    </w:p>
    <w:p w14:paraId="0CA3FB03" w14:textId="2C23F23D" w:rsidR="00DD4D6F" w:rsidRPr="00BC1BF9" w:rsidRDefault="00DD4D6F" w:rsidP="00BC1BF9">
      <w:pPr>
        <w:pStyle w:val="sloseznamu"/>
        <w:numPr>
          <w:ilvl w:val="1"/>
          <w:numId w:val="7"/>
        </w:numPr>
        <w:tabs>
          <w:tab w:val="left" w:pos="567"/>
        </w:tabs>
        <w:spacing w:before="240"/>
        <w:ind w:left="567" w:hanging="567"/>
        <w:jc w:val="both"/>
        <w:rPr>
          <w:rFonts w:ascii="Arial" w:hAnsi="Arial" w:cs="Arial"/>
        </w:rPr>
      </w:pPr>
      <w:r w:rsidRPr="00BC1BF9">
        <w:rPr>
          <w:rFonts w:ascii="Arial" w:hAnsi="Arial" w:cs="Arial"/>
        </w:rPr>
        <w:t xml:space="preserve">Za práce provedené pro </w:t>
      </w:r>
      <w:r w:rsidR="00A601B0">
        <w:rPr>
          <w:rFonts w:ascii="Arial" w:hAnsi="Arial" w:cs="Arial"/>
        </w:rPr>
        <w:t>objednatel</w:t>
      </w:r>
      <w:r w:rsidRPr="00BC1BF9">
        <w:rPr>
          <w:rFonts w:ascii="Arial" w:hAnsi="Arial" w:cs="Arial"/>
        </w:rPr>
        <w:t xml:space="preserve">e podle této smlouvy vystaví dodavatel </w:t>
      </w:r>
      <w:r w:rsidR="00A601B0">
        <w:rPr>
          <w:rFonts w:ascii="Arial" w:hAnsi="Arial" w:cs="Arial"/>
        </w:rPr>
        <w:t>objednatel</w:t>
      </w:r>
      <w:r w:rsidRPr="00BC1BF9">
        <w:rPr>
          <w:rFonts w:ascii="Arial" w:hAnsi="Arial" w:cs="Arial"/>
        </w:rPr>
        <w:t xml:space="preserve">i fakturu, jejíž splatnost je dohodnuta na 10 pracovních dní od data </w:t>
      </w:r>
      <w:r w:rsidR="00B07777" w:rsidRPr="00BC1BF9">
        <w:rPr>
          <w:rFonts w:ascii="Arial" w:hAnsi="Arial" w:cs="Arial"/>
        </w:rPr>
        <w:t xml:space="preserve">předání </w:t>
      </w:r>
      <w:r w:rsidRPr="00BC1BF9">
        <w:rPr>
          <w:rFonts w:ascii="Arial" w:hAnsi="Arial" w:cs="Arial"/>
        </w:rPr>
        <w:t>faktury</w:t>
      </w:r>
      <w:r w:rsidR="00B07777" w:rsidRPr="00BC1BF9">
        <w:rPr>
          <w:rFonts w:ascii="Arial" w:hAnsi="Arial" w:cs="Arial"/>
        </w:rPr>
        <w:t xml:space="preserve"> </w:t>
      </w:r>
      <w:r w:rsidR="00A601B0">
        <w:rPr>
          <w:rFonts w:ascii="Arial" w:hAnsi="Arial" w:cs="Arial"/>
        </w:rPr>
        <w:t>objednatel</w:t>
      </w:r>
      <w:r w:rsidR="00B07777" w:rsidRPr="00BC1BF9">
        <w:rPr>
          <w:rFonts w:ascii="Arial" w:hAnsi="Arial" w:cs="Arial"/>
        </w:rPr>
        <w:t>i</w:t>
      </w:r>
      <w:r w:rsidRPr="00BC1BF9">
        <w:rPr>
          <w:rFonts w:ascii="Arial" w:hAnsi="Arial" w:cs="Arial"/>
        </w:rPr>
        <w:t xml:space="preserve">, a zašle ji na adresu </w:t>
      </w:r>
      <w:r w:rsidR="00A601B0">
        <w:rPr>
          <w:rFonts w:ascii="Arial" w:hAnsi="Arial" w:cs="Arial"/>
        </w:rPr>
        <w:t>objednatel</w:t>
      </w:r>
      <w:r w:rsidRPr="00BC1BF9">
        <w:rPr>
          <w:rFonts w:ascii="Arial" w:hAnsi="Arial" w:cs="Arial"/>
        </w:rPr>
        <w:t>e</w:t>
      </w:r>
      <w:r w:rsidR="00BC51C9">
        <w:rPr>
          <w:rFonts w:ascii="Arial" w:hAnsi="Arial" w:cs="Arial"/>
        </w:rPr>
        <w:t>: faktury</w:t>
      </w:r>
      <w:r w:rsidR="00BC51C9" w:rsidRPr="00230E44">
        <w:rPr>
          <w:rFonts w:ascii="Arial" w:hAnsi="Arial" w:cs="Arial"/>
        </w:rPr>
        <w:t>@</w:t>
      </w:r>
      <w:r w:rsidR="00BC51C9">
        <w:rPr>
          <w:rFonts w:ascii="Arial" w:hAnsi="Arial" w:cs="Arial"/>
        </w:rPr>
        <w:t>amu.cz</w:t>
      </w:r>
      <w:r w:rsidRPr="00BC1BF9">
        <w:rPr>
          <w:rFonts w:ascii="Arial" w:hAnsi="Arial" w:cs="Arial"/>
        </w:rPr>
        <w:t xml:space="preserve">. Fakturace bude provedena zpětně jednou za měsíc. V případě prodlení s úhradou faktury ze strany </w:t>
      </w:r>
      <w:r w:rsidR="00A601B0">
        <w:rPr>
          <w:rFonts w:ascii="Arial" w:hAnsi="Arial" w:cs="Arial"/>
        </w:rPr>
        <w:t>objednatel</w:t>
      </w:r>
      <w:r w:rsidRPr="00BC1BF9">
        <w:rPr>
          <w:rFonts w:ascii="Arial" w:hAnsi="Arial" w:cs="Arial"/>
        </w:rPr>
        <w:t xml:space="preserve">e je dodavatel oprávněn účtovat objednateli smluvní pokutu ve výši </w:t>
      </w:r>
      <w:proofErr w:type="gramStart"/>
      <w:r w:rsidRPr="00BC1BF9">
        <w:rPr>
          <w:rFonts w:ascii="Arial" w:hAnsi="Arial" w:cs="Arial"/>
        </w:rPr>
        <w:t>0,05%</w:t>
      </w:r>
      <w:proofErr w:type="gramEnd"/>
      <w:r w:rsidRPr="00BC1BF9">
        <w:rPr>
          <w:rFonts w:ascii="Arial" w:hAnsi="Arial" w:cs="Arial"/>
        </w:rPr>
        <w:t xml:space="preserve"> z dlužné částky za každý den prodlení.</w:t>
      </w:r>
    </w:p>
    <w:p w14:paraId="09E152B9" w14:textId="77777777" w:rsidR="00DD4D6F" w:rsidRDefault="00DD4D6F" w:rsidP="00BC1BF9">
      <w:pPr>
        <w:pStyle w:val="sloseznamu"/>
        <w:numPr>
          <w:ilvl w:val="1"/>
          <w:numId w:val="7"/>
        </w:numPr>
        <w:tabs>
          <w:tab w:val="left" w:pos="567"/>
        </w:tabs>
        <w:spacing w:before="120"/>
        <w:ind w:left="567" w:hanging="567"/>
        <w:jc w:val="both"/>
        <w:rPr>
          <w:rFonts w:ascii="Arial" w:hAnsi="Arial" w:cs="Arial"/>
        </w:rPr>
      </w:pPr>
      <w:r w:rsidRPr="00BC1BF9">
        <w:rPr>
          <w:rFonts w:ascii="Arial" w:hAnsi="Arial" w:cs="Arial"/>
        </w:rPr>
        <w:t xml:space="preserve">Datem úhrady / platby se rozumí datum připsání platby na účet </w:t>
      </w:r>
      <w:r w:rsidR="00BC51C9">
        <w:rPr>
          <w:rFonts w:ascii="Arial" w:hAnsi="Arial" w:cs="Arial"/>
        </w:rPr>
        <w:t>dodavatele uvedený v</w:t>
      </w:r>
      <w:r w:rsidR="00B93C8B">
        <w:rPr>
          <w:rFonts w:ascii="Arial" w:hAnsi="Arial" w:cs="Arial"/>
        </w:rPr>
        <w:t> článku 1</w:t>
      </w:r>
      <w:r w:rsidR="00BC51C9">
        <w:rPr>
          <w:rFonts w:ascii="Arial" w:hAnsi="Arial" w:cs="Arial"/>
        </w:rPr>
        <w:t xml:space="preserve"> této smlouvy</w:t>
      </w:r>
      <w:r w:rsidRPr="00BC1BF9">
        <w:rPr>
          <w:rFonts w:ascii="Arial" w:hAnsi="Arial" w:cs="Arial"/>
        </w:rPr>
        <w:t>.</w:t>
      </w:r>
    </w:p>
    <w:p w14:paraId="242F3244" w14:textId="09FC01A3" w:rsidR="00BC51C9" w:rsidRPr="00BC1BF9" w:rsidRDefault="00BC51C9" w:rsidP="00BC1BF9">
      <w:pPr>
        <w:pStyle w:val="sloseznamu"/>
        <w:numPr>
          <w:ilvl w:val="1"/>
          <w:numId w:val="7"/>
        </w:numPr>
        <w:tabs>
          <w:tab w:val="left" w:pos="567"/>
        </w:tabs>
        <w:spacing w:before="120"/>
        <w:ind w:left="567" w:hanging="567"/>
        <w:jc w:val="both"/>
        <w:rPr>
          <w:rFonts w:ascii="Arial" w:hAnsi="Arial" w:cs="Arial"/>
        </w:rPr>
      </w:pPr>
      <w:r>
        <w:rPr>
          <w:rFonts w:ascii="Arial" w:hAnsi="Arial" w:cs="Arial"/>
        </w:rPr>
        <w:t>Faktura musí splňovat náležitosti daňového a účetního dokladu ve smyslu platných obecně závazných právních předpisů.</w:t>
      </w:r>
      <w:r w:rsidR="00B9288D">
        <w:rPr>
          <w:rFonts w:ascii="Arial" w:hAnsi="Arial" w:cs="Arial"/>
        </w:rPr>
        <w:t xml:space="preserve"> Přílohou faktury musí být vždy výkaz práce</w:t>
      </w:r>
      <w:r w:rsidR="00C30D29">
        <w:rPr>
          <w:rFonts w:ascii="Arial" w:hAnsi="Arial" w:cs="Arial"/>
        </w:rPr>
        <w:t xml:space="preserve"> podle bodu 3.10</w:t>
      </w:r>
      <w:r w:rsidR="00B9288D">
        <w:rPr>
          <w:rFonts w:ascii="Arial" w:hAnsi="Arial" w:cs="Arial"/>
        </w:rPr>
        <w:t>.</w:t>
      </w:r>
    </w:p>
    <w:p w14:paraId="41A810E0" w14:textId="77777777" w:rsidR="00DD4D6F" w:rsidRDefault="00DD4D6F" w:rsidP="00BC1BF9">
      <w:pPr>
        <w:pStyle w:val="sloseznamu"/>
        <w:numPr>
          <w:ilvl w:val="1"/>
          <w:numId w:val="7"/>
        </w:numPr>
        <w:tabs>
          <w:tab w:val="left" w:pos="567"/>
        </w:tabs>
        <w:spacing w:before="120"/>
        <w:ind w:left="567" w:hanging="567"/>
        <w:jc w:val="both"/>
        <w:rPr>
          <w:rFonts w:ascii="Arial" w:hAnsi="Arial" w:cs="Arial"/>
        </w:rPr>
      </w:pPr>
      <w:r w:rsidRPr="00BC1BF9">
        <w:rPr>
          <w:rFonts w:ascii="Arial" w:hAnsi="Arial" w:cs="Arial"/>
        </w:rPr>
        <w:t xml:space="preserve">V případě opakovaných prodlení </w:t>
      </w:r>
      <w:r w:rsidR="00A601B0">
        <w:rPr>
          <w:rFonts w:ascii="Arial" w:hAnsi="Arial" w:cs="Arial"/>
        </w:rPr>
        <w:t>objednatel</w:t>
      </w:r>
      <w:r w:rsidRPr="00BC1BF9">
        <w:rPr>
          <w:rFonts w:ascii="Arial" w:hAnsi="Arial" w:cs="Arial"/>
        </w:rPr>
        <w:t xml:space="preserve">e s placením faktur, na které byl </w:t>
      </w:r>
      <w:r w:rsidR="00A601B0">
        <w:rPr>
          <w:rFonts w:ascii="Arial" w:hAnsi="Arial" w:cs="Arial"/>
        </w:rPr>
        <w:t>objednatel</w:t>
      </w:r>
      <w:r w:rsidRPr="00BC1BF9">
        <w:rPr>
          <w:rFonts w:ascii="Arial" w:hAnsi="Arial" w:cs="Arial"/>
        </w:rPr>
        <w:t xml:space="preserve"> dodavatelem písemně upozorněn, má dodavatel právo pozastavit další práce a/nebo dodávky až do vyrovnání vzájemných pohledávek.</w:t>
      </w:r>
    </w:p>
    <w:p w14:paraId="679C47BA" w14:textId="77777777" w:rsidR="00B93C8B" w:rsidRPr="00B93C8B" w:rsidRDefault="00B93C8B" w:rsidP="00B93C8B">
      <w:pPr>
        <w:pStyle w:val="sloseznamu"/>
        <w:numPr>
          <w:ilvl w:val="1"/>
          <w:numId w:val="7"/>
        </w:numPr>
        <w:tabs>
          <w:tab w:val="left" w:pos="567"/>
        </w:tabs>
        <w:spacing w:before="120"/>
        <w:ind w:left="567" w:hanging="567"/>
        <w:jc w:val="both"/>
        <w:rPr>
          <w:rFonts w:ascii="Arial" w:hAnsi="Arial" w:cs="Arial"/>
        </w:rPr>
      </w:pPr>
      <w:r w:rsidRPr="00B93C8B">
        <w:rPr>
          <w:rFonts w:ascii="Arial" w:hAnsi="Arial" w:cs="Arial"/>
        </w:rPr>
        <w:t xml:space="preserve">Objednatel je oprávněn vrátit </w:t>
      </w:r>
      <w:r>
        <w:rPr>
          <w:rFonts w:ascii="Arial" w:hAnsi="Arial" w:cs="Arial"/>
        </w:rPr>
        <w:t>dodavateli</w:t>
      </w:r>
      <w:r w:rsidRPr="00B93C8B">
        <w:rPr>
          <w:rFonts w:ascii="Arial" w:hAnsi="Arial" w:cs="Arial"/>
        </w:rPr>
        <w:t xml:space="preserve"> přede dnem splatnosti bez zaplacení fakturu, která nemá náležitosti uvedené výše nebo má jiné závady s uvedením důvodu vrácení. </w:t>
      </w:r>
      <w:r>
        <w:rPr>
          <w:rFonts w:ascii="Arial" w:hAnsi="Arial" w:cs="Arial"/>
        </w:rPr>
        <w:t>Dodavatel</w:t>
      </w:r>
      <w:r w:rsidRPr="00B93C8B">
        <w:rPr>
          <w:rFonts w:ascii="Arial" w:hAnsi="Arial" w:cs="Arial"/>
        </w:rPr>
        <w:t xml:space="preserve"> je povinen podle povahy závad fakturu opravit nebo nově vyhotovit. Oprávněným vrácením faktury přestává běžet původní lhůta splatnosti. Nová lhůta splatnosti běží znovu ode dne doručení opravené nebo nově vystavené faktury objednateli.</w:t>
      </w:r>
    </w:p>
    <w:p w14:paraId="7178890D" w14:textId="77777777" w:rsidR="00DD4D6F" w:rsidRPr="00BC1BF9" w:rsidRDefault="00DD4D6F" w:rsidP="00BC1BF9">
      <w:pPr>
        <w:pStyle w:val="stkapitola"/>
        <w:numPr>
          <w:ilvl w:val="0"/>
          <w:numId w:val="5"/>
        </w:numPr>
        <w:spacing w:before="360"/>
        <w:ind w:left="284" w:hanging="284"/>
        <w:jc w:val="center"/>
        <w:outlineLvl w:val="0"/>
        <w:rPr>
          <w:rFonts w:ascii="Arial" w:hAnsi="Arial" w:cs="Arial"/>
          <w:b/>
          <w:u w:val="single"/>
        </w:rPr>
      </w:pPr>
      <w:r w:rsidRPr="00BC1BF9">
        <w:rPr>
          <w:rFonts w:ascii="Arial" w:hAnsi="Arial" w:cs="Arial"/>
          <w:b/>
          <w:u w:val="single"/>
        </w:rPr>
        <w:t>Ukončení smluvního vztahu</w:t>
      </w:r>
    </w:p>
    <w:p w14:paraId="382EB9CD" w14:textId="77777777" w:rsidR="00E2631F" w:rsidRPr="00BC1BF9" w:rsidRDefault="00B93C8B" w:rsidP="00BC1BF9">
      <w:pPr>
        <w:pStyle w:val="sloseznamu"/>
        <w:numPr>
          <w:ilvl w:val="1"/>
          <w:numId w:val="5"/>
        </w:numPr>
        <w:tabs>
          <w:tab w:val="clear" w:pos="644"/>
          <w:tab w:val="left" w:pos="567"/>
        </w:tabs>
        <w:spacing w:before="240"/>
        <w:ind w:left="567" w:hanging="567"/>
        <w:jc w:val="both"/>
        <w:rPr>
          <w:rFonts w:ascii="Arial" w:hAnsi="Arial" w:cs="Arial"/>
        </w:rPr>
      </w:pPr>
      <w:r>
        <w:rPr>
          <w:rFonts w:ascii="Arial" w:hAnsi="Arial" w:cs="Arial"/>
        </w:rPr>
        <w:t>Tato s</w:t>
      </w:r>
      <w:r w:rsidR="00E2631F" w:rsidRPr="00BC1BF9">
        <w:rPr>
          <w:rFonts w:ascii="Arial" w:hAnsi="Arial" w:cs="Arial"/>
        </w:rPr>
        <w:t xml:space="preserve">mlouva může být ukončena </w:t>
      </w:r>
      <w:r>
        <w:rPr>
          <w:rFonts w:ascii="Arial" w:hAnsi="Arial" w:cs="Arial"/>
        </w:rPr>
        <w:t xml:space="preserve">vzájemnou </w:t>
      </w:r>
      <w:r w:rsidR="00E2631F" w:rsidRPr="00BC1BF9">
        <w:rPr>
          <w:rFonts w:ascii="Arial" w:hAnsi="Arial" w:cs="Arial"/>
        </w:rPr>
        <w:t>písemnou dohodou smluvních stran.</w:t>
      </w:r>
    </w:p>
    <w:p w14:paraId="739AAD89" w14:textId="77777777" w:rsidR="00DD4D6F" w:rsidRPr="00BC1BF9" w:rsidRDefault="00B93C8B" w:rsidP="00BC1BF9">
      <w:pPr>
        <w:pStyle w:val="sloseznamu"/>
        <w:numPr>
          <w:ilvl w:val="1"/>
          <w:numId w:val="5"/>
        </w:numPr>
        <w:tabs>
          <w:tab w:val="clear" w:pos="644"/>
          <w:tab w:val="left" w:pos="567"/>
        </w:tabs>
        <w:spacing w:before="120"/>
        <w:ind w:left="567" w:hanging="567"/>
        <w:jc w:val="both"/>
        <w:rPr>
          <w:rFonts w:ascii="Arial" w:hAnsi="Arial" w:cs="Arial"/>
        </w:rPr>
      </w:pPr>
      <w:r>
        <w:rPr>
          <w:rFonts w:ascii="Arial" w:hAnsi="Arial" w:cs="Arial"/>
        </w:rPr>
        <w:t xml:space="preserve">Smluvní vztah je možné ukončit písemnou výpovědí doručenou druhé smluvní straně. </w:t>
      </w:r>
      <w:r w:rsidR="00DD4D6F" w:rsidRPr="00BC1BF9">
        <w:rPr>
          <w:rFonts w:ascii="Arial" w:hAnsi="Arial" w:cs="Arial"/>
        </w:rPr>
        <w:t xml:space="preserve">Výpovědní lhůta činí 2 měsíce a začíná první den kalendářního měsíce následujícího po doručení písemné výpovědi. </w:t>
      </w:r>
    </w:p>
    <w:p w14:paraId="1000463A" w14:textId="77777777" w:rsidR="00DD4D6F" w:rsidRDefault="00DD4D6F" w:rsidP="00BC1BF9">
      <w:pPr>
        <w:pStyle w:val="sloseznamu"/>
        <w:numPr>
          <w:ilvl w:val="1"/>
          <w:numId w:val="5"/>
        </w:numPr>
        <w:tabs>
          <w:tab w:val="clear" w:pos="644"/>
          <w:tab w:val="left" w:pos="567"/>
        </w:tabs>
        <w:spacing w:before="120"/>
        <w:ind w:left="567" w:hanging="567"/>
        <w:jc w:val="both"/>
        <w:rPr>
          <w:rFonts w:ascii="Arial" w:hAnsi="Arial" w:cs="Arial"/>
        </w:rPr>
      </w:pPr>
      <w:r w:rsidRPr="00BC1BF9">
        <w:rPr>
          <w:rFonts w:ascii="Arial" w:hAnsi="Arial" w:cs="Arial"/>
        </w:rPr>
        <w:t xml:space="preserve">V případě hrubého porušení smluvních podmínek jednou či druhou </w:t>
      </w:r>
      <w:r w:rsidR="00B93C8B">
        <w:rPr>
          <w:rFonts w:ascii="Arial" w:hAnsi="Arial" w:cs="Arial"/>
        </w:rPr>
        <w:t xml:space="preserve">smluvní </w:t>
      </w:r>
      <w:r w:rsidRPr="00BC1BF9">
        <w:rPr>
          <w:rFonts w:ascii="Arial" w:hAnsi="Arial" w:cs="Arial"/>
        </w:rPr>
        <w:t>stranou je možné ukončit tuto smlouvu okamžitě</w:t>
      </w:r>
      <w:r w:rsidR="00B93C8B">
        <w:rPr>
          <w:rFonts w:ascii="Arial" w:hAnsi="Arial" w:cs="Arial"/>
        </w:rPr>
        <w:t xml:space="preserve"> písemným sdělením o odstoupení</w:t>
      </w:r>
      <w:r w:rsidRPr="00BC1BF9">
        <w:rPr>
          <w:rFonts w:ascii="Arial" w:hAnsi="Arial" w:cs="Arial"/>
        </w:rPr>
        <w:t>.</w:t>
      </w:r>
      <w:r w:rsidR="00B93C8B">
        <w:rPr>
          <w:rFonts w:ascii="Arial" w:hAnsi="Arial" w:cs="Arial"/>
        </w:rPr>
        <w:t xml:space="preserve"> Odstoupení je účinné okamžikem doručení sdělení druhé smluvní straně.</w:t>
      </w:r>
    </w:p>
    <w:p w14:paraId="7592D072" w14:textId="77777777" w:rsidR="00B93C8B" w:rsidRPr="00BC1BF9" w:rsidRDefault="00B93C8B" w:rsidP="00BC1BF9">
      <w:pPr>
        <w:pStyle w:val="sloseznamu"/>
        <w:numPr>
          <w:ilvl w:val="1"/>
          <w:numId w:val="5"/>
        </w:numPr>
        <w:tabs>
          <w:tab w:val="clear" w:pos="644"/>
          <w:tab w:val="left" w:pos="567"/>
        </w:tabs>
        <w:spacing w:before="120"/>
        <w:ind w:left="567" w:hanging="567"/>
        <w:jc w:val="both"/>
        <w:rPr>
          <w:rFonts w:ascii="Arial" w:hAnsi="Arial" w:cs="Arial"/>
        </w:rPr>
      </w:pPr>
      <w:r w:rsidRPr="00B93C8B">
        <w:rPr>
          <w:rFonts w:ascii="Arial" w:hAnsi="Arial" w:cs="Arial"/>
        </w:rPr>
        <w:t xml:space="preserve">Zjistí-li objednatel, že </w:t>
      </w:r>
      <w:r>
        <w:rPr>
          <w:rFonts w:ascii="Arial" w:hAnsi="Arial" w:cs="Arial"/>
        </w:rPr>
        <w:t>dodavatel</w:t>
      </w:r>
      <w:r w:rsidRPr="00B93C8B">
        <w:rPr>
          <w:rFonts w:ascii="Arial" w:hAnsi="Arial" w:cs="Arial"/>
        </w:rPr>
        <w:t xml:space="preserve"> provádí </w:t>
      </w:r>
      <w:r>
        <w:rPr>
          <w:rFonts w:ascii="Arial" w:hAnsi="Arial" w:cs="Arial"/>
        </w:rPr>
        <w:t xml:space="preserve">dohodnuté </w:t>
      </w:r>
      <w:r w:rsidRPr="00B93C8B">
        <w:rPr>
          <w:rFonts w:ascii="Arial" w:hAnsi="Arial" w:cs="Arial"/>
        </w:rPr>
        <w:t xml:space="preserve">práce v rozporu se svými povinnostmi, je objednatel oprávněn dožadovat se toho, aby </w:t>
      </w:r>
      <w:r>
        <w:rPr>
          <w:rFonts w:ascii="Arial" w:hAnsi="Arial" w:cs="Arial"/>
        </w:rPr>
        <w:t>dodavatel</w:t>
      </w:r>
      <w:r w:rsidRPr="00B93C8B">
        <w:rPr>
          <w:rFonts w:ascii="Arial" w:hAnsi="Arial" w:cs="Arial"/>
        </w:rPr>
        <w:t xml:space="preserve"> odstranil vady vzniklé vadným prováděním a zadané práce prováděl řádným způsobem. Jestliže </w:t>
      </w:r>
      <w:r>
        <w:rPr>
          <w:rFonts w:ascii="Arial" w:hAnsi="Arial" w:cs="Arial"/>
        </w:rPr>
        <w:t>dodav</w:t>
      </w:r>
      <w:r w:rsidR="0052050F">
        <w:rPr>
          <w:rFonts w:ascii="Arial" w:hAnsi="Arial" w:cs="Arial"/>
        </w:rPr>
        <w:t>a</w:t>
      </w:r>
      <w:r>
        <w:rPr>
          <w:rFonts w:ascii="Arial" w:hAnsi="Arial" w:cs="Arial"/>
        </w:rPr>
        <w:t>tel</w:t>
      </w:r>
      <w:r w:rsidRPr="00B93C8B">
        <w:rPr>
          <w:rFonts w:ascii="Arial" w:hAnsi="Arial" w:cs="Arial"/>
        </w:rPr>
        <w:t xml:space="preserve"> tak neučiní ani v přiměřené lhůtě mu k tomu poskytnuté a postup </w:t>
      </w:r>
      <w:r>
        <w:rPr>
          <w:rFonts w:ascii="Arial" w:hAnsi="Arial" w:cs="Arial"/>
        </w:rPr>
        <w:t>dodavatele</w:t>
      </w:r>
      <w:r w:rsidRPr="00B93C8B">
        <w:rPr>
          <w:rFonts w:ascii="Arial" w:hAnsi="Arial" w:cs="Arial"/>
        </w:rPr>
        <w:t xml:space="preserve"> by vedl nepochybně k podstatnému porušení smlouvy, je objednatel oprávněn odstoupit od smlouvy okamžitě</w:t>
      </w:r>
      <w:r>
        <w:rPr>
          <w:rFonts w:ascii="Arial" w:hAnsi="Arial" w:cs="Arial"/>
        </w:rPr>
        <w:t>.</w:t>
      </w:r>
    </w:p>
    <w:p w14:paraId="1C539A28" w14:textId="71DCFF87" w:rsidR="00DD4D6F" w:rsidRPr="00BC1BF9" w:rsidRDefault="00DD4D6F" w:rsidP="00BC1BF9">
      <w:pPr>
        <w:pStyle w:val="sloseznamu"/>
        <w:numPr>
          <w:ilvl w:val="1"/>
          <w:numId w:val="5"/>
        </w:numPr>
        <w:tabs>
          <w:tab w:val="clear" w:pos="644"/>
          <w:tab w:val="left" w:pos="567"/>
        </w:tabs>
        <w:spacing w:before="120"/>
        <w:ind w:left="567" w:hanging="567"/>
        <w:jc w:val="both"/>
        <w:rPr>
          <w:rFonts w:ascii="Arial" w:hAnsi="Arial" w:cs="Arial"/>
        </w:rPr>
      </w:pPr>
      <w:r w:rsidRPr="00BC1BF9">
        <w:rPr>
          <w:rFonts w:ascii="Arial" w:hAnsi="Arial" w:cs="Arial"/>
        </w:rPr>
        <w:t xml:space="preserve">Za hrubé porušení smluvních podmínek ze strany dodavatele se považuje zejména opakované poskytování nekvalitních prací a služeb, na které byl dodavatel </w:t>
      </w:r>
      <w:r w:rsidR="00A601B0">
        <w:rPr>
          <w:rFonts w:ascii="Arial" w:hAnsi="Arial" w:cs="Arial"/>
        </w:rPr>
        <w:t>objednatel</w:t>
      </w:r>
      <w:r w:rsidRPr="00BC1BF9">
        <w:rPr>
          <w:rFonts w:ascii="Arial" w:hAnsi="Arial" w:cs="Arial"/>
        </w:rPr>
        <w:t>em opakovaně bezvýsledně upozorněn</w:t>
      </w:r>
      <w:r w:rsidR="000750C3">
        <w:rPr>
          <w:rFonts w:ascii="Arial" w:hAnsi="Arial" w:cs="Arial"/>
        </w:rPr>
        <w:t>, a porušení etického kodexu AMU.</w:t>
      </w:r>
    </w:p>
    <w:p w14:paraId="4E4DA402" w14:textId="77777777" w:rsidR="00DD4D6F" w:rsidRPr="00BC1BF9" w:rsidRDefault="00DD4D6F" w:rsidP="00BC1BF9">
      <w:pPr>
        <w:pStyle w:val="sloseznamu"/>
        <w:numPr>
          <w:ilvl w:val="1"/>
          <w:numId w:val="5"/>
        </w:numPr>
        <w:tabs>
          <w:tab w:val="clear" w:pos="644"/>
          <w:tab w:val="left" w:pos="567"/>
        </w:tabs>
        <w:spacing w:before="120"/>
        <w:ind w:left="567" w:hanging="567"/>
        <w:jc w:val="both"/>
        <w:rPr>
          <w:rFonts w:ascii="Arial" w:hAnsi="Arial" w:cs="Arial"/>
        </w:rPr>
      </w:pPr>
      <w:r w:rsidRPr="00BC1BF9">
        <w:rPr>
          <w:rFonts w:ascii="Arial" w:hAnsi="Arial" w:cs="Arial"/>
        </w:rPr>
        <w:lastRenderedPageBreak/>
        <w:t xml:space="preserve">Za podstatné porušení smluvních podmínek ze strany </w:t>
      </w:r>
      <w:r w:rsidR="00A601B0">
        <w:rPr>
          <w:rFonts w:ascii="Arial" w:hAnsi="Arial" w:cs="Arial"/>
        </w:rPr>
        <w:t>objednatel</w:t>
      </w:r>
      <w:r w:rsidRPr="00BC1BF9">
        <w:rPr>
          <w:rFonts w:ascii="Arial" w:hAnsi="Arial" w:cs="Arial"/>
        </w:rPr>
        <w:t>e se považuje zejména opakované dlouhodobé prodlení s placením dodavatelských faktur nebo jejich částí.</w:t>
      </w:r>
    </w:p>
    <w:p w14:paraId="1399B267" w14:textId="77777777" w:rsidR="009E40A0" w:rsidRPr="00946350" w:rsidRDefault="00F4385C" w:rsidP="00364847">
      <w:pPr>
        <w:pStyle w:val="stkapitola"/>
        <w:numPr>
          <w:ilvl w:val="0"/>
          <w:numId w:val="5"/>
        </w:numPr>
        <w:tabs>
          <w:tab w:val="clear" w:pos="360"/>
          <w:tab w:val="num" w:pos="284"/>
        </w:tabs>
        <w:spacing w:before="360"/>
        <w:ind w:left="284" w:hanging="284"/>
        <w:jc w:val="center"/>
        <w:outlineLvl w:val="0"/>
        <w:rPr>
          <w:rFonts w:ascii="Arial" w:hAnsi="Arial" w:cs="Arial"/>
          <w:b/>
          <w:u w:val="single"/>
        </w:rPr>
      </w:pPr>
      <w:r w:rsidRPr="00946350">
        <w:rPr>
          <w:rFonts w:ascii="Arial" w:hAnsi="Arial" w:cs="Arial"/>
          <w:b/>
          <w:u w:val="single"/>
        </w:rPr>
        <w:t>Vyšší moc</w:t>
      </w:r>
    </w:p>
    <w:p w14:paraId="0A5DCC73" w14:textId="77777777" w:rsidR="00F4385C" w:rsidRPr="00946350" w:rsidRDefault="00F4385C" w:rsidP="006F361D">
      <w:pPr>
        <w:pStyle w:val="sloseznamu"/>
        <w:numPr>
          <w:ilvl w:val="1"/>
          <w:numId w:val="5"/>
        </w:numPr>
        <w:tabs>
          <w:tab w:val="clear" w:pos="644"/>
          <w:tab w:val="left" w:pos="567"/>
        </w:tabs>
        <w:spacing w:before="240"/>
        <w:ind w:left="567" w:hanging="567"/>
        <w:jc w:val="both"/>
        <w:rPr>
          <w:rFonts w:ascii="Arial" w:hAnsi="Arial" w:cs="Arial"/>
        </w:rPr>
      </w:pPr>
      <w:r w:rsidRPr="00946350">
        <w:rPr>
          <w:rFonts w:ascii="Arial" w:hAnsi="Arial" w:cs="Arial"/>
        </w:rPr>
        <w:t>Smluvní strany se zproš</w:t>
      </w:r>
      <w:r w:rsidRPr="00946350">
        <w:rPr>
          <w:rFonts w:ascii="Arial" w:hAnsi="Arial" w:cs="Arial" w:hint="eastAsia"/>
        </w:rPr>
        <w:t>ť</w:t>
      </w:r>
      <w:r w:rsidRPr="00946350">
        <w:rPr>
          <w:rFonts w:ascii="Arial" w:hAnsi="Arial" w:cs="Arial"/>
        </w:rPr>
        <w:t>ují veškeré odpov</w:t>
      </w:r>
      <w:r w:rsidRPr="00946350">
        <w:rPr>
          <w:rFonts w:ascii="Arial" w:hAnsi="Arial" w:cs="Arial" w:hint="eastAsia"/>
        </w:rPr>
        <w:t>ě</w:t>
      </w:r>
      <w:r w:rsidRPr="00946350">
        <w:rPr>
          <w:rFonts w:ascii="Arial" w:hAnsi="Arial" w:cs="Arial"/>
        </w:rPr>
        <w:t>dnosti za nespln</w:t>
      </w:r>
      <w:r w:rsidRPr="00946350">
        <w:rPr>
          <w:rFonts w:ascii="Arial" w:hAnsi="Arial" w:cs="Arial" w:hint="eastAsia"/>
        </w:rPr>
        <w:t>ě</w:t>
      </w:r>
      <w:r w:rsidRPr="00946350">
        <w:rPr>
          <w:rFonts w:ascii="Arial" w:hAnsi="Arial" w:cs="Arial"/>
        </w:rPr>
        <w:t xml:space="preserve">ní svých povinností </w:t>
      </w:r>
      <w:r w:rsidR="00B93C8B" w:rsidRPr="00946350">
        <w:rPr>
          <w:rFonts w:ascii="Arial" w:hAnsi="Arial" w:cs="Arial"/>
        </w:rPr>
        <w:t xml:space="preserve">vyplývajících </w:t>
      </w:r>
      <w:r w:rsidRPr="00946350">
        <w:rPr>
          <w:rFonts w:ascii="Arial" w:hAnsi="Arial" w:cs="Arial"/>
        </w:rPr>
        <w:t xml:space="preserve">z této </w:t>
      </w:r>
      <w:r w:rsidR="003230DB" w:rsidRPr="00946350">
        <w:rPr>
          <w:rFonts w:ascii="Arial" w:hAnsi="Arial" w:cs="Arial"/>
        </w:rPr>
        <w:t>s</w:t>
      </w:r>
      <w:r w:rsidRPr="00946350">
        <w:rPr>
          <w:rFonts w:ascii="Arial" w:hAnsi="Arial" w:cs="Arial"/>
        </w:rPr>
        <w:t>mlouvy po dobu trvání vyšší moci do té míry, pokud po nich nebylo možné požadovat, aby nepln</w:t>
      </w:r>
      <w:r w:rsidRPr="00946350">
        <w:rPr>
          <w:rFonts w:ascii="Arial" w:hAnsi="Arial" w:cs="Arial" w:hint="eastAsia"/>
        </w:rPr>
        <w:t>ě</w:t>
      </w:r>
      <w:r w:rsidRPr="00946350">
        <w:rPr>
          <w:rFonts w:ascii="Arial" w:hAnsi="Arial" w:cs="Arial"/>
        </w:rPr>
        <w:t xml:space="preserve">ní svých povinností z této </w:t>
      </w:r>
      <w:r w:rsidR="003230DB" w:rsidRPr="00946350">
        <w:rPr>
          <w:rFonts w:ascii="Arial" w:hAnsi="Arial" w:cs="Arial"/>
        </w:rPr>
        <w:t>s</w:t>
      </w:r>
      <w:r w:rsidRPr="00946350">
        <w:rPr>
          <w:rFonts w:ascii="Arial" w:hAnsi="Arial" w:cs="Arial"/>
        </w:rPr>
        <w:t>mlouvy v d</w:t>
      </w:r>
      <w:r w:rsidRPr="00946350">
        <w:rPr>
          <w:rFonts w:ascii="Arial" w:hAnsi="Arial" w:cs="Arial" w:hint="eastAsia"/>
        </w:rPr>
        <w:t>ů</w:t>
      </w:r>
      <w:r w:rsidRPr="00946350">
        <w:rPr>
          <w:rFonts w:ascii="Arial" w:hAnsi="Arial" w:cs="Arial"/>
        </w:rPr>
        <w:t>sledku vyšší moci p</w:t>
      </w:r>
      <w:r w:rsidRPr="00946350">
        <w:rPr>
          <w:rFonts w:ascii="Arial" w:hAnsi="Arial" w:cs="Arial" w:hint="eastAsia"/>
        </w:rPr>
        <w:t>ř</w:t>
      </w:r>
      <w:r w:rsidRPr="00946350">
        <w:rPr>
          <w:rFonts w:ascii="Arial" w:hAnsi="Arial" w:cs="Arial"/>
        </w:rPr>
        <w:t>edešly.</w:t>
      </w:r>
    </w:p>
    <w:p w14:paraId="4B78FFA4" w14:textId="77777777" w:rsidR="00F4385C" w:rsidRPr="00946350" w:rsidRDefault="00F4385C" w:rsidP="006F361D">
      <w:pPr>
        <w:pStyle w:val="sloseznamu"/>
        <w:numPr>
          <w:ilvl w:val="1"/>
          <w:numId w:val="5"/>
        </w:numPr>
        <w:tabs>
          <w:tab w:val="clear" w:pos="644"/>
          <w:tab w:val="left" w:pos="567"/>
        </w:tabs>
        <w:spacing w:before="120"/>
        <w:ind w:left="567" w:hanging="567"/>
        <w:jc w:val="both"/>
        <w:rPr>
          <w:rFonts w:ascii="Arial" w:hAnsi="Arial" w:cs="Arial"/>
        </w:rPr>
      </w:pPr>
      <w:r w:rsidRPr="00946350">
        <w:rPr>
          <w:rFonts w:ascii="Arial" w:hAnsi="Arial" w:cs="Arial"/>
        </w:rPr>
        <w:t>Za vyšší moc je pro ú</w:t>
      </w:r>
      <w:r w:rsidRPr="00946350">
        <w:rPr>
          <w:rFonts w:ascii="Arial" w:hAnsi="Arial" w:cs="Arial" w:hint="eastAsia"/>
        </w:rPr>
        <w:t>č</w:t>
      </w:r>
      <w:r w:rsidRPr="00946350">
        <w:rPr>
          <w:rFonts w:ascii="Arial" w:hAnsi="Arial" w:cs="Arial"/>
        </w:rPr>
        <w:t xml:space="preserve">ely této </w:t>
      </w:r>
      <w:r w:rsidR="003230DB" w:rsidRPr="00946350">
        <w:rPr>
          <w:rFonts w:ascii="Arial" w:hAnsi="Arial" w:cs="Arial"/>
        </w:rPr>
        <w:t>s</w:t>
      </w:r>
      <w:r w:rsidRPr="00946350">
        <w:rPr>
          <w:rFonts w:ascii="Arial" w:hAnsi="Arial" w:cs="Arial"/>
        </w:rPr>
        <w:t>mlouvy považována každá událost nezávislá na v</w:t>
      </w:r>
      <w:r w:rsidRPr="00946350">
        <w:rPr>
          <w:rFonts w:ascii="Arial" w:hAnsi="Arial" w:cs="Arial" w:hint="eastAsia"/>
        </w:rPr>
        <w:t>ů</w:t>
      </w:r>
      <w:r w:rsidRPr="00946350">
        <w:rPr>
          <w:rFonts w:ascii="Arial" w:hAnsi="Arial" w:cs="Arial"/>
        </w:rPr>
        <w:t xml:space="preserve">li </w:t>
      </w:r>
      <w:r w:rsidR="00A601B0" w:rsidRPr="00946350">
        <w:rPr>
          <w:rFonts w:ascii="Arial" w:hAnsi="Arial" w:cs="Arial"/>
        </w:rPr>
        <w:t>objednatel</w:t>
      </w:r>
      <w:r w:rsidR="003230DB" w:rsidRPr="00946350">
        <w:rPr>
          <w:rFonts w:ascii="Arial" w:hAnsi="Arial" w:cs="Arial"/>
        </w:rPr>
        <w:t>e a d</w:t>
      </w:r>
      <w:r w:rsidRPr="00946350">
        <w:rPr>
          <w:rFonts w:ascii="Arial" w:hAnsi="Arial" w:cs="Arial"/>
        </w:rPr>
        <w:t>odavatele, která znemož</w:t>
      </w:r>
      <w:r w:rsidRPr="00946350">
        <w:rPr>
          <w:rFonts w:ascii="Arial" w:hAnsi="Arial" w:cs="Arial" w:hint="eastAsia"/>
        </w:rPr>
        <w:t>ň</w:t>
      </w:r>
      <w:r w:rsidRPr="00946350">
        <w:rPr>
          <w:rFonts w:ascii="Arial" w:hAnsi="Arial" w:cs="Arial"/>
        </w:rPr>
        <w:t>uje pln</w:t>
      </w:r>
      <w:r w:rsidRPr="00946350">
        <w:rPr>
          <w:rFonts w:ascii="Arial" w:hAnsi="Arial" w:cs="Arial" w:hint="eastAsia"/>
        </w:rPr>
        <w:t>ě</w:t>
      </w:r>
      <w:r w:rsidRPr="00946350">
        <w:rPr>
          <w:rFonts w:ascii="Arial" w:hAnsi="Arial" w:cs="Arial"/>
        </w:rPr>
        <w:t>ní smluvních závazk</w:t>
      </w:r>
      <w:r w:rsidRPr="00946350">
        <w:rPr>
          <w:rFonts w:ascii="Arial" w:hAnsi="Arial" w:cs="Arial" w:hint="eastAsia"/>
        </w:rPr>
        <w:t>ů</w:t>
      </w:r>
      <w:r w:rsidRPr="00946350">
        <w:rPr>
          <w:rFonts w:ascii="Arial" w:hAnsi="Arial" w:cs="Arial"/>
        </w:rPr>
        <w:t xml:space="preserve"> a kterou nebylo možno p</w:t>
      </w:r>
      <w:r w:rsidRPr="00946350">
        <w:rPr>
          <w:rFonts w:ascii="Arial" w:hAnsi="Arial" w:cs="Arial" w:hint="eastAsia"/>
        </w:rPr>
        <w:t>ř</w:t>
      </w:r>
      <w:r w:rsidR="00FE4BF8" w:rsidRPr="00946350">
        <w:rPr>
          <w:rFonts w:ascii="Arial" w:hAnsi="Arial" w:cs="Arial"/>
        </w:rPr>
        <w:t>edvídat v </w:t>
      </w:r>
      <w:r w:rsidRPr="00946350">
        <w:rPr>
          <w:rFonts w:ascii="Arial" w:hAnsi="Arial" w:cs="Arial"/>
        </w:rPr>
        <w:t>dob</w:t>
      </w:r>
      <w:r w:rsidRPr="00946350">
        <w:rPr>
          <w:rFonts w:ascii="Arial" w:hAnsi="Arial" w:cs="Arial" w:hint="eastAsia"/>
        </w:rPr>
        <w:t>ě</w:t>
      </w:r>
      <w:r w:rsidRPr="00946350">
        <w:rPr>
          <w:rFonts w:ascii="Arial" w:hAnsi="Arial" w:cs="Arial"/>
        </w:rPr>
        <w:t xml:space="preserve"> vzniku této </w:t>
      </w:r>
      <w:r w:rsidR="003230DB" w:rsidRPr="00946350">
        <w:rPr>
          <w:rFonts w:ascii="Arial" w:hAnsi="Arial" w:cs="Arial"/>
        </w:rPr>
        <w:t>s</w:t>
      </w:r>
      <w:r w:rsidRPr="00946350">
        <w:rPr>
          <w:rFonts w:ascii="Arial" w:hAnsi="Arial" w:cs="Arial"/>
        </w:rPr>
        <w:t xml:space="preserve">mlouvy. Za vyšší moc se z hlediska této </w:t>
      </w:r>
      <w:r w:rsidR="003230DB" w:rsidRPr="00946350">
        <w:rPr>
          <w:rFonts w:ascii="Arial" w:hAnsi="Arial" w:cs="Arial"/>
        </w:rPr>
        <w:t>s</w:t>
      </w:r>
      <w:r w:rsidRPr="00946350">
        <w:rPr>
          <w:rFonts w:ascii="Arial" w:hAnsi="Arial" w:cs="Arial"/>
        </w:rPr>
        <w:t>mlouvy považuje zejména p</w:t>
      </w:r>
      <w:r w:rsidRPr="00946350">
        <w:rPr>
          <w:rFonts w:ascii="Arial" w:hAnsi="Arial" w:cs="Arial" w:hint="eastAsia"/>
        </w:rPr>
        <w:t>ří</w:t>
      </w:r>
      <w:r w:rsidRPr="00946350">
        <w:rPr>
          <w:rFonts w:ascii="Arial" w:hAnsi="Arial" w:cs="Arial"/>
        </w:rPr>
        <w:t>rodní katastrofa, požár, výbuch, silné vich</w:t>
      </w:r>
      <w:r w:rsidRPr="00946350">
        <w:rPr>
          <w:rFonts w:ascii="Arial" w:hAnsi="Arial" w:cs="Arial" w:hint="eastAsia"/>
        </w:rPr>
        <w:t>ř</w:t>
      </w:r>
      <w:r w:rsidRPr="00946350">
        <w:rPr>
          <w:rFonts w:ascii="Arial" w:hAnsi="Arial" w:cs="Arial"/>
        </w:rPr>
        <w:t>ice, zem</w:t>
      </w:r>
      <w:r w:rsidRPr="00946350">
        <w:rPr>
          <w:rFonts w:ascii="Arial" w:hAnsi="Arial" w:cs="Arial" w:hint="eastAsia"/>
        </w:rPr>
        <w:t>ě</w:t>
      </w:r>
      <w:r w:rsidRPr="00946350">
        <w:rPr>
          <w:rFonts w:ascii="Arial" w:hAnsi="Arial" w:cs="Arial"/>
        </w:rPr>
        <w:t>t</w:t>
      </w:r>
      <w:r w:rsidRPr="00946350">
        <w:rPr>
          <w:rFonts w:ascii="Arial" w:hAnsi="Arial" w:cs="Arial" w:hint="eastAsia"/>
        </w:rPr>
        <w:t>ř</w:t>
      </w:r>
      <w:r w:rsidRPr="00946350">
        <w:rPr>
          <w:rFonts w:ascii="Arial" w:hAnsi="Arial" w:cs="Arial"/>
        </w:rPr>
        <w:t xml:space="preserve">esení, záplavy, válka, stávka, kybernetický útok nebo jiné události, které jsou mimo jakoukoliv kontrolu </w:t>
      </w:r>
      <w:r w:rsidR="003230DB" w:rsidRPr="00946350">
        <w:rPr>
          <w:rFonts w:ascii="Arial" w:hAnsi="Arial" w:cs="Arial"/>
        </w:rPr>
        <w:t>s</w:t>
      </w:r>
      <w:r w:rsidRPr="00946350">
        <w:rPr>
          <w:rFonts w:ascii="Arial" w:hAnsi="Arial" w:cs="Arial"/>
        </w:rPr>
        <w:t>mluvních stran.</w:t>
      </w:r>
    </w:p>
    <w:p w14:paraId="7BF40254" w14:textId="77777777" w:rsidR="00DD4D6F" w:rsidRPr="00946350" w:rsidRDefault="00F4385C" w:rsidP="00946350">
      <w:pPr>
        <w:pStyle w:val="sloseznamu"/>
        <w:numPr>
          <w:ilvl w:val="1"/>
          <w:numId w:val="5"/>
        </w:numPr>
        <w:tabs>
          <w:tab w:val="clear" w:pos="644"/>
          <w:tab w:val="left" w:pos="567"/>
        </w:tabs>
        <w:spacing w:before="240"/>
        <w:ind w:left="567" w:hanging="567"/>
        <w:jc w:val="both"/>
        <w:rPr>
          <w:rFonts w:ascii="Arial" w:hAnsi="Arial" w:cs="Arial"/>
        </w:rPr>
      </w:pPr>
      <w:r w:rsidRPr="00946350">
        <w:rPr>
          <w:rFonts w:ascii="Arial" w:hAnsi="Arial" w:cs="Arial"/>
        </w:rPr>
        <w:t>Po dobu trvání vyšší moci se pln</w:t>
      </w:r>
      <w:r w:rsidRPr="00946350">
        <w:rPr>
          <w:rFonts w:ascii="Arial" w:hAnsi="Arial" w:cs="Arial" w:hint="eastAsia"/>
        </w:rPr>
        <w:t>ě</w:t>
      </w:r>
      <w:r w:rsidRPr="00946350">
        <w:rPr>
          <w:rFonts w:ascii="Arial" w:hAnsi="Arial" w:cs="Arial"/>
        </w:rPr>
        <w:t>ní závazk</w:t>
      </w:r>
      <w:r w:rsidRPr="00946350">
        <w:rPr>
          <w:rFonts w:ascii="Arial" w:hAnsi="Arial" w:cs="Arial" w:hint="eastAsia"/>
        </w:rPr>
        <w:t>ů</w:t>
      </w:r>
      <w:r w:rsidRPr="00946350">
        <w:rPr>
          <w:rFonts w:ascii="Arial" w:hAnsi="Arial" w:cs="Arial"/>
        </w:rPr>
        <w:t xml:space="preserve"> podle této </w:t>
      </w:r>
      <w:r w:rsidR="003230DB" w:rsidRPr="00946350">
        <w:rPr>
          <w:rFonts w:ascii="Arial" w:hAnsi="Arial" w:cs="Arial"/>
        </w:rPr>
        <w:t>s</w:t>
      </w:r>
      <w:r w:rsidRPr="00946350">
        <w:rPr>
          <w:rFonts w:ascii="Arial" w:hAnsi="Arial" w:cs="Arial"/>
        </w:rPr>
        <w:t>mlouvy pozastavuje do doby odstran</w:t>
      </w:r>
      <w:r w:rsidRPr="00946350">
        <w:rPr>
          <w:rFonts w:ascii="Arial" w:hAnsi="Arial" w:cs="Arial" w:hint="eastAsia"/>
        </w:rPr>
        <w:t>ě</w:t>
      </w:r>
      <w:r w:rsidRPr="00946350">
        <w:rPr>
          <w:rFonts w:ascii="Arial" w:hAnsi="Arial" w:cs="Arial"/>
        </w:rPr>
        <w:t>ní následk</w:t>
      </w:r>
      <w:r w:rsidRPr="00946350">
        <w:rPr>
          <w:rFonts w:ascii="Arial" w:hAnsi="Arial" w:cs="Arial" w:hint="eastAsia"/>
        </w:rPr>
        <w:t>ů</w:t>
      </w:r>
      <w:r w:rsidRPr="00946350">
        <w:rPr>
          <w:rFonts w:ascii="Arial" w:hAnsi="Arial" w:cs="Arial"/>
        </w:rPr>
        <w:t xml:space="preserve"> vyšší moci</w:t>
      </w:r>
      <w:r w:rsidR="00B93C8B" w:rsidRPr="00946350">
        <w:rPr>
          <w:rFonts w:ascii="Arial" w:hAnsi="Arial" w:cs="Arial"/>
        </w:rPr>
        <w:t xml:space="preserve">. Dodavatel současně poskytne objednateli maximální součinnost pro </w:t>
      </w:r>
      <w:r w:rsidR="009B1060" w:rsidRPr="00110A7D">
        <w:rPr>
          <w:rFonts w:ascii="Arial" w:hAnsi="Arial" w:cs="Arial"/>
        </w:rPr>
        <w:t>odstranění mimořádných stavů bránících standardnímu využívání prostředků výpočetní techniky a informačních technologií na DAMU a obnově standardního fungování počítačové sítě</w:t>
      </w:r>
      <w:r w:rsidR="009B1060">
        <w:rPr>
          <w:rFonts w:ascii="Arial" w:hAnsi="Arial" w:cs="Arial"/>
        </w:rPr>
        <w:t xml:space="preserve"> a instalovaných systémů na DAMU.</w:t>
      </w:r>
    </w:p>
    <w:p w14:paraId="5B0A42DB" w14:textId="77777777" w:rsidR="00DD4D6F" w:rsidRPr="0052050F" w:rsidRDefault="00DD4D6F" w:rsidP="00BC1BF9">
      <w:pPr>
        <w:pStyle w:val="stkapitola"/>
        <w:numPr>
          <w:ilvl w:val="0"/>
          <w:numId w:val="19"/>
        </w:numPr>
        <w:spacing w:before="360"/>
        <w:jc w:val="center"/>
        <w:outlineLvl w:val="0"/>
        <w:rPr>
          <w:rFonts w:ascii="Arial" w:hAnsi="Arial" w:cs="Arial"/>
          <w:b/>
          <w:u w:val="single"/>
        </w:rPr>
      </w:pPr>
      <w:r w:rsidRPr="0052050F">
        <w:rPr>
          <w:rFonts w:ascii="Arial" w:hAnsi="Arial" w:cs="Arial"/>
          <w:b/>
          <w:u w:val="single"/>
        </w:rPr>
        <w:t>Závěrečná ustanovení</w:t>
      </w:r>
    </w:p>
    <w:p w14:paraId="0EF0FF51" w14:textId="77777777" w:rsidR="00F02456" w:rsidRPr="00946350" w:rsidRDefault="00F02456" w:rsidP="00F02456">
      <w:pPr>
        <w:pStyle w:val="sloseznamu"/>
        <w:numPr>
          <w:ilvl w:val="1"/>
          <w:numId w:val="18"/>
        </w:numPr>
        <w:spacing w:before="120"/>
        <w:ind w:left="567" w:hanging="567"/>
        <w:jc w:val="both"/>
        <w:rPr>
          <w:rFonts w:ascii="Arial" w:hAnsi="Arial" w:cs="Arial"/>
        </w:rPr>
      </w:pPr>
      <w:r w:rsidRPr="00946350">
        <w:rPr>
          <w:rFonts w:ascii="Arial" w:hAnsi="Arial" w:cs="Arial"/>
        </w:rPr>
        <w:t>Dodavatel nenese odpov</w:t>
      </w:r>
      <w:r w:rsidRPr="00946350">
        <w:rPr>
          <w:rFonts w:ascii="Arial" w:hAnsi="Arial" w:cs="Arial" w:hint="eastAsia"/>
        </w:rPr>
        <w:t>ě</w:t>
      </w:r>
      <w:r w:rsidRPr="00946350">
        <w:rPr>
          <w:rFonts w:ascii="Arial" w:hAnsi="Arial" w:cs="Arial"/>
        </w:rPr>
        <w:t>dnost za zásahy provád</w:t>
      </w:r>
      <w:r w:rsidRPr="00946350">
        <w:rPr>
          <w:rFonts w:ascii="Arial" w:hAnsi="Arial" w:cs="Arial" w:hint="eastAsia"/>
        </w:rPr>
        <w:t>ě</w:t>
      </w:r>
      <w:r w:rsidRPr="00946350">
        <w:rPr>
          <w:rFonts w:ascii="Arial" w:hAnsi="Arial" w:cs="Arial"/>
        </w:rPr>
        <w:t xml:space="preserve">né bez jeho souhlasu </w:t>
      </w:r>
      <w:r w:rsidRPr="00946350">
        <w:rPr>
          <w:rFonts w:ascii="Arial" w:hAnsi="Arial" w:cs="Arial" w:hint="eastAsia"/>
        </w:rPr>
        <w:t>č</w:t>
      </w:r>
      <w:r w:rsidRPr="00946350">
        <w:rPr>
          <w:rFonts w:ascii="Arial" w:hAnsi="Arial" w:cs="Arial"/>
        </w:rPr>
        <w:t>i v</w:t>
      </w:r>
      <w:r w:rsidRPr="00946350">
        <w:rPr>
          <w:rFonts w:ascii="Arial" w:hAnsi="Arial" w:cs="Arial" w:hint="eastAsia"/>
        </w:rPr>
        <w:t>ě</w:t>
      </w:r>
      <w:r w:rsidRPr="00946350">
        <w:rPr>
          <w:rFonts w:ascii="Arial" w:hAnsi="Arial" w:cs="Arial"/>
        </w:rPr>
        <w:t>domí na za</w:t>
      </w:r>
      <w:r w:rsidRPr="00946350">
        <w:rPr>
          <w:rFonts w:ascii="Arial" w:hAnsi="Arial" w:cs="Arial" w:hint="eastAsia"/>
        </w:rPr>
        <w:t>ří</w:t>
      </w:r>
      <w:r w:rsidRPr="00946350">
        <w:rPr>
          <w:rFonts w:ascii="Arial" w:hAnsi="Arial" w:cs="Arial"/>
        </w:rPr>
        <w:t>zeních, systémech a aplikacích, které jsou p</w:t>
      </w:r>
      <w:r w:rsidRPr="00946350">
        <w:rPr>
          <w:rFonts w:ascii="Arial" w:hAnsi="Arial" w:cs="Arial" w:hint="eastAsia"/>
        </w:rPr>
        <w:t>ř</w:t>
      </w:r>
      <w:r w:rsidRPr="00946350">
        <w:rPr>
          <w:rFonts w:ascii="Arial" w:hAnsi="Arial" w:cs="Arial"/>
        </w:rPr>
        <w:t>edm</w:t>
      </w:r>
      <w:r w:rsidRPr="00946350">
        <w:rPr>
          <w:rFonts w:ascii="Arial" w:hAnsi="Arial" w:cs="Arial" w:hint="eastAsia"/>
        </w:rPr>
        <w:t>ě</w:t>
      </w:r>
      <w:r w:rsidRPr="00946350">
        <w:rPr>
          <w:rFonts w:ascii="Arial" w:hAnsi="Arial" w:cs="Arial"/>
        </w:rPr>
        <w:t>tem pln</w:t>
      </w:r>
      <w:r w:rsidRPr="00946350">
        <w:rPr>
          <w:rFonts w:ascii="Arial" w:hAnsi="Arial" w:cs="Arial" w:hint="eastAsia"/>
        </w:rPr>
        <w:t>ě</w:t>
      </w:r>
      <w:r w:rsidRPr="00946350">
        <w:rPr>
          <w:rFonts w:ascii="Arial" w:hAnsi="Arial" w:cs="Arial"/>
        </w:rPr>
        <w:t>ní této smlouvy.</w:t>
      </w:r>
    </w:p>
    <w:p w14:paraId="4E7F6D76" w14:textId="77777777" w:rsidR="00DD4D6F" w:rsidRPr="00BC1BF9" w:rsidRDefault="00DD4D6F" w:rsidP="00BC1BF9">
      <w:pPr>
        <w:pStyle w:val="sloseznamu"/>
        <w:numPr>
          <w:ilvl w:val="1"/>
          <w:numId w:val="18"/>
        </w:numPr>
        <w:tabs>
          <w:tab w:val="left" w:pos="567"/>
        </w:tabs>
        <w:spacing w:before="120"/>
        <w:ind w:left="567" w:hanging="567"/>
        <w:jc w:val="both"/>
        <w:rPr>
          <w:rFonts w:ascii="Arial" w:hAnsi="Arial" w:cs="Arial"/>
        </w:rPr>
      </w:pPr>
      <w:r w:rsidRPr="00BC1BF9">
        <w:rPr>
          <w:rFonts w:ascii="Arial" w:hAnsi="Arial" w:cs="Arial"/>
        </w:rPr>
        <w:t xml:space="preserve">Dodavatel i </w:t>
      </w:r>
      <w:r w:rsidR="00A601B0">
        <w:rPr>
          <w:rFonts w:ascii="Arial" w:hAnsi="Arial" w:cs="Arial"/>
        </w:rPr>
        <w:t>objednatel</w:t>
      </w:r>
      <w:r w:rsidRPr="00BC1BF9">
        <w:rPr>
          <w:rFonts w:ascii="Arial" w:hAnsi="Arial" w:cs="Arial"/>
        </w:rPr>
        <w:t xml:space="preserve"> se zavazují spolupracovat při plnění této smlouvy. K tomu účelu určí osoby odpovědné za řešení a vyřizování běžných záležitostí vyplývajících ze vzájemné součinnosti.</w:t>
      </w:r>
    </w:p>
    <w:p w14:paraId="09973A10" w14:textId="77777777" w:rsidR="00DD4D6F" w:rsidRPr="00BC1BF9" w:rsidRDefault="00DD4D6F" w:rsidP="00BC1BF9">
      <w:pPr>
        <w:pStyle w:val="sloseznamu"/>
        <w:numPr>
          <w:ilvl w:val="1"/>
          <w:numId w:val="18"/>
        </w:numPr>
        <w:tabs>
          <w:tab w:val="left" w:pos="567"/>
        </w:tabs>
        <w:spacing w:before="120"/>
        <w:ind w:left="567" w:hanging="567"/>
        <w:jc w:val="both"/>
        <w:rPr>
          <w:rFonts w:ascii="Arial" w:hAnsi="Arial" w:cs="Arial"/>
        </w:rPr>
      </w:pPr>
      <w:r w:rsidRPr="00BC1BF9">
        <w:rPr>
          <w:rFonts w:ascii="Arial" w:hAnsi="Arial" w:cs="Arial"/>
        </w:rPr>
        <w:t xml:space="preserve">Dodavatel i </w:t>
      </w:r>
      <w:r w:rsidR="00A601B0">
        <w:rPr>
          <w:rFonts w:ascii="Arial" w:hAnsi="Arial" w:cs="Arial"/>
        </w:rPr>
        <w:t>objednatel</w:t>
      </w:r>
      <w:r w:rsidRPr="00BC1BF9">
        <w:rPr>
          <w:rFonts w:ascii="Arial" w:hAnsi="Arial" w:cs="Arial"/>
        </w:rPr>
        <w:t xml:space="preserve"> se budou snažit řešit veškeré případné sporné otázky vznikající z této smlouvy především oboustrannou dohodou.</w:t>
      </w:r>
    </w:p>
    <w:p w14:paraId="099B2466" w14:textId="77777777" w:rsidR="00DD4D6F" w:rsidRPr="00BC1BF9" w:rsidRDefault="00DD4D6F" w:rsidP="00BC1BF9">
      <w:pPr>
        <w:pStyle w:val="sloseznamu"/>
        <w:numPr>
          <w:ilvl w:val="1"/>
          <w:numId w:val="18"/>
        </w:numPr>
        <w:tabs>
          <w:tab w:val="left" w:pos="567"/>
        </w:tabs>
        <w:spacing w:before="120"/>
        <w:ind w:left="567" w:hanging="567"/>
        <w:jc w:val="both"/>
        <w:rPr>
          <w:rFonts w:ascii="Arial" w:hAnsi="Arial" w:cs="Arial"/>
        </w:rPr>
      </w:pPr>
      <w:r w:rsidRPr="00BC1BF9">
        <w:rPr>
          <w:rFonts w:ascii="Arial" w:hAnsi="Arial" w:cs="Arial"/>
        </w:rPr>
        <w:t xml:space="preserve">Pro právní vztahy mezi dodavatelem a </w:t>
      </w:r>
      <w:r w:rsidR="00A601B0">
        <w:rPr>
          <w:rFonts w:ascii="Arial" w:hAnsi="Arial" w:cs="Arial"/>
        </w:rPr>
        <w:t>objednatel</w:t>
      </w:r>
      <w:r w:rsidRPr="00BC1BF9">
        <w:rPr>
          <w:rFonts w:ascii="Arial" w:hAnsi="Arial" w:cs="Arial"/>
        </w:rPr>
        <w:t>em, vznikající z této smlouvy a v souvislosti s ní, je rozhodující český právní řád.</w:t>
      </w:r>
    </w:p>
    <w:p w14:paraId="1FD01374" w14:textId="77777777" w:rsidR="00DD4D6F" w:rsidRPr="00BC1BF9" w:rsidRDefault="00DD4D6F" w:rsidP="00BC1BF9">
      <w:pPr>
        <w:pStyle w:val="sloseznamu"/>
        <w:numPr>
          <w:ilvl w:val="1"/>
          <w:numId w:val="18"/>
        </w:numPr>
        <w:tabs>
          <w:tab w:val="left" w:pos="567"/>
        </w:tabs>
        <w:spacing w:before="120"/>
        <w:ind w:left="567" w:hanging="567"/>
        <w:jc w:val="both"/>
        <w:rPr>
          <w:rFonts w:ascii="Arial" w:hAnsi="Arial" w:cs="Arial"/>
        </w:rPr>
      </w:pPr>
      <w:r w:rsidRPr="00BC1BF9">
        <w:rPr>
          <w:rFonts w:ascii="Arial" w:hAnsi="Arial" w:cs="Arial"/>
        </w:rPr>
        <w:t xml:space="preserve">Jakékoliv změny v této smlouvě musí být provedeny </w:t>
      </w:r>
      <w:r w:rsidR="00103E58">
        <w:rPr>
          <w:rFonts w:ascii="Arial" w:hAnsi="Arial" w:cs="Arial"/>
        </w:rPr>
        <w:t xml:space="preserve">formou </w:t>
      </w:r>
      <w:r w:rsidRPr="00BC1BF9">
        <w:rPr>
          <w:rFonts w:ascii="Arial" w:hAnsi="Arial" w:cs="Arial"/>
        </w:rPr>
        <w:t>písemn</w:t>
      </w:r>
      <w:r w:rsidR="00103E58">
        <w:rPr>
          <w:rFonts w:ascii="Arial" w:hAnsi="Arial" w:cs="Arial"/>
        </w:rPr>
        <w:t>ých dodatků</w:t>
      </w:r>
      <w:r w:rsidRPr="00BC1BF9">
        <w:rPr>
          <w:rFonts w:ascii="Arial" w:hAnsi="Arial" w:cs="Arial"/>
        </w:rPr>
        <w:t xml:space="preserve"> a se souhlasem obou smluvních stran.</w:t>
      </w:r>
      <w:r w:rsidR="00103E58">
        <w:rPr>
          <w:rFonts w:ascii="Arial" w:hAnsi="Arial" w:cs="Arial"/>
        </w:rPr>
        <w:t xml:space="preserve"> Dodatky musí být jako takové označeny, číslovány nepřerušenou řadou a podepsány oprávněnými osobami obou smluvních stran.</w:t>
      </w:r>
    </w:p>
    <w:p w14:paraId="0C871E0A" w14:textId="77777777" w:rsidR="00DD4D6F" w:rsidRPr="00BC1BF9" w:rsidRDefault="00DD4D6F" w:rsidP="00BC1BF9">
      <w:pPr>
        <w:pStyle w:val="sloseznamu"/>
        <w:numPr>
          <w:ilvl w:val="1"/>
          <w:numId w:val="18"/>
        </w:numPr>
        <w:tabs>
          <w:tab w:val="left" w:pos="567"/>
        </w:tabs>
        <w:spacing w:before="120"/>
        <w:ind w:left="567" w:hanging="567"/>
        <w:jc w:val="both"/>
        <w:rPr>
          <w:rFonts w:ascii="Arial" w:hAnsi="Arial" w:cs="Arial"/>
        </w:rPr>
      </w:pPr>
      <w:r w:rsidRPr="00BC1BF9">
        <w:rPr>
          <w:rFonts w:ascii="Arial" w:hAnsi="Arial" w:cs="Arial"/>
        </w:rPr>
        <w:t>Obě strany potvrzují, že se pro uzavření smlouvy rozhodly svobodně a že podmínky sjednané touto smlouvou nejsou pro žádnou stranu nevýhodné.</w:t>
      </w:r>
    </w:p>
    <w:p w14:paraId="36981164" w14:textId="77777777" w:rsidR="00E2631F" w:rsidRPr="00BC1BF9" w:rsidRDefault="00E2631F" w:rsidP="00BC1BF9">
      <w:pPr>
        <w:pStyle w:val="sloseznamu"/>
        <w:numPr>
          <w:ilvl w:val="1"/>
          <w:numId w:val="18"/>
        </w:numPr>
        <w:tabs>
          <w:tab w:val="left" w:pos="567"/>
        </w:tabs>
        <w:spacing w:before="120"/>
        <w:ind w:left="567" w:hanging="567"/>
        <w:jc w:val="both"/>
        <w:rPr>
          <w:rFonts w:ascii="Arial" w:hAnsi="Arial" w:cs="Arial"/>
        </w:rPr>
      </w:pPr>
      <w:r w:rsidRPr="00BC1BF9">
        <w:rPr>
          <w:rFonts w:ascii="Arial" w:hAnsi="Arial" w:cs="Arial"/>
        </w:rPr>
        <w:t>Smluvní strany berou na vědomí, že tato smlouva se povinně uveřejňuje v registru smluv podle zákona č. 340/2015 Sb. a s tímto uveřejněním jsou srozuměny.</w:t>
      </w:r>
      <w:r w:rsidR="00552578" w:rsidRPr="00BC1BF9">
        <w:rPr>
          <w:rFonts w:ascii="Arial" w:hAnsi="Arial" w:cs="Arial"/>
        </w:rPr>
        <w:t xml:space="preserve"> </w:t>
      </w:r>
      <w:r w:rsidR="00DD4D6F" w:rsidRPr="00BC1BF9">
        <w:rPr>
          <w:rFonts w:ascii="Arial" w:hAnsi="Arial" w:cs="Arial"/>
        </w:rPr>
        <w:t xml:space="preserve">Smlouva nabývá platnosti dnem podpisu obou stran a účinnosti dnem </w:t>
      </w:r>
      <w:r w:rsidRPr="00BC1BF9">
        <w:rPr>
          <w:rFonts w:ascii="Arial" w:hAnsi="Arial" w:cs="Arial"/>
        </w:rPr>
        <w:t>zveřejnění v registru smluv</w:t>
      </w:r>
      <w:r w:rsidR="00DD4D6F" w:rsidRPr="00BC1BF9">
        <w:rPr>
          <w:rFonts w:ascii="Arial" w:hAnsi="Arial" w:cs="Arial"/>
        </w:rPr>
        <w:t>.</w:t>
      </w:r>
    </w:p>
    <w:p w14:paraId="02E0062B" w14:textId="660DD5D9" w:rsidR="00DD4D6F" w:rsidRPr="00BC1BF9" w:rsidRDefault="00103E58" w:rsidP="00BC1BF9">
      <w:pPr>
        <w:pStyle w:val="sloseznamu"/>
        <w:numPr>
          <w:ilvl w:val="1"/>
          <w:numId w:val="18"/>
        </w:numPr>
        <w:tabs>
          <w:tab w:val="left" w:pos="567"/>
        </w:tabs>
        <w:spacing w:before="120"/>
        <w:ind w:left="567" w:hanging="567"/>
        <w:jc w:val="both"/>
        <w:rPr>
          <w:rFonts w:ascii="Arial" w:hAnsi="Arial" w:cs="Arial"/>
        </w:rPr>
      </w:pPr>
      <w:r>
        <w:rPr>
          <w:rFonts w:ascii="Arial" w:hAnsi="Arial" w:cs="Arial"/>
        </w:rPr>
        <w:t>Tato smlouva j</w:t>
      </w:r>
      <w:r w:rsidR="00DD4D6F" w:rsidRPr="00BC1BF9">
        <w:rPr>
          <w:rFonts w:ascii="Arial" w:hAnsi="Arial" w:cs="Arial"/>
        </w:rPr>
        <w:t xml:space="preserve">e vyhotovena ve dvou </w:t>
      </w:r>
      <w:r>
        <w:rPr>
          <w:rFonts w:ascii="Arial" w:hAnsi="Arial" w:cs="Arial"/>
        </w:rPr>
        <w:t>stejnopisech, z nichž každý, jestliže obsahuje podpisy oprávněných osob obou smluvních stran, bude považován za originál.</w:t>
      </w:r>
      <w:r w:rsidR="00DD4D6F" w:rsidRPr="00BC1BF9">
        <w:rPr>
          <w:rFonts w:ascii="Arial" w:hAnsi="Arial" w:cs="Arial"/>
        </w:rPr>
        <w:t> </w:t>
      </w:r>
      <w:r>
        <w:rPr>
          <w:rFonts w:ascii="Arial" w:hAnsi="Arial" w:cs="Arial"/>
        </w:rPr>
        <w:t>K</w:t>
      </w:r>
      <w:r w:rsidR="00DD4D6F" w:rsidRPr="00BC1BF9">
        <w:rPr>
          <w:rFonts w:ascii="Arial" w:hAnsi="Arial" w:cs="Arial"/>
        </w:rPr>
        <w:t>ažd</w:t>
      </w:r>
      <w:r>
        <w:rPr>
          <w:rFonts w:ascii="Arial" w:hAnsi="Arial" w:cs="Arial"/>
        </w:rPr>
        <w:t>á smluvní strana</w:t>
      </w:r>
      <w:r w:rsidR="00DD4D6F" w:rsidRPr="00BC1BF9">
        <w:rPr>
          <w:rFonts w:ascii="Arial" w:hAnsi="Arial" w:cs="Arial"/>
        </w:rPr>
        <w:t xml:space="preserve"> obdrží jedno vyhotovení</w:t>
      </w:r>
      <w:r>
        <w:rPr>
          <w:rFonts w:ascii="Arial" w:hAnsi="Arial" w:cs="Arial"/>
        </w:rPr>
        <w:t xml:space="preserve"> této smlouvy</w:t>
      </w:r>
      <w:r w:rsidR="00DD4D6F" w:rsidRPr="00BC1BF9">
        <w:rPr>
          <w:rFonts w:ascii="Arial" w:hAnsi="Arial" w:cs="Arial"/>
        </w:rPr>
        <w:t>.</w:t>
      </w:r>
    </w:p>
    <w:p w14:paraId="6759551E" w14:textId="77777777" w:rsidR="009F51B0" w:rsidRPr="00BC1BF9" w:rsidRDefault="009F51B0">
      <w:pPr>
        <w:pStyle w:val="sloseznamu"/>
        <w:tabs>
          <w:tab w:val="left" w:pos="851"/>
        </w:tabs>
        <w:spacing w:before="20"/>
        <w:ind w:left="284"/>
        <w:jc w:val="both"/>
        <w:rPr>
          <w:rFonts w:ascii="Arial" w:hAnsi="Arial" w:cs="Arial"/>
        </w:rPr>
      </w:pPr>
    </w:p>
    <w:p w14:paraId="69235443" w14:textId="77777777" w:rsidR="009F51B0" w:rsidRPr="00BC1BF9" w:rsidRDefault="009F51B0">
      <w:pPr>
        <w:pStyle w:val="sloseznamu"/>
        <w:tabs>
          <w:tab w:val="left" w:pos="851"/>
        </w:tabs>
        <w:spacing w:before="20"/>
        <w:ind w:left="284"/>
        <w:jc w:val="both"/>
        <w:rPr>
          <w:rFonts w:ascii="Arial" w:hAnsi="Arial" w:cs="Arial"/>
        </w:rPr>
      </w:pPr>
    </w:p>
    <w:p w14:paraId="0B64828F" w14:textId="78526885" w:rsidR="00DD4D6F" w:rsidRPr="00BC1BF9" w:rsidRDefault="00E2631F">
      <w:pPr>
        <w:pStyle w:val="sloseznamu"/>
        <w:tabs>
          <w:tab w:val="left" w:pos="851"/>
        </w:tabs>
        <w:spacing w:before="20"/>
        <w:ind w:left="284"/>
        <w:jc w:val="center"/>
        <w:rPr>
          <w:rFonts w:ascii="Arial" w:hAnsi="Arial" w:cs="Arial"/>
        </w:rPr>
      </w:pPr>
      <w:r w:rsidRPr="00BC1BF9">
        <w:rPr>
          <w:rFonts w:ascii="Arial" w:hAnsi="Arial" w:cs="Arial"/>
        </w:rPr>
        <w:t xml:space="preserve">V Praze dne </w:t>
      </w:r>
      <w:r w:rsidR="001F2D26">
        <w:rPr>
          <w:rFonts w:ascii="Arial" w:hAnsi="Arial" w:cs="Arial"/>
        </w:rPr>
        <w:t>2</w:t>
      </w:r>
      <w:r w:rsidR="00A673B2">
        <w:rPr>
          <w:rFonts w:ascii="Arial" w:hAnsi="Arial" w:cs="Arial"/>
        </w:rPr>
        <w:t>0</w:t>
      </w:r>
      <w:r w:rsidRPr="00BC1BF9">
        <w:rPr>
          <w:rFonts w:ascii="Arial" w:hAnsi="Arial" w:cs="Arial"/>
        </w:rPr>
        <w:t xml:space="preserve">. </w:t>
      </w:r>
      <w:r w:rsidR="00284587">
        <w:rPr>
          <w:rFonts w:ascii="Arial" w:hAnsi="Arial" w:cs="Arial"/>
        </w:rPr>
        <w:t>1</w:t>
      </w:r>
      <w:r w:rsidR="001F2D26">
        <w:rPr>
          <w:rFonts w:ascii="Arial" w:hAnsi="Arial" w:cs="Arial"/>
        </w:rPr>
        <w:t>2</w:t>
      </w:r>
      <w:r w:rsidRPr="00BC1BF9">
        <w:rPr>
          <w:rFonts w:ascii="Arial" w:hAnsi="Arial" w:cs="Arial"/>
        </w:rPr>
        <w:t>. 20</w:t>
      </w:r>
      <w:r w:rsidR="001F2D26">
        <w:rPr>
          <w:rFonts w:ascii="Arial" w:hAnsi="Arial" w:cs="Arial"/>
        </w:rPr>
        <w:t>2</w:t>
      </w:r>
      <w:r w:rsidR="00A673B2">
        <w:rPr>
          <w:rFonts w:ascii="Arial" w:hAnsi="Arial" w:cs="Arial"/>
        </w:rPr>
        <w:t>4</w:t>
      </w:r>
    </w:p>
    <w:p w14:paraId="29F150DD" w14:textId="77777777" w:rsidR="00DD4D6F" w:rsidRPr="00BC1BF9" w:rsidRDefault="00DD4D6F">
      <w:pPr>
        <w:pStyle w:val="Zkladntext"/>
        <w:tabs>
          <w:tab w:val="center" w:pos="1985"/>
          <w:tab w:val="center" w:pos="6946"/>
        </w:tabs>
        <w:rPr>
          <w:rFonts w:ascii="Arial" w:hAnsi="Arial" w:cs="Arial"/>
        </w:rPr>
      </w:pPr>
    </w:p>
    <w:p w14:paraId="5D200023" w14:textId="77777777" w:rsidR="00A54E84" w:rsidRPr="00BC1BF9" w:rsidRDefault="00A54E84">
      <w:pPr>
        <w:pStyle w:val="Zkladntext"/>
        <w:tabs>
          <w:tab w:val="center" w:pos="1985"/>
          <w:tab w:val="center" w:pos="6946"/>
        </w:tabs>
        <w:rPr>
          <w:rFonts w:ascii="Arial" w:hAnsi="Arial" w:cs="Arial"/>
        </w:rPr>
      </w:pPr>
    </w:p>
    <w:p w14:paraId="2FB22EA9" w14:textId="77777777" w:rsidR="00DD4D6F" w:rsidRPr="00BC1BF9" w:rsidRDefault="00DD4D6F">
      <w:pPr>
        <w:pStyle w:val="Zkladntext"/>
        <w:tabs>
          <w:tab w:val="center" w:pos="1985"/>
          <w:tab w:val="center" w:pos="6946"/>
        </w:tabs>
        <w:rPr>
          <w:rFonts w:ascii="Arial" w:hAnsi="Arial" w:cs="Arial"/>
        </w:rPr>
      </w:pPr>
      <w:r w:rsidRPr="00BC1BF9">
        <w:rPr>
          <w:rFonts w:ascii="Arial" w:hAnsi="Arial" w:cs="Arial"/>
        </w:rPr>
        <w:tab/>
        <w:t xml:space="preserve">........................................ </w:t>
      </w:r>
      <w:r w:rsidRPr="00BC1BF9">
        <w:rPr>
          <w:rFonts w:ascii="Arial" w:hAnsi="Arial" w:cs="Arial"/>
        </w:rPr>
        <w:tab/>
        <w:t>........................................</w:t>
      </w:r>
    </w:p>
    <w:p w14:paraId="61B4CB1B" w14:textId="4FBB8D9B" w:rsidR="00DD4D6F" w:rsidRDefault="00DD4D6F">
      <w:pPr>
        <w:pStyle w:val="Zkladntext"/>
        <w:tabs>
          <w:tab w:val="center" w:pos="1985"/>
          <w:tab w:val="center" w:pos="6946"/>
        </w:tabs>
        <w:jc w:val="both"/>
        <w:rPr>
          <w:rFonts w:ascii="Arial" w:hAnsi="Arial" w:cs="Arial"/>
        </w:rPr>
      </w:pPr>
      <w:r w:rsidRPr="00BC1BF9">
        <w:rPr>
          <w:rFonts w:ascii="Arial" w:hAnsi="Arial" w:cs="Arial"/>
        </w:rPr>
        <w:tab/>
        <w:t>Jakub Kavan</w:t>
      </w:r>
      <w:r w:rsidRPr="00BC1BF9">
        <w:rPr>
          <w:rFonts w:ascii="Arial" w:hAnsi="Arial" w:cs="Arial"/>
        </w:rPr>
        <w:tab/>
        <w:t xml:space="preserve">Ing. </w:t>
      </w:r>
      <w:r w:rsidR="00F171CF">
        <w:rPr>
          <w:rFonts w:ascii="Arial" w:hAnsi="Arial" w:cs="Arial"/>
        </w:rPr>
        <w:t>Tomáš Langer</w:t>
      </w:r>
      <w:r w:rsidR="00103E58">
        <w:rPr>
          <w:rFonts w:ascii="Arial" w:hAnsi="Arial" w:cs="Arial"/>
        </w:rPr>
        <w:t>,</w:t>
      </w:r>
      <w:r w:rsidR="00F171CF">
        <w:rPr>
          <w:rFonts w:ascii="Arial" w:hAnsi="Arial" w:cs="Arial"/>
        </w:rPr>
        <w:t xml:space="preserve"> Ph.D.</w:t>
      </w:r>
    </w:p>
    <w:p w14:paraId="6FE0B01C" w14:textId="77777777" w:rsidR="00103E58" w:rsidRPr="00BC1BF9" w:rsidRDefault="00103E58">
      <w:pPr>
        <w:pStyle w:val="Zkladntext"/>
        <w:tabs>
          <w:tab w:val="center" w:pos="1985"/>
          <w:tab w:val="center" w:pos="6946"/>
        </w:tabs>
        <w:jc w:val="both"/>
        <w:rPr>
          <w:rFonts w:ascii="Arial" w:hAnsi="Arial" w:cs="Arial"/>
        </w:rPr>
      </w:pPr>
      <w:r>
        <w:rPr>
          <w:rFonts w:ascii="Arial" w:hAnsi="Arial" w:cs="Arial"/>
        </w:rPr>
        <w:tab/>
      </w:r>
      <w:r w:rsidRPr="00BC1BF9">
        <w:rPr>
          <w:rFonts w:ascii="Arial" w:hAnsi="Arial" w:cs="Arial"/>
        </w:rPr>
        <w:t>za dodavatele</w:t>
      </w:r>
      <w:r>
        <w:rPr>
          <w:rFonts w:ascii="Arial" w:hAnsi="Arial" w:cs="Arial"/>
        </w:rPr>
        <w:tab/>
        <w:t>kvestor AMU</w:t>
      </w:r>
    </w:p>
    <w:p w14:paraId="19D11231" w14:textId="77777777" w:rsidR="00DD4D6F" w:rsidRPr="00BC1BF9" w:rsidRDefault="00DD4D6F">
      <w:pPr>
        <w:pStyle w:val="Zkladntext"/>
        <w:tabs>
          <w:tab w:val="center" w:pos="1985"/>
          <w:tab w:val="center" w:pos="6946"/>
        </w:tabs>
        <w:jc w:val="both"/>
        <w:rPr>
          <w:rFonts w:ascii="Arial" w:hAnsi="Arial" w:cs="Arial"/>
        </w:rPr>
      </w:pPr>
      <w:r w:rsidRPr="00BC1BF9">
        <w:rPr>
          <w:rFonts w:ascii="Arial" w:hAnsi="Arial" w:cs="Arial"/>
        </w:rPr>
        <w:tab/>
      </w:r>
      <w:r w:rsidRPr="00BC1BF9">
        <w:rPr>
          <w:rFonts w:ascii="Arial" w:hAnsi="Arial" w:cs="Arial"/>
        </w:rPr>
        <w:tab/>
        <w:t xml:space="preserve">za </w:t>
      </w:r>
      <w:r w:rsidR="00A601B0">
        <w:rPr>
          <w:rFonts w:ascii="Arial" w:hAnsi="Arial" w:cs="Arial"/>
        </w:rPr>
        <w:t>objednatel</w:t>
      </w:r>
      <w:r w:rsidRPr="00BC1BF9">
        <w:rPr>
          <w:rFonts w:ascii="Arial" w:hAnsi="Arial" w:cs="Arial"/>
        </w:rPr>
        <w:t>e</w:t>
      </w:r>
    </w:p>
    <w:p w14:paraId="04B3AA8F" w14:textId="77777777" w:rsidR="00DD4D6F" w:rsidRPr="00BC1BF9" w:rsidRDefault="00DD4D6F">
      <w:pPr>
        <w:pStyle w:val="sloseznamu"/>
        <w:tabs>
          <w:tab w:val="left" w:pos="0"/>
        </w:tabs>
        <w:spacing w:before="20" w:after="120"/>
        <w:jc w:val="both"/>
        <w:rPr>
          <w:rFonts w:ascii="Arial" w:hAnsi="Arial" w:cs="Arial"/>
        </w:rPr>
      </w:pPr>
    </w:p>
    <w:sectPr w:rsidR="00DD4D6F" w:rsidRPr="00BC1BF9" w:rsidSect="00BC1BF9">
      <w:footerReference w:type="default" r:id="rId8"/>
      <w:pgSz w:w="11907" w:h="16840" w:code="9"/>
      <w:pgMar w:top="1077" w:right="1418" w:bottom="964" w:left="1418" w:header="709" w:footer="68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16406" w14:textId="77777777" w:rsidR="00566368" w:rsidRDefault="00566368">
      <w:r>
        <w:separator/>
      </w:r>
    </w:p>
  </w:endnote>
  <w:endnote w:type="continuationSeparator" w:id="0">
    <w:p w14:paraId="4D99D251" w14:textId="77777777" w:rsidR="00566368" w:rsidRDefault="00566368">
      <w:r>
        <w:continuationSeparator/>
      </w:r>
    </w:p>
  </w:endnote>
  <w:endnote w:type="continuationNotice" w:id="1">
    <w:p w14:paraId="57E72693" w14:textId="77777777" w:rsidR="00566368" w:rsidRDefault="00566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D942" w14:textId="29DDA8E6" w:rsidR="00DD4D6F" w:rsidRPr="00BC1BF9" w:rsidRDefault="0014341E" w:rsidP="00BC1BF9">
    <w:pPr>
      <w:pStyle w:val="Zpat"/>
      <w:pBdr>
        <w:top w:val="single" w:sz="4" w:space="1" w:color="808080"/>
      </w:pBdr>
      <w:rPr>
        <w:rFonts w:ascii="Arial" w:hAnsi="Arial"/>
        <w:color w:val="808080"/>
        <w:sz w:val="16"/>
      </w:rPr>
    </w:pPr>
    <w:r w:rsidRPr="00BC1BF9">
      <w:rPr>
        <w:rFonts w:ascii="Arial" w:hAnsi="Arial" w:cs="Arial"/>
        <w:color w:val="808080"/>
        <w:sz w:val="16"/>
        <w:szCs w:val="16"/>
      </w:rPr>
      <w:t>Smlouva o softwarové a hardwarové podpo</w:t>
    </w:r>
    <w:r w:rsidRPr="00BC1BF9">
      <w:rPr>
        <w:rFonts w:ascii="Arial" w:hAnsi="Arial" w:cs="Arial" w:hint="eastAsia"/>
        <w:color w:val="808080"/>
        <w:sz w:val="16"/>
        <w:szCs w:val="16"/>
      </w:rPr>
      <w:t>ř</w:t>
    </w:r>
    <w:r w:rsidRPr="00BC1BF9">
      <w:rPr>
        <w:rFonts w:ascii="Arial" w:hAnsi="Arial" w:cs="Arial"/>
        <w:color w:val="808080"/>
        <w:sz w:val="16"/>
        <w:szCs w:val="16"/>
      </w:rPr>
      <w:t xml:space="preserve">e </w:t>
    </w:r>
    <w:r w:rsidRPr="00BC1BF9">
      <w:rPr>
        <w:rFonts w:ascii="Arial" w:hAnsi="Arial" w:cs="Arial" w:hint="eastAsia"/>
        <w:color w:val="808080"/>
        <w:sz w:val="16"/>
        <w:szCs w:val="16"/>
      </w:rPr>
      <w:t>č</w:t>
    </w:r>
    <w:r w:rsidRPr="00BC1BF9">
      <w:rPr>
        <w:rFonts w:ascii="Arial" w:hAnsi="Arial" w:cs="Arial"/>
        <w:color w:val="808080"/>
        <w:sz w:val="16"/>
        <w:szCs w:val="16"/>
      </w:rPr>
      <w:t>. D</w:t>
    </w:r>
    <w:r w:rsidR="00A673B2">
      <w:rPr>
        <w:rFonts w:ascii="Arial" w:hAnsi="Arial" w:cs="Arial"/>
        <w:color w:val="808080"/>
        <w:sz w:val="16"/>
        <w:szCs w:val="16"/>
      </w:rPr>
      <w:t>127</w:t>
    </w:r>
    <w:r w:rsidRPr="00BC1BF9">
      <w:rPr>
        <w:rFonts w:ascii="Arial" w:hAnsi="Arial" w:cs="Arial"/>
        <w:color w:val="808080"/>
        <w:sz w:val="16"/>
        <w:szCs w:val="16"/>
      </w:rPr>
      <w:t>/2</w:t>
    </w:r>
    <w:r w:rsidR="0095625B">
      <w:rPr>
        <w:rFonts w:ascii="Arial" w:hAnsi="Arial" w:cs="Arial"/>
        <w:color w:val="808080"/>
        <w:sz w:val="16"/>
        <w:szCs w:val="16"/>
      </w:rPr>
      <w:t>4</w:t>
    </w:r>
    <w:r w:rsidRPr="00BC1BF9">
      <w:rPr>
        <w:rFonts w:ascii="Arial" w:hAnsi="Arial" w:cs="Arial"/>
        <w:color w:val="808080"/>
        <w:sz w:val="16"/>
        <w:szCs w:val="16"/>
      </w:rPr>
      <w:tab/>
    </w:r>
    <w:r w:rsidRPr="00BC1BF9">
      <w:rPr>
        <w:rFonts w:ascii="Arial" w:hAnsi="Arial" w:cs="Arial"/>
        <w:color w:val="808080"/>
        <w:sz w:val="16"/>
        <w:szCs w:val="16"/>
      </w:rPr>
      <w:tab/>
    </w:r>
    <w:r w:rsidR="00D61A9E" w:rsidRPr="00BC1BF9">
      <w:rPr>
        <w:rFonts w:ascii="Arial" w:hAnsi="Arial" w:cs="Arial"/>
        <w:color w:val="808080"/>
        <w:sz w:val="16"/>
        <w:szCs w:val="16"/>
      </w:rPr>
      <w:fldChar w:fldCharType="begin"/>
    </w:r>
    <w:r w:rsidR="00D61A9E" w:rsidRPr="00BC1BF9">
      <w:rPr>
        <w:rFonts w:ascii="Arial" w:hAnsi="Arial" w:cs="Arial"/>
        <w:color w:val="808080"/>
        <w:sz w:val="16"/>
        <w:szCs w:val="16"/>
      </w:rPr>
      <w:instrText xml:space="preserve"> PAGE   \* MERGEFORMAT </w:instrText>
    </w:r>
    <w:r w:rsidR="00D61A9E" w:rsidRPr="00BC1BF9">
      <w:rPr>
        <w:rFonts w:ascii="Arial" w:hAnsi="Arial" w:cs="Arial"/>
        <w:color w:val="808080"/>
        <w:sz w:val="16"/>
        <w:szCs w:val="16"/>
      </w:rPr>
      <w:fldChar w:fldCharType="separate"/>
    </w:r>
    <w:r w:rsidR="00605671">
      <w:rPr>
        <w:rFonts w:ascii="Arial" w:hAnsi="Arial" w:cs="Arial"/>
        <w:noProof/>
        <w:color w:val="808080"/>
        <w:sz w:val="16"/>
        <w:szCs w:val="16"/>
      </w:rPr>
      <w:t>6</w:t>
    </w:r>
    <w:r w:rsidR="00D61A9E" w:rsidRPr="00BC1BF9">
      <w:rPr>
        <w:rFonts w:ascii="Arial" w:hAnsi="Arial" w:cs="Arial"/>
        <w:color w:val="808080"/>
        <w:sz w:val="16"/>
        <w:szCs w:val="16"/>
      </w:rPr>
      <w:fldChar w:fldCharType="end"/>
    </w:r>
    <w:r w:rsidR="00D61A9E" w:rsidRPr="00BC1BF9">
      <w:rPr>
        <w:rFonts w:ascii="Arial" w:hAnsi="Arial" w:cs="Arial"/>
        <w:color w:val="808080"/>
        <w:sz w:val="16"/>
        <w:szCs w:val="16"/>
      </w:rPr>
      <w:t xml:space="preserve"> / </w:t>
    </w:r>
    <w:r w:rsidR="00D61A9E" w:rsidRPr="00BC1BF9">
      <w:rPr>
        <w:rFonts w:ascii="Arial" w:hAnsi="Arial" w:cs="Arial"/>
        <w:color w:val="808080"/>
        <w:sz w:val="16"/>
        <w:szCs w:val="16"/>
      </w:rPr>
      <w:fldChar w:fldCharType="begin"/>
    </w:r>
    <w:r w:rsidR="00D61A9E" w:rsidRPr="00BC1BF9">
      <w:rPr>
        <w:rFonts w:ascii="Arial" w:hAnsi="Arial" w:cs="Arial"/>
        <w:color w:val="808080"/>
        <w:sz w:val="16"/>
        <w:szCs w:val="16"/>
      </w:rPr>
      <w:instrText xml:space="preserve"> NUMPAGES   \* MERGEFORMAT </w:instrText>
    </w:r>
    <w:r w:rsidR="00D61A9E" w:rsidRPr="00BC1BF9">
      <w:rPr>
        <w:rFonts w:ascii="Arial" w:hAnsi="Arial" w:cs="Arial"/>
        <w:color w:val="808080"/>
        <w:sz w:val="16"/>
        <w:szCs w:val="16"/>
      </w:rPr>
      <w:fldChar w:fldCharType="separate"/>
    </w:r>
    <w:r w:rsidR="00605671">
      <w:rPr>
        <w:rFonts w:ascii="Arial" w:hAnsi="Arial" w:cs="Arial"/>
        <w:noProof/>
        <w:color w:val="808080"/>
        <w:sz w:val="16"/>
        <w:szCs w:val="16"/>
      </w:rPr>
      <w:t>6</w:t>
    </w:r>
    <w:r w:rsidR="00D61A9E" w:rsidRPr="00BC1BF9">
      <w:rPr>
        <w:rFonts w:ascii="Arial" w:hAnsi="Arial" w:cs="Arial"/>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CE72E" w14:textId="77777777" w:rsidR="00566368" w:rsidRDefault="00566368">
      <w:r>
        <w:separator/>
      </w:r>
    </w:p>
  </w:footnote>
  <w:footnote w:type="continuationSeparator" w:id="0">
    <w:p w14:paraId="37F6E71A" w14:textId="77777777" w:rsidR="00566368" w:rsidRDefault="00566368">
      <w:r>
        <w:continuationSeparator/>
      </w:r>
    </w:p>
  </w:footnote>
  <w:footnote w:type="continuationNotice" w:id="1">
    <w:p w14:paraId="008891B4" w14:textId="77777777" w:rsidR="00566368" w:rsidRDefault="005663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5D9"/>
    <w:multiLevelType w:val="multilevel"/>
    <w:tmpl w:val="E690B680"/>
    <w:lvl w:ilvl="0">
      <w:start w:val="10"/>
      <w:numFmt w:val="decimal"/>
      <w:lvlText w:val="%1"/>
      <w:lvlJc w:val="left"/>
      <w:pPr>
        <w:ind w:left="375" w:hanging="375"/>
      </w:pPr>
      <w:rPr>
        <w:rFonts w:hint="default"/>
      </w:rPr>
    </w:lvl>
    <w:lvl w:ilvl="1">
      <w:start w:val="1"/>
      <w:numFmt w:val="decimal"/>
      <w:lvlText w:val="%1.%2"/>
      <w:lvlJc w:val="left"/>
      <w:pPr>
        <w:ind w:left="1034" w:hanging="375"/>
      </w:pPr>
      <w:rPr>
        <w:rFonts w:hint="default"/>
      </w:rPr>
    </w:lvl>
    <w:lvl w:ilvl="2">
      <w:start w:val="1"/>
      <w:numFmt w:val="decimal"/>
      <w:lvlText w:val="%1.%2.%3"/>
      <w:lvlJc w:val="left"/>
      <w:pPr>
        <w:ind w:left="2038" w:hanging="720"/>
      </w:pPr>
      <w:rPr>
        <w:rFonts w:hint="default"/>
      </w:rPr>
    </w:lvl>
    <w:lvl w:ilvl="3">
      <w:start w:val="1"/>
      <w:numFmt w:val="decimal"/>
      <w:lvlText w:val="%1.%2.%3.%4"/>
      <w:lvlJc w:val="left"/>
      <w:pPr>
        <w:ind w:left="2697" w:hanging="720"/>
      </w:pPr>
      <w:rPr>
        <w:rFonts w:hint="default"/>
      </w:rPr>
    </w:lvl>
    <w:lvl w:ilvl="4">
      <w:start w:val="1"/>
      <w:numFmt w:val="decimal"/>
      <w:lvlText w:val="%1.%2.%3.%4.%5"/>
      <w:lvlJc w:val="left"/>
      <w:pPr>
        <w:ind w:left="3716" w:hanging="1080"/>
      </w:pPr>
      <w:rPr>
        <w:rFonts w:hint="default"/>
      </w:rPr>
    </w:lvl>
    <w:lvl w:ilvl="5">
      <w:start w:val="1"/>
      <w:numFmt w:val="decimal"/>
      <w:lvlText w:val="%1.%2.%3.%4.%5.%6"/>
      <w:lvlJc w:val="left"/>
      <w:pPr>
        <w:ind w:left="4375" w:hanging="1080"/>
      </w:pPr>
      <w:rPr>
        <w:rFonts w:hint="default"/>
      </w:rPr>
    </w:lvl>
    <w:lvl w:ilvl="6">
      <w:start w:val="1"/>
      <w:numFmt w:val="decimal"/>
      <w:lvlText w:val="%1.%2.%3.%4.%5.%6.%7"/>
      <w:lvlJc w:val="left"/>
      <w:pPr>
        <w:ind w:left="5394" w:hanging="1440"/>
      </w:pPr>
      <w:rPr>
        <w:rFonts w:hint="default"/>
      </w:rPr>
    </w:lvl>
    <w:lvl w:ilvl="7">
      <w:start w:val="1"/>
      <w:numFmt w:val="decimal"/>
      <w:lvlText w:val="%1.%2.%3.%4.%5.%6.%7.%8"/>
      <w:lvlJc w:val="left"/>
      <w:pPr>
        <w:ind w:left="6053" w:hanging="1440"/>
      </w:pPr>
      <w:rPr>
        <w:rFonts w:hint="default"/>
      </w:rPr>
    </w:lvl>
    <w:lvl w:ilvl="8">
      <w:start w:val="1"/>
      <w:numFmt w:val="decimal"/>
      <w:lvlText w:val="%1.%2.%3.%4.%5.%6.%7.%8.%9"/>
      <w:lvlJc w:val="left"/>
      <w:pPr>
        <w:ind w:left="6712" w:hanging="1440"/>
      </w:pPr>
      <w:rPr>
        <w:rFonts w:hint="default"/>
      </w:rPr>
    </w:lvl>
  </w:abstractNum>
  <w:abstractNum w:abstractNumId="1" w15:restartNumberingAfterBreak="0">
    <w:nsid w:val="0CE43549"/>
    <w:multiLevelType w:val="multilevel"/>
    <w:tmpl w:val="279845EE"/>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851"/>
        </w:tabs>
        <w:ind w:left="851" w:hanging="567"/>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 w15:restartNumberingAfterBreak="0">
    <w:nsid w:val="155921D5"/>
    <w:multiLevelType w:val="multilevel"/>
    <w:tmpl w:val="34B2F6FE"/>
    <w:lvl w:ilvl="0">
      <w:start w:val="10"/>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 w15:restartNumberingAfterBreak="0">
    <w:nsid w:val="1AAB4B44"/>
    <w:multiLevelType w:val="multilevel"/>
    <w:tmpl w:val="38C8AF4C"/>
    <w:lvl w:ilvl="0">
      <w:start w:val="4"/>
      <w:numFmt w:val="decimal"/>
      <w:lvlText w:val="%1."/>
      <w:lvlJc w:val="left"/>
      <w:pPr>
        <w:tabs>
          <w:tab w:val="num" w:pos="360"/>
        </w:tabs>
        <w:ind w:left="360" w:hanging="360"/>
      </w:pPr>
      <w:rPr>
        <w:rFonts w:hint="default"/>
      </w:rPr>
    </w:lvl>
    <w:lvl w:ilvl="1">
      <w:start w:val="1"/>
      <w:numFmt w:val="decimal"/>
      <w:lvlText w:val="6.%2"/>
      <w:lvlJc w:val="left"/>
      <w:pPr>
        <w:tabs>
          <w:tab w:val="num" w:pos="851"/>
        </w:tabs>
        <w:ind w:left="851" w:hanging="567"/>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4" w15:restartNumberingAfterBreak="0">
    <w:nsid w:val="1E3916F2"/>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15:restartNumberingAfterBreak="0">
    <w:nsid w:val="2C02005A"/>
    <w:multiLevelType w:val="multilevel"/>
    <w:tmpl w:val="76120956"/>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637"/>
        </w:tabs>
        <w:ind w:left="637" w:hanging="495"/>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6" w15:restartNumberingAfterBreak="0">
    <w:nsid w:val="2CF72D43"/>
    <w:multiLevelType w:val="multilevel"/>
    <w:tmpl w:val="966C4390"/>
    <w:lvl w:ilvl="0">
      <w:start w:val="4"/>
      <w:numFmt w:val="decimal"/>
      <w:lvlText w:val="%1."/>
      <w:lvlJc w:val="left"/>
      <w:pPr>
        <w:tabs>
          <w:tab w:val="num" w:pos="360"/>
        </w:tabs>
        <w:ind w:left="360" w:hanging="360"/>
      </w:pPr>
      <w:rPr>
        <w:rFonts w:hint="default"/>
      </w:rPr>
    </w:lvl>
    <w:lvl w:ilvl="1">
      <w:start w:val="1"/>
      <w:numFmt w:val="decimal"/>
      <w:lvlText w:val="6.%2."/>
      <w:lvlJc w:val="left"/>
      <w:pPr>
        <w:tabs>
          <w:tab w:val="num" w:pos="851"/>
        </w:tabs>
        <w:ind w:left="851" w:hanging="851"/>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7" w15:restartNumberingAfterBreak="0">
    <w:nsid w:val="365C1973"/>
    <w:multiLevelType w:val="multilevel"/>
    <w:tmpl w:val="4658FC34"/>
    <w:lvl w:ilvl="0">
      <w:start w:val="1"/>
      <w:numFmt w:val="none"/>
      <w:lvlText w:val="6.1"/>
      <w:lvlJc w:val="left"/>
      <w:pPr>
        <w:tabs>
          <w:tab w:val="num" w:pos="644"/>
        </w:tabs>
        <w:ind w:left="644" w:hanging="360"/>
      </w:pPr>
      <w:rPr>
        <w:rFonts w:hint="default"/>
      </w:rPr>
    </w:lvl>
    <w:lvl w:ilvl="1">
      <w:start w:val="1"/>
      <w:numFmt w:val="decimal"/>
      <w:lvlText w:val="%1.%2."/>
      <w:lvlJc w:val="left"/>
      <w:pPr>
        <w:tabs>
          <w:tab w:val="num" w:pos="1364"/>
        </w:tabs>
        <w:ind w:left="1076" w:hanging="432"/>
      </w:pPr>
      <w:rPr>
        <w:rFonts w:hint="default"/>
      </w:rPr>
    </w:lvl>
    <w:lvl w:ilvl="2">
      <w:start w:val="1"/>
      <w:numFmt w:val="decimal"/>
      <w:lvlText w:val="%1.%2.%3."/>
      <w:lvlJc w:val="left"/>
      <w:pPr>
        <w:tabs>
          <w:tab w:val="num" w:pos="2084"/>
        </w:tabs>
        <w:ind w:left="1508" w:hanging="504"/>
      </w:pPr>
      <w:rPr>
        <w:rFonts w:hint="default"/>
      </w:rPr>
    </w:lvl>
    <w:lvl w:ilvl="3">
      <w:start w:val="1"/>
      <w:numFmt w:val="decimal"/>
      <w:lvlText w:val="%1.%2.%3.%4."/>
      <w:lvlJc w:val="left"/>
      <w:pPr>
        <w:tabs>
          <w:tab w:val="num" w:pos="2444"/>
        </w:tabs>
        <w:ind w:left="2012" w:hanging="648"/>
      </w:pPr>
      <w:rPr>
        <w:rFonts w:hint="default"/>
      </w:rPr>
    </w:lvl>
    <w:lvl w:ilvl="4">
      <w:start w:val="1"/>
      <w:numFmt w:val="decimal"/>
      <w:lvlText w:val="%1.%2.%3.%4.%5."/>
      <w:lvlJc w:val="left"/>
      <w:pPr>
        <w:tabs>
          <w:tab w:val="num" w:pos="3164"/>
        </w:tabs>
        <w:ind w:left="2516" w:hanging="792"/>
      </w:pPr>
      <w:rPr>
        <w:rFonts w:hint="default"/>
      </w:rPr>
    </w:lvl>
    <w:lvl w:ilvl="5">
      <w:start w:val="1"/>
      <w:numFmt w:val="decimal"/>
      <w:lvlText w:val="%1.%2.%3.%4.%5.%6."/>
      <w:lvlJc w:val="left"/>
      <w:pPr>
        <w:tabs>
          <w:tab w:val="num" w:pos="3884"/>
        </w:tabs>
        <w:ind w:left="3020" w:hanging="936"/>
      </w:pPr>
      <w:rPr>
        <w:rFonts w:hint="default"/>
      </w:rPr>
    </w:lvl>
    <w:lvl w:ilvl="6">
      <w:start w:val="1"/>
      <w:numFmt w:val="decimal"/>
      <w:lvlText w:val="%1.%2.%3.%4.%5.%6.%7."/>
      <w:lvlJc w:val="left"/>
      <w:pPr>
        <w:tabs>
          <w:tab w:val="num" w:pos="4604"/>
        </w:tabs>
        <w:ind w:left="3524" w:hanging="1080"/>
      </w:pPr>
      <w:rPr>
        <w:rFonts w:hint="default"/>
      </w:rPr>
    </w:lvl>
    <w:lvl w:ilvl="7">
      <w:start w:val="1"/>
      <w:numFmt w:val="decimal"/>
      <w:lvlText w:val="%1.%2.%3.%4.%5.%6.%7.%8."/>
      <w:lvlJc w:val="left"/>
      <w:pPr>
        <w:tabs>
          <w:tab w:val="num" w:pos="4964"/>
        </w:tabs>
        <w:ind w:left="4028" w:hanging="1224"/>
      </w:pPr>
      <w:rPr>
        <w:rFonts w:hint="default"/>
      </w:rPr>
    </w:lvl>
    <w:lvl w:ilvl="8">
      <w:start w:val="1"/>
      <w:numFmt w:val="decimal"/>
      <w:lvlText w:val="%1.%2.%3.%4.%5.%6.%7.%8.%9."/>
      <w:lvlJc w:val="left"/>
      <w:pPr>
        <w:tabs>
          <w:tab w:val="num" w:pos="5684"/>
        </w:tabs>
        <w:ind w:left="4604" w:hanging="1440"/>
      </w:pPr>
      <w:rPr>
        <w:rFonts w:hint="default"/>
      </w:rPr>
    </w:lvl>
  </w:abstractNum>
  <w:abstractNum w:abstractNumId="8" w15:restartNumberingAfterBreak="0">
    <w:nsid w:val="39A23FA5"/>
    <w:multiLevelType w:val="multilevel"/>
    <w:tmpl w:val="F45CF776"/>
    <w:lvl w:ilvl="0">
      <w:start w:val="4"/>
      <w:numFmt w:val="decimal"/>
      <w:lvlText w:val="%1."/>
      <w:lvlJc w:val="left"/>
      <w:pPr>
        <w:tabs>
          <w:tab w:val="num" w:pos="360"/>
        </w:tabs>
        <w:ind w:left="360" w:hanging="360"/>
      </w:pPr>
      <w:rPr>
        <w:rFonts w:hint="default"/>
      </w:rPr>
    </w:lvl>
    <w:lvl w:ilvl="1">
      <w:start w:val="1"/>
      <w:numFmt w:val="decimal"/>
      <w:lvlText w:val="6.%2."/>
      <w:lvlJc w:val="left"/>
      <w:pPr>
        <w:tabs>
          <w:tab w:val="num" w:pos="851"/>
        </w:tabs>
        <w:ind w:left="851" w:hanging="567"/>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9" w15:restartNumberingAfterBreak="0">
    <w:nsid w:val="3A440186"/>
    <w:multiLevelType w:val="multilevel"/>
    <w:tmpl w:val="B2EED2D0"/>
    <w:lvl w:ilvl="0">
      <w:start w:val="4"/>
      <w:numFmt w:val="decimal"/>
      <w:lvlText w:val="%1."/>
      <w:lvlJc w:val="left"/>
      <w:pPr>
        <w:tabs>
          <w:tab w:val="num" w:pos="360"/>
        </w:tabs>
        <w:ind w:left="360" w:hanging="360"/>
      </w:pPr>
      <w:rPr>
        <w:rFonts w:hint="default"/>
      </w:rPr>
    </w:lvl>
    <w:lvl w:ilvl="1">
      <w:start w:val="1"/>
      <w:numFmt w:val="none"/>
      <w:lvlText w:val="6.1."/>
      <w:lvlJc w:val="left"/>
      <w:pPr>
        <w:tabs>
          <w:tab w:val="num" w:pos="851"/>
        </w:tabs>
        <w:ind w:left="851" w:hanging="567"/>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0" w15:restartNumberingAfterBreak="0">
    <w:nsid w:val="3ED70A8E"/>
    <w:multiLevelType w:val="multilevel"/>
    <w:tmpl w:val="279845EE"/>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851"/>
        </w:tabs>
        <w:ind w:left="851" w:hanging="567"/>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1" w15:restartNumberingAfterBreak="0">
    <w:nsid w:val="4606183B"/>
    <w:multiLevelType w:val="multilevel"/>
    <w:tmpl w:val="80BE5BB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2" w15:restartNumberingAfterBreak="0">
    <w:nsid w:val="52095E22"/>
    <w:multiLevelType w:val="multilevel"/>
    <w:tmpl w:val="279CE68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3" w15:restartNumberingAfterBreak="0">
    <w:nsid w:val="585908C3"/>
    <w:multiLevelType w:val="multilevel"/>
    <w:tmpl w:val="98B276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615123F8"/>
    <w:multiLevelType w:val="multilevel"/>
    <w:tmpl w:val="442227F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5" w15:restartNumberingAfterBreak="0">
    <w:nsid w:val="623B4E7C"/>
    <w:multiLevelType w:val="multilevel"/>
    <w:tmpl w:val="3EA814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6" w15:restartNumberingAfterBreak="0">
    <w:nsid w:val="77EA2387"/>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 w15:restartNumberingAfterBreak="0">
    <w:nsid w:val="7FCD3747"/>
    <w:multiLevelType w:val="multilevel"/>
    <w:tmpl w:val="040817E6"/>
    <w:lvl w:ilvl="0">
      <w:start w:val="4"/>
      <w:numFmt w:val="decimal"/>
      <w:lvlText w:val="%1."/>
      <w:lvlJc w:val="left"/>
      <w:pPr>
        <w:tabs>
          <w:tab w:val="num" w:pos="360"/>
        </w:tabs>
        <w:ind w:left="360" w:hanging="360"/>
      </w:pPr>
      <w:rPr>
        <w:rFonts w:hint="default"/>
      </w:rPr>
    </w:lvl>
    <w:lvl w:ilvl="1">
      <w:start w:val="1"/>
      <w:numFmt w:val="decimal"/>
      <w:lvlText w:val="6.%2."/>
      <w:lvlJc w:val="left"/>
      <w:pPr>
        <w:tabs>
          <w:tab w:val="num" w:pos="567"/>
        </w:tabs>
        <w:ind w:left="567" w:hanging="567"/>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num w:numId="1">
    <w:abstractNumId w:val="15"/>
  </w:num>
  <w:num w:numId="2">
    <w:abstractNumId w:val="12"/>
  </w:num>
  <w:num w:numId="3">
    <w:abstractNumId w:val="5"/>
  </w:num>
  <w:num w:numId="4">
    <w:abstractNumId w:val="11"/>
  </w:num>
  <w:num w:numId="5">
    <w:abstractNumId w:val="14"/>
  </w:num>
  <w:num w:numId="6">
    <w:abstractNumId w:val="13"/>
  </w:num>
  <w:num w:numId="7">
    <w:abstractNumId w:val="4"/>
  </w:num>
  <w:num w:numId="8">
    <w:abstractNumId w:val="10"/>
  </w:num>
  <w:num w:numId="9">
    <w:abstractNumId w:val="16"/>
  </w:num>
  <w:num w:numId="10">
    <w:abstractNumId w:val="7"/>
  </w:num>
  <w:num w:numId="11">
    <w:abstractNumId w:val="1"/>
  </w:num>
  <w:num w:numId="12">
    <w:abstractNumId w:val="17"/>
  </w:num>
  <w:num w:numId="13">
    <w:abstractNumId w:val="9"/>
  </w:num>
  <w:num w:numId="14">
    <w:abstractNumId w:val="3"/>
  </w:num>
  <w:num w:numId="15">
    <w:abstractNumId w:val="8"/>
  </w:num>
  <w:num w:numId="16">
    <w:abstractNumId w:val="6"/>
  </w:num>
  <w:num w:numId="17">
    <w:abstractNumId w:val="2"/>
  </w:num>
  <w:num w:numId="18">
    <w:abstractNumId w:val="0"/>
  </w:num>
  <w:num w:numId="19">
    <w:abstractNumId w:val="14"/>
    <w:lvlOverride w:ilvl="0">
      <w:lvl w:ilvl="0">
        <w:start w:val="8"/>
        <w:numFmt w:val="decimal"/>
        <w:lvlText w:val="%1."/>
        <w:lvlJc w:val="left"/>
        <w:pPr>
          <w:tabs>
            <w:tab w:val="num" w:pos="360"/>
          </w:tabs>
          <w:ind w:left="454" w:hanging="454"/>
        </w:pPr>
        <w:rPr>
          <w:rFonts w:hint="default"/>
        </w:rPr>
      </w:lvl>
    </w:lvlOverride>
    <w:lvlOverride w:ilvl="1">
      <w:lvl w:ilvl="1">
        <w:start w:val="1"/>
        <w:numFmt w:val="decimal"/>
        <w:lvlText w:val="%1.%2."/>
        <w:lvlJc w:val="left"/>
        <w:pPr>
          <w:tabs>
            <w:tab w:val="num" w:pos="644"/>
          </w:tabs>
          <w:ind w:left="644" w:hanging="360"/>
        </w:pPr>
        <w:rPr>
          <w:rFonts w:hint="default"/>
        </w:rPr>
      </w:lvl>
    </w:lvlOverride>
    <w:lvlOverride w:ilvl="2">
      <w:lvl w:ilvl="2">
        <w:start w:val="1"/>
        <w:numFmt w:val="decimal"/>
        <w:lvlText w:val="%1.%2.%3."/>
        <w:lvlJc w:val="left"/>
        <w:pPr>
          <w:tabs>
            <w:tab w:val="num" w:pos="1288"/>
          </w:tabs>
          <w:ind w:left="1288" w:hanging="720"/>
        </w:pPr>
        <w:rPr>
          <w:rFonts w:hint="default"/>
        </w:rPr>
      </w:lvl>
    </w:lvlOverride>
    <w:lvlOverride w:ilvl="3">
      <w:lvl w:ilvl="3">
        <w:start w:val="1"/>
        <w:numFmt w:val="decimal"/>
        <w:lvlText w:val="%1.%2.%3.%4."/>
        <w:lvlJc w:val="left"/>
        <w:pPr>
          <w:tabs>
            <w:tab w:val="num" w:pos="1572"/>
          </w:tabs>
          <w:ind w:left="1572" w:hanging="720"/>
        </w:pPr>
        <w:rPr>
          <w:rFonts w:hint="default"/>
        </w:rPr>
      </w:lvl>
    </w:lvlOverride>
    <w:lvlOverride w:ilvl="4">
      <w:lvl w:ilvl="4">
        <w:start w:val="1"/>
        <w:numFmt w:val="decimal"/>
        <w:lvlText w:val="%1.%2.%3.%4.%5."/>
        <w:lvlJc w:val="left"/>
        <w:pPr>
          <w:tabs>
            <w:tab w:val="num" w:pos="2216"/>
          </w:tabs>
          <w:ind w:left="2216" w:hanging="1080"/>
        </w:pPr>
        <w:rPr>
          <w:rFonts w:hint="default"/>
        </w:rPr>
      </w:lvl>
    </w:lvlOverride>
    <w:lvlOverride w:ilvl="5">
      <w:lvl w:ilvl="5">
        <w:start w:val="1"/>
        <w:numFmt w:val="decimal"/>
        <w:lvlText w:val="%1.%2.%3.%4.%5.%6."/>
        <w:lvlJc w:val="left"/>
        <w:pPr>
          <w:tabs>
            <w:tab w:val="num" w:pos="2500"/>
          </w:tabs>
          <w:ind w:left="2500" w:hanging="1080"/>
        </w:pPr>
        <w:rPr>
          <w:rFonts w:hint="default"/>
        </w:rPr>
      </w:lvl>
    </w:lvlOverride>
    <w:lvlOverride w:ilvl="6">
      <w:lvl w:ilvl="6">
        <w:start w:val="1"/>
        <w:numFmt w:val="decimal"/>
        <w:lvlText w:val="%1.%2.%3.%4.%5.%6.%7."/>
        <w:lvlJc w:val="left"/>
        <w:pPr>
          <w:tabs>
            <w:tab w:val="num" w:pos="3144"/>
          </w:tabs>
          <w:ind w:left="3144" w:hanging="1440"/>
        </w:pPr>
        <w:rPr>
          <w:rFonts w:hint="default"/>
        </w:rPr>
      </w:lvl>
    </w:lvlOverride>
    <w:lvlOverride w:ilvl="7">
      <w:lvl w:ilvl="7">
        <w:start w:val="1"/>
        <w:numFmt w:val="decimal"/>
        <w:lvlText w:val="%1.%2.%3.%4.%5.%6.%7.%8."/>
        <w:lvlJc w:val="left"/>
        <w:pPr>
          <w:tabs>
            <w:tab w:val="num" w:pos="3428"/>
          </w:tabs>
          <w:ind w:left="3428" w:hanging="1440"/>
        </w:pPr>
        <w:rPr>
          <w:rFonts w:hint="default"/>
        </w:rPr>
      </w:lvl>
    </w:lvlOverride>
    <w:lvlOverride w:ilvl="8">
      <w:lvl w:ilvl="8">
        <w:start w:val="1"/>
        <w:numFmt w:val="decimal"/>
        <w:lvlText w:val="%1.%2.%3.%4.%5.%6.%7.%8.%9."/>
        <w:lvlJc w:val="left"/>
        <w:pPr>
          <w:tabs>
            <w:tab w:val="num" w:pos="4072"/>
          </w:tabs>
          <w:ind w:left="4072" w:hanging="1800"/>
        </w:pPr>
        <w:rPr>
          <w:rFonts w:hint="default"/>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540"/>
    <w:rsid w:val="00001AD2"/>
    <w:rsid w:val="0007269D"/>
    <w:rsid w:val="000750C3"/>
    <w:rsid w:val="00102CF6"/>
    <w:rsid w:val="00103E58"/>
    <w:rsid w:val="0010657D"/>
    <w:rsid w:val="00110A7D"/>
    <w:rsid w:val="00115662"/>
    <w:rsid w:val="001341CA"/>
    <w:rsid w:val="0014341E"/>
    <w:rsid w:val="00146444"/>
    <w:rsid w:val="00152512"/>
    <w:rsid w:val="001623BF"/>
    <w:rsid w:val="0016738E"/>
    <w:rsid w:val="00176ED1"/>
    <w:rsid w:val="001C1E4B"/>
    <w:rsid w:val="001D6385"/>
    <w:rsid w:val="001E206E"/>
    <w:rsid w:val="001E6B1B"/>
    <w:rsid w:val="001F24A3"/>
    <w:rsid w:val="001F2D26"/>
    <w:rsid w:val="0020736F"/>
    <w:rsid w:val="00215C85"/>
    <w:rsid w:val="00230E44"/>
    <w:rsid w:val="002317B9"/>
    <w:rsid w:val="002368D8"/>
    <w:rsid w:val="00257D66"/>
    <w:rsid w:val="00284587"/>
    <w:rsid w:val="002A095D"/>
    <w:rsid w:val="002A5F9E"/>
    <w:rsid w:val="002C7E55"/>
    <w:rsid w:val="002E49EC"/>
    <w:rsid w:val="00300F24"/>
    <w:rsid w:val="003051A2"/>
    <w:rsid w:val="003230DB"/>
    <w:rsid w:val="003231D3"/>
    <w:rsid w:val="00336DA2"/>
    <w:rsid w:val="00343A92"/>
    <w:rsid w:val="00364847"/>
    <w:rsid w:val="003E4351"/>
    <w:rsid w:val="003F3534"/>
    <w:rsid w:val="00406EA9"/>
    <w:rsid w:val="0041204C"/>
    <w:rsid w:val="004327EB"/>
    <w:rsid w:val="00441E28"/>
    <w:rsid w:val="00442BDE"/>
    <w:rsid w:val="00454216"/>
    <w:rsid w:val="004676A5"/>
    <w:rsid w:val="004D7D9D"/>
    <w:rsid w:val="004E6475"/>
    <w:rsid w:val="004E6706"/>
    <w:rsid w:val="004F4737"/>
    <w:rsid w:val="00503118"/>
    <w:rsid w:val="0052050F"/>
    <w:rsid w:val="0054331E"/>
    <w:rsid w:val="005468C2"/>
    <w:rsid w:val="00552578"/>
    <w:rsid w:val="00552A93"/>
    <w:rsid w:val="00566368"/>
    <w:rsid w:val="00566B23"/>
    <w:rsid w:val="0057587D"/>
    <w:rsid w:val="0059286C"/>
    <w:rsid w:val="0059371B"/>
    <w:rsid w:val="00593D1F"/>
    <w:rsid w:val="00596AA8"/>
    <w:rsid w:val="005B4AD2"/>
    <w:rsid w:val="005D2EEA"/>
    <w:rsid w:val="005E2F4E"/>
    <w:rsid w:val="005E3AA2"/>
    <w:rsid w:val="005F0835"/>
    <w:rsid w:val="00605671"/>
    <w:rsid w:val="00612DE7"/>
    <w:rsid w:val="0062545E"/>
    <w:rsid w:val="00633908"/>
    <w:rsid w:val="006402E1"/>
    <w:rsid w:val="006842F9"/>
    <w:rsid w:val="006D7211"/>
    <w:rsid w:val="006D7540"/>
    <w:rsid w:val="006F361D"/>
    <w:rsid w:val="00701C80"/>
    <w:rsid w:val="00714A7F"/>
    <w:rsid w:val="00722373"/>
    <w:rsid w:val="00766BBA"/>
    <w:rsid w:val="007912B2"/>
    <w:rsid w:val="007A1202"/>
    <w:rsid w:val="007A65A0"/>
    <w:rsid w:val="007B2226"/>
    <w:rsid w:val="007C3FF1"/>
    <w:rsid w:val="007C40BC"/>
    <w:rsid w:val="007C66E9"/>
    <w:rsid w:val="007E5F58"/>
    <w:rsid w:val="007F1109"/>
    <w:rsid w:val="007F7DF8"/>
    <w:rsid w:val="00804DCC"/>
    <w:rsid w:val="00804F32"/>
    <w:rsid w:val="0081738F"/>
    <w:rsid w:val="0084554C"/>
    <w:rsid w:val="008767F9"/>
    <w:rsid w:val="00885C89"/>
    <w:rsid w:val="00894A4A"/>
    <w:rsid w:val="008A2F8C"/>
    <w:rsid w:val="008A32E2"/>
    <w:rsid w:val="008F0530"/>
    <w:rsid w:val="008F0F91"/>
    <w:rsid w:val="008F72CB"/>
    <w:rsid w:val="00930006"/>
    <w:rsid w:val="0094274B"/>
    <w:rsid w:val="00946350"/>
    <w:rsid w:val="00955FD8"/>
    <w:rsid w:val="0095625B"/>
    <w:rsid w:val="009B1060"/>
    <w:rsid w:val="009C25F1"/>
    <w:rsid w:val="009C7921"/>
    <w:rsid w:val="009E1D0C"/>
    <w:rsid w:val="009E40A0"/>
    <w:rsid w:val="009F51B0"/>
    <w:rsid w:val="00A2483D"/>
    <w:rsid w:val="00A45B15"/>
    <w:rsid w:val="00A54E84"/>
    <w:rsid w:val="00A601B0"/>
    <w:rsid w:val="00A66EB3"/>
    <w:rsid w:val="00A673B2"/>
    <w:rsid w:val="00AA31D2"/>
    <w:rsid w:val="00AB39F9"/>
    <w:rsid w:val="00AC0B4D"/>
    <w:rsid w:val="00B02817"/>
    <w:rsid w:val="00B03A78"/>
    <w:rsid w:val="00B07777"/>
    <w:rsid w:val="00B14FC9"/>
    <w:rsid w:val="00B21093"/>
    <w:rsid w:val="00B82A0E"/>
    <w:rsid w:val="00B9288D"/>
    <w:rsid w:val="00B93C8B"/>
    <w:rsid w:val="00BA4581"/>
    <w:rsid w:val="00BA6DCE"/>
    <w:rsid w:val="00BB6C59"/>
    <w:rsid w:val="00BC1BF9"/>
    <w:rsid w:val="00BC51C9"/>
    <w:rsid w:val="00BF69CA"/>
    <w:rsid w:val="00C30D29"/>
    <w:rsid w:val="00C40CED"/>
    <w:rsid w:val="00C56B99"/>
    <w:rsid w:val="00C610AA"/>
    <w:rsid w:val="00C82948"/>
    <w:rsid w:val="00C90386"/>
    <w:rsid w:val="00C92FCF"/>
    <w:rsid w:val="00CA3B02"/>
    <w:rsid w:val="00CD009B"/>
    <w:rsid w:val="00D05D04"/>
    <w:rsid w:val="00D332BF"/>
    <w:rsid w:val="00D5468A"/>
    <w:rsid w:val="00D61A9E"/>
    <w:rsid w:val="00D7237F"/>
    <w:rsid w:val="00D75111"/>
    <w:rsid w:val="00DC4861"/>
    <w:rsid w:val="00DD4D6F"/>
    <w:rsid w:val="00E04B68"/>
    <w:rsid w:val="00E20E14"/>
    <w:rsid w:val="00E2631F"/>
    <w:rsid w:val="00E35C22"/>
    <w:rsid w:val="00E8293C"/>
    <w:rsid w:val="00E941B4"/>
    <w:rsid w:val="00E96F30"/>
    <w:rsid w:val="00EB0CAD"/>
    <w:rsid w:val="00EB1404"/>
    <w:rsid w:val="00EC1EEB"/>
    <w:rsid w:val="00EC2140"/>
    <w:rsid w:val="00EC7052"/>
    <w:rsid w:val="00ED4459"/>
    <w:rsid w:val="00ED5F99"/>
    <w:rsid w:val="00EF3B85"/>
    <w:rsid w:val="00F02456"/>
    <w:rsid w:val="00F171CF"/>
    <w:rsid w:val="00F175AF"/>
    <w:rsid w:val="00F21026"/>
    <w:rsid w:val="00F21E89"/>
    <w:rsid w:val="00F24764"/>
    <w:rsid w:val="00F4385C"/>
    <w:rsid w:val="00F9229D"/>
    <w:rsid w:val="00FA65F6"/>
    <w:rsid w:val="00FC531B"/>
    <w:rsid w:val="00FD05E2"/>
    <w:rsid w:val="00FD2739"/>
    <w:rsid w:val="00FE4B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3298C2"/>
  <w15:docId w15:val="{CD766EDD-E968-41A9-8982-D2FFBE02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14:shadow w14:blurRad="50800" w14:dist="38100" w14:dir="2700000" w14:sx="100000" w14:sy="100000" w14:kx="0" w14:ky="0" w14:algn="tl">
        <w14:srgbClr w14:val="000000">
          <w14:alpha w14:val="60000"/>
        </w14:srgbClr>
      </w14:shadow>
    </w:rPr>
  </w:style>
  <w:style w:type="paragraph" w:styleId="Nadpis2">
    <w:name w:val="heading 2"/>
    <w:basedOn w:val="Normln"/>
    <w:link w:val="Nadpis2Char"/>
    <w:uiPriority w:val="9"/>
    <w:qFormat/>
    <w:rsid w:val="00EB1404"/>
    <w:pPr>
      <w:spacing w:before="100" w:beforeAutospacing="1" w:after="100" w:afterAutospacing="1"/>
      <w:outlineLvl w:val="1"/>
    </w:pPr>
    <w:rPr>
      <w:rFonts w:ascii="Times New Roman" w:hAnsi="Times New Roman"/>
      <w:b/>
      <w:bCs/>
      <w:sz w:val="36"/>
      <w:szCs w:val="36"/>
      <w14:shadow w14:blurRad="0" w14:dist="0" w14:dir="0" w14:sx="0" w14:sy="0" w14:kx="0" w14:ky="0" w14:algn="none">
        <w14:srgbClr w14:val="000000"/>
      </w14:shadow>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paragraph" w:styleId="Zkladntext">
    <w:name w:val="Body Text"/>
    <w:basedOn w:val="Normln"/>
    <w:link w:val="ZkladntextChar"/>
  </w:style>
  <w:style w:type="paragraph" w:customStyle="1" w:styleId="stkapitola">
    <w:name w:val="část/kapitola"/>
    <w:basedOn w:val="Normln"/>
  </w:style>
  <w:style w:type="paragraph" w:customStyle="1" w:styleId="dka">
    <w:name w:val="Řádka"/>
    <w:basedOn w:val="Normln"/>
  </w:style>
  <w:style w:type="paragraph" w:customStyle="1" w:styleId="sloseznamu">
    <w:name w:val="Číslo seznamu"/>
    <w:basedOn w:val="Normln"/>
  </w:style>
  <w:style w:type="paragraph" w:customStyle="1" w:styleId="Znaka">
    <w:name w:val="Značka"/>
    <w:basedOn w:val="Normln"/>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rPr>
  </w:style>
  <w:style w:type="character" w:styleId="Hypertextovodkaz">
    <w:name w:val="Hyperlink"/>
    <w:rPr>
      <w:color w:val="0000FF"/>
      <w:u w:val="single"/>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semiHidden/>
    <w:rsid w:val="006D7540"/>
    <w:rPr>
      <w:rFonts w:ascii="CG Times (W1)" w:hAnsi="CG Times (W1)"/>
      <w:lang w:val="cs-CZ" w:eastAsia="cs-CZ" w:bidi="ar-SA"/>
      <w14:shadow w14:blurRad="50800" w14:dist="38100" w14:dir="2700000" w14:sx="100000" w14:sy="100000" w14:kx="0" w14:ky="0" w14:algn="tl">
        <w14:srgbClr w14:val="000000">
          <w14:alpha w14:val="60000"/>
        </w14:srgbClr>
      </w14:shadow>
    </w:rPr>
  </w:style>
  <w:style w:type="table" w:styleId="Mkatabulky">
    <w:name w:val="Table Grid"/>
    <w:basedOn w:val="Normlntabulka"/>
    <w:rsid w:val="006D7540"/>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2Char">
    <w:name w:val="Nadpis 2 Char"/>
    <w:link w:val="Nadpis2"/>
    <w:uiPriority w:val="9"/>
    <w:rsid w:val="00EB1404"/>
    <w:rPr>
      <w:rFonts w:ascii="Times New Roman" w:hAnsi="Times New Roman"/>
      <w:b/>
      <w:bCs/>
      <w:sz w:val="36"/>
      <w:szCs w:val="36"/>
    </w:rPr>
  </w:style>
  <w:style w:type="character" w:customStyle="1" w:styleId="subject">
    <w:name w:val="subject"/>
    <w:rsid w:val="00EB1404"/>
  </w:style>
  <w:style w:type="paragraph" w:styleId="Revize">
    <w:name w:val="Revision"/>
    <w:hidden/>
    <w:uiPriority w:val="99"/>
    <w:semiHidden/>
    <w:rsid w:val="00BC1BF9"/>
    <w:rPr>
      <w14:shadow w14:blurRad="50800" w14:dist="38100" w14:dir="2700000" w14:sx="100000" w14:sy="100000" w14:kx="0" w14:ky="0" w14:algn="tl">
        <w14:srgbClr w14:val="000000">
          <w14:alpha w14:val="60000"/>
        </w14:srgbClr>
      </w14:shadow>
    </w:rPr>
  </w:style>
  <w:style w:type="character" w:styleId="Odkaznakoment">
    <w:name w:val="annotation reference"/>
    <w:basedOn w:val="Standardnpsmoodstavce"/>
    <w:rsid w:val="006402E1"/>
    <w:rPr>
      <w:sz w:val="16"/>
      <w:szCs w:val="16"/>
    </w:rPr>
  </w:style>
  <w:style w:type="paragraph" w:styleId="Textkomente">
    <w:name w:val="annotation text"/>
    <w:basedOn w:val="Normln"/>
    <w:link w:val="TextkomenteChar"/>
    <w:rsid w:val="006402E1"/>
  </w:style>
  <w:style w:type="character" w:customStyle="1" w:styleId="TextkomenteChar">
    <w:name w:val="Text komentáře Char"/>
    <w:basedOn w:val="Standardnpsmoodstavce"/>
    <w:link w:val="Textkomente"/>
    <w:rsid w:val="006402E1"/>
    <w:rPr>
      <w14:shadow w14:blurRad="50800" w14:dist="38100" w14:dir="2700000" w14:sx="100000" w14:sy="100000" w14:kx="0" w14:ky="0" w14:algn="tl">
        <w14:srgbClr w14:val="000000">
          <w14:alpha w14:val="60000"/>
        </w14:srgbClr>
      </w14:shadow>
    </w:rPr>
  </w:style>
  <w:style w:type="paragraph" w:styleId="Pedmtkomente">
    <w:name w:val="annotation subject"/>
    <w:basedOn w:val="Textkomente"/>
    <w:next w:val="Textkomente"/>
    <w:link w:val="PedmtkomenteChar"/>
    <w:rsid w:val="006402E1"/>
    <w:rPr>
      <w:b/>
      <w:bCs/>
    </w:rPr>
  </w:style>
  <w:style w:type="character" w:customStyle="1" w:styleId="PedmtkomenteChar">
    <w:name w:val="Předmět komentáře Char"/>
    <w:basedOn w:val="TextkomenteChar"/>
    <w:link w:val="Pedmtkomente"/>
    <w:rsid w:val="006402E1"/>
    <w:rPr>
      <w:b/>
      <w:bCs/>
      <w14:shadow w14:blurRad="50800" w14:dist="38100" w14:dir="2700000" w14:sx="100000" w14:sy="100000" w14:kx="0" w14:ky="0" w14:algn="tl">
        <w14:srgbClr w14:val="000000">
          <w14:alpha w14:val="60000"/>
        </w14:srgbClr>
      </w14:shadow>
    </w:rPr>
  </w:style>
  <w:style w:type="paragraph" w:styleId="Odstavecseseznamem">
    <w:name w:val="List Paragraph"/>
    <w:basedOn w:val="Normln"/>
    <w:uiPriority w:val="34"/>
    <w:qFormat/>
    <w:rsid w:val="00BA6D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19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9EC9F-85D4-470B-BBDD-F28E193CA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1918</Words>
  <Characters>11457</Characters>
  <Application>Microsoft Office Word</Application>
  <DocSecurity>4</DocSecurity>
  <Lines>95</Lines>
  <Paragraphs>26</Paragraphs>
  <ScaleCrop>false</ScaleCrop>
  <HeadingPairs>
    <vt:vector size="2" baseType="variant">
      <vt:variant>
        <vt:lpstr>Název</vt:lpstr>
      </vt:variant>
      <vt:variant>
        <vt:i4>1</vt:i4>
      </vt:variant>
    </vt:vector>
  </HeadingPairs>
  <TitlesOfParts>
    <vt:vector size="1" baseType="lpstr">
      <vt:lpstr>Smlouva o softwarové a hardwarové podpoře</vt:lpstr>
    </vt:vector>
  </TitlesOfParts>
  <Company>.</Company>
  <LinksUpToDate>false</LinksUpToDate>
  <CharactersWithSpaces>13349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softwarové a hardwarové podpoře</dc:title>
  <dc:creator>Jakub Kavan</dc:creator>
  <cp:lastModifiedBy>Zdeňka PEKÁRKOVÁ</cp:lastModifiedBy>
  <cp:revision>2</cp:revision>
  <cp:lastPrinted>2023-12-19T13:44:00Z</cp:lastPrinted>
  <dcterms:created xsi:type="dcterms:W3CDTF">2025-01-02T12:15:00Z</dcterms:created>
  <dcterms:modified xsi:type="dcterms:W3CDTF">2025-01-02T12:15:00Z</dcterms:modified>
</cp:coreProperties>
</file>