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158B" w14:textId="77777777" w:rsidR="00085E3F" w:rsidRDefault="00085E3F" w:rsidP="00FD6619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                                                </w:t>
      </w:r>
    </w:p>
    <w:p w14:paraId="0B98C0B5" w14:textId="77777777" w:rsidR="00691726" w:rsidRDefault="00085E3F" w:rsidP="00FD6619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                                                     </w:t>
      </w:r>
    </w:p>
    <w:p w14:paraId="04B0378A" w14:textId="77777777" w:rsidR="00691726" w:rsidRDefault="00691726" w:rsidP="00FD6619">
      <w:pPr>
        <w:rPr>
          <w:rFonts w:cs="Arial"/>
          <w:b/>
          <w:szCs w:val="22"/>
        </w:rPr>
      </w:pPr>
    </w:p>
    <w:p w14:paraId="5C8040DF" w14:textId="56731578" w:rsidR="00085E3F" w:rsidRDefault="00691726" w:rsidP="00FD6619">
      <w:pPr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                                                      </w:t>
      </w:r>
      <w:r w:rsidR="00085E3F">
        <w:rPr>
          <w:rFonts w:cs="Arial"/>
          <w:b/>
          <w:szCs w:val="22"/>
        </w:rPr>
        <w:t xml:space="preserve">    </w:t>
      </w:r>
      <w:r w:rsidR="00085E3F" w:rsidRPr="00085E3F">
        <w:rPr>
          <w:rFonts w:cs="Arial"/>
          <w:szCs w:val="22"/>
        </w:rPr>
        <w:t>Č.j. NPU-430</w:t>
      </w:r>
      <w:r w:rsidR="00BE7C19" w:rsidRPr="00085E3F">
        <w:rPr>
          <w:rFonts w:cs="Arial"/>
          <w:szCs w:val="22"/>
        </w:rPr>
        <w:t>/</w:t>
      </w:r>
      <w:r w:rsidR="00BE7C19">
        <w:rPr>
          <w:rFonts w:cs="Arial"/>
          <w:szCs w:val="22"/>
        </w:rPr>
        <w:t>115016</w:t>
      </w:r>
      <w:r w:rsidR="00BE7C19" w:rsidRPr="00085E3F">
        <w:rPr>
          <w:rFonts w:cs="Arial"/>
          <w:szCs w:val="22"/>
        </w:rPr>
        <w:t>/</w:t>
      </w:r>
      <w:r w:rsidR="00085E3F" w:rsidRPr="00085E3F">
        <w:rPr>
          <w:rFonts w:cs="Arial"/>
          <w:szCs w:val="22"/>
        </w:rPr>
        <w:t>202</w:t>
      </w:r>
      <w:r w:rsidR="00D406F8">
        <w:rPr>
          <w:rFonts w:cs="Arial"/>
          <w:szCs w:val="22"/>
        </w:rPr>
        <w:t>4</w:t>
      </w:r>
    </w:p>
    <w:p w14:paraId="3F45A0E0" w14:textId="7B438F4F" w:rsidR="00085E3F" w:rsidRPr="00085E3F" w:rsidRDefault="00085E3F" w:rsidP="00FD661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Č. </w:t>
      </w:r>
      <w:proofErr w:type="spellStart"/>
      <w:r>
        <w:rPr>
          <w:rFonts w:cs="Arial"/>
          <w:szCs w:val="22"/>
        </w:rPr>
        <w:t>sml</w:t>
      </w:r>
      <w:proofErr w:type="spellEnd"/>
      <w:r>
        <w:rPr>
          <w:rFonts w:cs="Arial"/>
          <w:szCs w:val="22"/>
        </w:rPr>
        <w:t>. 3001H1220</w:t>
      </w:r>
      <w:r w:rsidR="00DF41DD">
        <w:rPr>
          <w:rFonts w:cs="Arial"/>
          <w:szCs w:val="22"/>
        </w:rPr>
        <w:t>0</w:t>
      </w:r>
      <w:r>
        <w:rPr>
          <w:rFonts w:cs="Arial"/>
          <w:szCs w:val="22"/>
        </w:rPr>
        <w:t>07</w:t>
      </w:r>
    </w:p>
    <w:p w14:paraId="6D39807F" w14:textId="77777777" w:rsidR="00085E3F" w:rsidRDefault="00085E3F" w:rsidP="00FD6619">
      <w:pPr>
        <w:rPr>
          <w:rFonts w:cs="Arial"/>
          <w:b/>
          <w:szCs w:val="22"/>
        </w:rPr>
      </w:pPr>
    </w:p>
    <w:p w14:paraId="52038125" w14:textId="77777777" w:rsidR="00FD6619" w:rsidRDefault="00FD6619" w:rsidP="00FD6619">
      <w:pPr>
        <w:rPr>
          <w:rFonts w:cs="Arial"/>
          <w:szCs w:val="22"/>
        </w:rPr>
      </w:pPr>
      <w:r w:rsidRPr="00A55F53">
        <w:rPr>
          <w:rFonts w:cs="Arial"/>
          <w:b/>
          <w:szCs w:val="22"/>
        </w:rPr>
        <w:t>Národní památkový ústav</w:t>
      </w:r>
      <w:r w:rsidRPr="00A55F53">
        <w:rPr>
          <w:rFonts w:cs="Arial"/>
          <w:szCs w:val="22"/>
        </w:rPr>
        <w:t>,</w:t>
      </w:r>
    </w:p>
    <w:p w14:paraId="6B7E4FC4" w14:textId="77777777" w:rsidR="00FD6619" w:rsidRPr="00A55F53" w:rsidRDefault="00FD6619" w:rsidP="00FD6619">
      <w:pPr>
        <w:rPr>
          <w:rFonts w:cs="Arial"/>
          <w:szCs w:val="22"/>
        </w:rPr>
      </w:pPr>
      <w:r w:rsidRPr="00A55F53">
        <w:rPr>
          <w:rFonts w:cs="Arial"/>
          <w:szCs w:val="22"/>
        </w:rPr>
        <w:t>státní příspěvková organizace zřízená rozhodnutím MK ČR č.j. 11617/2000</w:t>
      </w:r>
    </w:p>
    <w:p w14:paraId="67C6FE8C" w14:textId="77777777" w:rsidR="00FD6619" w:rsidRPr="00A55F53" w:rsidRDefault="00FD6619" w:rsidP="00FD6619">
      <w:pPr>
        <w:rPr>
          <w:rFonts w:cs="Arial"/>
          <w:szCs w:val="22"/>
        </w:rPr>
      </w:pPr>
      <w:r>
        <w:rPr>
          <w:rFonts w:cs="Arial"/>
          <w:szCs w:val="22"/>
        </w:rPr>
        <w:t xml:space="preserve">se sídlem </w:t>
      </w:r>
      <w:r w:rsidRPr="00A55F53">
        <w:rPr>
          <w:rFonts w:cs="Arial"/>
          <w:szCs w:val="22"/>
        </w:rPr>
        <w:t xml:space="preserve">Valdštejnské nám. 3, 118 01 Praha 1 - Malá Strana, </w:t>
      </w:r>
    </w:p>
    <w:p w14:paraId="582033E0" w14:textId="77777777" w:rsidR="00FD6619" w:rsidRPr="00A55F53" w:rsidRDefault="00FD6619" w:rsidP="00FD6619">
      <w:pPr>
        <w:rPr>
          <w:rFonts w:cs="Arial"/>
          <w:szCs w:val="22"/>
        </w:rPr>
      </w:pPr>
      <w:r>
        <w:rPr>
          <w:rFonts w:cs="Arial"/>
          <w:szCs w:val="22"/>
        </w:rPr>
        <w:t>IČO: 750 32 333, D</w:t>
      </w:r>
      <w:r w:rsidRPr="00A55F53">
        <w:rPr>
          <w:rFonts w:cs="Arial"/>
          <w:szCs w:val="22"/>
        </w:rPr>
        <w:t>IČ: CZ75032333</w:t>
      </w:r>
    </w:p>
    <w:p w14:paraId="6672EB3E" w14:textId="77777777" w:rsidR="00FD6619" w:rsidRPr="00A55F53" w:rsidRDefault="00FD6619" w:rsidP="00FD6619">
      <w:pPr>
        <w:rPr>
          <w:rFonts w:cs="Arial"/>
          <w:szCs w:val="22"/>
        </w:rPr>
      </w:pPr>
      <w:r>
        <w:rPr>
          <w:rFonts w:cs="Arial"/>
          <w:szCs w:val="22"/>
        </w:rPr>
        <w:t>zastoupený Mgr. Petrem Pavelcem Ph.D., ředitelem územní památkové správy v Českých Budějovicích</w:t>
      </w:r>
    </w:p>
    <w:p w14:paraId="61B7A5AE" w14:textId="77777777" w:rsidR="00FD6619" w:rsidRPr="00A55F53" w:rsidRDefault="00FD6619" w:rsidP="00FD6619">
      <w:pPr>
        <w:rPr>
          <w:rFonts w:cs="Arial"/>
          <w:b/>
          <w:szCs w:val="22"/>
        </w:rPr>
      </w:pPr>
      <w:r w:rsidRPr="00A55F53">
        <w:rPr>
          <w:rFonts w:cs="Arial"/>
          <w:b/>
          <w:szCs w:val="22"/>
        </w:rPr>
        <w:t>Doručovací adresa:</w:t>
      </w:r>
    </w:p>
    <w:p w14:paraId="5D5BDD39" w14:textId="77777777" w:rsidR="00FD6619" w:rsidRDefault="00FD6619" w:rsidP="00FD6619">
      <w:pPr>
        <w:rPr>
          <w:rFonts w:cs="Arial"/>
          <w:szCs w:val="22"/>
        </w:rPr>
      </w:pPr>
      <w:r>
        <w:rPr>
          <w:rFonts w:cs="Arial"/>
          <w:szCs w:val="22"/>
        </w:rPr>
        <w:t>Národní památkový ústav</w:t>
      </w:r>
      <w:r w:rsidR="00085E3F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územní památková správa v Českých Budějovicích</w:t>
      </w:r>
    </w:p>
    <w:p w14:paraId="2842CBD2" w14:textId="77777777" w:rsidR="00FD6619" w:rsidRDefault="00FD6619" w:rsidP="00FD6619">
      <w:pPr>
        <w:rPr>
          <w:rFonts w:cs="Arial"/>
          <w:szCs w:val="22"/>
        </w:rPr>
      </w:pPr>
      <w:r>
        <w:rPr>
          <w:rFonts w:cs="Arial"/>
          <w:szCs w:val="22"/>
        </w:rPr>
        <w:t>nám. Přemysla Otakara II. 34, 370 21 České Budějovice</w:t>
      </w:r>
    </w:p>
    <w:p w14:paraId="2591F149" w14:textId="77777777" w:rsidR="00FD6619" w:rsidRDefault="00FD6619" w:rsidP="00FD6619">
      <w:pPr>
        <w:rPr>
          <w:rFonts w:cs="Arial"/>
          <w:szCs w:val="22"/>
        </w:rPr>
      </w:pPr>
      <w:r w:rsidRPr="000C0F62">
        <w:rPr>
          <w:rFonts w:cs="Arial"/>
          <w:szCs w:val="22"/>
        </w:rPr>
        <w:t>(dále jen „</w:t>
      </w:r>
      <w:r>
        <w:rPr>
          <w:rFonts w:cs="Arial"/>
          <w:b/>
          <w:szCs w:val="22"/>
        </w:rPr>
        <w:t>objednatel č. 1</w:t>
      </w:r>
      <w:r w:rsidRPr="000C0F62">
        <w:rPr>
          <w:rFonts w:cs="Arial"/>
          <w:szCs w:val="22"/>
        </w:rPr>
        <w:t>“)</w:t>
      </w:r>
    </w:p>
    <w:p w14:paraId="6AE2479F" w14:textId="77777777" w:rsidR="00FD6619" w:rsidRDefault="00FD6619" w:rsidP="00FD6619">
      <w:pPr>
        <w:rPr>
          <w:rFonts w:cs="Arial"/>
          <w:szCs w:val="22"/>
        </w:rPr>
      </w:pPr>
    </w:p>
    <w:p w14:paraId="05E29142" w14:textId="77777777" w:rsidR="00FD6619" w:rsidRPr="001700B1" w:rsidRDefault="00FD6619" w:rsidP="00FD6619">
      <w:pPr>
        <w:rPr>
          <w:rFonts w:cs="Arial"/>
          <w:b/>
          <w:szCs w:val="22"/>
        </w:rPr>
      </w:pPr>
      <w:r w:rsidRPr="001700B1">
        <w:rPr>
          <w:rFonts w:cs="Arial"/>
          <w:b/>
          <w:szCs w:val="22"/>
        </w:rPr>
        <w:t>Obec Pluhův Žďár</w:t>
      </w:r>
    </w:p>
    <w:p w14:paraId="5FEB3311" w14:textId="77777777" w:rsidR="00FD6619" w:rsidRDefault="00FD6619" w:rsidP="00FD6619">
      <w:pPr>
        <w:rPr>
          <w:rFonts w:cs="Arial"/>
          <w:szCs w:val="22"/>
        </w:rPr>
      </w:pPr>
      <w:r>
        <w:rPr>
          <w:rFonts w:cs="Arial"/>
          <w:szCs w:val="22"/>
        </w:rPr>
        <w:t>IČO: 002 47 206, DIČ: CZ00247260</w:t>
      </w:r>
    </w:p>
    <w:p w14:paraId="5D1305D1" w14:textId="25053F35" w:rsidR="00FD6619" w:rsidRDefault="00CC57B3" w:rsidP="00FD6619">
      <w:pPr>
        <w:rPr>
          <w:rFonts w:cs="Arial"/>
          <w:szCs w:val="22"/>
        </w:rPr>
      </w:pPr>
      <w:r>
        <w:rPr>
          <w:rFonts w:cs="Arial"/>
          <w:szCs w:val="22"/>
        </w:rPr>
        <w:t>s</w:t>
      </w:r>
      <w:r w:rsidR="00FD6619">
        <w:rPr>
          <w:rFonts w:cs="Arial"/>
          <w:szCs w:val="22"/>
        </w:rPr>
        <w:t>e sídlem Pluhův Žďár 66, 378 24 Pluhův Žďár</w:t>
      </w:r>
    </w:p>
    <w:p w14:paraId="3DD2F952" w14:textId="7464148F" w:rsidR="00FD6619" w:rsidRDefault="00CC57B3" w:rsidP="00FD6619">
      <w:pPr>
        <w:rPr>
          <w:rFonts w:cs="Arial"/>
          <w:szCs w:val="22"/>
        </w:rPr>
      </w:pPr>
      <w:r>
        <w:rPr>
          <w:rFonts w:cs="Arial"/>
          <w:szCs w:val="22"/>
        </w:rPr>
        <w:t>z</w:t>
      </w:r>
      <w:r w:rsidR="00FD6619">
        <w:rPr>
          <w:rFonts w:cs="Arial"/>
          <w:szCs w:val="22"/>
        </w:rPr>
        <w:t xml:space="preserve">astoupený </w:t>
      </w:r>
      <w:r w:rsidR="000E29EB">
        <w:rPr>
          <w:rFonts w:cs="Arial"/>
          <w:szCs w:val="22"/>
        </w:rPr>
        <w:t>Radimem Benešem</w:t>
      </w:r>
      <w:r w:rsidR="00FD6619">
        <w:rPr>
          <w:rFonts w:cs="Arial"/>
          <w:szCs w:val="22"/>
        </w:rPr>
        <w:t>, starostou obce</w:t>
      </w:r>
    </w:p>
    <w:p w14:paraId="61B382D2" w14:textId="77777777" w:rsidR="00FD6619" w:rsidRDefault="00FD6619" w:rsidP="00FD6619">
      <w:pPr>
        <w:rPr>
          <w:rFonts w:cs="Arial"/>
          <w:szCs w:val="22"/>
        </w:rPr>
      </w:pPr>
      <w:r w:rsidRPr="000C0F62">
        <w:rPr>
          <w:rFonts w:cs="Arial"/>
          <w:szCs w:val="22"/>
        </w:rPr>
        <w:t>(dále jen „</w:t>
      </w:r>
      <w:r>
        <w:rPr>
          <w:rFonts w:cs="Arial"/>
          <w:b/>
          <w:szCs w:val="22"/>
        </w:rPr>
        <w:t>objednatel č. 2</w:t>
      </w:r>
      <w:r w:rsidRPr="000C0F62">
        <w:rPr>
          <w:rFonts w:cs="Arial"/>
          <w:szCs w:val="22"/>
        </w:rPr>
        <w:t>“)</w:t>
      </w:r>
    </w:p>
    <w:p w14:paraId="3EAEAFCB" w14:textId="77777777" w:rsidR="00FD6619" w:rsidRPr="003A31E6" w:rsidRDefault="00FD6619" w:rsidP="00FD6619">
      <w:pPr>
        <w:rPr>
          <w:rFonts w:cs="Arial"/>
          <w:b/>
          <w:szCs w:val="22"/>
        </w:rPr>
      </w:pPr>
      <w:r w:rsidRPr="003A31E6">
        <w:rPr>
          <w:rFonts w:cs="Arial"/>
          <w:b/>
          <w:szCs w:val="22"/>
        </w:rPr>
        <w:t>společně dále jen „objednatelé“</w:t>
      </w:r>
    </w:p>
    <w:p w14:paraId="4E9AE21A" w14:textId="77777777" w:rsidR="00FD6619" w:rsidRDefault="00FD6619" w:rsidP="00FD6619">
      <w:pPr>
        <w:rPr>
          <w:rFonts w:cs="Arial"/>
          <w:szCs w:val="22"/>
        </w:rPr>
      </w:pPr>
    </w:p>
    <w:p w14:paraId="26E0D3BE" w14:textId="77777777" w:rsidR="00FD6619" w:rsidRDefault="00FD6619" w:rsidP="00FD6619">
      <w:pPr>
        <w:rPr>
          <w:rFonts w:cs="Arial"/>
          <w:szCs w:val="22"/>
        </w:rPr>
      </w:pPr>
      <w:r>
        <w:rPr>
          <w:rFonts w:cs="Arial"/>
          <w:szCs w:val="22"/>
        </w:rPr>
        <w:t>a</w:t>
      </w:r>
    </w:p>
    <w:p w14:paraId="1A27E0C4" w14:textId="77777777" w:rsidR="00FD6619" w:rsidRPr="003733B1" w:rsidRDefault="00FD6619" w:rsidP="00FD6619">
      <w:pPr>
        <w:rPr>
          <w:rFonts w:cs="Arial"/>
          <w:szCs w:val="22"/>
        </w:rPr>
      </w:pPr>
    </w:p>
    <w:p w14:paraId="06E67049" w14:textId="77777777" w:rsidR="00FD6619" w:rsidRDefault="00B35D4B" w:rsidP="00FD6619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Vodohospodářský rozvoj a výstavba a.s.</w:t>
      </w:r>
    </w:p>
    <w:p w14:paraId="516E5305" w14:textId="55942AFE" w:rsidR="00B35D4B" w:rsidRPr="00B35D4B" w:rsidRDefault="00CC57B3" w:rsidP="00FD6619">
      <w:pPr>
        <w:autoSpaceDE w:val="0"/>
        <w:autoSpaceDN w:val="0"/>
        <w:adjustRightInd w:val="0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s</w:t>
      </w:r>
      <w:r w:rsidR="00B35D4B" w:rsidRPr="00B35D4B">
        <w:rPr>
          <w:rFonts w:cs="Calibri"/>
          <w:bCs/>
          <w:color w:val="000000"/>
        </w:rPr>
        <w:t>ídlo Nábřežní 90/4, 150 56 Praha 5</w:t>
      </w:r>
    </w:p>
    <w:p w14:paraId="1073D0FE" w14:textId="7653C390" w:rsidR="00B35D4B" w:rsidRDefault="00CC57B3" w:rsidP="00FD6619">
      <w:pPr>
        <w:autoSpaceDE w:val="0"/>
        <w:autoSpaceDN w:val="0"/>
        <w:adjustRightInd w:val="0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z</w:t>
      </w:r>
      <w:r w:rsidR="00B35D4B" w:rsidRPr="00B35D4B">
        <w:rPr>
          <w:rFonts w:cs="Calibri"/>
          <w:bCs/>
          <w:color w:val="000000"/>
        </w:rPr>
        <w:t>apsaný Městským soudem v Praze v obchodním rejstříku oddíl B, vložka 1930</w:t>
      </w:r>
    </w:p>
    <w:p w14:paraId="46256283" w14:textId="77777777" w:rsidR="00085E3F" w:rsidRDefault="00085E3F" w:rsidP="00FD6619">
      <w:pPr>
        <w:autoSpaceDE w:val="0"/>
        <w:autoSpaceDN w:val="0"/>
        <w:adjustRightInd w:val="0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IČO: 471 16 901, DIČ: CZ47116901</w:t>
      </w:r>
    </w:p>
    <w:p w14:paraId="234104F2" w14:textId="6684389F" w:rsidR="00B35D4B" w:rsidRPr="00B35D4B" w:rsidRDefault="00B35D4B" w:rsidP="00FD6619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bCs/>
          <w:color w:val="000000"/>
        </w:rPr>
        <w:t xml:space="preserve">Zastoupen na základě plné moci </w:t>
      </w:r>
      <w:proofErr w:type="spellStart"/>
      <w:r w:rsidR="00D8426D">
        <w:rPr>
          <w:rFonts w:cs="Calibri"/>
          <w:bCs/>
          <w:color w:val="000000"/>
        </w:rPr>
        <w:t>xxxxxxxxxx</w:t>
      </w:r>
      <w:proofErr w:type="spellEnd"/>
      <w:r>
        <w:rPr>
          <w:rFonts w:cs="Calibri"/>
          <w:bCs/>
          <w:color w:val="000000"/>
        </w:rPr>
        <w:t>, ředitelem divize 06</w:t>
      </w:r>
    </w:p>
    <w:p w14:paraId="10678B16" w14:textId="77777777" w:rsidR="00FD6619" w:rsidRPr="00922F52" w:rsidRDefault="00FD6619" w:rsidP="00FD6619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922F52">
        <w:rPr>
          <w:rFonts w:cs="Calibri"/>
          <w:color w:val="000000"/>
        </w:rPr>
        <w:t>(dále jen „</w:t>
      </w:r>
      <w:r>
        <w:rPr>
          <w:rFonts w:cs="Calibri"/>
          <w:b/>
          <w:bCs/>
          <w:color w:val="000000"/>
        </w:rPr>
        <w:t>zhotovitel</w:t>
      </w:r>
      <w:r w:rsidRPr="00922F52">
        <w:rPr>
          <w:rFonts w:cs="Calibri"/>
          <w:color w:val="000000"/>
        </w:rPr>
        <w:t>“)</w:t>
      </w:r>
    </w:p>
    <w:p w14:paraId="6F4F964B" w14:textId="77777777" w:rsidR="00E6160F" w:rsidRDefault="00E6160F"/>
    <w:p w14:paraId="5B45AA23" w14:textId="77777777" w:rsidR="00B35D4B" w:rsidRDefault="00085E3F" w:rsidP="00B35D4B">
      <w:r>
        <w:t>j</w:t>
      </w:r>
      <w:r w:rsidR="00FD6619">
        <w:t>ako smluvní strany uzavřely níže uvedeného dne, měsíce a roku</w:t>
      </w:r>
      <w:r>
        <w:t xml:space="preserve"> tento </w:t>
      </w:r>
    </w:p>
    <w:p w14:paraId="1A9CFA53" w14:textId="0DCC6496" w:rsidR="00FD6619" w:rsidRPr="00B35D4B" w:rsidRDefault="00C27177" w:rsidP="00B35D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dodatek č. </w:t>
      </w:r>
      <w:r w:rsidR="00866984">
        <w:rPr>
          <w:sz w:val="28"/>
          <w:szCs w:val="28"/>
        </w:rPr>
        <w:t>3</w:t>
      </w:r>
      <w:r w:rsidR="00E82BDB">
        <w:rPr>
          <w:sz w:val="28"/>
          <w:szCs w:val="28"/>
        </w:rPr>
        <w:t xml:space="preserve"> </w:t>
      </w:r>
      <w:r w:rsidR="00C418CF">
        <w:rPr>
          <w:sz w:val="28"/>
          <w:szCs w:val="28"/>
        </w:rPr>
        <w:t xml:space="preserve">ke smlouvě o dílo </w:t>
      </w:r>
    </w:p>
    <w:p w14:paraId="133C146D" w14:textId="75837622" w:rsidR="00FD6619" w:rsidRDefault="00FD6619" w:rsidP="00FD6619">
      <w:pPr>
        <w:jc w:val="center"/>
        <w:rPr>
          <w:sz w:val="28"/>
          <w:szCs w:val="28"/>
        </w:rPr>
      </w:pPr>
    </w:p>
    <w:p w14:paraId="4F57FB20" w14:textId="28B50E10" w:rsidR="003F65B1" w:rsidRPr="003F65B1" w:rsidRDefault="003F65B1" w:rsidP="00FD6619">
      <w:pPr>
        <w:jc w:val="center"/>
        <w:rPr>
          <w:b/>
          <w:bCs/>
          <w:szCs w:val="22"/>
        </w:rPr>
      </w:pPr>
      <w:r w:rsidRPr="003F65B1">
        <w:rPr>
          <w:b/>
          <w:bCs/>
          <w:szCs w:val="22"/>
        </w:rPr>
        <w:t>Článek I.</w:t>
      </w:r>
    </w:p>
    <w:p w14:paraId="44E945EB" w14:textId="78BE8787" w:rsidR="003F65B1" w:rsidRPr="003F65B1" w:rsidRDefault="003F65B1" w:rsidP="00FD6619">
      <w:pPr>
        <w:jc w:val="center"/>
        <w:rPr>
          <w:b/>
          <w:bCs/>
          <w:szCs w:val="22"/>
        </w:rPr>
      </w:pPr>
      <w:r w:rsidRPr="003F65B1">
        <w:rPr>
          <w:b/>
          <w:bCs/>
          <w:szCs w:val="22"/>
        </w:rPr>
        <w:t>Úvodní ustanovení</w:t>
      </w:r>
    </w:p>
    <w:p w14:paraId="22312E96" w14:textId="6AC9B52B" w:rsidR="00684AA4" w:rsidRDefault="00BE10F2" w:rsidP="00C77715">
      <w:pPr>
        <w:numPr>
          <w:ilvl w:val="0"/>
          <w:numId w:val="2"/>
        </w:numPr>
        <w:ind w:left="567" w:hanging="567"/>
        <w:jc w:val="both"/>
      </w:pPr>
      <w:r>
        <w:t>Dne</w:t>
      </w:r>
      <w:r w:rsidR="00866984">
        <w:t xml:space="preserve"> </w:t>
      </w:r>
      <w:r w:rsidR="00B35D4B">
        <w:t xml:space="preserve">3. 8. 2022 </w:t>
      </w:r>
      <w:r w:rsidR="00FD6619">
        <w:t>uzavřely výše uvedené smluvní strany smlouvu o dílo evidovanou objednatelem č. 1 pod č. smlouvy 3001H</w:t>
      </w:r>
      <w:r w:rsidR="00B35D4B">
        <w:t>1220007</w:t>
      </w:r>
      <w:r w:rsidR="00684AA4">
        <w:t>, ve zn</w:t>
      </w:r>
      <w:r>
        <w:t>ě</w:t>
      </w:r>
      <w:r w:rsidR="00684AA4">
        <w:t xml:space="preserve">ní dodatku č. 1 a dodatku č. </w:t>
      </w:r>
      <w:proofErr w:type="gramStart"/>
      <w:r w:rsidR="00684AA4">
        <w:t xml:space="preserve">2. </w:t>
      </w:r>
      <w:r w:rsidR="00FD6619">
        <w:t xml:space="preserve"> (</w:t>
      </w:r>
      <w:proofErr w:type="gramEnd"/>
      <w:r w:rsidR="00FD6619">
        <w:t xml:space="preserve">dále jen „Smlouva“). Zhotovitel se touto smlouvou zavázal realizovat pro objednatele dílo, kterým je vyhotovení projektové dokumentace pro akci „Červená Lhota – vypracování PD na opravu hráze Zámeckého rybníka, návrh nového mostu a vozovky.“  </w:t>
      </w:r>
    </w:p>
    <w:p w14:paraId="4C98EDCE" w14:textId="094026F7" w:rsidR="00614940" w:rsidRPr="00517EEC" w:rsidRDefault="00684AA4" w:rsidP="00614940">
      <w:pPr>
        <w:numPr>
          <w:ilvl w:val="0"/>
          <w:numId w:val="2"/>
        </w:numPr>
        <w:ind w:left="567" w:hanging="567"/>
        <w:jc w:val="both"/>
      </w:pPr>
      <w:r>
        <w:t xml:space="preserve">Dne 19. 12. 2023 potvrdil zástupce zhotovitele a zástupce objednatele č. 1, že </w:t>
      </w:r>
      <w:r w:rsidR="00241B73">
        <w:t xml:space="preserve">dne 16. 10. 2023 </w:t>
      </w:r>
      <w:r>
        <w:t>došlo k předání PD na opravu hráze Zámeckého rybníka, návrh nového mostu a vozovky</w:t>
      </w:r>
      <w:r w:rsidR="00241B73">
        <w:t>,</w:t>
      </w:r>
      <w:r>
        <w:t xml:space="preserve"> </w:t>
      </w:r>
      <w:r w:rsidR="00241B73">
        <w:rPr>
          <w:rFonts w:cs="Arial"/>
          <w:szCs w:val="22"/>
        </w:rPr>
        <w:t xml:space="preserve">ve fázi pro zahájení správního řízení pro provádění stavby. </w:t>
      </w:r>
      <w:r w:rsidR="00E97B59">
        <w:rPr>
          <w:rFonts w:cs="Arial"/>
          <w:szCs w:val="22"/>
        </w:rPr>
        <w:t>Dne</w:t>
      </w:r>
      <w:r w:rsidR="00614940">
        <w:rPr>
          <w:rFonts w:cs="Arial"/>
          <w:szCs w:val="22"/>
        </w:rPr>
        <w:t xml:space="preserve"> 24. 11. 2023 </w:t>
      </w:r>
      <w:r w:rsidR="00614940" w:rsidRPr="00517EEC">
        <w:t xml:space="preserve">předal </w:t>
      </w:r>
      <w:r w:rsidR="00614940">
        <w:t xml:space="preserve">zhotovitel </w:t>
      </w:r>
      <w:r w:rsidR="00614940" w:rsidRPr="00517EEC">
        <w:t xml:space="preserve">prostřednictvím elektronického úložiště doplněnou PD a aktualizované Zásady organizace </w:t>
      </w:r>
      <w:r w:rsidR="00614940">
        <w:t>výstavby</w:t>
      </w:r>
      <w:r w:rsidR="00614940" w:rsidRPr="00517EEC">
        <w:t xml:space="preserve">. </w:t>
      </w:r>
      <w:r w:rsidR="00E97B59">
        <w:t>A d</w:t>
      </w:r>
      <w:r w:rsidR="00E97B59">
        <w:rPr>
          <w:rFonts w:cs="Arial"/>
          <w:szCs w:val="22"/>
        </w:rPr>
        <w:t>ne 19. 12. 2023 doručil zhotovitel objednateli č. 1 souhlasné závazné stanovisko příslušného orgánu památkové péče</w:t>
      </w:r>
      <w:r w:rsidR="00E97B59" w:rsidRPr="00517EEC">
        <w:t xml:space="preserve"> </w:t>
      </w:r>
      <w:r w:rsidR="00614940" w:rsidRPr="00517EEC">
        <w:t>Smluvní strany prohlašují</w:t>
      </w:r>
      <w:r w:rsidR="00E97B59">
        <w:t xml:space="preserve"> tímto dodatkem č. 3</w:t>
      </w:r>
      <w:r w:rsidR="00614940" w:rsidRPr="00517EEC">
        <w:t xml:space="preserve">, že považují </w:t>
      </w:r>
      <w:r w:rsidR="00A43DF6">
        <w:t xml:space="preserve">dnem 24.11.2024 PD </w:t>
      </w:r>
      <w:r w:rsidR="00614940" w:rsidRPr="00517EEC">
        <w:t xml:space="preserve">za předanou v rozsahu pro provádění stavby ačkoli chybí souhlas vlastníka </w:t>
      </w:r>
      <w:r w:rsidR="00614940" w:rsidRPr="00517EEC">
        <w:lastRenderedPageBreak/>
        <w:t>nemovitosti čp. 4 a že zhotovitel není v prodlení s plněním smlouvy, jelikož změnu termínu si vyžádaly okolnosti na straně objednatele č. 1</w:t>
      </w:r>
      <w:r w:rsidR="00A43DF6">
        <w:t xml:space="preserve">. </w:t>
      </w:r>
      <w:r w:rsidR="00614940" w:rsidRPr="00517EEC">
        <w:t xml:space="preserve"> </w:t>
      </w:r>
    </w:p>
    <w:p w14:paraId="276B4659" w14:textId="6B31B8F0" w:rsidR="00FD6619" w:rsidRDefault="00E97B59" w:rsidP="00C77715">
      <w:pPr>
        <w:numPr>
          <w:ilvl w:val="0"/>
          <w:numId w:val="2"/>
        </w:numPr>
        <w:ind w:left="567" w:hanging="567"/>
        <w:jc w:val="both"/>
      </w:pPr>
      <w:r>
        <w:t xml:space="preserve">Dne 26. 2. 2024 </w:t>
      </w:r>
      <w:r w:rsidR="000652CD">
        <w:t xml:space="preserve">projednali </w:t>
      </w:r>
      <w:r>
        <w:t xml:space="preserve">objednatelé PD </w:t>
      </w:r>
      <w:r w:rsidR="00684AA4">
        <w:t>se zástupci vlastníka nemovitosti, jehož majetková práva budou realizací přímo dotčena</w:t>
      </w:r>
      <w:r w:rsidR="00A43DF6">
        <w:t xml:space="preserve"> a jehož souhlas se podmínkou pro udělení povolení k provedení stavby</w:t>
      </w:r>
      <w:r w:rsidR="00684AA4">
        <w:t xml:space="preserve">.  Na základě </w:t>
      </w:r>
      <w:r>
        <w:t xml:space="preserve">výsledku </w:t>
      </w:r>
      <w:r w:rsidR="00684AA4">
        <w:t xml:space="preserve">tohoto projednání obdržel zhotovitel </w:t>
      </w:r>
      <w:r w:rsidR="00BE10F2">
        <w:t xml:space="preserve">PD </w:t>
      </w:r>
      <w:r w:rsidR="00684AA4">
        <w:t>pokyn k zapracování změn v částech PD</w:t>
      </w:r>
      <w:r w:rsidR="00614940">
        <w:t>, které ovlivňují přístup vlastníka dotčené nemovitosti k této nemovitosti.</w:t>
      </w:r>
      <w:r>
        <w:t xml:space="preserve"> A to včetně zpracování </w:t>
      </w:r>
      <w:r w:rsidR="00614940" w:rsidRPr="00517EEC">
        <w:t>dopravní části PD projektantem silničních staveb</w:t>
      </w:r>
      <w:r w:rsidR="00A43DF6">
        <w:t xml:space="preserve">. </w:t>
      </w:r>
    </w:p>
    <w:p w14:paraId="11C087F2" w14:textId="3A80C4EC" w:rsidR="00E97B59" w:rsidRDefault="003535B9" w:rsidP="00C77715">
      <w:pPr>
        <w:numPr>
          <w:ilvl w:val="0"/>
          <w:numId w:val="2"/>
        </w:numPr>
        <w:ind w:left="567" w:hanging="567"/>
        <w:jc w:val="both"/>
      </w:pPr>
      <w:r>
        <w:t xml:space="preserve">Všechny změny a požadavky na doplnění PD, které se objevily v průběhu zpracování PD </w:t>
      </w:r>
      <w:r w:rsidR="00544472">
        <w:br/>
      </w:r>
      <w:r>
        <w:t xml:space="preserve">a okolnosti jejího projednávání si vyžádaly následující změny smlouvy, ve znění dodatku č. 1 a č.2. </w:t>
      </w:r>
    </w:p>
    <w:p w14:paraId="4E337E9F" w14:textId="77777777" w:rsidR="00691726" w:rsidRDefault="00691726" w:rsidP="00691726">
      <w:pPr>
        <w:ind w:left="360"/>
        <w:jc w:val="both"/>
      </w:pPr>
    </w:p>
    <w:p w14:paraId="05A750E3" w14:textId="77777777" w:rsidR="00B66EE8" w:rsidRPr="00B66EE8" w:rsidRDefault="00B66EE8" w:rsidP="00B66EE8">
      <w:pPr>
        <w:ind w:left="360"/>
        <w:jc w:val="center"/>
        <w:rPr>
          <w:b/>
        </w:rPr>
      </w:pPr>
      <w:r w:rsidRPr="00B66EE8">
        <w:rPr>
          <w:b/>
        </w:rPr>
        <w:t>Článek II.</w:t>
      </w:r>
    </w:p>
    <w:p w14:paraId="7ED6D041" w14:textId="7ED34C65" w:rsidR="00B66EE8" w:rsidRDefault="00E82BDB" w:rsidP="00B66EE8">
      <w:pPr>
        <w:ind w:left="360"/>
        <w:jc w:val="center"/>
        <w:rPr>
          <w:b/>
        </w:rPr>
      </w:pPr>
      <w:r>
        <w:rPr>
          <w:b/>
        </w:rPr>
        <w:t>Změna smlouvy</w:t>
      </w:r>
      <w:r w:rsidR="004D4075">
        <w:rPr>
          <w:b/>
        </w:rPr>
        <w:t xml:space="preserve"> </w:t>
      </w:r>
    </w:p>
    <w:p w14:paraId="2B0FF2B9" w14:textId="77777777" w:rsidR="00B545CC" w:rsidRPr="00AD595F" w:rsidRDefault="001E23B5" w:rsidP="00B545CC">
      <w:pPr>
        <w:pStyle w:val="odstavce"/>
      </w:pPr>
      <w:r>
        <w:t xml:space="preserve">Tímto dodatkem se mění </w:t>
      </w:r>
      <w:r w:rsidR="00B545CC">
        <w:rPr>
          <w:lang w:val="cs-CZ"/>
        </w:rPr>
        <w:t xml:space="preserve">smlouva ve znění dodatku č. 1 a č. 2 v takto: </w:t>
      </w:r>
    </w:p>
    <w:p w14:paraId="0E6A70E0" w14:textId="15407B75" w:rsidR="003F65B1" w:rsidRPr="00E72FBE" w:rsidRDefault="003F65B1" w:rsidP="003F65B1">
      <w:pPr>
        <w:pStyle w:val="odstavce"/>
        <w:numPr>
          <w:ilvl w:val="0"/>
          <w:numId w:val="0"/>
        </w:numPr>
        <w:rPr>
          <w:rFonts w:asciiTheme="majorHAnsi" w:hAnsiTheme="majorHAnsi" w:cstheme="majorHAnsi"/>
          <w:b/>
          <w:bCs/>
          <w:lang w:val="cs-CZ"/>
        </w:rPr>
      </w:pPr>
      <w:r w:rsidRPr="00E72FBE">
        <w:rPr>
          <w:rFonts w:asciiTheme="majorHAnsi" w:hAnsiTheme="majorHAnsi" w:cstheme="majorHAnsi"/>
          <w:b/>
          <w:bCs/>
          <w:lang w:val="cs-CZ"/>
        </w:rPr>
        <w:t xml:space="preserve">1.1. Čl. III. se mění a doplňuje tímto dodatkem takto: </w:t>
      </w:r>
    </w:p>
    <w:p w14:paraId="5048F940" w14:textId="00B5103F" w:rsidR="00E16E20" w:rsidRPr="003E06B3" w:rsidRDefault="003F65B1" w:rsidP="00BE7C19">
      <w:pPr>
        <w:pStyle w:val="odstavce"/>
        <w:numPr>
          <w:ilvl w:val="0"/>
          <w:numId w:val="0"/>
        </w:numPr>
        <w:ind w:left="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cs-CZ"/>
        </w:rPr>
        <w:t>a. V</w:t>
      </w:r>
      <w:r w:rsidR="00B545CC" w:rsidRPr="0024642A">
        <w:rPr>
          <w:rFonts w:asciiTheme="majorHAnsi" w:hAnsiTheme="majorHAnsi" w:cstheme="majorHAnsi"/>
          <w:lang w:val="cs-CZ"/>
        </w:rPr>
        <w:t xml:space="preserve"> </w:t>
      </w:r>
      <w:r>
        <w:rPr>
          <w:rFonts w:asciiTheme="majorHAnsi" w:hAnsiTheme="majorHAnsi" w:cstheme="majorHAnsi"/>
          <w:lang w:val="cs-CZ"/>
        </w:rPr>
        <w:t>č</w:t>
      </w:r>
      <w:r w:rsidR="00E16E20">
        <w:rPr>
          <w:rFonts w:asciiTheme="majorHAnsi" w:hAnsiTheme="majorHAnsi" w:cstheme="majorHAnsi"/>
          <w:lang w:val="cs-CZ"/>
        </w:rPr>
        <w:t xml:space="preserve">l. III. </w:t>
      </w:r>
      <w:r>
        <w:rPr>
          <w:rFonts w:asciiTheme="majorHAnsi" w:hAnsiTheme="majorHAnsi" w:cstheme="majorHAnsi"/>
          <w:lang w:val="cs-CZ"/>
        </w:rPr>
        <w:t>o</w:t>
      </w:r>
      <w:r w:rsidR="00E16E20">
        <w:rPr>
          <w:rFonts w:asciiTheme="majorHAnsi" w:hAnsiTheme="majorHAnsi" w:cstheme="majorHAnsi"/>
          <w:lang w:val="cs-CZ"/>
        </w:rPr>
        <w:t xml:space="preserve">dst. 1 odst. b.) se </w:t>
      </w:r>
      <w:r w:rsidR="003E06B3">
        <w:rPr>
          <w:rFonts w:asciiTheme="majorHAnsi" w:hAnsiTheme="majorHAnsi" w:cstheme="majorHAnsi"/>
          <w:lang w:val="cs-CZ"/>
        </w:rPr>
        <w:t xml:space="preserve">mění bod 2) </w:t>
      </w:r>
      <w:r w:rsidR="00E16E20">
        <w:rPr>
          <w:rFonts w:asciiTheme="majorHAnsi" w:hAnsiTheme="majorHAnsi" w:cstheme="majorHAnsi"/>
          <w:lang w:val="cs-CZ"/>
        </w:rPr>
        <w:t xml:space="preserve">který </w:t>
      </w:r>
      <w:r w:rsidR="003E06B3">
        <w:rPr>
          <w:rFonts w:asciiTheme="majorHAnsi" w:hAnsiTheme="majorHAnsi" w:cstheme="majorHAnsi"/>
          <w:lang w:val="cs-CZ"/>
        </w:rPr>
        <w:t xml:space="preserve">nově </w:t>
      </w:r>
      <w:r w:rsidR="00E16E20">
        <w:rPr>
          <w:rFonts w:asciiTheme="majorHAnsi" w:hAnsiTheme="majorHAnsi" w:cstheme="majorHAnsi"/>
          <w:lang w:val="cs-CZ"/>
        </w:rPr>
        <w:t>zní takto:</w:t>
      </w:r>
    </w:p>
    <w:p w14:paraId="582EA025" w14:textId="423F74B3" w:rsidR="00E16E20" w:rsidRPr="00E16E20" w:rsidRDefault="003F65B1" w:rsidP="00BE7C19">
      <w:pPr>
        <w:pStyle w:val="odstavce"/>
        <w:numPr>
          <w:ilvl w:val="0"/>
          <w:numId w:val="0"/>
        </w:numPr>
        <w:ind w:left="567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>„</w:t>
      </w:r>
      <w:r w:rsidR="003E06B3">
        <w:rPr>
          <w:rFonts w:asciiTheme="majorHAnsi" w:hAnsiTheme="majorHAnsi" w:cstheme="majorHAnsi"/>
          <w:lang w:val="cs-CZ"/>
        </w:rPr>
        <w:t>Zapracování podmínek z řízení do 30 dnů ode dne jejich obdržení.</w:t>
      </w:r>
      <w:r>
        <w:rPr>
          <w:rFonts w:asciiTheme="majorHAnsi" w:hAnsiTheme="majorHAnsi" w:cstheme="majorHAnsi"/>
          <w:lang w:val="cs-CZ"/>
        </w:rPr>
        <w:t>“</w:t>
      </w:r>
      <w:r w:rsidR="003E06B3">
        <w:rPr>
          <w:rFonts w:asciiTheme="majorHAnsi" w:hAnsiTheme="majorHAnsi" w:cstheme="majorHAnsi"/>
          <w:lang w:val="cs-CZ"/>
        </w:rPr>
        <w:t xml:space="preserve"> </w:t>
      </w:r>
    </w:p>
    <w:p w14:paraId="6C74C075" w14:textId="3D3CF377" w:rsidR="003E06B3" w:rsidRPr="003E06B3" w:rsidRDefault="003F65B1" w:rsidP="00BE7C19">
      <w:pPr>
        <w:pStyle w:val="odstavce"/>
        <w:numPr>
          <w:ilvl w:val="0"/>
          <w:numId w:val="0"/>
        </w:numPr>
        <w:ind w:left="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cs-CZ"/>
        </w:rPr>
        <w:t xml:space="preserve">b. </w:t>
      </w:r>
      <w:r w:rsidR="00B545CC" w:rsidRPr="0024642A">
        <w:rPr>
          <w:rFonts w:asciiTheme="majorHAnsi" w:hAnsiTheme="majorHAnsi" w:cstheme="majorHAnsi"/>
          <w:lang w:val="cs-CZ"/>
        </w:rPr>
        <w:t xml:space="preserve"> </w:t>
      </w:r>
      <w:r>
        <w:rPr>
          <w:rFonts w:asciiTheme="majorHAnsi" w:hAnsiTheme="majorHAnsi" w:cstheme="majorHAnsi"/>
          <w:lang w:val="cs-CZ"/>
        </w:rPr>
        <w:t>V č</w:t>
      </w:r>
      <w:r w:rsidR="003E06B3">
        <w:rPr>
          <w:rFonts w:asciiTheme="majorHAnsi" w:hAnsiTheme="majorHAnsi" w:cstheme="majorHAnsi"/>
          <w:lang w:val="cs-CZ"/>
        </w:rPr>
        <w:t xml:space="preserve">l. III. </w:t>
      </w:r>
      <w:r>
        <w:rPr>
          <w:rFonts w:asciiTheme="majorHAnsi" w:hAnsiTheme="majorHAnsi" w:cstheme="majorHAnsi"/>
          <w:lang w:val="cs-CZ"/>
        </w:rPr>
        <w:t>o</w:t>
      </w:r>
      <w:r w:rsidR="003E06B3">
        <w:rPr>
          <w:rFonts w:asciiTheme="majorHAnsi" w:hAnsiTheme="majorHAnsi" w:cstheme="majorHAnsi"/>
          <w:lang w:val="cs-CZ"/>
        </w:rPr>
        <w:t>dst. b.) se doplňuje o bod 6.), který zní takto:</w:t>
      </w:r>
    </w:p>
    <w:p w14:paraId="611B9E0F" w14:textId="323AA58A" w:rsidR="003E06B3" w:rsidRPr="003E06B3" w:rsidRDefault="003F65B1" w:rsidP="00BE7C19">
      <w:pPr>
        <w:pStyle w:val="odstavce"/>
        <w:numPr>
          <w:ilvl w:val="0"/>
          <w:numId w:val="0"/>
        </w:numPr>
        <w:ind w:left="567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>“</w:t>
      </w:r>
      <w:r w:rsidR="003E06B3">
        <w:rPr>
          <w:rFonts w:asciiTheme="majorHAnsi" w:hAnsiTheme="majorHAnsi" w:cstheme="majorHAnsi"/>
          <w:lang w:val="cs-CZ"/>
        </w:rPr>
        <w:t xml:space="preserve"> Pokud bude řízení pro povolení stavby zastaveno z důvodu chybějícího souhlasu vlastníka nemovitosti čp. 4 a tento stav trvá déle než 9 měsíců je kterákoliv smluvní strana oprávněna navrhnout ukončení smlouvy dohodou nebo uzavření</w:t>
      </w:r>
      <w:r w:rsidR="000652CD">
        <w:rPr>
          <w:rFonts w:asciiTheme="majorHAnsi" w:hAnsiTheme="majorHAnsi" w:cstheme="majorHAnsi"/>
          <w:lang w:val="cs-CZ"/>
        </w:rPr>
        <w:t>m</w:t>
      </w:r>
      <w:r w:rsidR="003E06B3">
        <w:rPr>
          <w:rFonts w:asciiTheme="majorHAnsi" w:hAnsiTheme="majorHAnsi" w:cstheme="majorHAnsi"/>
          <w:lang w:val="cs-CZ"/>
        </w:rPr>
        <w:t xml:space="preserve"> dohody o přerušení plnění této smlouvy.</w:t>
      </w:r>
      <w:r>
        <w:rPr>
          <w:rFonts w:asciiTheme="majorHAnsi" w:hAnsiTheme="majorHAnsi" w:cstheme="majorHAnsi"/>
          <w:lang w:val="cs-CZ"/>
        </w:rPr>
        <w:t>“</w:t>
      </w:r>
    </w:p>
    <w:p w14:paraId="76C4946D" w14:textId="1A3849E9" w:rsidR="001E23B5" w:rsidRPr="00E72FBE" w:rsidRDefault="003F65B1" w:rsidP="003F65B1">
      <w:pPr>
        <w:pStyle w:val="odstavce"/>
        <w:numPr>
          <w:ilvl w:val="0"/>
          <w:numId w:val="0"/>
        </w:numPr>
        <w:rPr>
          <w:rFonts w:asciiTheme="majorHAnsi" w:hAnsiTheme="majorHAnsi" w:cstheme="majorHAnsi"/>
          <w:b/>
          <w:bCs/>
        </w:rPr>
      </w:pPr>
      <w:r w:rsidRPr="00E72FBE">
        <w:rPr>
          <w:rFonts w:asciiTheme="majorHAnsi" w:hAnsiTheme="majorHAnsi" w:cstheme="majorHAnsi"/>
          <w:b/>
          <w:bCs/>
          <w:lang w:val="cs-CZ"/>
        </w:rPr>
        <w:t>1.2 Č</w:t>
      </w:r>
      <w:r w:rsidR="001E23B5" w:rsidRPr="00E72FBE">
        <w:rPr>
          <w:rFonts w:asciiTheme="majorHAnsi" w:hAnsiTheme="majorHAnsi" w:cstheme="majorHAnsi"/>
          <w:b/>
          <w:bCs/>
        </w:rPr>
        <w:t xml:space="preserve">l. VI. </w:t>
      </w:r>
      <w:r w:rsidRPr="00E72FBE">
        <w:rPr>
          <w:rFonts w:asciiTheme="majorHAnsi" w:hAnsiTheme="majorHAnsi" w:cstheme="majorHAnsi"/>
          <w:b/>
          <w:bCs/>
          <w:lang w:val="cs-CZ"/>
        </w:rPr>
        <w:t>se mění a doplňuje tímto dodatkem takto:</w:t>
      </w:r>
    </w:p>
    <w:p w14:paraId="399679F1" w14:textId="61E20AD8" w:rsidR="003F65B1" w:rsidRDefault="003F65B1" w:rsidP="003535B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a.  V čl. VI.se odst. 1 mění takto:</w:t>
      </w:r>
    </w:p>
    <w:p w14:paraId="1E27528C" w14:textId="1068C96E" w:rsidR="001E23B5" w:rsidRPr="0024642A" w:rsidRDefault="003F65B1" w:rsidP="003535B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„</w:t>
      </w:r>
      <w:r w:rsidR="001E23B5" w:rsidRPr="0024642A">
        <w:rPr>
          <w:rFonts w:asciiTheme="majorHAnsi" w:hAnsiTheme="majorHAnsi" w:cstheme="majorHAnsi"/>
          <w:szCs w:val="22"/>
        </w:rPr>
        <w:t xml:space="preserve">Cena díla se </w:t>
      </w:r>
      <w:r w:rsidR="00CC6455" w:rsidRPr="0024642A">
        <w:rPr>
          <w:rFonts w:asciiTheme="majorHAnsi" w:hAnsiTheme="majorHAnsi" w:cstheme="majorHAnsi"/>
          <w:szCs w:val="22"/>
        </w:rPr>
        <w:t xml:space="preserve">stanovuje dohodou smluvních stan, a to tak že cena stanovená na základě cenové nabídky podané v zadávacím řízení ve výši 918.200 Kč, se zvyšuje o cenu dodatečných projektových prací realizovaných na žádost objednatele č. 1 ve výši 185.000 Kč bez DPH. Celková cena projektové dokumentace a s ní souvisejících činností činí částku 1.103.200 Kč bez DPH. </w:t>
      </w:r>
    </w:p>
    <w:p w14:paraId="530B00D9" w14:textId="7A89FE97" w:rsidR="00CC6455" w:rsidRPr="0024642A" w:rsidRDefault="00CC6455" w:rsidP="003535B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ajorHAnsi" w:hAnsiTheme="majorHAnsi" w:cstheme="majorHAnsi"/>
          <w:szCs w:val="22"/>
        </w:rPr>
      </w:pPr>
      <w:r w:rsidRPr="0024642A">
        <w:rPr>
          <w:rFonts w:asciiTheme="majorHAnsi" w:hAnsiTheme="majorHAnsi" w:cstheme="majorHAnsi"/>
          <w:szCs w:val="22"/>
        </w:rPr>
        <w:t xml:space="preserve">Objednatel NPÚ </w:t>
      </w:r>
      <w:r w:rsidR="00D23DAE" w:rsidRPr="0024642A">
        <w:rPr>
          <w:rFonts w:asciiTheme="majorHAnsi" w:hAnsiTheme="majorHAnsi" w:cstheme="majorHAnsi"/>
          <w:szCs w:val="22"/>
        </w:rPr>
        <w:t>celkem 698.000Kč bez DPH (slovy šest set devadesát osm tisíc korun českých).</w:t>
      </w:r>
    </w:p>
    <w:p w14:paraId="0E4F507C" w14:textId="093B3473" w:rsidR="00CC6455" w:rsidRPr="0024642A" w:rsidRDefault="00D23DAE" w:rsidP="00D23DAE">
      <w:pPr>
        <w:pStyle w:val="Odstavecseseznamem"/>
        <w:widowControl w:val="0"/>
        <w:numPr>
          <w:ilvl w:val="0"/>
          <w:numId w:val="17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ajorHAnsi" w:hAnsiTheme="majorHAnsi" w:cstheme="majorHAnsi"/>
          <w:szCs w:val="22"/>
        </w:rPr>
      </w:pPr>
      <w:r w:rsidRPr="0024642A">
        <w:rPr>
          <w:rFonts w:asciiTheme="majorHAnsi" w:hAnsiTheme="majorHAnsi" w:cstheme="majorHAnsi"/>
          <w:szCs w:val="22"/>
        </w:rPr>
        <w:t>Hráz +opěrné zdivo</w:t>
      </w:r>
    </w:p>
    <w:p w14:paraId="3F57E310" w14:textId="59FB4293" w:rsidR="00D23DAE" w:rsidRPr="0024642A" w:rsidRDefault="00D23DAE" w:rsidP="00D23DAE">
      <w:pPr>
        <w:pStyle w:val="Odstavecseseznamem"/>
        <w:widowControl w:val="0"/>
        <w:numPr>
          <w:ilvl w:val="0"/>
          <w:numId w:val="17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ajorHAnsi" w:hAnsiTheme="majorHAnsi" w:cstheme="majorHAnsi"/>
          <w:szCs w:val="22"/>
        </w:rPr>
      </w:pPr>
      <w:r w:rsidRPr="0024642A">
        <w:rPr>
          <w:rFonts w:asciiTheme="majorHAnsi" w:hAnsiTheme="majorHAnsi" w:cstheme="majorHAnsi"/>
          <w:szCs w:val="22"/>
        </w:rPr>
        <w:t>Vyzdění pilířů pod most</w:t>
      </w:r>
    </w:p>
    <w:p w14:paraId="1735D626" w14:textId="7CF4D380" w:rsidR="00D23DAE" w:rsidRPr="0024642A" w:rsidRDefault="00D23DAE" w:rsidP="00D23DAE">
      <w:pPr>
        <w:pStyle w:val="Odstavecseseznamem"/>
        <w:widowControl w:val="0"/>
        <w:numPr>
          <w:ilvl w:val="0"/>
          <w:numId w:val="17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ajorHAnsi" w:hAnsiTheme="majorHAnsi" w:cstheme="majorHAnsi"/>
          <w:szCs w:val="22"/>
        </w:rPr>
      </w:pPr>
      <w:r w:rsidRPr="0024642A">
        <w:rPr>
          <w:rFonts w:asciiTheme="majorHAnsi" w:hAnsiTheme="majorHAnsi" w:cstheme="majorHAnsi"/>
          <w:szCs w:val="22"/>
        </w:rPr>
        <w:t>Vozovka po hrázi a související příjezd</w:t>
      </w:r>
    </w:p>
    <w:p w14:paraId="5762DF24" w14:textId="44683380" w:rsidR="00D23DAE" w:rsidRPr="0024642A" w:rsidRDefault="00D23DAE" w:rsidP="00D23DA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ajorHAnsi" w:hAnsiTheme="majorHAnsi" w:cstheme="majorHAnsi"/>
          <w:szCs w:val="22"/>
        </w:rPr>
      </w:pPr>
    </w:p>
    <w:p w14:paraId="6C8C9388" w14:textId="1AF8DDB2" w:rsidR="00D23DAE" w:rsidRPr="0024642A" w:rsidRDefault="00D23DAE" w:rsidP="00D23DA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ajorHAnsi" w:hAnsiTheme="majorHAnsi" w:cstheme="majorHAnsi"/>
          <w:szCs w:val="22"/>
        </w:rPr>
      </w:pPr>
      <w:r w:rsidRPr="0024642A">
        <w:rPr>
          <w:rFonts w:asciiTheme="majorHAnsi" w:hAnsiTheme="majorHAnsi" w:cstheme="majorHAnsi"/>
          <w:szCs w:val="22"/>
        </w:rPr>
        <w:t>Objednatel obec Pluhův Žďár celkem 405.000 Kč bez DPH (slovy: čtyři sta pět tisíc korun českých)</w:t>
      </w:r>
    </w:p>
    <w:p w14:paraId="585DAC6F" w14:textId="6B4DA9FE" w:rsidR="00D23DAE" w:rsidRPr="0024642A" w:rsidRDefault="00B545CC" w:rsidP="00D406F8">
      <w:pPr>
        <w:pStyle w:val="Odstavecseseznamem"/>
        <w:widowControl w:val="0"/>
        <w:numPr>
          <w:ilvl w:val="0"/>
          <w:numId w:val="17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ajorHAnsi" w:hAnsiTheme="majorHAnsi" w:cstheme="majorHAnsi"/>
          <w:szCs w:val="22"/>
        </w:rPr>
      </w:pPr>
      <w:r w:rsidRPr="0024642A">
        <w:rPr>
          <w:rFonts w:asciiTheme="majorHAnsi" w:hAnsiTheme="majorHAnsi" w:cstheme="majorHAnsi"/>
          <w:szCs w:val="22"/>
        </w:rPr>
        <w:t>M</w:t>
      </w:r>
      <w:r w:rsidR="00D23DAE" w:rsidRPr="0024642A">
        <w:rPr>
          <w:rFonts w:asciiTheme="majorHAnsi" w:hAnsiTheme="majorHAnsi" w:cstheme="majorHAnsi"/>
          <w:szCs w:val="22"/>
        </w:rPr>
        <w:t>ost</w:t>
      </w:r>
      <w:r w:rsidR="003F65B1">
        <w:rPr>
          <w:rFonts w:asciiTheme="majorHAnsi" w:hAnsiTheme="majorHAnsi" w:cstheme="majorHAnsi"/>
          <w:szCs w:val="22"/>
        </w:rPr>
        <w:t>“</w:t>
      </w:r>
    </w:p>
    <w:p w14:paraId="558FEBB1" w14:textId="4206ED8F" w:rsidR="00B545CC" w:rsidRDefault="00B545CC" w:rsidP="00B545C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cs="Arial"/>
          <w:szCs w:val="22"/>
        </w:rPr>
      </w:pPr>
    </w:p>
    <w:p w14:paraId="4098CBCD" w14:textId="77777777" w:rsidR="007C4E18" w:rsidRPr="00E72FBE" w:rsidRDefault="00B545CC" w:rsidP="00BE7C1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142"/>
        <w:jc w:val="both"/>
        <w:rPr>
          <w:rFonts w:asciiTheme="majorHAnsi" w:hAnsiTheme="majorHAnsi" w:cstheme="majorHAnsi"/>
          <w:b/>
          <w:bCs/>
        </w:rPr>
      </w:pPr>
      <w:r w:rsidRPr="00E72FBE">
        <w:rPr>
          <w:rFonts w:cs="Arial"/>
          <w:b/>
          <w:bCs/>
          <w:szCs w:val="22"/>
        </w:rPr>
        <w:t xml:space="preserve">1. </w:t>
      </w:r>
      <w:r w:rsidR="003F65B1" w:rsidRPr="00E72FBE">
        <w:rPr>
          <w:rFonts w:cs="Arial"/>
          <w:b/>
          <w:bCs/>
          <w:szCs w:val="22"/>
        </w:rPr>
        <w:t>3</w:t>
      </w:r>
      <w:r w:rsidRPr="00E72FBE">
        <w:rPr>
          <w:rFonts w:cs="Arial"/>
          <w:b/>
          <w:bCs/>
          <w:szCs w:val="22"/>
        </w:rPr>
        <w:t xml:space="preserve">. </w:t>
      </w:r>
      <w:r w:rsidR="00AD595F" w:rsidRPr="00E72FBE">
        <w:rPr>
          <w:rFonts w:cs="Arial"/>
          <w:b/>
          <w:bCs/>
          <w:szCs w:val="22"/>
        </w:rPr>
        <w:t xml:space="preserve"> </w:t>
      </w:r>
      <w:r w:rsidR="007C4E18" w:rsidRPr="00E72FBE">
        <w:rPr>
          <w:rFonts w:asciiTheme="majorHAnsi" w:hAnsiTheme="majorHAnsi" w:cstheme="majorHAnsi"/>
          <w:b/>
          <w:bCs/>
        </w:rPr>
        <w:t>Čl. VI. se mění a doplňuje tímto dodatkem takto:</w:t>
      </w:r>
    </w:p>
    <w:p w14:paraId="1ED46E21" w14:textId="7B18B04D" w:rsidR="00B545CC" w:rsidRPr="00E16E20" w:rsidRDefault="007C4E18" w:rsidP="00BE7C19">
      <w:pPr>
        <w:widowControl w:val="0"/>
        <w:tabs>
          <w:tab w:val="left" w:pos="709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ajorHAnsi" w:hAnsiTheme="majorHAnsi" w:cstheme="majorHAnsi"/>
          <w:szCs w:val="22"/>
        </w:rPr>
      </w:pPr>
      <w:r>
        <w:rPr>
          <w:rFonts w:cs="Arial"/>
          <w:szCs w:val="22"/>
        </w:rPr>
        <w:t xml:space="preserve">a.  </w:t>
      </w:r>
      <w:r w:rsidR="003F65B1">
        <w:rPr>
          <w:rFonts w:cs="Arial"/>
          <w:szCs w:val="22"/>
        </w:rPr>
        <w:t xml:space="preserve">V </w:t>
      </w:r>
      <w:r w:rsidR="00B545CC" w:rsidRPr="00E16E20">
        <w:rPr>
          <w:rFonts w:asciiTheme="majorHAnsi" w:hAnsiTheme="majorHAnsi" w:cstheme="majorHAnsi"/>
          <w:szCs w:val="22"/>
        </w:rPr>
        <w:t xml:space="preserve">čl. VII. Platební podmínky se doplňuje </w:t>
      </w:r>
      <w:r>
        <w:rPr>
          <w:rFonts w:asciiTheme="majorHAnsi" w:hAnsiTheme="majorHAnsi" w:cstheme="majorHAnsi"/>
          <w:szCs w:val="22"/>
        </w:rPr>
        <w:t>v</w:t>
      </w:r>
      <w:r w:rsidRPr="00E16E20">
        <w:rPr>
          <w:rFonts w:asciiTheme="majorHAnsi" w:hAnsiTheme="majorHAnsi" w:cstheme="majorHAnsi"/>
          <w:szCs w:val="22"/>
        </w:rPr>
        <w:t xml:space="preserve"> </w:t>
      </w:r>
      <w:r w:rsidR="00B545CC" w:rsidRPr="00E16E20">
        <w:rPr>
          <w:rFonts w:asciiTheme="majorHAnsi" w:hAnsiTheme="majorHAnsi" w:cstheme="majorHAnsi"/>
          <w:szCs w:val="22"/>
        </w:rPr>
        <w:t>odst. 1 a to tak, že nově zní takto:</w:t>
      </w:r>
    </w:p>
    <w:p w14:paraId="07052404" w14:textId="118239DF" w:rsidR="0024642A" w:rsidRDefault="007C4E18" w:rsidP="0024642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„</w:t>
      </w:r>
      <w:r w:rsidR="00D23DAE" w:rsidRPr="0024642A">
        <w:rPr>
          <w:rFonts w:asciiTheme="majorHAnsi" w:hAnsiTheme="majorHAnsi" w:cstheme="majorHAnsi"/>
          <w:szCs w:val="22"/>
        </w:rPr>
        <w:t xml:space="preserve">Smluvní strany prohlašují, že </w:t>
      </w:r>
      <w:r w:rsidR="0024642A">
        <w:rPr>
          <w:rFonts w:asciiTheme="majorHAnsi" w:hAnsiTheme="majorHAnsi" w:cstheme="majorHAnsi"/>
          <w:szCs w:val="22"/>
        </w:rPr>
        <w:t>zbývající cena díla bude zhotoviteli uhrazena následujícím způsobem:</w:t>
      </w:r>
    </w:p>
    <w:p w14:paraId="4C9375F5" w14:textId="29C6CEAC" w:rsidR="00D23DAE" w:rsidRPr="00BE7C19" w:rsidRDefault="0024642A" w:rsidP="0024642A">
      <w:pPr>
        <w:pStyle w:val="psm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lang w:val="cs-CZ"/>
        </w:rPr>
        <w:t>K</w:t>
      </w:r>
      <w:r w:rsidRPr="00E35FD2">
        <w:rPr>
          <w:rFonts w:asciiTheme="majorHAnsi" w:hAnsiTheme="majorHAnsi" w:cstheme="majorHAnsi"/>
        </w:rPr>
        <w:t xml:space="preserve">e dni uzavření tohoto dodatku č. 3 objednatel č. 1 uhradil zhotoviteli na základě dodatku č. 2 </w:t>
      </w:r>
      <w:r w:rsidRPr="00BE7C19">
        <w:rPr>
          <w:rFonts w:asciiTheme="majorHAnsi" w:hAnsiTheme="majorHAnsi" w:cstheme="majorHAnsi"/>
          <w:u w:val="single"/>
        </w:rPr>
        <w:t>částku 363.000 Kč bez DPH a ke dni uzavření tohoto dodatku zbývá k úhradě částka 335.000 Kč bez DPH Zhotovitel je oprávněn po uzavření dodatku č. 3 vystavit objednateli č. 1 fakturu na částku 250.000 Kč bez DPH</w:t>
      </w:r>
      <w:r w:rsidR="00AD595F" w:rsidRPr="00BE7C19">
        <w:rPr>
          <w:rFonts w:asciiTheme="majorHAnsi" w:hAnsiTheme="majorHAnsi" w:cstheme="majorHAnsi"/>
          <w:u w:val="single"/>
        </w:rPr>
        <w:t>.</w:t>
      </w:r>
      <w:r w:rsidR="002668BD" w:rsidRPr="00BE7C19">
        <w:rPr>
          <w:rFonts w:asciiTheme="majorHAnsi" w:hAnsiTheme="majorHAnsi" w:cstheme="majorHAnsi"/>
          <w:u w:val="single"/>
        </w:rPr>
        <w:t xml:space="preserve"> Zbývající částku </w:t>
      </w:r>
      <w:r w:rsidRPr="00BE7C19">
        <w:rPr>
          <w:rFonts w:asciiTheme="majorHAnsi" w:hAnsiTheme="majorHAnsi" w:cstheme="majorHAnsi"/>
          <w:u w:val="single"/>
        </w:rPr>
        <w:t>ve výši 85.000</w:t>
      </w:r>
      <w:r w:rsidR="002668BD" w:rsidRPr="00BE7C19">
        <w:rPr>
          <w:rFonts w:asciiTheme="majorHAnsi" w:hAnsiTheme="majorHAnsi" w:cstheme="majorHAnsi"/>
          <w:u w:val="single"/>
        </w:rPr>
        <w:t xml:space="preserve"> Kč uhradí objednatel č. 1 zhotoviteli </w:t>
      </w:r>
      <w:r w:rsidRPr="00BE7C19">
        <w:rPr>
          <w:rFonts w:asciiTheme="majorHAnsi" w:hAnsiTheme="majorHAnsi" w:cstheme="majorHAnsi"/>
          <w:u w:val="single"/>
        </w:rPr>
        <w:t xml:space="preserve">poté, kdy bude vydáno povolení k provedení stavby. </w:t>
      </w:r>
    </w:p>
    <w:p w14:paraId="213B0469" w14:textId="33360E50" w:rsidR="0024642A" w:rsidRPr="00BE7C19" w:rsidRDefault="0024642A" w:rsidP="0024642A">
      <w:pPr>
        <w:pStyle w:val="psm"/>
        <w:rPr>
          <w:rFonts w:asciiTheme="majorHAnsi" w:hAnsiTheme="majorHAnsi" w:cstheme="majorHAnsi"/>
          <w:u w:val="single"/>
        </w:rPr>
      </w:pPr>
      <w:r w:rsidRPr="00BE7C19">
        <w:rPr>
          <w:rFonts w:asciiTheme="majorHAnsi" w:hAnsiTheme="majorHAnsi" w:cstheme="majorHAnsi"/>
          <w:u w:val="single"/>
          <w:lang w:val="cs-CZ"/>
        </w:rPr>
        <w:t>Zhotovitel je oprávněn po uzavření tohoto dodatku č</w:t>
      </w:r>
      <w:r w:rsidRPr="00BE7C19">
        <w:rPr>
          <w:rFonts w:asciiTheme="majorHAnsi" w:hAnsiTheme="majorHAnsi" w:cstheme="majorHAnsi"/>
          <w:u w:val="single"/>
        </w:rPr>
        <w:t>.</w:t>
      </w:r>
      <w:r w:rsidRPr="00BE7C19">
        <w:rPr>
          <w:rFonts w:asciiTheme="majorHAnsi" w:hAnsiTheme="majorHAnsi" w:cstheme="majorHAnsi"/>
          <w:u w:val="single"/>
          <w:lang w:val="cs-CZ"/>
        </w:rPr>
        <w:t xml:space="preserve"> 3 vystavit objednateli č. 2 fakturu na ve výši 405.000 Kč bez DPH.</w:t>
      </w:r>
    </w:p>
    <w:p w14:paraId="69F507CA" w14:textId="221F4B6F" w:rsidR="0024642A" w:rsidRDefault="0024642A" w:rsidP="0024642A">
      <w:pPr>
        <w:pStyle w:val="psm"/>
        <w:rPr>
          <w:rFonts w:asciiTheme="majorHAnsi" w:hAnsiTheme="majorHAnsi" w:cstheme="majorHAnsi"/>
        </w:rPr>
      </w:pPr>
      <w:r w:rsidRPr="00027BCD">
        <w:rPr>
          <w:rFonts w:asciiTheme="majorHAnsi" w:hAnsiTheme="majorHAnsi" w:cstheme="majorHAnsi"/>
        </w:rPr>
        <w:t xml:space="preserve">Zbývající částku ve výši 85.000 Kč uhradí objednatel č. 1 zhotoviteli poté, kdy bude vydáno povolení k provedení stavby. </w:t>
      </w:r>
      <w:r>
        <w:rPr>
          <w:rFonts w:asciiTheme="majorHAnsi" w:hAnsiTheme="majorHAnsi" w:cstheme="majorHAnsi"/>
          <w:lang w:val="cs-CZ"/>
        </w:rPr>
        <w:t>V případě, že příslušným stavebním úřadem nebude do 3</w:t>
      </w:r>
      <w:r w:rsidR="003E06B3">
        <w:rPr>
          <w:rFonts w:asciiTheme="majorHAnsi" w:hAnsiTheme="majorHAnsi" w:cstheme="majorHAnsi"/>
          <w:lang w:val="cs-CZ"/>
        </w:rPr>
        <w:t>1</w:t>
      </w:r>
      <w:r>
        <w:rPr>
          <w:rFonts w:asciiTheme="majorHAnsi" w:hAnsiTheme="majorHAnsi" w:cstheme="majorHAnsi"/>
          <w:lang w:val="cs-CZ"/>
        </w:rPr>
        <w:t xml:space="preserve">. </w:t>
      </w:r>
      <w:r w:rsidR="003E06B3">
        <w:rPr>
          <w:rFonts w:asciiTheme="majorHAnsi" w:hAnsiTheme="majorHAnsi" w:cstheme="majorHAnsi"/>
          <w:lang w:val="cs-CZ"/>
        </w:rPr>
        <w:t>8</w:t>
      </w:r>
      <w:r>
        <w:rPr>
          <w:rFonts w:asciiTheme="majorHAnsi" w:hAnsiTheme="majorHAnsi" w:cstheme="majorHAnsi"/>
          <w:lang w:val="cs-CZ"/>
        </w:rPr>
        <w:t xml:space="preserve">. 2025 vydáno povolení k provedení stavby z důvodu chybějícího souhlasu vlastníka dotčené </w:t>
      </w:r>
      <w:r>
        <w:rPr>
          <w:rFonts w:asciiTheme="majorHAnsi" w:hAnsiTheme="majorHAnsi" w:cstheme="majorHAnsi"/>
          <w:lang w:val="cs-CZ"/>
        </w:rPr>
        <w:lastRenderedPageBreak/>
        <w:t>nemovitosti čp.4 je zhotovitel oprávněn požádat objednatele č. 1 o souhlas s vystavením faktury na uvedenou částku. Objednatel č. 1 nemusí souhlas vydat a zhotoviteli nevzniká nárok na uhrazení této částky, pokud je prokázáno nebo existuje důvodné podezření, že vydání povolení k provedení stavby brání i chyba či neúplnost PD.</w:t>
      </w:r>
    </w:p>
    <w:p w14:paraId="3BCFEC87" w14:textId="21139D9B" w:rsidR="0024642A" w:rsidRPr="0024642A" w:rsidRDefault="0024642A" w:rsidP="0024642A">
      <w:pPr>
        <w:pStyle w:val="psm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cs-CZ"/>
        </w:rPr>
        <w:t>Odměna za realizaci autorského dozoru se řídí ujednání smlouvy.</w:t>
      </w:r>
      <w:r w:rsidR="007C4E18">
        <w:rPr>
          <w:rFonts w:asciiTheme="majorHAnsi" w:hAnsiTheme="majorHAnsi" w:cstheme="majorHAnsi"/>
          <w:lang w:val="cs-CZ"/>
        </w:rPr>
        <w:t>“</w:t>
      </w:r>
      <w:r>
        <w:rPr>
          <w:rFonts w:asciiTheme="majorHAnsi" w:hAnsiTheme="majorHAnsi" w:cstheme="majorHAnsi"/>
          <w:lang w:val="cs-CZ"/>
        </w:rPr>
        <w:t xml:space="preserve"> </w:t>
      </w:r>
    </w:p>
    <w:p w14:paraId="737EBEB2" w14:textId="16DD188A" w:rsidR="007C4E18" w:rsidRPr="00DD5362" w:rsidRDefault="007C4E18" w:rsidP="00BE7C1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142"/>
        <w:jc w:val="both"/>
        <w:rPr>
          <w:rFonts w:asciiTheme="majorHAnsi" w:hAnsiTheme="majorHAnsi" w:cstheme="majorHAnsi"/>
          <w:b/>
          <w:bCs/>
        </w:rPr>
      </w:pPr>
      <w:r w:rsidRPr="00BE7C19">
        <w:rPr>
          <w:rFonts w:cs="Arial"/>
          <w:b/>
          <w:bCs/>
          <w:szCs w:val="22"/>
        </w:rPr>
        <w:t>1.4</w:t>
      </w:r>
      <w:r>
        <w:rPr>
          <w:rFonts w:cs="Arial"/>
          <w:szCs w:val="22"/>
        </w:rPr>
        <w:t xml:space="preserve">    </w:t>
      </w:r>
      <w:r w:rsidRPr="00DD5362">
        <w:rPr>
          <w:rFonts w:asciiTheme="majorHAnsi" w:hAnsiTheme="majorHAnsi" w:cstheme="majorHAnsi"/>
          <w:b/>
          <w:bCs/>
        </w:rPr>
        <w:t xml:space="preserve">Čl. </w:t>
      </w:r>
      <w:r>
        <w:rPr>
          <w:rFonts w:asciiTheme="majorHAnsi" w:hAnsiTheme="majorHAnsi" w:cstheme="majorHAnsi"/>
          <w:b/>
          <w:bCs/>
        </w:rPr>
        <w:t>X.</w:t>
      </w:r>
      <w:r w:rsidRPr="00DD5362">
        <w:rPr>
          <w:rFonts w:asciiTheme="majorHAnsi" w:hAnsiTheme="majorHAnsi" w:cstheme="majorHAnsi"/>
          <w:b/>
          <w:bCs/>
        </w:rPr>
        <w:t xml:space="preserve"> se mění a doplňuje tímto dodatkem takto:</w:t>
      </w:r>
    </w:p>
    <w:p w14:paraId="603802E1" w14:textId="7E28A430" w:rsidR="00B545CC" w:rsidRDefault="007C4E18" w:rsidP="00BE7C19">
      <w:pPr>
        <w:widowControl w:val="0"/>
        <w:tabs>
          <w:tab w:val="left" w:pos="993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993" w:hanging="425"/>
        <w:jc w:val="both"/>
        <w:rPr>
          <w:rFonts w:cs="Arial"/>
          <w:szCs w:val="22"/>
        </w:rPr>
      </w:pPr>
      <w:r>
        <w:rPr>
          <w:rFonts w:cs="Arial"/>
          <w:szCs w:val="22"/>
        </w:rPr>
        <w:t>a. V čl. X. Práva a povinnosti zhotovitele se doplňuje odst. 13, který zní takto:</w:t>
      </w:r>
    </w:p>
    <w:p w14:paraId="782FAFC2" w14:textId="4D5EEFE2" w:rsidR="007C4E18" w:rsidRPr="00BE7C19" w:rsidRDefault="00E72FBE" w:rsidP="00BE7C19">
      <w:pPr>
        <w:widowControl w:val="0"/>
        <w:tabs>
          <w:tab w:val="left" w:pos="709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993" w:hanging="425"/>
        <w:jc w:val="both"/>
        <w:rPr>
          <w:rFonts w:asciiTheme="majorHAnsi" w:hAnsiTheme="majorHAnsi" w:cstheme="majorHAnsi"/>
          <w:szCs w:val="22"/>
          <w:lang w:eastAsia="x-none"/>
        </w:rPr>
      </w:pPr>
      <w:r>
        <w:rPr>
          <w:rFonts w:cs="Arial"/>
          <w:szCs w:val="22"/>
        </w:rPr>
        <w:t>„</w:t>
      </w:r>
      <w:r w:rsidRPr="00BE7C19">
        <w:rPr>
          <w:rFonts w:asciiTheme="majorHAnsi" w:hAnsiTheme="majorHAnsi" w:cstheme="majorHAnsi"/>
          <w:szCs w:val="22"/>
          <w:lang w:eastAsia="x-none"/>
        </w:rPr>
        <w:t xml:space="preserve">Zhotovitel se </w:t>
      </w:r>
      <w:r w:rsidR="007C4E18" w:rsidRPr="00BE7C19">
        <w:rPr>
          <w:rFonts w:asciiTheme="majorHAnsi" w:hAnsiTheme="majorHAnsi" w:cstheme="majorHAnsi"/>
          <w:szCs w:val="22"/>
          <w:lang w:eastAsia="x-none"/>
        </w:rPr>
        <w:t xml:space="preserve">pro případ, že nedojde k vydání povolení k provedení stavby ve lhůtě do 31.8.2025 nebo nastane situace, kdy smluvní strany využijí z důvodu přerušení stavebního řízení možnost přerušit písemnou dohodou přerušení plnění smlouvy či ukončení smlouvy (dle odst. 1.1 b. tohoto článku) </w:t>
      </w:r>
      <w:r w:rsidRPr="00BE7C19">
        <w:rPr>
          <w:rFonts w:asciiTheme="majorHAnsi" w:hAnsiTheme="majorHAnsi" w:cstheme="majorHAnsi"/>
          <w:szCs w:val="22"/>
          <w:lang w:eastAsia="x-none"/>
        </w:rPr>
        <w:t>zavazuje zajistit doplnění či aktualizaci projektové dokumentace bezúplatně, pokud bude k takové činnosti vyzván objednateli ve lhůtě 60 měsíců ode dne uzavření tohoto dodatku. Pokud by byl objednateli vyzván po uplynuté této lhůty zavazuje se požadované činnosti vykonat a stanovit jejich cenu</w:t>
      </w:r>
      <w:r w:rsidR="004847CD" w:rsidRPr="00BE7C19">
        <w:rPr>
          <w:rFonts w:asciiTheme="majorHAnsi" w:hAnsiTheme="majorHAnsi" w:cstheme="majorHAnsi"/>
          <w:szCs w:val="22"/>
          <w:lang w:eastAsia="x-none"/>
        </w:rPr>
        <w:t>,</w:t>
      </w:r>
      <w:r w:rsidRPr="00BE7C19">
        <w:rPr>
          <w:rFonts w:asciiTheme="majorHAnsi" w:hAnsiTheme="majorHAnsi" w:cstheme="majorHAnsi"/>
          <w:szCs w:val="22"/>
          <w:lang w:eastAsia="x-none"/>
        </w:rPr>
        <w:t xml:space="preserve"> </w:t>
      </w:r>
      <w:r w:rsidR="004847CD" w:rsidRPr="00BE7C19">
        <w:rPr>
          <w:rFonts w:asciiTheme="majorHAnsi" w:hAnsiTheme="majorHAnsi" w:cstheme="majorHAnsi"/>
          <w:szCs w:val="22"/>
          <w:lang w:eastAsia="x-none"/>
        </w:rPr>
        <w:t xml:space="preserve">která bude vycházet ze smluvních cen navýšených maximálně o index navýšení cen projektových prací UNIKA v meziročním nárůstů od roku 2022 do roku, kdy budou práce požadovány. </w:t>
      </w:r>
      <w:r w:rsidRPr="00BE7C19">
        <w:rPr>
          <w:rFonts w:asciiTheme="majorHAnsi" w:hAnsiTheme="majorHAnsi" w:cstheme="majorHAnsi"/>
          <w:szCs w:val="22"/>
          <w:lang w:eastAsia="x-none"/>
        </w:rPr>
        <w:t xml:space="preserve"> </w:t>
      </w:r>
    </w:p>
    <w:p w14:paraId="31E80DE1" w14:textId="6D5F2376" w:rsidR="00D406F8" w:rsidRPr="00E72FBE" w:rsidRDefault="00E72FBE" w:rsidP="00E72FBE">
      <w:pPr>
        <w:widowControl w:val="0"/>
        <w:tabs>
          <w:tab w:val="left" w:pos="426"/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2.      </w:t>
      </w:r>
      <w:r w:rsidR="00D406F8" w:rsidRPr="00E72FBE">
        <w:rPr>
          <w:rFonts w:cs="Arial"/>
          <w:szCs w:val="22"/>
        </w:rPr>
        <w:t xml:space="preserve">Tímto dodatkem se mění pouze ta ustanovení smlouvy ve znění dodatku č. 1 a dodatku č. 2 výslovně v tomto dodatku uvedená. Ostatní ujednání zůstávají beze změn. </w:t>
      </w:r>
    </w:p>
    <w:p w14:paraId="6C613B2A" w14:textId="77777777" w:rsidR="008054F8" w:rsidRDefault="008054F8" w:rsidP="00D358B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cs="Arial"/>
          <w:szCs w:val="22"/>
        </w:rPr>
      </w:pPr>
    </w:p>
    <w:p w14:paraId="4B704A94" w14:textId="77777777" w:rsidR="00E12CEF" w:rsidRPr="00E12CEF" w:rsidRDefault="00E12CEF" w:rsidP="00E12CE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cs="Arial"/>
          <w:b/>
          <w:szCs w:val="22"/>
        </w:rPr>
      </w:pPr>
    </w:p>
    <w:p w14:paraId="2DE9ECD4" w14:textId="3F20E5EB" w:rsidR="00E12CEF" w:rsidRDefault="00C77715" w:rsidP="00C7771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Článek </w:t>
      </w:r>
      <w:r w:rsidR="00691726">
        <w:rPr>
          <w:rFonts w:cs="Arial"/>
          <w:b/>
          <w:szCs w:val="22"/>
        </w:rPr>
        <w:t>IV.</w:t>
      </w:r>
    </w:p>
    <w:p w14:paraId="022F4B6C" w14:textId="77777777" w:rsidR="00C77715" w:rsidRPr="00E12CEF" w:rsidRDefault="00C77715" w:rsidP="00C7771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Závěrečné ustanovení</w:t>
      </w:r>
    </w:p>
    <w:p w14:paraId="0E0CBCDD" w14:textId="5B57C129" w:rsidR="00C47572" w:rsidRPr="00C47572" w:rsidRDefault="00C47572" w:rsidP="00C47572">
      <w:pPr>
        <w:numPr>
          <w:ilvl w:val="0"/>
          <w:numId w:val="9"/>
        </w:numPr>
        <w:ind w:left="567" w:hanging="567"/>
        <w:jc w:val="both"/>
        <w:rPr>
          <w:szCs w:val="22"/>
        </w:rPr>
      </w:pPr>
      <w:r w:rsidRPr="00C47572">
        <w:rPr>
          <w:rFonts w:cs="Calibri"/>
        </w:rPr>
        <w:t xml:space="preserve">Tento dodatek </w:t>
      </w:r>
      <w:r w:rsidR="00392BEB">
        <w:rPr>
          <w:rFonts w:cs="Calibri"/>
        </w:rPr>
        <w:t xml:space="preserve">je uzavřen ve třech vyhotoveních. Každá ze smluvních stran obdržela po jednom </w:t>
      </w:r>
      <w:r w:rsidR="00B87EF3">
        <w:rPr>
          <w:rFonts w:cs="Calibri"/>
        </w:rPr>
        <w:t xml:space="preserve">totožném </w:t>
      </w:r>
      <w:r w:rsidR="00392BEB">
        <w:rPr>
          <w:rFonts w:cs="Calibri"/>
        </w:rPr>
        <w:t xml:space="preserve">vyhotovení. </w:t>
      </w:r>
    </w:p>
    <w:p w14:paraId="19B6251B" w14:textId="71D75A72" w:rsidR="00C47572" w:rsidRDefault="00C47572" w:rsidP="00C47572">
      <w:pPr>
        <w:numPr>
          <w:ilvl w:val="0"/>
          <w:numId w:val="9"/>
        </w:numPr>
        <w:ind w:left="567" w:hanging="567"/>
        <w:jc w:val="both"/>
        <w:rPr>
          <w:rFonts w:cs="Calibri"/>
        </w:rPr>
      </w:pPr>
      <w:r w:rsidRPr="00C47572">
        <w:rPr>
          <w:rFonts w:cs="Calibri"/>
          <w:color w:val="000000"/>
        </w:rPr>
        <w:t xml:space="preserve">Tento dodatek podléhá povinnosti uveřejnění </w:t>
      </w:r>
      <w:r w:rsidRPr="00C47572">
        <w:rPr>
          <w:rFonts w:cs="Calibri"/>
        </w:rPr>
        <w:t>dle zákona č. 340/2015 Sb., o zvláštních podmínkách účinnosti některých smluv, uveřejňování těchto smluv a o registru smluv (zákon o registru smluv), ve znění pozdějších předpisů</w:t>
      </w:r>
      <w:r w:rsidRPr="00C47572">
        <w:rPr>
          <w:rFonts w:cs="Calibri"/>
          <w:color w:val="000000"/>
        </w:rPr>
        <w:t>. Účinnosti nabývá dnem uveřejnění v registru smluv, uveřejnění zajistí pronajímatel.</w:t>
      </w:r>
      <w:r>
        <w:rPr>
          <w:rFonts w:cs="Calibri"/>
          <w:snapToGrid w:val="0"/>
        </w:rPr>
        <w:t xml:space="preserve"> Smluvní strany berou na vědomí, že tento dodatek může být předmětem zveřejnění i dle jiných právních předpisů.</w:t>
      </w:r>
    </w:p>
    <w:p w14:paraId="7BBA46D6" w14:textId="77777777" w:rsidR="00C47572" w:rsidRDefault="00C47572" w:rsidP="00C47572">
      <w:pPr>
        <w:numPr>
          <w:ilvl w:val="0"/>
          <w:numId w:val="9"/>
        </w:numPr>
        <w:ind w:left="567" w:hanging="567"/>
        <w:jc w:val="both"/>
      </w:pPr>
      <w:r>
        <w:t>Tento dodatek je uzavřen v souladu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předpisů.</w:t>
      </w:r>
    </w:p>
    <w:p w14:paraId="343C6B44" w14:textId="77777777" w:rsidR="00C47572" w:rsidRDefault="00C47572" w:rsidP="00C47572">
      <w:pPr>
        <w:numPr>
          <w:ilvl w:val="0"/>
          <w:numId w:val="9"/>
        </w:numPr>
        <w:ind w:left="567" w:hanging="567"/>
        <w:jc w:val="both"/>
        <w:rPr>
          <w:rFonts w:cs="Calibri"/>
        </w:rPr>
      </w:pPr>
      <w:r>
        <w:rPr>
          <w:rFonts w:cs="Calibri"/>
        </w:rPr>
        <w:t>Smluvní strany prohlašují, že tento dodatek uzavřely podle své pravé a svobodné vůle prosté omylů, nikoliv v tísni. Znění dodatku je pro obě smluvní strany určité a srozumitelné.</w:t>
      </w:r>
    </w:p>
    <w:p w14:paraId="155F446E" w14:textId="417370BE" w:rsidR="008054F8" w:rsidRDefault="00223111" w:rsidP="00C77715">
      <w:pPr>
        <w:pStyle w:val="Zkladntext"/>
        <w:ind w:left="4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Příloha: Doložení prací</w:t>
      </w:r>
    </w:p>
    <w:p w14:paraId="2202B940" w14:textId="77777777" w:rsidR="008054F8" w:rsidRDefault="008054F8" w:rsidP="00C77715">
      <w:pPr>
        <w:pStyle w:val="Zkladntext"/>
        <w:ind w:left="420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C77715" w:rsidRPr="003733B1" w14:paraId="7BF5D5BC" w14:textId="77777777" w:rsidTr="009402D7">
        <w:trPr>
          <w:jc w:val="center"/>
        </w:trPr>
        <w:tc>
          <w:tcPr>
            <w:tcW w:w="4536" w:type="dxa"/>
          </w:tcPr>
          <w:p w14:paraId="03C6830D" w14:textId="016C0101" w:rsidR="00C77715" w:rsidRPr="003733B1" w:rsidRDefault="00C77715" w:rsidP="005A5380">
            <w:pPr>
              <w:jc w:val="center"/>
              <w:rPr>
                <w:szCs w:val="22"/>
              </w:rPr>
            </w:pPr>
            <w:r w:rsidRPr="003733B1">
              <w:rPr>
                <w:szCs w:val="22"/>
              </w:rPr>
              <w:t xml:space="preserve">V </w:t>
            </w:r>
            <w:r>
              <w:rPr>
                <w:szCs w:val="22"/>
              </w:rPr>
              <w:t>Č. Budějovicích</w:t>
            </w:r>
            <w:r w:rsidRPr="003733B1">
              <w:rPr>
                <w:szCs w:val="22"/>
              </w:rPr>
              <w:t xml:space="preserve">, dne </w:t>
            </w:r>
            <w:r w:rsidR="00D018A9">
              <w:rPr>
                <w:szCs w:val="22"/>
              </w:rPr>
              <w:t>11.12.2024</w:t>
            </w:r>
          </w:p>
          <w:p w14:paraId="719E4776" w14:textId="77777777" w:rsidR="00C77715" w:rsidRPr="003733B1" w:rsidRDefault="00C77715" w:rsidP="005A5380">
            <w:pPr>
              <w:jc w:val="center"/>
              <w:rPr>
                <w:szCs w:val="22"/>
              </w:rPr>
            </w:pPr>
          </w:p>
          <w:p w14:paraId="60286D7B" w14:textId="77777777" w:rsidR="00C77715" w:rsidRPr="003733B1" w:rsidRDefault="00C77715" w:rsidP="005A5380">
            <w:pPr>
              <w:jc w:val="center"/>
              <w:rPr>
                <w:szCs w:val="22"/>
              </w:rPr>
            </w:pPr>
          </w:p>
          <w:p w14:paraId="09FCEC04" w14:textId="77777777" w:rsidR="00C77715" w:rsidRPr="003733B1" w:rsidRDefault="00C77715" w:rsidP="005A5380">
            <w:pPr>
              <w:jc w:val="center"/>
              <w:rPr>
                <w:szCs w:val="22"/>
              </w:rPr>
            </w:pPr>
            <w:r w:rsidRPr="003733B1">
              <w:rPr>
                <w:szCs w:val="22"/>
              </w:rPr>
              <w:t>…………………………………………..</w:t>
            </w:r>
          </w:p>
          <w:p w14:paraId="46F7113F" w14:textId="77777777" w:rsidR="00C77715" w:rsidRPr="003733B1" w:rsidRDefault="00C77715" w:rsidP="005A538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Mgr. Petr Pavelec, Ph.D.</w:t>
            </w:r>
          </w:p>
          <w:p w14:paraId="0F5D75C8" w14:textId="77777777" w:rsidR="00C77715" w:rsidRPr="003733B1" w:rsidRDefault="00C77715" w:rsidP="005A538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ředitel NPÚ ÚPS v Českých Budějovicích</w:t>
            </w:r>
          </w:p>
        </w:tc>
        <w:tc>
          <w:tcPr>
            <w:tcW w:w="4536" w:type="dxa"/>
          </w:tcPr>
          <w:p w14:paraId="0F7C2F9C" w14:textId="276F34D1" w:rsidR="00C77715" w:rsidRPr="003733B1" w:rsidRDefault="00C77715" w:rsidP="005A5380">
            <w:pPr>
              <w:jc w:val="center"/>
              <w:rPr>
                <w:szCs w:val="22"/>
              </w:rPr>
            </w:pPr>
            <w:r w:rsidRPr="003733B1">
              <w:rPr>
                <w:szCs w:val="22"/>
              </w:rPr>
              <w:t xml:space="preserve">V </w:t>
            </w:r>
            <w:r>
              <w:rPr>
                <w:szCs w:val="22"/>
              </w:rPr>
              <w:t>…………</w:t>
            </w:r>
            <w:proofErr w:type="gramStart"/>
            <w:r>
              <w:rPr>
                <w:szCs w:val="22"/>
              </w:rPr>
              <w:t>…….</w:t>
            </w:r>
            <w:proofErr w:type="gramEnd"/>
            <w:r>
              <w:rPr>
                <w:szCs w:val="22"/>
              </w:rPr>
              <w:t>.</w:t>
            </w:r>
            <w:r w:rsidRPr="003733B1">
              <w:rPr>
                <w:szCs w:val="22"/>
              </w:rPr>
              <w:t xml:space="preserve">, dne </w:t>
            </w:r>
            <w:r w:rsidR="00D018A9">
              <w:rPr>
                <w:szCs w:val="22"/>
              </w:rPr>
              <w:t>16.12.2024</w:t>
            </w:r>
          </w:p>
          <w:p w14:paraId="2A3B1EC2" w14:textId="77777777" w:rsidR="00C77715" w:rsidRPr="003733B1" w:rsidRDefault="00C77715" w:rsidP="005A5380">
            <w:pPr>
              <w:jc w:val="center"/>
              <w:rPr>
                <w:szCs w:val="22"/>
              </w:rPr>
            </w:pPr>
          </w:p>
          <w:p w14:paraId="3917BCF6" w14:textId="77777777" w:rsidR="00C77715" w:rsidRPr="003733B1" w:rsidRDefault="00C77715" w:rsidP="005A5380">
            <w:pPr>
              <w:jc w:val="center"/>
              <w:rPr>
                <w:szCs w:val="22"/>
              </w:rPr>
            </w:pPr>
          </w:p>
          <w:p w14:paraId="5EB903F4" w14:textId="77777777" w:rsidR="00C77715" w:rsidRPr="003733B1" w:rsidRDefault="00C77715" w:rsidP="005A5380">
            <w:pPr>
              <w:jc w:val="center"/>
              <w:rPr>
                <w:szCs w:val="22"/>
              </w:rPr>
            </w:pPr>
            <w:r w:rsidRPr="003733B1">
              <w:rPr>
                <w:szCs w:val="22"/>
              </w:rPr>
              <w:t>…………………………………………..</w:t>
            </w:r>
          </w:p>
          <w:p w14:paraId="7AD998A1" w14:textId="6E130C82" w:rsidR="00C77715" w:rsidRDefault="00D018A9" w:rsidP="005A5380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xxxxxxxxx</w:t>
            </w:r>
            <w:proofErr w:type="spellEnd"/>
          </w:p>
          <w:p w14:paraId="08C15566" w14:textId="77777777" w:rsidR="00C77715" w:rsidRPr="003733B1" w:rsidRDefault="00AE11A6" w:rsidP="005A538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ředitel divize 06</w:t>
            </w:r>
          </w:p>
        </w:tc>
      </w:tr>
    </w:tbl>
    <w:p w14:paraId="21158988" w14:textId="77777777" w:rsidR="00C77715" w:rsidRPr="00C77715" w:rsidRDefault="00C77715" w:rsidP="00C77715">
      <w:pPr>
        <w:ind w:left="360"/>
        <w:rPr>
          <w:rFonts w:cs="Arial"/>
          <w:szCs w:val="22"/>
        </w:rPr>
      </w:pPr>
    </w:p>
    <w:p w14:paraId="5249E02D" w14:textId="77777777" w:rsidR="00C77715" w:rsidRPr="00C77715" w:rsidRDefault="00C77715" w:rsidP="00C77715">
      <w:pPr>
        <w:ind w:left="993"/>
        <w:rPr>
          <w:rFonts w:cs="Arial"/>
          <w:szCs w:val="22"/>
        </w:rPr>
      </w:pPr>
    </w:p>
    <w:p w14:paraId="7729F9E8" w14:textId="6BD3CC69" w:rsidR="00C77715" w:rsidRPr="00C77715" w:rsidRDefault="00C77715" w:rsidP="00C77715">
      <w:pPr>
        <w:ind w:left="993"/>
        <w:rPr>
          <w:rFonts w:cs="Arial"/>
          <w:szCs w:val="22"/>
        </w:rPr>
      </w:pPr>
      <w:r w:rsidRPr="00C77715">
        <w:rPr>
          <w:rFonts w:cs="Arial"/>
          <w:szCs w:val="22"/>
        </w:rPr>
        <w:t xml:space="preserve">    V…………………, dne</w:t>
      </w:r>
      <w:r w:rsidR="00D018A9">
        <w:rPr>
          <w:rFonts w:cs="Arial"/>
          <w:szCs w:val="22"/>
        </w:rPr>
        <w:t xml:space="preserve"> 11.12.2024</w:t>
      </w:r>
    </w:p>
    <w:p w14:paraId="20653823" w14:textId="77777777" w:rsidR="00C77715" w:rsidRDefault="00C77715" w:rsidP="00C77715">
      <w:pPr>
        <w:ind w:left="993"/>
        <w:rPr>
          <w:rFonts w:cs="Arial"/>
          <w:szCs w:val="22"/>
        </w:rPr>
      </w:pPr>
    </w:p>
    <w:p w14:paraId="66275E1F" w14:textId="77777777" w:rsidR="00085E3F" w:rsidRPr="00C77715" w:rsidRDefault="00085E3F" w:rsidP="00C77715">
      <w:pPr>
        <w:ind w:left="993"/>
        <w:rPr>
          <w:rFonts w:cs="Arial"/>
          <w:szCs w:val="22"/>
        </w:rPr>
      </w:pPr>
    </w:p>
    <w:p w14:paraId="0F52A913" w14:textId="77777777" w:rsidR="00C77715" w:rsidRPr="00C77715" w:rsidRDefault="00C77715" w:rsidP="00C77715">
      <w:pPr>
        <w:ind w:left="993"/>
        <w:rPr>
          <w:rFonts w:cs="Arial"/>
          <w:szCs w:val="22"/>
        </w:rPr>
      </w:pPr>
      <w:r w:rsidRPr="00C77715">
        <w:rPr>
          <w:rFonts w:cs="Arial"/>
          <w:szCs w:val="22"/>
        </w:rPr>
        <w:t>……………………………………………..</w:t>
      </w:r>
    </w:p>
    <w:p w14:paraId="712D0143" w14:textId="77777777" w:rsidR="000E29EB" w:rsidRDefault="00C77715" w:rsidP="000E29EB">
      <w:pPr>
        <w:ind w:left="1560"/>
        <w:rPr>
          <w:rFonts w:cs="Arial"/>
          <w:szCs w:val="22"/>
        </w:rPr>
      </w:pPr>
      <w:r w:rsidRPr="00C77715">
        <w:rPr>
          <w:rFonts w:cs="Arial"/>
          <w:szCs w:val="22"/>
        </w:rPr>
        <w:t xml:space="preserve"> </w:t>
      </w:r>
      <w:r w:rsidR="000E29EB">
        <w:rPr>
          <w:rFonts w:cs="Arial"/>
          <w:szCs w:val="22"/>
        </w:rPr>
        <w:t>Radim Beneš</w:t>
      </w:r>
      <w:r w:rsidRPr="00C77715">
        <w:rPr>
          <w:rFonts w:cs="Arial"/>
          <w:szCs w:val="22"/>
        </w:rPr>
        <w:t xml:space="preserve">              </w:t>
      </w:r>
    </w:p>
    <w:p w14:paraId="66964C7E" w14:textId="77777777" w:rsidR="00C77715" w:rsidRPr="00C77715" w:rsidRDefault="00C77715" w:rsidP="000E29EB">
      <w:pPr>
        <w:ind w:left="1560"/>
        <w:rPr>
          <w:rFonts w:cs="Arial"/>
          <w:szCs w:val="22"/>
        </w:rPr>
      </w:pPr>
      <w:r w:rsidRPr="00C77715">
        <w:rPr>
          <w:rFonts w:cs="Arial"/>
          <w:szCs w:val="22"/>
        </w:rPr>
        <w:t>starosta obce</w:t>
      </w:r>
    </w:p>
    <w:sectPr w:rsidR="00C77715" w:rsidRPr="00C777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953E5" w14:textId="77777777" w:rsidR="00796E37" w:rsidRDefault="00796E37" w:rsidP="0024485B">
      <w:r>
        <w:separator/>
      </w:r>
    </w:p>
  </w:endnote>
  <w:endnote w:type="continuationSeparator" w:id="0">
    <w:p w14:paraId="7169A726" w14:textId="77777777" w:rsidR="00796E37" w:rsidRDefault="00796E37" w:rsidP="0024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4848" w14:textId="77777777" w:rsidR="00796E37" w:rsidRDefault="00796E37" w:rsidP="0024485B">
      <w:r>
        <w:separator/>
      </w:r>
    </w:p>
  </w:footnote>
  <w:footnote w:type="continuationSeparator" w:id="0">
    <w:p w14:paraId="21B05633" w14:textId="77777777" w:rsidR="00796E37" w:rsidRDefault="00796E37" w:rsidP="00244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5D32" w14:textId="100D0F25" w:rsidR="009A0AFB" w:rsidRDefault="009A0AFB">
    <w:pPr>
      <w:pStyle w:val="Zhlav"/>
    </w:pPr>
    <w:r>
      <w:rPr>
        <w:noProof/>
      </w:rPr>
      <w:drawing>
        <wp:inline distT="0" distB="0" distL="0" distR="0" wp14:anchorId="600ABAE8" wp14:editId="16B14687">
          <wp:extent cx="1781175" cy="4953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7290"/>
    <w:multiLevelType w:val="hybridMultilevel"/>
    <w:tmpl w:val="8E54D572"/>
    <w:lvl w:ilvl="0" w:tplc="723E53C2">
      <w:start w:val="3"/>
      <w:numFmt w:val="bullet"/>
      <w:lvlText w:val="-"/>
      <w:lvlJc w:val="left"/>
      <w:pPr>
        <w:ind w:left="82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12A27AF9"/>
    <w:multiLevelType w:val="multilevel"/>
    <w:tmpl w:val="4E4E5668"/>
    <w:lvl w:ilvl="0">
      <w:start w:val="1"/>
      <w:numFmt w:val="upperRoman"/>
      <w:pStyle w:val="Nadpis1"/>
      <w:suff w:val="nothing"/>
      <w:lvlText w:val="Článek %1."/>
      <w:lvlJc w:val="center"/>
      <w:pPr>
        <w:ind w:left="653" w:firstLine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90D451C"/>
    <w:multiLevelType w:val="hybridMultilevel"/>
    <w:tmpl w:val="C1402746"/>
    <w:lvl w:ilvl="0" w:tplc="FC3070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B16A0"/>
    <w:multiLevelType w:val="multilevel"/>
    <w:tmpl w:val="393E879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0582018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12EE9"/>
    <w:multiLevelType w:val="hybridMultilevel"/>
    <w:tmpl w:val="C99ABC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6811DB"/>
    <w:multiLevelType w:val="hybridMultilevel"/>
    <w:tmpl w:val="5D505BEC"/>
    <w:lvl w:ilvl="0" w:tplc="80F49FDC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4422520"/>
    <w:multiLevelType w:val="hybridMultilevel"/>
    <w:tmpl w:val="0826E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7FEA"/>
    <w:multiLevelType w:val="hybridMultilevel"/>
    <w:tmpl w:val="017E9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B48A7"/>
    <w:multiLevelType w:val="hybridMultilevel"/>
    <w:tmpl w:val="CFBCEF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FE4BA92">
      <w:start w:val="1"/>
      <w:numFmt w:val="decimal"/>
      <w:lvlText w:val="%4."/>
      <w:lvlJc w:val="left"/>
      <w:pPr>
        <w:ind w:left="2880" w:hanging="360"/>
      </w:pPr>
      <w:rPr>
        <w:rFonts w:ascii="Calibri" w:hAnsi="Calibri" w:hint="default"/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538D1"/>
    <w:multiLevelType w:val="hybridMultilevel"/>
    <w:tmpl w:val="C5C495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B6803"/>
    <w:multiLevelType w:val="hybridMultilevel"/>
    <w:tmpl w:val="A9128474"/>
    <w:lvl w:ilvl="0" w:tplc="A9B068A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06ECF"/>
    <w:multiLevelType w:val="multilevel"/>
    <w:tmpl w:val="3D1224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6BBD7CBF"/>
    <w:multiLevelType w:val="hybridMultilevel"/>
    <w:tmpl w:val="6B9472AA"/>
    <w:lvl w:ilvl="0" w:tplc="806E785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66411B"/>
    <w:multiLevelType w:val="hybridMultilevel"/>
    <w:tmpl w:val="8A72C982"/>
    <w:lvl w:ilvl="0" w:tplc="CDD87484">
      <w:start w:val="5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E842066"/>
    <w:multiLevelType w:val="multilevel"/>
    <w:tmpl w:val="2A6E4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3BC41E7"/>
    <w:multiLevelType w:val="hybridMultilevel"/>
    <w:tmpl w:val="44061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8214F"/>
    <w:multiLevelType w:val="hybridMultilevel"/>
    <w:tmpl w:val="A0C40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17"/>
  </w:num>
  <w:num w:numId="5">
    <w:abstractNumId w:val="2"/>
  </w:num>
  <w:num w:numId="6">
    <w:abstractNumId w:val="10"/>
  </w:num>
  <w:num w:numId="7">
    <w:abstractNumId w:val="9"/>
  </w:num>
  <w:num w:numId="8">
    <w:abstractNumId w:val="3"/>
  </w:num>
  <w:num w:numId="9">
    <w:abstractNumId w:val="5"/>
  </w:num>
  <w:num w:numId="10">
    <w:abstractNumId w:val="6"/>
  </w:num>
  <w:num w:numId="11">
    <w:abstractNumId w:val="7"/>
  </w:num>
  <w:num w:numId="12">
    <w:abstractNumId w:val="1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619"/>
    <w:rsid w:val="00031A3E"/>
    <w:rsid w:val="000652CD"/>
    <w:rsid w:val="0007373E"/>
    <w:rsid w:val="00083D84"/>
    <w:rsid w:val="00085E3F"/>
    <w:rsid w:val="000E29EB"/>
    <w:rsid w:val="00134CEC"/>
    <w:rsid w:val="00140009"/>
    <w:rsid w:val="00177AFB"/>
    <w:rsid w:val="001A5045"/>
    <w:rsid w:val="001D3AAE"/>
    <w:rsid w:val="001E23B5"/>
    <w:rsid w:val="0021245B"/>
    <w:rsid w:val="00213F1F"/>
    <w:rsid w:val="00214E60"/>
    <w:rsid w:val="00223111"/>
    <w:rsid w:val="00241B73"/>
    <w:rsid w:val="0024485B"/>
    <w:rsid w:val="0024642A"/>
    <w:rsid w:val="002668BD"/>
    <w:rsid w:val="0028253A"/>
    <w:rsid w:val="002C3131"/>
    <w:rsid w:val="002C488D"/>
    <w:rsid w:val="00314702"/>
    <w:rsid w:val="003304B1"/>
    <w:rsid w:val="003535B9"/>
    <w:rsid w:val="0038718B"/>
    <w:rsid w:val="00392BEB"/>
    <w:rsid w:val="00397B7D"/>
    <w:rsid w:val="003A37EC"/>
    <w:rsid w:val="003E06B3"/>
    <w:rsid w:val="003F65B1"/>
    <w:rsid w:val="004847CD"/>
    <w:rsid w:val="004B79B8"/>
    <w:rsid w:val="004D4075"/>
    <w:rsid w:val="004E27E3"/>
    <w:rsid w:val="0051209B"/>
    <w:rsid w:val="0051729B"/>
    <w:rsid w:val="00517EEC"/>
    <w:rsid w:val="00544472"/>
    <w:rsid w:val="00565DF3"/>
    <w:rsid w:val="00581D6F"/>
    <w:rsid w:val="005A4E5D"/>
    <w:rsid w:val="005D1A7F"/>
    <w:rsid w:val="005F6F52"/>
    <w:rsid w:val="00614940"/>
    <w:rsid w:val="00645400"/>
    <w:rsid w:val="00656179"/>
    <w:rsid w:val="00684AA4"/>
    <w:rsid w:val="00691726"/>
    <w:rsid w:val="00695509"/>
    <w:rsid w:val="006B2402"/>
    <w:rsid w:val="00765C05"/>
    <w:rsid w:val="0078789E"/>
    <w:rsid w:val="00795BF5"/>
    <w:rsid w:val="00796E37"/>
    <w:rsid w:val="007C4E18"/>
    <w:rsid w:val="007E3112"/>
    <w:rsid w:val="007E72A8"/>
    <w:rsid w:val="008054F8"/>
    <w:rsid w:val="008206A0"/>
    <w:rsid w:val="00846C2C"/>
    <w:rsid w:val="00866984"/>
    <w:rsid w:val="009162B2"/>
    <w:rsid w:val="009201A6"/>
    <w:rsid w:val="009402D7"/>
    <w:rsid w:val="009A0AFB"/>
    <w:rsid w:val="009A2A9B"/>
    <w:rsid w:val="00A12DE1"/>
    <w:rsid w:val="00A43DF6"/>
    <w:rsid w:val="00AA0DDA"/>
    <w:rsid w:val="00AA2A28"/>
    <w:rsid w:val="00AD595F"/>
    <w:rsid w:val="00AE11A6"/>
    <w:rsid w:val="00B028EE"/>
    <w:rsid w:val="00B3313F"/>
    <w:rsid w:val="00B35D4B"/>
    <w:rsid w:val="00B53737"/>
    <w:rsid w:val="00B545CC"/>
    <w:rsid w:val="00B66EE8"/>
    <w:rsid w:val="00B74426"/>
    <w:rsid w:val="00B87EF3"/>
    <w:rsid w:val="00BB1926"/>
    <w:rsid w:val="00BB1FE8"/>
    <w:rsid w:val="00BE10F2"/>
    <w:rsid w:val="00BE7C19"/>
    <w:rsid w:val="00BF0F25"/>
    <w:rsid w:val="00C063B3"/>
    <w:rsid w:val="00C27177"/>
    <w:rsid w:val="00C418CF"/>
    <w:rsid w:val="00C47572"/>
    <w:rsid w:val="00C53A97"/>
    <w:rsid w:val="00C77715"/>
    <w:rsid w:val="00CC57B3"/>
    <w:rsid w:val="00CC6455"/>
    <w:rsid w:val="00D018A9"/>
    <w:rsid w:val="00D23DAE"/>
    <w:rsid w:val="00D358B3"/>
    <w:rsid w:val="00D406F8"/>
    <w:rsid w:val="00D5485E"/>
    <w:rsid w:val="00D752E4"/>
    <w:rsid w:val="00D8426D"/>
    <w:rsid w:val="00DA27AF"/>
    <w:rsid w:val="00DA78F4"/>
    <w:rsid w:val="00DB0662"/>
    <w:rsid w:val="00DC32CC"/>
    <w:rsid w:val="00DD43E2"/>
    <w:rsid w:val="00DF41DD"/>
    <w:rsid w:val="00E12CEF"/>
    <w:rsid w:val="00E16E20"/>
    <w:rsid w:val="00E30636"/>
    <w:rsid w:val="00E3086E"/>
    <w:rsid w:val="00E555B8"/>
    <w:rsid w:val="00E6160F"/>
    <w:rsid w:val="00E72FBE"/>
    <w:rsid w:val="00E82BDB"/>
    <w:rsid w:val="00E97B59"/>
    <w:rsid w:val="00EE5E6E"/>
    <w:rsid w:val="00F75E41"/>
    <w:rsid w:val="00F8265C"/>
    <w:rsid w:val="00F9204C"/>
    <w:rsid w:val="00F96A9D"/>
    <w:rsid w:val="00FC6129"/>
    <w:rsid w:val="00FD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CE538"/>
  <w15:chartTrackingRefBased/>
  <w15:docId w15:val="{BD876790-A3C6-4A8A-8093-8CEF66D5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ální smlouva"/>
    <w:qFormat/>
    <w:rsid w:val="00FD6619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článek smlouva"/>
    <w:basedOn w:val="Normln"/>
    <w:next w:val="Normln"/>
    <w:link w:val="Nadpis1Char"/>
    <w:uiPriority w:val="9"/>
    <w:qFormat/>
    <w:rsid w:val="00FD6619"/>
    <w:pPr>
      <w:keepNext/>
      <w:keepLines/>
      <w:widowControl w:val="0"/>
      <w:numPr>
        <w:numId w:val="1"/>
      </w:numPr>
      <w:spacing w:before="240" w:after="120"/>
      <w:jc w:val="center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a Char"/>
    <w:basedOn w:val="Standardnpsmoodstavce"/>
    <w:link w:val="Nadpis1"/>
    <w:uiPriority w:val="9"/>
    <w:rsid w:val="00FD6619"/>
    <w:rPr>
      <w:rFonts w:ascii="Calibri" w:eastAsia="Times New Roman" w:hAnsi="Calibri" w:cs="Times New Roman"/>
      <w:b/>
      <w:szCs w:val="20"/>
      <w:lang w:eastAsia="cs-CZ"/>
    </w:rPr>
  </w:style>
  <w:style w:type="paragraph" w:customStyle="1" w:styleId="odstavce">
    <w:name w:val="odstavce"/>
    <w:basedOn w:val="Normln"/>
    <w:qFormat/>
    <w:rsid w:val="00FD6619"/>
    <w:pPr>
      <w:numPr>
        <w:ilvl w:val="1"/>
        <w:numId w:val="1"/>
      </w:numPr>
      <w:spacing w:after="60"/>
      <w:jc w:val="both"/>
      <w:outlineLvl w:val="1"/>
    </w:pPr>
    <w:rPr>
      <w:szCs w:val="22"/>
      <w:lang w:val="x-none" w:eastAsia="x-none"/>
    </w:rPr>
  </w:style>
  <w:style w:type="paragraph" w:customStyle="1" w:styleId="psm">
    <w:name w:val="písm"/>
    <w:basedOn w:val="odstavce"/>
    <w:qFormat/>
    <w:rsid w:val="00FD6619"/>
    <w:pPr>
      <w:numPr>
        <w:ilvl w:val="2"/>
      </w:numPr>
    </w:pPr>
  </w:style>
  <w:style w:type="paragraph" w:styleId="Odstavecseseznamem">
    <w:name w:val="List Paragraph"/>
    <w:basedOn w:val="Normln"/>
    <w:uiPriority w:val="34"/>
    <w:qFormat/>
    <w:rsid w:val="00B66EE8"/>
    <w:pPr>
      <w:ind w:left="720"/>
      <w:contextualSpacing/>
    </w:pPr>
  </w:style>
  <w:style w:type="paragraph" w:customStyle="1" w:styleId="a">
    <w:basedOn w:val="Normln"/>
    <w:next w:val="Podnadpis"/>
    <w:qFormat/>
    <w:rsid w:val="00D752E4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52E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752E4"/>
    <w:rPr>
      <w:rFonts w:eastAsiaTheme="minorEastAsia"/>
      <w:color w:val="5A5A5A" w:themeColor="text1" w:themeTint="A5"/>
      <w:spacing w:val="15"/>
      <w:lang w:eastAsia="cs-CZ"/>
    </w:rPr>
  </w:style>
  <w:style w:type="character" w:styleId="Hypertextovodkaz">
    <w:name w:val="Hyperlink"/>
    <w:semiHidden/>
    <w:rsid w:val="00C77715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C77715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rFonts w:ascii="Times New Roman" w:hAnsi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C777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77715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C777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2448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485B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475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75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7572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75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7572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84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ADC8F-280C-4497-A11F-AE1193A5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1261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Štarmannova</dc:creator>
  <cp:keywords/>
  <dc:description/>
  <cp:lastModifiedBy>Fraňková Olga</cp:lastModifiedBy>
  <cp:revision>12</cp:revision>
  <cp:lastPrinted>2024-12-31T08:11:00Z</cp:lastPrinted>
  <dcterms:created xsi:type="dcterms:W3CDTF">2024-12-18T11:52:00Z</dcterms:created>
  <dcterms:modified xsi:type="dcterms:W3CDTF">2025-01-13T07:20:00Z</dcterms:modified>
</cp:coreProperties>
</file>