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31556" w14:textId="77777777" w:rsidR="00744659" w:rsidRPr="00C85A1F" w:rsidRDefault="00744659" w:rsidP="00744659">
      <w:pPr>
        <w:jc w:val="center"/>
        <w:rPr>
          <w:rFonts w:ascii="Arial" w:hAnsi="Arial" w:cs="Arial"/>
          <w:b/>
          <w:sz w:val="24"/>
        </w:rPr>
      </w:pPr>
      <w:r w:rsidRPr="00C85A1F">
        <w:rPr>
          <w:rFonts w:ascii="Arial" w:hAnsi="Arial" w:cs="Arial"/>
          <w:b/>
          <w:sz w:val="24"/>
        </w:rPr>
        <w:t>Smlouva o spolupráci</w:t>
      </w:r>
    </w:p>
    <w:p w14:paraId="0B764522" w14:textId="1B6E75C3" w:rsidR="00744659" w:rsidRPr="00651C85" w:rsidRDefault="009B0780" w:rsidP="00651C85">
      <w:pPr>
        <w:jc w:val="center"/>
        <w:rPr>
          <w:rFonts w:ascii="Arial" w:hAnsi="Arial" w:cs="Arial"/>
          <w:b/>
          <w:bCs/>
        </w:rPr>
      </w:pPr>
      <w:r w:rsidRPr="009B0780">
        <w:rPr>
          <w:rFonts w:ascii="Arial" w:hAnsi="Arial" w:cs="Arial"/>
        </w:rPr>
        <w:t>Č</w:t>
      </w:r>
      <w:r w:rsidR="007123A3" w:rsidRPr="009B0780">
        <w:rPr>
          <w:rFonts w:ascii="Arial" w:hAnsi="Arial" w:cs="Arial"/>
        </w:rPr>
        <w:t>íslo</w:t>
      </w:r>
      <w:r w:rsidRPr="009B0780">
        <w:rPr>
          <w:rFonts w:ascii="Arial" w:hAnsi="Arial" w:cs="Arial"/>
        </w:rPr>
        <w:t xml:space="preserve">: </w:t>
      </w:r>
      <w:r w:rsidR="00651C85" w:rsidRPr="00651C85">
        <w:rPr>
          <w:rFonts w:ascii="Arial" w:hAnsi="Arial" w:cs="Arial"/>
          <w:b/>
          <w:bCs/>
        </w:rPr>
        <w:t>SVS-NS-24-003-STR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38"/>
      </w:tblGrid>
      <w:tr w:rsidR="00744659" w:rsidRPr="00C85A1F" w14:paraId="624D3A45" w14:textId="77777777" w:rsidTr="003B0FEF">
        <w:trPr>
          <w:trHeight w:val="340"/>
        </w:trPr>
        <w:tc>
          <w:tcPr>
            <w:tcW w:w="8138" w:type="dxa"/>
          </w:tcPr>
          <w:p w14:paraId="69F5977A" w14:textId="77777777" w:rsidR="003467AA" w:rsidRPr="003467AA" w:rsidRDefault="003D6FE2" w:rsidP="003467A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Škoda Auto</w:t>
            </w:r>
            <w:r w:rsidR="00744659" w:rsidRPr="00C85A1F">
              <w:rPr>
                <w:rFonts w:ascii="Arial" w:hAnsi="Arial" w:cs="Arial"/>
                <w:b/>
              </w:rPr>
              <w:t xml:space="preserve"> a.s.</w:t>
            </w:r>
            <w:r w:rsidR="00744659" w:rsidRPr="00C85A1F">
              <w:rPr>
                <w:rFonts w:ascii="Arial" w:hAnsi="Arial" w:cs="Arial"/>
              </w:rPr>
              <w:br/>
            </w:r>
            <w:r w:rsidR="003467AA" w:rsidRPr="003467AA">
              <w:rPr>
                <w:rFonts w:ascii="Arial" w:hAnsi="Arial" w:cs="Arial"/>
              </w:rPr>
              <w:t>se sídlem: tř. Václava Klementa 869, Mladá Boleslav II, 293 01 Mladá Boleslav</w:t>
            </w:r>
          </w:p>
          <w:p w14:paraId="0DC10EC5" w14:textId="77777777" w:rsidR="003467AA" w:rsidRPr="003467AA" w:rsidRDefault="003467AA" w:rsidP="003467AA">
            <w:pPr>
              <w:spacing w:after="0"/>
              <w:rPr>
                <w:rFonts w:ascii="Arial" w:hAnsi="Arial" w:cs="Arial"/>
              </w:rPr>
            </w:pPr>
            <w:r w:rsidRPr="003467AA">
              <w:rPr>
                <w:rFonts w:ascii="Arial" w:hAnsi="Arial" w:cs="Arial"/>
              </w:rPr>
              <w:t>IČ: 00177041</w:t>
            </w:r>
          </w:p>
          <w:p w14:paraId="4260612D" w14:textId="77777777" w:rsidR="003467AA" w:rsidRPr="003467AA" w:rsidRDefault="003467AA" w:rsidP="003467AA">
            <w:pPr>
              <w:spacing w:after="0"/>
              <w:rPr>
                <w:rFonts w:ascii="Arial" w:hAnsi="Arial" w:cs="Arial"/>
              </w:rPr>
            </w:pPr>
            <w:r w:rsidRPr="003467AA">
              <w:rPr>
                <w:rFonts w:ascii="Arial" w:hAnsi="Arial" w:cs="Arial"/>
              </w:rPr>
              <w:t>DIČ: CZ00177041</w:t>
            </w:r>
          </w:p>
          <w:p w14:paraId="067CCB60" w14:textId="77777777" w:rsidR="003467AA" w:rsidRPr="003467AA" w:rsidRDefault="003467AA" w:rsidP="003467AA">
            <w:pPr>
              <w:spacing w:after="0"/>
              <w:rPr>
                <w:rFonts w:ascii="Arial" w:hAnsi="Arial" w:cs="Arial"/>
              </w:rPr>
            </w:pPr>
            <w:r w:rsidRPr="003467AA">
              <w:rPr>
                <w:rFonts w:ascii="Arial" w:hAnsi="Arial" w:cs="Arial"/>
              </w:rPr>
              <w:t xml:space="preserve">účet č.: 1000053254/2700 u </w:t>
            </w:r>
            <w:proofErr w:type="spellStart"/>
            <w:r w:rsidRPr="003467AA">
              <w:rPr>
                <w:rFonts w:ascii="Arial" w:hAnsi="Arial" w:cs="Arial"/>
              </w:rPr>
              <w:t>UniCredit</w:t>
            </w:r>
            <w:proofErr w:type="spellEnd"/>
            <w:r w:rsidRPr="003467AA">
              <w:rPr>
                <w:rFonts w:ascii="Arial" w:hAnsi="Arial" w:cs="Arial"/>
              </w:rPr>
              <w:t xml:space="preserve"> Bank Czech Republic and Slovakia, a.s., Praha</w:t>
            </w:r>
          </w:p>
          <w:p w14:paraId="7C92D50C" w14:textId="77777777" w:rsidR="003467AA" w:rsidRPr="003467AA" w:rsidRDefault="003467AA" w:rsidP="003467AA">
            <w:pPr>
              <w:spacing w:after="0"/>
              <w:rPr>
                <w:rFonts w:ascii="Arial" w:hAnsi="Arial" w:cs="Arial"/>
              </w:rPr>
            </w:pPr>
            <w:r w:rsidRPr="003467AA">
              <w:rPr>
                <w:rFonts w:ascii="Arial" w:hAnsi="Arial" w:cs="Arial"/>
              </w:rPr>
              <w:t xml:space="preserve">zapsaná v obchodním rejstříku u Městského soudu v Praze, odd. B, </w:t>
            </w:r>
            <w:proofErr w:type="spellStart"/>
            <w:r w:rsidRPr="003467AA">
              <w:rPr>
                <w:rFonts w:ascii="Arial" w:hAnsi="Arial" w:cs="Arial"/>
              </w:rPr>
              <w:t>vl</w:t>
            </w:r>
            <w:proofErr w:type="spellEnd"/>
            <w:r w:rsidRPr="003467AA">
              <w:rPr>
                <w:rFonts w:ascii="Arial" w:hAnsi="Arial" w:cs="Arial"/>
              </w:rPr>
              <w:t>. 332</w:t>
            </w:r>
          </w:p>
          <w:p w14:paraId="7255297A" w14:textId="77777777" w:rsidR="003467AA" w:rsidRDefault="003467AA" w:rsidP="003467AA">
            <w:pPr>
              <w:spacing w:after="0"/>
              <w:rPr>
                <w:rFonts w:ascii="Arial" w:hAnsi="Arial" w:cs="Arial"/>
              </w:rPr>
            </w:pPr>
            <w:r w:rsidRPr="003467AA">
              <w:rPr>
                <w:rFonts w:ascii="Arial" w:hAnsi="Arial" w:cs="Arial"/>
              </w:rPr>
              <w:t xml:space="preserve">zastoupená: Ing. Jan Chmelík, vedoucí péče o MGMT, </w:t>
            </w:r>
            <w:proofErr w:type="spellStart"/>
            <w:r w:rsidRPr="003467AA">
              <w:rPr>
                <w:rFonts w:ascii="Arial" w:hAnsi="Arial" w:cs="Arial"/>
              </w:rPr>
              <w:t>Employer</w:t>
            </w:r>
            <w:proofErr w:type="spellEnd"/>
            <w:r w:rsidRPr="003467AA">
              <w:rPr>
                <w:rFonts w:ascii="Arial" w:hAnsi="Arial" w:cs="Arial"/>
              </w:rPr>
              <w:t xml:space="preserve"> Branding a Ing. Štěpán Lacina, vedoucí plánování lidských zdrojů </w:t>
            </w:r>
          </w:p>
          <w:p w14:paraId="32ACE1BF" w14:textId="77777777" w:rsidR="00744659" w:rsidRDefault="00744659" w:rsidP="003467AA">
            <w:pPr>
              <w:spacing w:after="0"/>
              <w:rPr>
                <w:rFonts w:ascii="Arial" w:hAnsi="Arial" w:cs="Arial"/>
              </w:rPr>
            </w:pPr>
            <w:r w:rsidRPr="00C85A1F">
              <w:rPr>
                <w:rFonts w:ascii="Arial" w:hAnsi="Arial" w:cs="Arial"/>
              </w:rPr>
              <w:t>(dále jen „</w:t>
            </w:r>
            <w:r w:rsidRPr="00C85A1F">
              <w:rPr>
                <w:rFonts w:ascii="Arial" w:hAnsi="Arial" w:cs="Arial"/>
                <w:b/>
              </w:rPr>
              <w:t>společnost</w:t>
            </w:r>
            <w:r w:rsidRPr="00C85A1F">
              <w:rPr>
                <w:rFonts w:ascii="Arial" w:hAnsi="Arial" w:cs="Arial"/>
              </w:rPr>
              <w:t>“)</w:t>
            </w:r>
          </w:p>
          <w:p w14:paraId="5346E85E" w14:textId="5CE40551" w:rsidR="003467AA" w:rsidRPr="00C85A1F" w:rsidRDefault="003467AA" w:rsidP="003467AA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47C162AD" w14:textId="77777777" w:rsidR="00744659" w:rsidRPr="00C85A1F" w:rsidRDefault="00744659" w:rsidP="00744659">
      <w:pPr>
        <w:rPr>
          <w:rFonts w:ascii="Arial" w:hAnsi="Arial" w:cs="Arial"/>
        </w:rPr>
      </w:pPr>
      <w:r w:rsidRPr="00C85A1F">
        <w:rPr>
          <w:rFonts w:ascii="Arial" w:hAnsi="Arial" w:cs="Arial"/>
        </w:rPr>
        <w:t>a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91"/>
      </w:tblGrid>
      <w:tr w:rsidR="00744659" w:rsidRPr="00C85A1F" w14:paraId="72AEBEAB" w14:textId="77777777" w:rsidTr="003B0FEF">
        <w:trPr>
          <w:trHeight w:val="340"/>
        </w:trPr>
        <w:tc>
          <w:tcPr>
            <w:tcW w:w="8191" w:type="dxa"/>
          </w:tcPr>
          <w:p w14:paraId="60F3591E" w14:textId="228296D4" w:rsidR="00744659" w:rsidRPr="00C85A1F" w:rsidRDefault="00D82B19" w:rsidP="003B0FEF">
            <w:pPr>
              <w:rPr>
                <w:rFonts w:ascii="Arial" w:hAnsi="Arial" w:cs="Arial"/>
              </w:rPr>
            </w:pPr>
            <w:r w:rsidRPr="00724AD3">
              <w:rPr>
                <w:rFonts w:ascii="Arial" w:hAnsi="Arial" w:cs="Arial"/>
                <w:b/>
              </w:rPr>
              <w:t>Vysoké učení technické v Brně</w:t>
            </w:r>
            <w:r w:rsidR="00744659" w:rsidRPr="00724AD3">
              <w:rPr>
                <w:rFonts w:ascii="Arial" w:hAnsi="Arial" w:cs="Arial"/>
              </w:rPr>
              <w:br/>
              <w:t xml:space="preserve">se sídlem: </w:t>
            </w:r>
            <w:r w:rsidRPr="00724AD3">
              <w:rPr>
                <w:rFonts w:ascii="Arial" w:hAnsi="Arial" w:cs="Arial"/>
              </w:rPr>
              <w:t>Antonínská 548/1, 601 90, Brno</w:t>
            </w:r>
            <w:r w:rsidR="00744659" w:rsidRPr="00724AD3">
              <w:rPr>
                <w:rFonts w:ascii="Arial" w:hAnsi="Arial" w:cs="Arial"/>
              </w:rPr>
              <w:br/>
              <w:t xml:space="preserve">IČ: </w:t>
            </w:r>
            <w:r w:rsidRPr="00724AD3">
              <w:rPr>
                <w:rFonts w:ascii="Arial" w:hAnsi="Arial" w:cs="Arial"/>
              </w:rPr>
              <w:t>00216305</w:t>
            </w:r>
            <w:r w:rsidR="00744659" w:rsidRPr="00724AD3">
              <w:rPr>
                <w:rFonts w:ascii="Arial" w:hAnsi="Arial" w:cs="Arial"/>
              </w:rPr>
              <w:br/>
              <w:t xml:space="preserve">DIČ: </w:t>
            </w:r>
            <w:r w:rsidRPr="00724AD3">
              <w:rPr>
                <w:rFonts w:ascii="Arial" w:hAnsi="Arial" w:cs="Arial"/>
              </w:rPr>
              <w:t>CZ00216305</w:t>
            </w:r>
            <w:r w:rsidR="003A7223" w:rsidRPr="00724AD3"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                     účet č.:</w:t>
            </w:r>
            <w:r w:rsidRPr="00724AD3">
              <w:rPr>
                <w:rFonts w:ascii="Arial" w:hAnsi="Arial" w:cs="Arial"/>
              </w:rPr>
              <w:t>111043273/0300</w:t>
            </w:r>
            <w:r w:rsidR="00744659" w:rsidRPr="00724AD3">
              <w:rPr>
                <w:rFonts w:ascii="Arial" w:hAnsi="Arial" w:cs="Arial"/>
              </w:rPr>
              <w:br/>
              <w:t>zast</w:t>
            </w:r>
            <w:r w:rsidRPr="00724AD3">
              <w:rPr>
                <w:rFonts w:ascii="Arial" w:hAnsi="Arial" w:cs="Arial"/>
              </w:rPr>
              <w:t>oupeno: Mgr. Ing. Danielou Němcovou, kvestorkou</w:t>
            </w:r>
            <w:r w:rsidR="00744659" w:rsidRPr="00724AD3">
              <w:rPr>
                <w:rFonts w:ascii="Arial" w:hAnsi="Arial" w:cs="Arial"/>
              </w:rPr>
              <w:br/>
              <w:t>(dále jen „</w:t>
            </w:r>
            <w:r w:rsidR="00744659" w:rsidRPr="00724AD3">
              <w:rPr>
                <w:rFonts w:ascii="Arial" w:hAnsi="Arial" w:cs="Arial"/>
                <w:b/>
              </w:rPr>
              <w:t>partner</w:t>
            </w:r>
            <w:r w:rsidR="00744659" w:rsidRPr="00724AD3">
              <w:rPr>
                <w:rFonts w:ascii="Arial" w:hAnsi="Arial" w:cs="Arial"/>
              </w:rPr>
              <w:t>“)</w:t>
            </w:r>
          </w:p>
        </w:tc>
      </w:tr>
    </w:tbl>
    <w:p w14:paraId="34D5A01B" w14:textId="77777777" w:rsidR="00744659" w:rsidRPr="00C85A1F" w:rsidRDefault="00744659" w:rsidP="00744659">
      <w:pPr>
        <w:rPr>
          <w:rFonts w:ascii="Arial" w:hAnsi="Arial" w:cs="Arial"/>
        </w:rPr>
      </w:pPr>
      <w:r w:rsidRPr="00C85A1F">
        <w:rPr>
          <w:rFonts w:ascii="Arial" w:hAnsi="Arial" w:cs="Arial"/>
        </w:rPr>
        <w:t>uzavírají níže uvedeného dne, měsíce a roku smlouvu:</w:t>
      </w:r>
    </w:p>
    <w:p w14:paraId="026BFA90" w14:textId="77777777" w:rsidR="00744659" w:rsidRPr="00C85A1F" w:rsidRDefault="00744659" w:rsidP="00744659">
      <w:pPr>
        <w:jc w:val="center"/>
        <w:rPr>
          <w:rFonts w:ascii="Arial" w:hAnsi="Arial" w:cs="Arial"/>
          <w:b/>
        </w:rPr>
      </w:pPr>
      <w:r w:rsidRPr="00C85A1F">
        <w:rPr>
          <w:rFonts w:ascii="Arial" w:hAnsi="Arial" w:cs="Arial"/>
          <w:b/>
        </w:rPr>
        <w:t>I. Předmět smlouvy</w:t>
      </w:r>
    </w:p>
    <w:p w14:paraId="0378161F" w14:textId="77777777" w:rsidR="00744659" w:rsidRPr="00724AD3" w:rsidRDefault="00744659" w:rsidP="008703C1">
      <w:pPr>
        <w:pStyle w:val="Odstavecseseznamem"/>
        <w:numPr>
          <w:ilvl w:val="0"/>
          <w:numId w:val="29"/>
        </w:numPr>
        <w:ind w:left="714" w:hanging="357"/>
        <w:jc w:val="both"/>
        <w:rPr>
          <w:rFonts w:ascii="Arial" w:hAnsi="Arial" w:cs="Arial"/>
        </w:rPr>
      </w:pPr>
      <w:r w:rsidRPr="00724AD3">
        <w:rPr>
          <w:rFonts w:ascii="Arial" w:hAnsi="Arial" w:cs="Arial"/>
        </w:rPr>
        <w:t>Předmětem této smlouvy je stanovení práv a vzájemných závazků smluvních stran v rámci veřejné prezentace společnosti partnerem.</w:t>
      </w:r>
    </w:p>
    <w:p w14:paraId="30F55265" w14:textId="19E99F7D" w:rsidR="00744659" w:rsidRPr="00724AD3" w:rsidRDefault="00744659" w:rsidP="008703C1">
      <w:pPr>
        <w:pStyle w:val="Odstavecseseznamem"/>
        <w:numPr>
          <w:ilvl w:val="0"/>
          <w:numId w:val="29"/>
        </w:numPr>
        <w:ind w:left="714" w:hanging="357"/>
        <w:jc w:val="both"/>
        <w:rPr>
          <w:rFonts w:ascii="Arial" w:hAnsi="Arial" w:cs="Arial"/>
        </w:rPr>
      </w:pPr>
      <w:r w:rsidRPr="00724AD3">
        <w:rPr>
          <w:rFonts w:ascii="Arial" w:hAnsi="Arial" w:cs="Arial"/>
        </w:rPr>
        <w:t>Partner se zavazuje, že bude veřejně prezentovat společnost</w:t>
      </w:r>
      <w:r w:rsidR="008D59A2" w:rsidRPr="00724AD3">
        <w:rPr>
          <w:rFonts w:ascii="Arial" w:hAnsi="Arial" w:cs="Arial"/>
        </w:rPr>
        <w:t>,</w:t>
      </w:r>
      <w:r w:rsidRPr="00724AD3">
        <w:rPr>
          <w:rFonts w:ascii="Arial" w:hAnsi="Arial" w:cs="Arial"/>
        </w:rPr>
        <w:t xml:space="preserve"> jak dále uvedeno v této smlouvě. Společnost se zavazuje jako protiplnění (odměnu) ve vztahu k této prezentaci poskytnout partnerovi k užívání jedno vozidlo značky Š</w:t>
      </w:r>
      <w:r w:rsidR="003D6FE2" w:rsidRPr="00724AD3">
        <w:rPr>
          <w:rFonts w:ascii="Arial" w:hAnsi="Arial" w:cs="Arial"/>
        </w:rPr>
        <w:t>koda</w:t>
      </w:r>
      <w:r w:rsidRPr="00724AD3">
        <w:rPr>
          <w:rFonts w:ascii="Arial" w:hAnsi="Arial" w:cs="Arial"/>
        </w:rPr>
        <w:t>.</w:t>
      </w:r>
    </w:p>
    <w:p w14:paraId="4E66C0D5" w14:textId="77777777" w:rsidR="00744659" w:rsidRPr="00C85A1F" w:rsidRDefault="00744659" w:rsidP="00744659">
      <w:pPr>
        <w:jc w:val="center"/>
        <w:rPr>
          <w:rFonts w:ascii="Arial" w:hAnsi="Arial" w:cs="Arial"/>
          <w:b/>
        </w:rPr>
      </w:pPr>
      <w:r w:rsidRPr="00C85A1F">
        <w:rPr>
          <w:rFonts w:ascii="Arial" w:hAnsi="Arial" w:cs="Arial"/>
          <w:b/>
        </w:rPr>
        <w:t>II. Závazky a práva smluvních stran</w:t>
      </w:r>
    </w:p>
    <w:p w14:paraId="57007CE6" w14:textId="77777777" w:rsidR="00744659" w:rsidRPr="00C85A1F" w:rsidRDefault="00744659" w:rsidP="008703C1">
      <w:pPr>
        <w:pStyle w:val="Odstavecseseznamem"/>
        <w:numPr>
          <w:ilvl w:val="0"/>
          <w:numId w:val="20"/>
        </w:numPr>
        <w:spacing w:after="120"/>
        <w:ind w:left="714" w:hanging="357"/>
        <w:contextualSpacing w:val="0"/>
        <w:jc w:val="both"/>
        <w:rPr>
          <w:rFonts w:ascii="Arial" w:hAnsi="Arial" w:cs="Arial"/>
        </w:rPr>
      </w:pPr>
      <w:r w:rsidRPr="00C85A1F">
        <w:rPr>
          <w:rFonts w:ascii="Arial" w:hAnsi="Arial" w:cs="Arial"/>
        </w:rPr>
        <w:t>Smluvní strany zavazují, že kdykoliv budou v souladu s touto smlouvou nakládat s označeními, značkami, ochrannými známkami, či názvy reprezentujícími goodwill jedné ze smluvních stran (dále jen „označení“), budou tak činit způsobem, který odpovídá významu a hodnotě označení, a vyvarují se tedy jakýchkoli jednání, která by označení a hodnoty, jež představují, mohla poškodit či znevážit.</w:t>
      </w:r>
    </w:p>
    <w:p w14:paraId="48C4755F" w14:textId="77777777" w:rsidR="00744659" w:rsidRPr="00C85A1F" w:rsidRDefault="00744659" w:rsidP="008703C1">
      <w:pPr>
        <w:pStyle w:val="Odstavecseseznamem"/>
        <w:numPr>
          <w:ilvl w:val="0"/>
          <w:numId w:val="20"/>
        </w:numPr>
        <w:spacing w:after="120"/>
        <w:jc w:val="both"/>
        <w:rPr>
          <w:rFonts w:ascii="Arial" w:hAnsi="Arial" w:cs="Arial"/>
        </w:rPr>
      </w:pPr>
      <w:r w:rsidRPr="00C85A1F">
        <w:rPr>
          <w:rFonts w:ascii="Arial" w:hAnsi="Arial" w:cs="Arial"/>
        </w:rPr>
        <w:t>Společnost se zavazuje:</w:t>
      </w:r>
    </w:p>
    <w:p w14:paraId="33D793FB" w14:textId="51D9C8DC" w:rsidR="00744659" w:rsidRPr="00C85A1F" w:rsidRDefault="00744659" w:rsidP="008703C1">
      <w:pPr>
        <w:pStyle w:val="Odstavecseseznamem"/>
        <w:numPr>
          <w:ilvl w:val="0"/>
          <w:numId w:val="30"/>
        </w:numPr>
        <w:spacing w:after="120"/>
        <w:ind w:left="1134" w:hanging="567"/>
        <w:jc w:val="both"/>
        <w:rPr>
          <w:rFonts w:ascii="Arial" w:hAnsi="Arial" w:cs="Arial"/>
        </w:rPr>
      </w:pPr>
      <w:r w:rsidRPr="00C85A1F">
        <w:rPr>
          <w:rFonts w:ascii="Arial" w:hAnsi="Arial" w:cs="Arial"/>
        </w:rPr>
        <w:t xml:space="preserve">Poskytnout k užívání partnerovi, jakožto odměnu za svou prezentaci, jedno osobní vozidlo, které bude využito při činnosti partnera, a to po dobu trvání této smlouvy, tj. na </w:t>
      </w:r>
      <w:r w:rsidRPr="00EB78A4">
        <w:rPr>
          <w:rFonts w:ascii="Arial" w:hAnsi="Arial" w:cs="Arial"/>
        </w:rPr>
        <w:t>období od 1. 1. 20</w:t>
      </w:r>
      <w:r w:rsidR="00AE49EB" w:rsidRPr="00EB78A4">
        <w:rPr>
          <w:rFonts w:ascii="Arial" w:hAnsi="Arial" w:cs="Arial"/>
        </w:rPr>
        <w:t>2</w:t>
      </w:r>
      <w:r w:rsidR="00F5678D">
        <w:rPr>
          <w:rFonts w:ascii="Arial" w:hAnsi="Arial" w:cs="Arial"/>
        </w:rPr>
        <w:t>5</w:t>
      </w:r>
      <w:r w:rsidRPr="00EB78A4">
        <w:rPr>
          <w:rFonts w:ascii="Arial" w:hAnsi="Arial" w:cs="Arial"/>
        </w:rPr>
        <w:t xml:space="preserve"> do 31. 12. 20</w:t>
      </w:r>
      <w:r w:rsidR="00AE49EB" w:rsidRPr="00EB78A4">
        <w:rPr>
          <w:rFonts w:ascii="Arial" w:hAnsi="Arial" w:cs="Arial"/>
        </w:rPr>
        <w:t>2</w:t>
      </w:r>
      <w:r w:rsidR="00F5678D">
        <w:rPr>
          <w:rFonts w:ascii="Arial" w:hAnsi="Arial" w:cs="Arial"/>
        </w:rPr>
        <w:t>5</w:t>
      </w:r>
      <w:r w:rsidRPr="00EB78A4">
        <w:rPr>
          <w:rFonts w:ascii="Arial" w:hAnsi="Arial" w:cs="Arial"/>
        </w:rPr>
        <w:t>. Partner není oprávněn vozidlo poskytnout dále třetí osobě.</w:t>
      </w:r>
    </w:p>
    <w:p w14:paraId="7054CF2F" w14:textId="77777777" w:rsidR="00744659" w:rsidRPr="00C85A1F" w:rsidRDefault="00744659" w:rsidP="008703C1">
      <w:pPr>
        <w:pStyle w:val="Odstavecseseznamem"/>
        <w:numPr>
          <w:ilvl w:val="0"/>
          <w:numId w:val="30"/>
        </w:numPr>
        <w:spacing w:after="120"/>
        <w:ind w:left="1134" w:hanging="567"/>
        <w:jc w:val="both"/>
        <w:rPr>
          <w:rFonts w:ascii="Arial" w:hAnsi="Arial" w:cs="Arial"/>
        </w:rPr>
      </w:pPr>
      <w:r w:rsidRPr="00C85A1F">
        <w:rPr>
          <w:rFonts w:ascii="Arial" w:hAnsi="Arial" w:cs="Arial"/>
        </w:rPr>
        <w:t>Typ, provedení vozidla, podrobné podmínky a způsob užívání vozidla jsou určeny na základě zvláštní smlouvy, která je přílohou této smlouvy o spolupráci, stejně pak i podmínky eventuální výměny vozidla budou upraveny samostatnou smlouvou („Smlouva o dočasném užívání vozidla“).</w:t>
      </w:r>
    </w:p>
    <w:p w14:paraId="009D3776" w14:textId="77777777" w:rsidR="00744659" w:rsidRPr="00C85A1F" w:rsidRDefault="00744659" w:rsidP="008703C1">
      <w:pPr>
        <w:pStyle w:val="Odstavecseseznamem"/>
        <w:numPr>
          <w:ilvl w:val="0"/>
          <w:numId w:val="30"/>
        </w:numPr>
        <w:spacing w:after="120"/>
        <w:ind w:hanging="567"/>
        <w:jc w:val="both"/>
        <w:rPr>
          <w:rFonts w:ascii="Arial" w:hAnsi="Arial" w:cs="Arial"/>
        </w:rPr>
      </w:pPr>
      <w:r w:rsidRPr="00C85A1F">
        <w:rPr>
          <w:rFonts w:ascii="Arial" w:hAnsi="Arial" w:cs="Arial"/>
        </w:rPr>
        <w:lastRenderedPageBreak/>
        <w:t>Vozidlo bude opatřeno reklamní prezentací společnosti dle instrukcí kontaktní osoby společnosti; žádná další označení nejsou povolena.</w:t>
      </w:r>
    </w:p>
    <w:p w14:paraId="2A65673C" w14:textId="77777777" w:rsidR="00744659" w:rsidRPr="00C85A1F" w:rsidRDefault="00744659" w:rsidP="008703C1">
      <w:pPr>
        <w:pStyle w:val="Odstavecseseznamem"/>
        <w:numPr>
          <w:ilvl w:val="0"/>
          <w:numId w:val="30"/>
        </w:numPr>
        <w:spacing w:after="120"/>
        <w:ind w:left="1072" w:hanging="567"/>
        <w:contextualSpacing w:val="0"/>
        <w:jc w:val="both"/>
        <w:rPr>
          <w:rFonts w:ascii="Arial" w:hAnsi="Arial" w:cs="Arial"/>
        </w:rPr>
      </w:pPr>
      <w:r w:rsidRPr="00C85A1F">
        <w:rPr>
          <w:rFonts w:ascii="Arial" w:hAnsi="Arial" w:cs="Arial"/>
        </w:rPr>
        <w:t>Náklady na pohonné hmoty a ostatní provozní náklady hradí partner.</w:t>
      </w:r>
    </w:p>
    <w:p w14:paraId="0F363993" w14:textId="2B70FDDE" w:rsidR="00744659" w:rsidRPr="00C85A1F" w:rsidRDefault="00744659" w:rsidP="00744659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</w:rPr>
      </w:pPr>
      <w:r w:rsidRPr="00C85A1F">
        <w:rPr>
          <w:rFonts w:ascii="Arial" w:hAnsi="Arial" w:cs="Arial"/>
        </w:rPr>
        <w:t>Partner se zavazuje:</w:t>
      </w:r>
      <w:r w:rsidR="00FE510C">
        <w:rPr>
          <w:rFonts w:ascii="Arial" w:hAnsi="Arial" w:cs="Arial"/>
        </w:rPr>
        <w:t xml:space="preserve"> </w:t>
      </w:r>
    </w:p>
    <w:p w14:paraId="2E4B740A" w14:textId="6F6F3644" w:rsidR="00744659" w:rsidRPr="00C85A1F" w:rsidRDefault="00744659" w:rsidP="008703C1">
      <w:pPr>
        <w:pStyle w:val="Odstavecseseznamem"/>
        <w:numPr>
          <w:ilvl w:val="0"/>
          <w:numId w:val="31"/>
        </w:numPr>
        <w:ind w:left="1134" w:hanging="567"/>
        <w:jc w:val="both"/>
        <w:rPr>
          <w:rFonts w:ascii="Arial" w:hAnsi="Arial" w:cs="Arial"/>
        </w:rPr>
      </w:pPr>
      <w:r w:rsidRPr="00C85A1F">
        <w:rPr>
          <w:rFonts w:ascii="Arial" w:hAnsi="Arial" w:cs="Arial"/>
        </w:rPr>
        <w:t xml:space="preserve">Udržovat poskytnuté vozidlo včetně reklamní prezentace na něm umístěné v čistém a bezvadném optickém stavu. </w:t>
      </w:r>
    </w:p>
    <w:p w14:paraId="1881BF40" w14:textId="370EDDBE" w:rsidR="00C85A1F" w:rsidRDefault="00C85A1F" w:rsidP="008703C1">
      <w:pPr>
        <w:pStyle w:val="Odstavecseseznamem"/>
        <w:numPr>
          <w:ilvl w:val="0"/>
          <w:numId w:val="31"/>
        </w:numPr>
        <w:ind w:left="1134" w:hanging="567"/>
        <w:jc w:val="both"/>
        <w:rPr>
          <w:rFonts w:ascii="Arial" w:hAnsi="Arial" w:cs="Arial"/>
        </w:rPr>
      </w:pPr>
      <w:r w:rsidRPr="00C33E24">
        <w:rPr>
          <w:rFonts w:ascii="Arial" w:hAnsi="Arial" w:cs="Arial"/>
        </w:rPr>
        <w:t>Partner se zavazuje, že zapůjčený vůz bude užíván výhradně osobami, které jsou oběma stranami potvrzeny v příloze č. 1</w:t>
      </w:r>
      <w:r w:rsidR="003E7C44" w:rsidRPr="00C33E24">
        <w:rPr>
          <w:rFonts w:ascii="Arial" w:hAnsi="Arial" w:cs="Arial"/>
        </w:rPr>
        <w:t xml:space="preserve"> této smlouvy</w:t>
      </w:r>
      <w:r w:rsidRPr="00C33E24">
        <w:rPr>
          <w:rFonts w:ascii="Arial" w:hAnsi="Arial" w:cs="Arial"/>
        </w:rPr>
        <w:t xml:space="preserve">, a to </w:t>
      </w:r>
      <w:r w:rsidR="00600EEB" w:rsidRPr="00C33E24">
        <w:rPr>
          <w:rFonts w:ascii="Arial" w:hAnsi="Arial" w:cs="Arial"/>
        </w:rPr>
        <w:t>výhradně způsobem, který je nezbytný a žádoucí k plnění účelu a cílů partnera, nikoli však k uspokojování soukromých zájmů a potřeb jakýchkoli třetích osob</w:t>
      </w:r>
      <w:r w:rsidRPr="00C33E24">
        <w:rPr>
          <w:rFonts w:ascii="Arial" w:hAnsi="Arial" w:cs="Arial"/>
        </w:rPr>
        <w:t xml:space="preserve">. Nedodržení tohoto ustanovení může být důvodem k okamžitému ukončení spolupráce ze </w:t>
      </w:r>
      <w:r w:rsidRPr="00EE74D2">
        <w:rPr>
          <w:rFonts w:ascii="Arial" w:hAnsi="Arial" w:cs="Arial"/>
        </w:rPr>
        <w:t>strany společnosti.</w:t>
      </w:r>
    </w:p>
    <w:p w14:paraId="5353F656" w14:textId="62E89F42" w:rsidR="00F5678D" w:rsidRPr="00F5678D" w:rsidRDefault="00F5678D" w:rsidP="00F5678D">
      <w:pPr>
        <w:pStyle w:val="Odstavecseseznamem"/>
        <w:numPr>
          <w:ilvl w:val="0"/>
          <w:numId w:val="31"/>
        </w:numPr>
        <w:ind w:left="1134" w:hanging="567"/>
        <w:jc w:val="both"/>
        <w:rPr>
          <w:rFonts w:ascii="Arial" w:hAnsi="Arial" w:cs="Arial"/>
        </w:rPr>
      </w:pPr>
      <w:r w:rsidRPr="00F40235">
        <w:rPr>
          <w:rFonts w:ascii="Arial" w:hAnsi="Arial" w:cs="Arial"/>
        </w:rPr>
        <w:t>Partner se zavazuje poskytnout vůz k užívání univerzitnímu týmu Formule. Členové týmu Formule, kteří jsou oprávněni užívat vůz, jsou uvedeny v seznamu oprávněných osob. Doba užívání vozidla musí být předem domluvena a odsouhlasena.</w:t>
      </w:r>
    </w:p>
    <w:p w14:paraId="1FAF653C" w14:textId="77777777" w:rsidR="00744659" w:rsidRPr="00CE518C" w:rsidRDefault="00744659" w:rsidP="008703C1">
      <w:pPr>
        <w:pStyle w:val="Odstavecseseznamem"/>
        <w:numPr>
          <w:ilvl w:val="0"/>
          <w:numId w:val="31"/>
        </w:numPr>
        <w:ind w:left="1134" w:hanging="567"/>
        <w:jc w:val="both"/>
        <w:rPr>
          <w:rFonts w:ascii="Arial" w:hAnsi="Arial" w:cs="Arial"/>
        </w:rPr>
      </w:pPr>
      <w:r w:rsidRPr="00EE74D2">
        <w:rPr>
          <w:rFonts w:ascii="Arial" w:hAnsi="Arial" w:cs="Arial"/>
        </w:rPr>
        <w:t>Přednostně inform</w:t>
      </w:r>
      <w:r w:rsidRPr="00CE518C">
        <w:rPr>
          <w:rFonts w:ascii="Arial" w:hAnsi="Arial" w:cs="Arial"/>
        </w:rPr>
        <w:t>ovat společnost o všech svých plánovaných aktivitách s dopadem na společnost.</w:t>
      </w:r>
    </w:p>
    <w:p w14:paraId="26CB7678" w14:textId="0D282D5A" w:rsidR="00744659" w:rsidRPr="00CE518C" w:rsidRDefault="00744659" w:rsidP="008703C1">
      <w:pPr>
        <w:pStyle w:val="Odstavecseseznamem"/>
        <w:numPr>
          <w:ilvl w:val="0"/>
          <w:numId w:val="31"/>
        </w:numPr>
        <w:ind w:left="1134" w:hanging="567"/>
        <w:jc w:val="both"/>
        <w:rPr>
          <w:rFonts w:ascii="Arial" w:hAnsi="Arial" w:cs="Arial"/>
        </w:rPr>
      </w:pPr>
      <w:r w:rsidRPr="00EE74D2">
        <w:rPr>
          <w:rFonts w:ascii="Arial" w:hAnsi="Arial" w:cs="Arial"/>
        </w:rPr>
        <w:t>Umístit logo společnosti po dobu trvání této smlouvy na webových stránkách partnera</w:t>
      </w:r>
      <w:r w:rsidR="009A2DDB" w:rsidRPr="00EE74D2">
        <w:rPr>
          <w:rFonts w:ascii="Arial" w:hAnsi="Arial" w:cs="Arial"/>
        </w:rPr>
        <w:t xml:space="preserve"> www</w:t>
      </w:r>
      <w:r w:rsidR="00947E19" w:rsidRPr="00EE74D2">
        <w:rPr>
          <w:rFonts w:ascii="Arial" w:hAnsi="Arial" w:cs="Arial"/>
        </w:rPr>
        <w:t>.vut.</w:t>
      </w:r>
      <w:r w:rsidR="009A2DDB" w:rsidRPr="00EE74D2">
        <w:rPr>
          <w:rFonts w:ascii="Arial" w:hAnsi="Arial" w:cs="Arial"/>
        </w:rPr>
        <w:t>cz</w:t>
      </w:r>
      <w:r w:rsidR="00966BBD" w:rsidRPr="00EE74D2">
        <w:rPr>
          <w:rFonts w:ascii="Arial" w:hAnsi="Arial" w:cs="Arial"/>
        </w:rPr>
        <w:t xml:space="preserve"> A pokud to stránka dovoluje, připojit k logu i krátký text o společnosti.</w:t>
      </w:r>
      <w:r w:rsidR="00EC5B32" w:rsidRPr="00EE74D2">
        <w:rPr>
          <w:rFonts w:ascii="Arial" w:hAnsi="Arial" w:cs="Arial"/>
        </w:rPr>
        <w:t xml:space="preserve"> Podklady dodá společnost.</w:t>
      </w:r>
    </w:p>
    <w:p w14:paraId="56FFEBEF" w14:textId="359E7C56" w:rsidR="003A1A07" w:rsidRPr="00EE74D2" w:rsidRDefault="00744659" w:rsidP="008703C1">
      <w:pPr>
        <w:pStyle w:val="Odstavecseseznamem"/>
        <w:numPr>
          <w:ilvl w:val="0"/>
          <w:numId w:val="31"/>
        </w:numPr>
        <w:ind w:left="1134" w:hanging="567"/>
        <w:jc w:val="both"/>
        <w:rPr>
          <w:rFonts w:ascii="Arial" w:hAnsi="Arial" w:cs="Arial"/>
        </w:rPr>
      </w:pPr>
      <w:r w:rsidRPr="00EE74D2">
        <w:rPr>
          <w:rFonts w:ascii="Arial" w:hAnsi="Arial" w:cs="Arial"/>
        </w:rPr>
        <w:t>Umožnit společnosti</w:t>
      </w:r>
      <w:r w:rsidR="003A1A07" w:rsidRPr="00EE74D2">
        <w:rPr>
          <w:rFonts w:ascii="Arial" w:hAnsi="Arial" w:cs="Arial"/>
        </w:rPr>
        <w:t>:</w:t>
      </w:r>
    </w:p>
    <w:p w14:paraId="21BAC759" w14:textId="67784EC9" w:rsidR="003A1A07" w:rsidRPr="00724AD3" w:rsidRDefault="00744659" w:rsidP="00080E6B">
      <w:pPr>
        <w:pStyle w:val="Odstavecseseznamem"/>
        <w:numPr>
          <w:ilvl w:val="0"/>
          <w:numId w:val="39"/>
        </w:numPr>
        <w:jc w:val="both"/>
        <w:rPr>
          <w:rFonts w:ascii="Arial" w:hAnsi="Arial" w:cs="Arial"/>
        </w:rPr>
      </w:pPr>
      <w:r w:rsidRPr="00724AD3">
        <w:rPr>
          <w:rFonts w:ascii="Arial" w:hAnsi="Arial" w:cs="Arial"/>
        </w:rPr>
        <w:t xml:space="preserve">2x inzerovat své služby a produkty v časopise </w:t>
      </w:r>
      <w:r w:rsidR="008D59A2" w:rsidRPr="00724AD3">
        <w:rPr>
          <w:rFonts w:ascii="Arial" w:hAnsi="Arial" w:cs="Arial"/>
        </w:rPr>
        <w:t xml:space="preserve">Události </w:t>
      </w:r>
      <w:r w:rsidRPr="00724AD3">
        <w:rPr>
          <w:rFonts w:ascii="Arial" w:hAnsi="Arial" w:cs="Arial"/>
        </w:rPr>
        <w:t>v rozsahu jedné tiskové strany ve formátu A4.</w:t>
      </w:r>
    </w:p>
    <w:p w14:paraId="2F3888BF" w14:textId="77777777" w:rsidR="003A1A07" w:rsidRPr="00CE518C" w:rsidRDefault="003A1A07" w:rsidP="00080E6B">
      <w:pPr>
        <w:pStyle w:val="Odstavecseseznamem"/>
        <w:numPr>
          <w:ilvl w:val="0"/>
          <w:numId w:val="39"/>
        </w:numPr>
        <w:jc w:val="both"/>
        <w:rPr>
          <w:rFonts w:ascii="Arial" w:hAnsi="Arial" w:cs="Arial"/>
        </w:rPr>
      </w:pPr>
      <w:r w:rsidRPr="00EE74D2">
        <w:rPr>
          <w:rFonts w:ascii="Arial" w:hAnsi="Arial" w:cs="Arial"/>
        </w:rPr>
        <w:t>4x zveřejnit příspěvek na soc</w:t>
      </w:r>
      <w:r w:rsidRPr="00CE518C">
        <w:rPr>
          <w:rFonts w:ascii="Arial" w:hAnsi="Arial" w:cs="Arial"/>
        </w:rPr>
        <w:t>iálních sítích (primárně Facebook a LinkedIn)</w:t>
      </w:r>
    </w:p>
    <w:p w14:paraId="0994B73F" w14:textId="778F2BEC" w:rsidR="003A1A07" w:rsidRPr="00F24746" w:rsidRDefault="003A1A07" w:rsidP="00080E6B">
      <w:pPr>
        <w:pStyle w:val="Odstavecseseznamem"/>
        <w:numPr>
          <w:ilvl w:val="0"/>
          <w:numId w:val="39"/>
        </w:numPr>
        <w:jc w:val="both"/>
        <w:rPr>
          <w:rFonts w:ascii="Arial" w:hAnsi="Arial" w:cs="Arial"/>
        </w:rPr>
      </w:pPr>
      <w:r w:rsidRPr="00F24746">
        <w:rPr>
          <w:rFonts w:ascii="Arial" w:hAnsi="Arial" w:cs="Arial"/>
        </w:rPr>
        <w:t xml:space="preserve">4x zveřejnění nabídky pracovních pozic </w:t>
      </w:r>
    </w:p>
    <w:p w14:paraId="4A950062" w14:textId="78A9F15D" w:rsidR="003A1A07" w:rsidRDefault="003A1A07" w:rsidP="008D59A2">
      <w:pPr>
        <w:pStyle w:val="Odstavecseseznamem"/>
        <w:numPr>
          <w:ilvl w:val="0"/>
          <w:numId w:val="39"/>
        </w:numPr>
        <w:jc w:val="both"/>
        <w:rPr>
          <w:rFonts w:ascii="Arial" w:hAnsi="Arial" w:cs="Arial"/>
        </w:rPr>
      </w:pPr>
      <w:r w:rsidRPr="00EE74D2">
        <w:rPr>
          <w:rFonts w:ascii="Arial" w:hAnsi="Arial" w:cs="Arial"/>
        </w:rPr>
        <w:t xml:space="preserve">vypisovat zaslaná témata závěrečných </w:t>
      </w:r>
      <w:r w:rsidR="002D07EF">
        <w:rPr>
          <w:rFonts w:ascii="Arial" w:hAnsi="Arial" w:cs="Arial"/>
        </w:rPr>
        <w:t>po vzájemné dohodě s oprávněnými zástupci fakult</w:t>
      </w:r>
    </w:p>
    <w:p w14:paraId="748C21C7" w14:textId="77777777" w:rsidR="00CE518C" w:rsidRPr="00606563" w:rsidRDefault="00CE518C" w:rsidP="00CE518C">
      <w:pPr>
        <w:pStyle w:val="Odstavecseseznamem"/>
        <w:numPr>
          <w:ilvl w:val="0"/>
          <w:numId w:val="39"/>
        </w:numPr>
        <w:jc w:val="both"/>
        <w:rPr>
          <w:rFonts w:ascii="Arial" w:hAnsi="Arial" w:cs="Arial"/>
        </w:rPr>
      </w:pPr>
      <w:r w:rsidRPr="00606563">
        <w:rPr>
          <w:rFonts w:ascii="Arial" w:hAnsi="Arial" w:cs="Arial"/>
        </w:rPr>
        <w:t>rozesílat pozvánky na akce pořádané Společností</w:t>
      </w:r>
    </w:p>
    <w:p w14:paraId="2A9D6DDB" w14:textId="62E0D01B" w:rsidR="00CE518C" w:rsidRPr="00EB78A4" w:rsidRDefault="00CE518C" w:rsidP="00CE518C">
      <w:pPr>
        <w:pStyle w:val="Odstavecseseznamem"/>
        <w:numPr>
          <w:ilvl w:val="0"/>
          <w:numId w:val="39"/>
        </w:numPr>
        <w:jc w:val="both"/>
        <w:rPr>
          <w:rFonts w:ascii="Arial" w:hAnsi="Arial" w:cs="Arial"/>
        </w:rPr>
      </w:pPr>
      <w:r w:rsidRPr="00606563">
        <w:rPr>
          <w:rFonts w:ascii="Arial" w:hAnsi="Arial" w:cs="Arial"/>
        </w:rPr>
        <w:t xml:space="preserve">1x za semestr umožnit rozeslání newsletteru na studenty. Rozesílání zprostředkuje </w:t>
      </w:r>
      <w:r>
        <w:rPr>
          <w:rFonts w:ascii="Arial" w:hAnsi="Arial" w:cs="Arial"/>
        </w:rPr>
        <w:t>partner</w:t>
      </w:r>
      <w:r w:rsidRPr="00606563">
        <w:rPr>
          <w:rFonts w:ascii="Arial" w:hAnsi="Arial" w:cs="Arial"/>
        </w:rPr>
        <w:t>.</w:t>
      </w:r>
    </w:p>
    <w:p w14:paraId="63E1FB4E" w14:textId="746A3A6A" w:rsidR="003A1A07" w:rsidRDefault="003A1A07" w:rsidP="00080E6B">
      <w:pPr>
        <w:pStyle w:val="Odstavecseseznamem"/>
        <w:numPr>
          <w:ilvl w:val="0"/>
          <w:numId w:val="3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prezentaci v prostorech Partnera pomocí letáků, bannerů, </w:t>
      </w:r>
      <w:proofErr w:type="spellStart"/>
      <w:r>
        <w:rPr>
          <w:rFonts w:ascii="Arial" w:hAnsi="Arial" w:cs="Arial"/>
        </w:rPr>
        <w:t>rollupů</w:t>
      </w:r>
      <w:proofErr w:type="spellEnd"/>
      <w:r>
        <w:rPr>
          <w:rFonts w:ascii="Arial" w:hAnsi="Arial" w:cs="Arial"/>
        </w:rPr>
        <w:t>, plakátů dle společné dohody</w:t>
      </w:r>
    </w:p>
    <w:p w14:paraId="2A4FF636" w14:textId="67609B3D" w:rsidR="00E75665" w:rsidRPr="00080E6B" w:rsidRDefault="00E75665" w:rsidP="00080E6B">
      <w:pPr>
        <w:pStyle w:val="Odstavecseseznamem"/>
        <w:numPr>
          <w:ilvl w:val="0"/>
          <w:numId w:val="3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vystavit v prostorách školy technický exponát (motor, převodovka apod.), popř. výstavní vůz Š</w:t>
      </w:r>
      <w:r w:rsidR="003D6FE2">
        <w:rPr>
          <w:rFonts w:ascii="Arial" w:hAnsi="Arial" w:cs="Arial"/>
        </w:rPr>
        <w:t>koda</w:t>
      </w:r>
      <w:r>
        <w:rPr>
          <w:rFonts w:ascii="Arial" w:hAnsi="Arial" w:cs="Arial"/>
        </w:rPr>
        <w:t xml:space="preserve"> dle společné dohody</w:t>
      </w:r>
    </w:p>
    <w:p w14:paraId="7D7545A6" w14:textId="77777777" w:rsidR="00744659" w:rsidRPr="00C85A1F" w:rsidRDefault="00744659" w:rsidP="008703C1">
      <w:pPr>
        <w:pStyle w:val="Odstavecseseznamem"/>
        <w:numPr>
          <w:ilvl w:val="0"/>
          <w:numId w:val="31"/>
        </w:numPr>
        <w:ind w:left="1134" w:hanging="567"/>
        <w:jc w:val="both"/>
        <w:rPr>
          <w:rFonts w:ascii="Arial" w:hAnsi="Arial" w:cs="Arial"/>
        </w:rPr>
      </w:pPr>
      <w:r w:rsidRPr="00C85A1F">
        <w:rPr>
          <w:rFonts w:ascii="Arial" w:hAnsi="Arial" w:cs="Arial"/>
        </w:rPr>
        <w:t>Na vyžádání partnera společnost dodá CI-manuál s pravidly používání loga společnosti; partner vždy požádá o vyjádření a souhlas kontaktní osobu společnosti s každým užitím loga společnosti.</w:t>
      </w:r>
    </w:p>
    <w:p w14:paraId="16FDDDBB" w14:textId="77777777" w:rsidR="00744659" w:rsidRPr="00C85A1F" w:rsidRDefault="00744659" w:rsidP="008703C1">
      <w:pPr>
        <w:pStyle w:val="Odstavecseseznamem"/>
        <w:numPr>
          <w:ilvl w:val="0"/>
          <w:numId w:val="31"/>
        </w:numPr>
        <w:ind w:left="1134" w:hanging="567"/>
        <w:jc w:val="both"/>
        <w:rPr>
          <w:rFonts w:ascii="Arial" w:hAnsi="Arial" w:cs="Arial"/>
        </w:rPr>
      </w:pPr>
      <w:r w:rsidRPr="00C85A1F">
        <w:rPr>
          <w:rFonts w:ascii="Arial" w:hAnsi="Arial" w:cs="Arial"/>
        </w:rPr>
        <w:t>Partner se touto smlouvou zavazuje podle svých nejlepších schopností a znalostí provést každou prezentaci společnosti takovým způsobem, který bude pro společnost při dodržení všech ustanovení této smlouvy znamenat co největší reklamní zviditelnění.</w:t>
      </w:r>
    </w:p>
    <w:p w14:paraId="242FFC1E" w14:textId="77777777" w:rsidR="00744659" w:rsidRPr="00EB78A4" w:rsidRDefault="00744659" w:rsidP="008703C1">
      <w:pPr>
        <w:pStyle w:val="Odstavecseseznamem"/>
        <w:numPr>
          <w:ilvl w:val="0"/>
          <w:numId w:val="31"/>
        </w:numPr>
        <w:ind w:left="1134" w:hanging="567"/>
        <w:jc w:val="both"/>
        <w:rPr>
          <w:rFonts w:ascii="Arial" w:hAnsi="Arial" w:cs="Arial"/>
        </w:rPr>
      </w:pPr>
      <w:r w:rsidRPr="00C85A1F">
        <w:rPr>
          <w:rFonts w:ascii="Arial" w:hAnsi="Arial" w:cs="Arial"/>
        </w:rPr>
        <w:t xml:space="preserve">V případě, že nastane jakákoli objektivní překážka, která bude partnerovi bránit v provedení prezentace v rozsahu a způsobem stanoveným v této smlouvě, má partner povinnost poskytnout společnosti (bez jejího vyzvání) </w:t>
      </w:r>
      <w:r w:rsidRPr="00EB78A4">
        <w:rPr>
          <w:rFonts w:ascii="Arial" w:hAnsi="Arial" w:cs="Arial"/>
        </w:rPr>
        <w:t xml:space="preserve">odpovídající náhradní plnění na základě písemné dohody se společností. </w:t>
      </w:r>
    </w:p>
    <w:p w14:paraId="5FE7D2AE" w14:textId="7E537219" w:rsidR="00744659" w:rsidRPr="00C85A1F" w:rsidRDefault="00744659" w:rsidP="008703C1">
      <w:pPr>
        <w:pStyle w:val="Odstavecseseznamem"/>
        <w:numPr>
          <w:ilvl w:val="0"/>
          <w:numId w:val="31"/>
        </w:numPr>
        <w:ind w:left="1134" w:hanging="567"/>
        <w:jc w:val="both"/>
        <w:rPr>
          <w:rFonts w:ascii="Arial" w:hAnsi="Arial" w:cs="Arial"/>
        </w:rPr>
      </w:pPr>
      <w:r w:rsidRPr="00EB78A4">
        <w:rPr>
          <w:rFonts w:ascii="Arial" w:hAnsi="Arial" w:cs="Arial"/>
        </w:rPr>
        <w:t xml:space="preserve">Předat společnosti do </w:t>
      </w:r>
      <w:r w:rsidR="00E75665" w:rsidRPr="00EB78A4">
        <w:rPr>
          <w:rFonts w:ascii="Arial" w:hAnsi="Arial" w:cs="Arial"/>
        </w:rPr>
        <w:t>31. 12. 202</w:t>
      </w:r>
      <w:r w:rsidR="00F5678D">
        <w:rPr>
          <w:rFonts w:ascii="Arial" w:hAnsi="Arial" w:cs="Arial"/>
        </w:rPr>
        <w:t>5</w:t>
      </w:r>
      <w:r w:rsidR="00E75665" w:rsidRPr="00EB78A4">
        <w:rPr>
          <w:rFonts w:ascii="Arial" w:hAnsi="Arial" w:cs="Arial"/>
        </w:rPr>
        <w:t xml:space="preserve"> </w:t>
      </w:r>
      <w:r w:rsidRPr="00C85A1F">
        <w:rPr>
          <w:rFonts w:ascii="Arial" w:hAnsi="Arial" w:cs="Arial"/>
        </w:rPr>
        <w:t>dokumentaci uskutečněné veřejné prezentace.</w:t>
      </w:r>
    </w:p>
    <w:p w14:paraId="5B8A3780" w14:textId="77777777" w:rsidR="00744659" w:rsidRPr="00C85A1F" w:rsidRDefault="00744659" w:rsidP="008703C1">
      <w:pPr>
        <w:pStyle w:val="Odstavecseseznamem"/>
        <w:numPr>
          <w:ilvl w:val="0"/>
          <w:numId w:val="31"/>
        </w:numPr>
        <w:ind w:left="1134" w:hanging="567"/>
        <w:jc w:val="both"/>
        <w:rPr>
          <w:rFonts w:ascii="Arial" w:hAnsi="Arial" w:cs="Arial"/>
        </w:rPr>
      </w:pPr>
      <w:r w:rsidRPr="00C85A1F">
        <w:rPr>
          <w:rFonts w:ascii="Arial" w:hAnsi="Arial" w:cs="Arial"/>
        </w:rPr>
        <w:t xml:space="preserve">Partner se zavazuje, že neuhradí, nepřislíbí úhradu, nepovolí uhrazení jakékoliv částky, a to přímo nebo nepřímo, a/nebo neposkytne, nepřislíbí nebo nepovolí poskytnutí čehokoliv, co má hodnotu vyjádřitelnou v penězích, a to třetí straně včetně veřejnému činiteli, zaměstnanci státní správy a/nebo fyzické nebo právnické osobě jednajícího jménem orgánu státní správy nebo politické straně nebo subjektům v rámci politických složek, úředníkům státní správy nebo kandidátu na politickou funkci, veřejnému činiteli nebo zaměstnanci veřejné mezinárodní organizace, a to za účelem ovlivňování jednání nebo rozhodnutí tohoto veřejného činitele nebo zaměstnance nebo jinak za účelem podpory obchodních zájmů společnosti a/nebo v souvislosti s plněním dle této smlouvy. </w:t>
      </w:r>
    </w:p>
    <w:p w14:paraId="44D6B8B8" w14:textId="6B0877CE" w:rsidR="008175B4" w:rsidRDefault="00744659" w:rsidP="008703C1">
      <w:pPr>
        <w:pStyle w:val="Odstavecseseznamem"/>
        <w:numPr>
          <w:ilvl w:val="0"/>
          <w:numId w:val="31"/>
        </w:numPr>
        <w:ind w:left="1134" w:hanging="567"/>
        <w:jc w:val="both"/>
        <w:rPr>
          <w:rFonts w:ascii="Arial" w:hAnsi="Arial" w:cs="Arial"/>
        </w:rPr>
      </w:pPr>
      <w:r w:rsidRPr="00062AE4">
        <w:rPr>
          <w:rFonts w:ascii="Arial" w:hAnsi="Arial" w:cs="Arial"/>
        </w:rPr>
        <w:t>Partner</w:t>
      </w:r>
      <w:r w:rsidR="00DB6AED" w:rsidRPr="00062AE4">
        <w:rPr>
          <w:rFonts w:ascii="Arial" w:hAnsi="Arial" w:cs="Arial"/>
        </w:rPr>
        <w:t xml:space="preserve"> prohlašuje, že se seznámil s Etickým kodexem skupiny </w:t>
      </w:r>
      <w:r w:rsidR="003D6FE2">
        <w:rPr>
          <w:rFonts w:ascii="Arial" w:hAnsi="Arial" w:cs="Arial"/>
        </w:rPr>
        <w:t>Škoda Auto</w:t>
      </w:r>
      <w:r w:rsidR="00DB6AED" w:rsidRPr="00062AE4">
        <w:rPr>
          <w:rFonts w:ascii="Arial" w:hAnsi="Arial" w:cs="Arial"/>
        </w:rPr>
        <w:t xml:space="preserve"> dostupným na adrese http://www.skoda-auto.cz (dále jen "Etický kodex"</w:t>
      </w:r>
      <w:r w:rsidR="006E64C3" w:rsidRPr="00062AE4">
        <w:rPr>
          <w:rFonts w:ascii="Arial" w:hAnsi="Arial" w:cs="Arial"/>
        </w:rPr>
        <w:t>)</w:t>
      </w:r>
      <w:r w:rsidR="00DB6AED" w:rsidRPr="00062AE4">
        <w:rPr>
          <w:rFonts w:ascii="Arial" w:hAnsi="Arial" w:cs="Arial"/>
        </w:rPr>
        <w:t xml:space="preserve"> a</w:t>
      </w:r>
      <w:r w:rsidR="000373D8" w:rsidRPr="00062AE4">
        <w:rPr>
          <w:rFonts w:ascii="Arial" w:hAnsi="Arial" w:cs="Arial"/>
        </w:rPr>
        <w:t xml:space="preserve"> že v posledních třech letech před uzavřením této smlouvy nedošlo z jeho strany k jednání, které by znamenalo porušení Etického kodexu.</w:t>
      </w:r>
      <w:r w:rsidR="00DB6AED" w:rsidRPr="00062AE4">
        <w:rPr>
          <w:rFonts w:ascii="Arial" w:hAnsi="Arial" w:cs="Arial"/>
        </w:rPr>
        <w:t xml:space="preserve"> </w:t>
      </w:r>
      <w:r w:rsidR="000373D8" w:rsidRPr="00062AE4">
        <w:rPr>
          <w:rFonts w:ascii="Arial" w:hAnsi="Arial" w:cs="Arial"/>
        </w:rPr>
        <w:t xml:space="preserve">Partner se </w:t>
      </w:r>
      <w:r w:rsidR="00DB6AED" w:rsidRPr="00062AE4">
        <w:rPr>
          <w:rFonts w:ascii="Arial" w:hAnsi="Arial" w:cs="Arial"/>
        </w:rPr>
        <w:t xml:space="preserve">zavazuje prostřednictvím svých zaměstnanců </w:t>
      </w:r>
      <w:r w:rsidR="009002F7" w:rsidRPr="00062AE4">
        <w:rPr>
          <w:rFonts w:ascii="Arial" w:hAnsi="Arial" w:cs="Arial"/>
        </w:rPr>
        <w:t xml:space="preserve">a zástupců </w:t>
      </w:r>
      <w:r w:rsidR="00DB6AED" w:rsidRPr="00062AE4">
        <w:rPr>
          <w:rFonts w:ascii="Arial" w:hAnsi="Arial" w:cs="Arial"/>
        </w:rPr>
        <w:t xml:space="preserve">Etický kodex dodržovat v rozsahu, jako by </w:t>
      </w:r>
      <w:r w:rsidR="00F170D7" w:rsidRPr="00062AE4">
        <w:rPr>
          <w:rFonts w:ascii="Arial" w:hAnsi="Arial" w:cs="Arial"/>
        </w:rPr>
        <w:t>partner</w:t>
      </w:r>
      <w:r w:rsidR="00DB6AED" w:rsidRPr="00062AE4">
        <w:rPr>
          <w:rFonts w:ascii="Arial" w:hAnsi="Arial" w:cs="Arial"/>
        </w:rPr>
        <w:t xml:space="preserve"> </w:t>
      </w:r>
      <w:r w:rsidR="00F170D7" w:rsidRPr="00062AE4">
        <w:rPr>
          <w:rFonts w:ascii="Arial" w:hAnsi="Arial" w:cs="Arial"/>
        </w:rPr>
        <w:t xml:space="preserve">byl v pozici společnosti </w:t>
      </w:r>
      <w:r w:rsidR="00DB6AED" w:rsidRPr="00062AE4">
        <w:rPr>
          <w:rFonts w:ascii="Arial" w:hAnsi="Arial" w:cs="Arial"/>
        </w:rPr>
        <w:t xml:space="preserve">a jeho zaměstnanci </w:t>
      </w:r>
      <w:r w:rsidR="009002F7" w:rsidRPr="00062AE4">
        <w:rPr>
          <w:rFonts w:ascii="Arial" w:hAnsi="Arial" w:cs="Arial"/>
        </w:rPr>
        <w:t xml:space="preserve">a zástupci </w:t>
      </w:r>
      <w:r w:rsidR="00DB6AED" w:rsidRPr="00062AE4">
        <w:rPr>
          <w:rFonts w:ascii="Arial" w:hAnsi="Arial" w:cs="Arial"/>
        </w:rPr>
        <w:t>byli v</w:t>
      </w:r>
      <w:r w:rsidR="005C238C" w:rsidRPr="00062AE4">
        <w:rPr>
          <w:rFonts w:ascii="Arial" w:hAnsi="Arial" w:cs="Arial"/>
        </w:rPr>
        <w:t xml:space="preserve"> </w:t>
      </w:r>
      <w:r w:rsidR="00DB6AED" w:rsidRPr="00062AE4">
        <w:rPr>
          <w:rFonts w:ascii="Arial" w:hAnsi="Arial" w:cs="Arial"/>
        </w:rPr>
        <w:t xml:space="preserve">pozici zaměstnanců </w:t>
      </w:r>
      <w:r w:rsidR="00F170D7" w:rsidRPr="00062AE4">
        <w:rPr>
          <w:rFonts w:ascii="Arial" w:hAnsi="Arial" w:cs="Arial"/>
        </w:rPr>
        <w:t>společnosti</w:t>
      </w:r>
      <w:r w:rsidR="00FA3C42" w:rsidRPr="00062AE4">
        <w:rPr>
          <w:rFonts w:ascii="Arial" w:hAnsi="Arial" w:cs="Arial"/>
        </w:rPr>
        <w:t>.</w:t>
      </w:r>
      <w:r w:rsidR="00607896" w:rsidRPr="00062AE4">
        <w:rPr>
          <w:rFonts w:ascii="Arial" w:hAnsi="Arial" w:cs="Arial"/>
        </w:rPr>
        <w:t xml:space="preserve"> </w:t>
      </w:r>
      <w:r w:rsidR="00707018" w:rsidRPr="00062AE4">
        <w:rPr>
          <w:rFonts w:ascii="Arial" w:hAnsi="Arial" w:cs="Arial"/>
        </w:rPr>
        <w:t>Partner</w:t>
      </w:r>
      <w:r w:rsidR="00DB6AED" w:rsidRPr="00062AE4">
        <w:rPr>
          <w:rFonts w:ascii="Arial" w:hAnsi="Arial" w:cs="Arial"/>
        </w:rPr>
        <w:t xml:space="preserve"> a</w:t>
      </w:r>
      <w:r w:rsidR="005C238C" w:rsidRPr="00062AE4">
        <w:rPr>
          <w:rFonts w:ascii="Arial" w:hAnsi="Arial" w:cs="Arial"/>
        </w:rPr>
        <w:t xml:space="preserve"> </w:t>
      </w:r>
      <w:r w:rsidR="00F170D7" w:rsidRPr="00062AE4">
        <w:rPr>
          <w:rFonts w:ascii="Arial" w:hAnsi="Arial" w:cs="Arial"/>
        </w:rPr>
        <w:t>společnost</w:t>
      </w:r>
      <w:r w:rsidR="00DB6AED" w:rsidRPr="00062AE4">
        <w:rPr>
          <w:rFonts w:ascii="Arial" w:hAnsi="Arial" w:cs="Arial"/>
        </w:rPr>
        <w:t xml:space="preserve"> se </w:t>
      </w:r>
      <w:r w:rsidR="00DB6AED" w:rsidRPr="00062AE4">
        <w:rPr>
          <w:rFonts w:ascii="Arial" w:hAnsi="Arial" w:cs="Arial"/>
        </w:rPr>
        <w:lastRenderedPageBreak/>
        <w:t xml:space="preserve">dohodli, že za podstatné porušení této smlouvy bude považováno porušení Etického kodexu </w:t>
      </w:r>
      <w:r w:rsidR="00F170D7" w:rsidRPr="00062AE4">
        <w:rPr>
          <w:rFonts w:ascii="Arial" w:hAnsi="Arial" w:cs="Arial"/>
        </w:rPr>
        <w:t>partnerem</w:t>
      </w:r>
      <w:r w:rsidR="00DB6AED" w:rsidRPr="00062AE4">
        <w:rPr>
          <w:rFonts w:ascii="Arial" w:hAnsi="Arial" w:cs="Arial"/>
        </w:rPr>
        <w:t>, zejména pa</w:t>
      </w:r>
      <w:r w:rsidR="008175B4">
        <w:rPr>
          <w:rFonts w:ascii="Arial" w:hAnsi="Arial" w:cs="Arial"/>
        </w:rPr>
        <w:t>k etických principů v oblastech:</w:t>
      </w:r>
    </w:p>
    <w:p w14:paraId="5D4089F3" w14:textId="77777777" w:rsidR="000E4D77" w:rsidRDefault="00DB6AED" w:rsidP="000E4D77">
      <w:pPr>
        <w:pStyle w:val="Odstavecseseznamem"/>
        <w:numPr>
          <w:ilvl w:val="0"/>
          <w:numId w:val="35"/>
        </w:numPr>
        <w:ind w:left="1701" w:hanging="425"/>
        <w:jc w:val="both"/>
        <w:rPr>
          <w:rFonts w:ascii="Arial" w:hAnsi="Arial" w:cs="Arial"/>
        </w:rPr>
      </w:pPr>
      <w:r w:rsidRPr="008175B4">
        <w:rPr>
          <w:rFonts w:ascii="Arial" w:hAnsi="Arial" w:cs="Arial"/>
        </w:rPr>
        <w:t>ochrany lidských práv,</w:t>
      </w:r>
    </w:p>
    <w:p w14:paraId="766ED419" w14:textId="77777777" w:rsidR="000E4D77" w:rsidRDefault="00DB6AED" w:rsidP="000E4D77">
      <w:pPr>
        <w:pStyle w:val="Odstavecseseznamem"/>
        <w:numPr>
          <w:ilvl w:val="0"/>
          <w:numId w:val="35"/>
        </w:numPr>
        <w:ind w:left="1701" w:hanging="425"/>
        <w:jc w:val="both"/>
        <w:rPr>
          <w:rFonts w:ascii="Arial" w:hAnsi="Arial" w:cs="Arial"/>
        </w:rPr>
      </w:pPr>
      <w:r w:rsidRPr="008175B4">
        <w:rPr>
          <w:rFonts w:ascii="Arial" w:hAnsi="Arial" w:cs="Arial"/>
        </w:rPr>
        <w:t xml:space="preserve">střetu zájmů </w:t>
      </w:r>
      <w:r w:rsidR="00F170D7" w:rsidRPr="008175B4">
        <w:rPr>
          <w:rFonts w:ascii="Arial" w:hAnsi="Arial" w:cs="Arial"/>
        </w:rPr>
        <w:t>partnera</w:t>
      </w:r>
      <w:r w:rsidRPr="008175B4">
        <w:rPr>
          <w:rFonts w:ascii="Arial" w:hAnsi="Arial" w:cs="Arial"/>
        </w:rPr>
        <w:t xml:space="preserve"> se zájmy </w:t>
      </w:r>
      <w:r w:rsidR="00F170D7" w:rsidRPr="008175B4">
        <w:rPr>
          <w:rFonts w:ascii="Arial" w:hAnsi="Arial" w:cs="Arial"/>
        </w:rPr>
        <w:t>společnosti</w:t>
      </w:r>
      <w:r w:rsidRPr="008175B4">
        <w:rPr>
          <w:rFonts w:ascii="Arial" w:hAnsi="Arial" w:cs="Arial"/>
        </w:rPr>
        <w:t>,</w:t>
      </w:r>
    </w:p>
    <w:p w14:paraId="192F5CEE" w14:textId="77777777" w:rsidR="000E4D77" w:rsidRDefault="00DB6AED" w:rsidP="000E4D77">
      <w:pPr>
        <w:pStyle w:val="Odstavecseseznamem"/>
        <w:numPr>
          <w:ilvl w:val="0"/>
          <w:numId w:val="35"/>
        </w:numPr>
        <w:ind w:left="1701" w:hanging="425"/>
        <w:jc w:val="both"/>
        <w:rPr>
          <w:rFonts w:ascii="Arial" w:hAnsi="Arial" w:cs="Arial"/>
        </w:rPr>
      </w:pPr>
      <w:r w:rsidRPr="008175B4">
        <w:rPr>
          <w:rFonts w:ascii="Arial" w:hAnsi="Arial" w:cs="Arial"/>
        </w:rPr>
        <w:t>zákazu korupce a korupčního jednání,</w:t>
      </w:r>
    </w:p>
    <w:p w14:paraId="6EE89B5E" w14:textId="77777777" w:rsidR="000E4D77" w:rsidRDefault="00DB6AED" w:rsidP="000E4D77">
      <w:pPr>
        <w:pStyle w:val="Odstavecseseznamem"/>
        <w:numPr>
          <w:ilvl w:val="0"/>
          <w:numId w:val="35"/>
        </w:numPr>
        <w:ind w:left="1701" w:hanging="425"/>
        <w:jc w:val="both"/>
        <w:rPr>
          <w:rFonts w:ascii="Arial" w:hAnsi="Arial" w:cs="Arial"/>
        </w:rPr>
      </w:pPr>
      <w:r w:rsidRPr="008175B4">
        <w:rPr>
          <w:rFonts w:ascii="Arial" w:hAnsi="Arial" w:cs="Arial"/>
        </w:rPr>
        <w:t>zákazu legalizace výnosů z trestné činnosti,</w:t>
      </w:r>
    </w:p>
    <w:p w14:paraId="154271FD" w14:textId="320BC5D0" w:rsidR="008175B4" w:rsidRDefault="00DB6AED" w:rsidP="000E4D77">
      <w:pPr>
        <w:pStyle w:val="Odstavecseseznamem"/>
        <w:numPr>
          <w:ilvl w:val="0"/>
          <w:numId w:val="35"/>
        </w:numPr>
        <w:ind w:left="1701" w:hanging="425"/>
        <w:jc w:val="both"/>
        <w:rPr>
          <w:rFonts w:ascii="Arial" w:hAnsi="Arial" w:cs="Arial"/>
        </w:rPr>
      </w:pPr>
      <w:r w:rsidRPr="008175B4">
        <w:rPr>
          <w:rFonts w:ascii="Arial" w:hAnsi="Arial" w:cs="Arial"/>
        </w:rPr>
        <w:t>zákazu financování terorismu.</w:t>
      </w:r>
    </w:p>
    <w:p w14:paraId="1DD710DE" w14:textId="668D6F0E" w:rsidR="000E4D77" w:rsidRPr="000E4D77" w:rsidRDefault="000E4D77" w:rsidP="000E4D77">
      <w:pPr>
        <w:jc w:val="both"/>
        <w:rPr>
          <w:rFonts w:ascii="Arial" w:hAnsi="Arial" w:cs="Arial"/>
        </w:rPr>
      </w:pPr>
    </w:p>
    <w:p w14:paraId="7B555721" w14:textId="640B016C" w:rsidR="00744659" w:rsidRPr="008703C1" w:rsidRDefault="00744659" w:rsidP="00080E6B">
      <w:pPr>
        <w:pStyle w:val="Odstavecseseznamem"/>
        <w:ind w:left="714"/>
        <w:contextualSpacing w:val="0"/>
        <w:jc w:val="center"/>
        <w:rPr>
          <w:rFonts w:ascii="Arial" w:hAnsi="Arial" w:cs="Arial"/>
          <w:b/>
        </w:rPr>
      </w:pPr>
      <w:r w:rsidRPr="008703C1">
        <w:rPr>
          <w:rFonts w:ascii="Arial" w:hAnsi="Arial" w:cs="Arial"/>
          <w:b/>
        </w:rPr>
        <w:t>III. Kontaktní osoby</w:t>
      </w:r>
    </w:p>
    <w:p w14:paraId="13FC90F1" w14:textId="77777777" w:rsidR="00744659" w:rsidRPr="00C85A1F" w:rsidRDefault="00744659" w:rsidP="00744659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</w:rPr>
      </w:pPr>
      <w:r w:rsidRPr="00C85A1F">
        <w:rPr>
          <w:rFonts w:ascii="Arial" w:hAnsi="Arial" w:cs="Arial"/>
        </w:rPr>
        <w:t>Smluvní strany stanovily následující kontaktní osoby, které budou zabezpečovat spolupráci, vzájemnou informovanost obou stran a předávání potřebných podkladů a dokumentů. Smluvní strany se přitom dohodly, že jakákoliv změna kontaktních údajů musí být písemně oznámena druhé smluvní straně a účinnost změny nastává 5 pracovních dnů po doručení oznámení druhé smluvní straně.</w:t>
      </w:r>
    </w:p>
    <w:p w14:paraId="5B512778" w14:textId="77777777" w:rsidR="00744659" w:rsidRPr="00C85A1F" w:rsidRDefault="00744659" w:rsidP="00744659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</w:rPr>
      </w:pPr>
      <w:r w:rsidRPr="00C85A1F">
        <w:rPr>
          <w:rFonts w:ascii="Arial" w:hAnsi="Arial" w:cs="Arial"/>
        </w:rPr>
        <w:t>Kontaktní osobou za společnost je:</w:t>
      </w:r>
    </w:p>
    <w:p w14:paraId="53641018" w14:textId="4335423F" w:rsidR="00744659" w:rsidRPr="00C70FDF" w:rsidRDefault="00744659" w:rsidP="00397747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highlight w:val="black"/>
        </w:rPr>
      </w:pPr>
      <w:r w:rsidRPr="00C70FDF">
        <w:rPr>
          <w:rFonts w:ascii="Arial" w:hAnsi="Arial" w:cs="Arial"/>
          <w:highlight w:val="black"/>
        </w:rPr>
        <w:t xml:space="preserve">Jméno a příjmení: </w:t>
      </w:r>
      <w:r w:rsidR="00397747" w:rsidRPr="00C70FDF">
        <w:rPr>
          <w:rFonts w:ascii="Arial" w:hAnsi="Arial" w:cs="Arial"/>
          <w:highlight w:val="black"/>
        </w:rPr>
        <w:t>Mgr. Markéta Jarošová, MBA</w:t>
      </w:r>
    </w:p>
    <w:p w14:paraId="56B59C53" w14:textId="62534E27" w:rsidR="00080E6B" w:rsidRPr="00C70FDF" w:rsidRDefault="00E75665" w:rsidP="003E7C44">
      <w:pPr>
        <w:pStyle w:val="Odstavecseseznamem"/>
        <w:numPr>
          <w:ilvl w:val="0"/>
          <w:numId w:val="18"/>
        </w:numPr>
        <w:ind w:left="1560"/>
        <w:jc w:val="both"/>
        <w:rPr>
          <w:rFonts w:ascii="Arial" w:hAnsi="Arial" w:cs="Arial"/>
          <w:highlight w:val="black"/>
        </w:rPr>
      </w:pPr>
      <w:r w:rsidRPr="00C70FDF">
        <w:rPr>
          <w:rFonts w:ascii="Arial" w:hAnsi="Arial" w:cs="Arial"/>
          <w:highlight w:val="black"/>
        </w:rPr>
        <w:t xml:space="preserve">Tel.: </w:t>
      </w:r>
      <w:r w:rsidR="00397747" w:rsidRPr="00C70FDF">
        <w:rPr>
          <w:rFonts w:ascii="Arial" w:hAnsi="Arial" w:cs="Arial"/>
          <w:highlight w:val="black"/>
        </w:rPr>
        <w:t>604 292 258</w:t>
      </w:r>
    </w:p>
    <w:p w14:paraId="28F84A2D" w14:textId="096CC0AE" w:rsidR="00744659" w:rsidRPr="00C70FDF" w:rsidRDefault="00744659" w:rsidP="003E7C44">
      <w:pPr>
        <w:pStyle w:val="Odstavecseseznamem"/>
        <w:numPr>
          <w:ilvl w:val="0"/>
          <w:numId w:val="18"/>
        </w:numPr>
        <w:ind w:left="1560"/>
        <w:jc w:val="both"/>
        <w:rPr>
          <w:rFonts w:ascii="Arial" w:hAnsi="Arial" w:cs="Arial"/>
          <w:highlight w:val="black"/>
        </w:rPr>
      </w:pPr>
      <w:r w:rsidRPr="00C70FDF">
        <w:rPr>
          <w:rFonts w:ascii="Arial" w:hAnsi="Arial" w:cs="Arial"/>
          <w:highlight w:val="black"/>
        </w:rPr>
        <w:t xml:space="preserve">E-mail: </w:t>
      </w:r>
      <w:r w:rsidR="00397747" w:rsidRPr="00C70FDF">
        <w:rPr>
          <w:rFonts w:ascii="Arial" w:hAnsi="Arial" w:cs="Arial"/>
          <w:highlight w:val="black"/>
        </w:rPr>
        <w:t>marketa.jarosova@skoda-auto.cz</w:t>
      </w:r>
    </w:p>
    <w:p w14:paraId="58427025" w14:textId="77777777" w:rsidR="00744659" w:rsidRPr="00C85A1F" w:rsidRDefault="00744659" w:rsidP="00744659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</w:rPr>
      </w:pPr>
      <w:r w:rsidRPr="00C85A1F">
        <w:rPr>
          <w:rFonts w:ascii="Arial" w:hAnsi="Arial" w:cs="Arial"/>
        </w:rPr>
        <w:t>Kontaktní osobou za partnera je:</w:t>
      </w:r>
    </w:p>
    <w:p w14:paraId="07D52671" w14:textId="28226B89" w:rsidR="00744659" w:rsidRPr="00C70FDF" w:rsidRDefault="00744659" w:rsidP="003E7C44">
      <w:pPr>
        <w:pStyle w:val="Odstavecseseznamem"/>
        <w:numPr>
          <w:ilvl w:val="0"/>
          <w:numId w:val="19"/>
        </w:numPr>
        <w:ind w:left="1560"/>
        <w:jc w:val="both"/>
        <w:rPr>
          <w:rFonts w:ascii="Arial" w:hAnsi="Arial" w:cs="Arial"/>
          <w:highlight w:val="black"/>
        </w:rPr>
      </w:pPr>
      <w:r w:rsidRPr="00C70FDF">
        <w:rPr>
          <w:rFonts w:ascii="Arial" w:hAnsi="Arial" w:cs="Arial"/>
          <w:highlight w:val="black"/>
        </w:rPr>
        <w:t xml:space="preserve">Jméno a příjmení: </w:t>
      </w:r>
      <w:r w:rsidR="00CF304E" w:rsidRPr="00C70FDF">
        <w:rPr>
          <w:rFonts w:ascii="Arial" w:hAnsi="Arial" w:cs="Arial"/>
          <w:highlight w:val="black"/>
        </w:rPr>
        <w:t xml:space="preserve">Mgr. </w:t>
      </w:r>
      <w:r w:rsidR="002A0913" w:rsidRPr="00C70FDF">
        <w:rPr>
          <w:rFonts w:ascii="Arial" w:hAnsi="Arial" w:cs="Arial"/>
          <w:highlight w:val="black"/>
        </w:rPr>
        <w:t>Kamil Gregorek</w:t>
      </w:r>
      <w:r w:rsidR="00B537EC" w:rsidRPr="00C70FDF">
        <w:rPr>
          <w:rFonts w:ascii="Arial" w:hAnsi="Arial" w:cs="Arial"/>
          <w:highlight w:val="black"/>
        </w:rPr>
        <w:t xml:space="preserve"> </w:t>
      </w:r>
    </w:p>
    <w:p w14:paraId="17307F37" w14:textId="0A387F6C" w:rsidR="00744659" w:rsidRPr="00C70FDF" w:rsidRDefault="00744659" w:rsidP="003E7C44">
      <w:pPr>
        <w:pStyle w:val="Odstavecseseznamem"/>
        <w:numPr>
          <w:ilvl w:val="0"/>
          <w:numId w:val="19"/>
        </w:numPr>
        <w:ind w:left="1560"/>
        <w:jc w:val="both"/>
        <w:rPr>
          <w:rFonts w:ascii="Arial" w:hAnsi="Arial" w:cs="Arial"/>
          <w:highlight w:val="black"/>
        </w:rPr>
      </w:pPr>
      <w:r w:rsidRPr="00C70FDF">
        <w:rPr>
          <w:rFonts w:ascii="Arial" w:hAnsi="Arial" w:cs="Arial"/>
          <w:highlight w:val="black"/>
        </w:rPr>
        <w:t xml:space="preserve">Tel: </w:t>
      </w:r>
      <w:r w:rsidR="002A0913" w:rsidRPr="00C70FDF">
        <w:rPr>
          <w:rFonts w:ascii="Arial" w:hAnsi="Arial" w:cs="Arial"/>
          <w:highlight w:val="black"/>
        </w:rPr>
        <w:t>+420 541 145 319, 724 592 606</w:t>
      </w:r>
    </w:p>
    <w:p w14:paraId="3A8D235E" w14:textId="67D428CA" w:rsidR="00744659" w:rsidRPr="00C70FDF" w:rsidRDefault="00744659" w:rsidP="003E7C44">
      <w:pPr>
        <w:pStyle w:val="Odstavecseseznamem"/>
        <w:numPr>
          <w:ilvl w:val="0"/>
          <w:numId w:val="19"/>
        </w:numPr>
        <w:ind w:left="1560"/>
        <w:jc w:val="both"/>
        <w:rPr>
          <w:rFonts w:ascii="Arial" w:hAnsi="Arial" w:cs="Arial"/>
          <w:highlight w:val="black"/>
        </w:rPr>
      </w:pPr>
      <w:r w:rsidRPr="00C70FDF">
        <w:rPr>
          <w:rFonts w:ascii="Arial" w:hAnsi="Arial" w:cs="Arial"/>
          <w:highlight w:val="black"/>
        </w:rPr>
        <w:t xml:space="preserve">E-mail: </w:t>
      </w:r>
      <w:hyperlink r:id="rId11" w:history="1">
        <w:r w:rsidR="002A0913" w:rsidRPr="00C70FDF">
          <w:rPr>
            <w:rStyle w:val="Hypertextovodkaz"/>
            <w:rFonts w:ascii="Arial" w:hAnsi="Arial" w:cs="Arial"/>
            <w:highlight w:val="black"/>
          </w:rPr>
          <w:t>kancler@vutbr.cz</w:t>
        </w:r>
      </w:hyperlink>
    </w:p>
    <w:p w14:paraId="4AB0E81D" w14:textId="21D8C9A9" w:rsidR="00B537EC" w:rsidRDefault="00B537EC" w:rsidP="00B537EC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</w:rPr>
      </w:pPr>
      <w:r w:rsidRPr="00C85A1F">
        <w:rPr>
          <w:rFonts w:ascii="Arial" w:hAnsi="Arial" w:cs="Arial"/>
        </w:rPr>
        <w:t>Kontaktní osobou za partnera</w:t>
      </w:r>
      <w:r>
        <w:rPr>
          <w:rFonts w:ascii="Arial" w:hAnsi="Arial" w:cs="Arial"/>
        </w:rPr>
        <w:t xml:space="preserve"> pro </w:t>
      </w:r>
      <w:r w:rsidRPr="00C85A1F">
        <w:rPr>
          <w:rFonts w:ascii="Arial" w:hAnsi="Arial" w:cs="Arial"/>
        </w:rPr>
        <w:t>(přejím</w:t>
      </w:r>
      <w:r>
        <w:rPr>
          <w:rFonts w:ascii="Arial" w:hAnsi="Arial" w:cs="Arial"/>
        </w:rPr>
        <w:t xml:space="preserve">ku a </w:t>
      </w:r>
      <w:r w:rsidR="00EB78A4">
        <w:rPr>
          <w:rFonts w:ascii="Arial" w:hAnsi="Arial" w:cs="Arial"/>
        </w:rPr>
        <w:t xml:space="preserve">vrácení </w:t>
      </w:r>
      <w:r w:rsidR="00EB78A4" w:rsidRPr="00C85A1F">
        <w:rPr>
          <w:rFonts w:ascii="Arial" w:hAnsi="Arial" w:cs="Arial"/>
        </w:rPr>
        <w:t>a</w:t>
      </w:r>
      <w:r w:rsidRPr="00C85A1F">
        <w:rPr>
          <w:rFonts w:ascii="Arial" w:hAnsi="Arial" w:cs="Arial"/>
        </w:rPr>
        <w:t xml:space="preserve"> vrací rovněž vozidlo poskytnuté</w:t>
      </w:r>
      <w:r>
        <w:rPr>
          <w:rFonts w:ascii="Arial" w:hAnsi="Arial" w:cs="Arial"/>
        </w:rPr>
        <w:t>ho</w:t>
      </w:r>
      <w:r w:rsidRPr="00C85A1F">
        <w:rPr>
          <w:rFonts w:ascii="Arial" w:hAnsi="Arial" w:cs="Arial"/>
        </w:rPr>
        <w:t xml:space="preserve"> podle článku II. bod 2. této smlouvy) je:</w:t>
      </w:r>
    </w:p>
    <w:p w14:paraId="526255AB" w14:textId="426E0577" w:rsidR="00B537EC" w:rsidRPr="00C70FDF" w:rsidRDefault="00B537EC" w:rsidP="00EE74D2">
      <w:pPr>
        <w:pStyle w:val="Odstavecseseznamem"/>
        <w:numPr>
          <w:ilvl w:val="1"/>
          <w:numId w:val="43"/>
        </w:numPr>
        <w:jc w:val="both"/>
        <w:rPr>
          <w:rFonts w:ascii="Arial" w:hAnsi="Arial" w:cs="Arial"/>
          <w:highlight w:val="black"/>
        </w:rPr>
      </w:pPr>
      <w:r w:rsidRPr="00C70FDF">
        <w:rPr>
          <w:rFonts w:ascii="Arial" w:hAnsi="Arial" w:cs="Arial"/>
          <w:highlight w:val="black"/>
        </w:rPr>
        <w:t xml:space="preserve">Jméno a příjmení: </w:t>
      </w:r>
      <w:r w:rsidR="00C07F85" w:rsidRPr="00C70FDF">
        <w:rPr>
          <w:rFonts w:ascii="Arial" w:hAnsi="Arial" w:cs="Arial"/>
          <w:highlight w:val="black"/>
        </w:rPr>
        <w:t>Václav Humpolík</w:t>
      </w:r>
    </w:p>
    <w:p w14:paraId="217D557E" w14:textId="06D6D316" w:rsidR="00B537EC" w:rsidRPr="00C70FDF" w:rsidRDefault="00B537EC" w:rsidP="00EE74D2">
      <w:pPr>
        <w:pStyle w:val="Odstavecseseznamem"/>
        <w:numPr>
          <w:ilvl w:val="1"/>
          <w:numId w:val="43"/>
        </w:numPr>
        <w:jc w:val="both"/>
        <w:rPr>
          <w:rFonts w:ascii="Arial" w:hAnsi="Arial" w:cs="Arial"/>
          <w:highlight w:val="black"/>
        </w:rPr>
      </w:pPr>
      <w:r w:rsidRPr="00C70FDF">
        <w:rPr>
          <w:rFonts w:ascii="Arial" w:hAnsi="Arial" w:cs="Arial"/>
          <w:highlight w:val="black"/>
        </w:rPr>
        <w:t xml:space="preserve">Tel: </w:t>
      </w:r>
      <w:r w:rsidR="00C07F85" w:rsidRPr="00C70FDF">
        <w:rPr>
          <w:rFonts w:ascii="Arial" w:hAnsi="Arial" w:cs="Arial"/>
          <w:highlight w:val="black"/>
        </w:rPr>
        <w:t>54114 8650, mobil 724 974 603</w:t>
      </w:r>
    </w:p>
    <w:p w14:paraId="0D666827" w14:textId="75147998" w:rsidR="00B537EC" w:rsidRPr="00C70FDF" w:rsidRDefault="00B537EC" w:rsidP="00EE74D2">
      <w:pPr>
        <w:pStyle w:val="Odstavecseseznamem"/>
        <w:numPr>
          <w:ilvl w:val="1"/>
          <w:numId w:val="43"/>
        </w:numPr>
        <w:jc w:val="both"/>
        <w:rPr>
          <w:highlight w:val="black"/>
        </w:rPr>
      </w:pPr>
      <w:r w:rsidRPr="00C70FDF">
        <w:rPr>
          <w:rFonts w:ascii="Arial" w:hAnsi="Arial" w:cs="Arial"/>
          <w:highlight w:val="black"/>
        </w:rPr>
        <w:t>E-mail:</w:t>
      </w:r>
      <w:r w:rsidR="00C07F85" w:rsidRPr="00C70FDF">
        <w:rPr>
          <w:rFonts w:ascii="Arial" w:hAnsi="Arial" w:cs="Arial"/>
          <w:highlight w:val="black"/>
        </w:rPr>
        <w:t xml:space="preserve"> </w:t>
      </w:r>
      <w:r w:rsidR="00C07F85" w:rsidRPr="00C70FDF">
        <w:rPr>
          <w:rFonts w:ascii="Arial" w:hAnsi="Arial" w:cs="Arial"/>
          <w:color w:val="000000"/>
          <w:sz w:val="21"/>
          <w:szCs w:val="21"/>
          <w:highlight w:val="black"/>
          <w:shd w:val="clear" w:color="auto" w:fill="FFFFFF"/>
        </w:rPr>
        <w:t>humpolik@vutbr.cz</w:t>
      </w:r>
    </w:p>
    <w:p w14:paraId="1BAB623D" w14:textId="0A6755D8" w:rsidR="00744659" w:rsidRPr="00C85A1F" w:rsidRDefault="00744659" w:rsidP="00EE74D2">
      <w:pPr>
        <w:tabs>
          <w:tab w:val="center" w:pos="4762"/>
          <w:tab w:val="right" w:pos="9524"/>
        </w:tabs>
        <w:rPr>
          <w:rFonts w:ascii="Arial" w:hAnsi="Arial" w:cs="Arial"/>
        </w:rPr>
      </w:pPr>
      <w:r w:rsidRPr="00C85A1F">
        <w:rPr>
          <w:rFonts w:ascii="Arial" w:hAnsi="Arial" w:cs="Arial"/>
          <w:b/>
        </w:rPr>
        <w:tab/>
      </w:r>
    </w:p>
    <w:p w14:paraId="18E47FA6" w14:textId="2CD7CE4F" w:rsidR="00744659" w:rsidRPr="00EB78A4" w:rsidRDefault="004E0EF1" w:rsidP="00744659">
      <w:pPr>
        <w:jc w:val="center"/>
        <w:rPr>
          <w:rFonts w:ascii="Arial" w:hAnsi="Arial" w:cs="Arial"/>
          <w:b/>
        </w:rPr>
      </w:pPr>
      <w:r w:rsidRPr="00EB78A4">
        <w:rPr>
          <w:rFonts w:ascii="Arial" w:hAnsi="Arial" w:cs="Arial"/>
          <w:b/>
        </w:rPr>
        <w:t>I</w:t>
      </w:r>
      <w:r w:rsidR="00744659" w:rsidRPr="00EB78A4">
        <w:rPr>
          <w:rFonts w:ascii="Arial" w:hAnsi="Arial" w:cs="Arial"/>
          <w:b/>
        </w:rPr>
        <w:t>V. Finanční záležitosti – zaúčtování</w:t>
      </w:r>
    </w:p>
    <w:p w14:paraId="5FEE3C48" w14:textId="47634816" w:rsidR="00E75665" w:rsidRPr="00EB78A4" w:rsidRDefault="00E75665" w:rsidP="00C33E24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</w:rPr>
      </w:pPr>
      <w:r w:rsidRPr="00FF30FA">
        <w:rPr>
          <w:rFonts w:ascii="Arial" w:hAnsi="Arial" w:cs="Arial"/>
        </w:rPr>
        <w:t xml:space="preserve">Smluvní strany se dohodly, </w:t>
      </w:r>
      <w:r w:rsidR="001C3420" w:rsidRPr="001B6448">
        <w:rPr>
          <w:rFonts w:ascii="Arial" w:hAnsi="Arial" w:cs="Arial"/>
        </w:rPr>
        <w:t>že poskytnutí partnerovi vozidla</w:t>
      </w:r>
      <w:r w:rsidRPr="001B6448">
        <w:rPr>
          <w:rFonts w:ascii="Arial" w:hAnsi="Arial" w:cs="Arial"/>
        </w:rPr>
        <w:t xml:space="preserve"> do užívání ze strany společnosti a poskytnutí plnění uvedených</w:t>
      </w:r>
      <w:r w:rsidRPr="00EB78A4">
        <w:rPr>
          <w:rFonts w:ascii="Arial" w:hAnsi="Arial" w:cs="Arial"/>
        </w:rPr>
        <w:t xml:space="preserve"> v rámci článku II. bod 3. této smlouvy, jakožto odměny ze strany partnera (vyplývající z této smlouvy) bude jednou ročně účetně vyrovnáno formou vzájemného zápočtu závazků a pohledávek. Za den uskutečnění zdanitelného plnění považují </w:t>
      </w:r>
      <w:r w:rsidRPr="00651C85">
        <w:rPr>
          <w:rFonts w:ascii="Arial" w:hAnsi="Arial" w:cs="Arial"/>
        </w:rPr>
        <w:t>smluvní strany da</w:t>
      </w:r>
      <w:r w:rsidR="001C3420" w:rsidRPr="00651C85">
        <w:rPr>
          <w:rFonts w:ascii="Arial" w:hAnsi="Arial" w:cs="Arial"/>
        </w:rPr>
        <w:t>tum 30. 11. 202</w:t>
      </w:r>
      <w:r w:rsidR="00F5678D" w:rsidRPr="00651C85">
        <w:rPr>
          <w:rFonts w:ascii="Arial" w:hAnsi="Arial" w:cs="Arial"/>
        </w:rPr>
        <w:t>5</w:t>
      </w:r>
      <w:r w:rsidR="00EE74D2" w:rsidRPr="00651C85">
        <w:rPr>
          <w:rFonts w:ascii="Arial" w:hAnsi="Arial" w:cs="Arial"/>
        </w:rPr>
        <w:t xml:space="preserve">. </w:t>
      </w:r>
      <w:r w:rsidR="00913D9A" w:rsidRPr="00651C85">
        <w:rPr>
          <w:rFonts w:ascii="Arial" w:hAnsi="Arial" w:cs="Arial"/>
        </w:rPr>
        <w:t xml:space="preserve">Hodnota poskytnutých vozidel ze strany společnosti do užívání partnera bude stanovena </w:t>
      </w:r>
      <w:r w:rsidR="00913D9A" w:rsidRPr="00724AD3">
        <w:rPr>
          <w:rFonts w:ascii="Arial" w:hAnsi="Arial" w:cs="Arial"/>
        </w:rPr>
        <w:t xml:space="preserve">ve smlouvě </w:t>
      </w:r>
      <w:r w:rsidR="00F5678D" w:rsidRPr="00651C85">
        <w:rPr>
          <w:rFonts w:ascii="Arial" w:hAnsi="Arial" w:cs="Arial"/>
        </w:rPr>
        <w:t xml:space="preserve">činí </w:t>
      </w:r>
      <w:r w:rsidR="00651C85" w:rsidRPr="00651C85">
        <w:rPr>
          <w:rFonts w:ascii="Arial" w:hAnsi="Arial" w:cs="Arial"/>
        </w:rPr>
        <w:t>306 600 Kč bez DPH</w:t>
      </w:r>
      <w:r w:rsidR="00913D9A" w:rsidRPr="00651C85">
        <w:rPr>
          <w:rFonts w:ascii="Arial" w:hAnsi="Arial" w:cs="Arial"/>
        </w:rPr>
        <w:t xml:space="preserve">. </w:t>
      </w:r>
      <w:r w:rsidR="00913D9A" w:rsidRPr="00724AD3">
        <w:rPr>
          <w:rFonts w:ascii="Arial" w:hAnsi="Arial" w:cs="Arial"/>
        </w:rPr>
        <w:t>Tato částka bude navýšena o zákonnou sazbu DPH.</w:t>
      </w:r>
      <w:r w:rsidR="00913D9A" w:rsidRPr="00EB78A4">
        <w:rPr>
          <w:rFonts w:ascii="Arial" w:hAnsi="Arial" w:cs="Arial"/>
        </w:rPr>
        <w:t xml:space="preserve"> </w:t>
      </w:r>
      <w:r w:rsidR="001C3420" w:rsidRPr="00EB78A4">
        <w:rPr>
          <w:rFonts w:ascii="Arial" w:hAnsi="Arial" w:cs="Arial"/>
        </w:rPr>
        <w:t xml:space="preserve"> </w:t>
      </w:r>
    </w:p>
    <w:p w14:paraId="518B7085" w14:textId="5F930BC1" w:rsidR="00E75665" w:rsidRPr="001B6448" w:rsidRDefault="00E75665" w:rsidP="00C33E24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</w:rPr>
      </w:pPr>
      <w:r w:rsidRPr="00EB78A4">
        <w:rPr>
          <w:rFonts w:ascii="Arial" w:hAnsi="Arial" w:cs="Arial"/>
        </w:rPr>
        <w:t xml:space="preserve">Partner bude za poskytnutá reklamní plnění fakturovat společnosti stejnou částku, která bude navýšena o zákonnou sazbu DPH. Partner bude fakturovat běžným daňovým dokladem do </w:t>
      </w:r>
      <w:r w:rsidR="0010132A" w:rsidRPr="00EB78A4">
        <w:rPr>
          <w:rFonts w:ascii="Arial" w:hAnsi="Arial" w:cs="Arial"/>
        </w:rPr>
        <w:t>15</w:t>
      </w:r>
      <w:r w:rsidRPr="00EB78A4">
        <w:rPr>
          <w:rFonts w:ascii="Arial" w:hAnsi="Arial" w:cs="Arial"/>
        </w:rPr>
        <w:t>.</w:t>
      </w:r>
      <w:r w:rsidR="00080E6B" w:rsidRPr="00EB78A4">
        <w:rPr>
          <w:rFonts w:ascii="Arial" w:hAnsi="Arial" w:cs="Arial"/>
        </w:rPr>
        <w:t xml:space="preserve"> </w:t>
      </w:r>
      <w:r w:rsidRPr="00EB78A4">
        <w:rPr>
          <w:rFonts w:ascii="Arial" w:hAnsi="Arial" w:cs="Arial"/>
        </w:rPr>
        <w:t>12. 202</w:t>
      </w:r>
      <w:r w:rsidR="00F5678D">
        <w:rPr>
          <w:rFonts w:ascii="Arial" w:hAnsi="Arial" w:cs="Arial"/>
        </w:rPr>
        <w:t>5</w:t>
      </w:r>
      <w:r w:rsidR="00EE74D2" w:rsidRPr="00EB78A4">
        <w:rPr>
          <w:rFonts w:ascii="Arial" w:hAnsi="Arial" w:cs="Arial"/>
        </w:rPr>
        <w:t xml:space="preserve">. </w:t>
      </w:r>
      <w:r w:rsidRPr="00EB78A4">
        <w:rPr>
          <w:rFonts w:ascii="Arial" w:hAnsi="Arial" w:cs="Arial"/>
        </w:rPr>
        <w:t xml:space="preserve">Faktura bude splatná do 14 dnů od data </w:t>
      </w:r>
      <w:r w:rsidRPr="00FF30FA">
        <w:rPr>
          <w:rFonts w:ascii="Arial" w:hAnsi="Arial" w:cs="Arial"/>
        </w:rPr>
        <w:t>jejího vystavení. Na faktuře bude uvedeno: „Neproplácet, pouze k zúčtování“.</w:t>
      </w:r>
    </w:p>
    <w:p w14:paraId="6D687A67" w14:textId="77777777" w:rsidR="00E75665" w:rsidRPr="00080E6B" w:rsidRDefault="00E75665" w:rsidP="00C33E24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</w:rPr>
      </w:pPr>
      <w:r w:rsidRPr="00EB78A4">
        <w:rPr>
          <w:rFonts w:ascii="Arial" w:hAnsi="Arial" w:cs="Arial"/>
        </w:rPr>
        <w:t>Ve stejném termínu bude společnost fakturovat běžným daňovým dokladem partnerovi stejnou stanovenou částku se shodnou splatností. Na faktuře bude rovněž uvedeno: „Neproplácet, pouze</w:t>
      </w:r>
      <w:r w:rsidRPr="00080E6B">
        <w:rPr>
          <w:rFonts w:ascii="Arial" w:hAnsi="Arial" w:cs="Arial"/>
        </w:rPr>
        <w:t xml:space="preserve"> k zúčtování“.</w:t>
      </w:r>
    </w:p>
    <w:p w14:paraId="5C2CA452" w14:textId="4F89FD6C" w:rsidR="00E75665" w:rsidRPr="00080E6B" w:rsidRDefault="00E75665" w:rsidP="00080E6B">
      <w:pPr>
        <w:pStyle w:val="Odstavecseseznamem"/>
        <w:numPr>
          <w:ilvl w:val="0"/>
          <w:numId w:val="24"/>
        </w:numPr>
        <w:rPr>
          <w:rFonts w:ascii="Arial" w:hAnsi="Arial" w:cs="Arial"/>
        </w:rPr>
      </w:pPr>
      <w:r w:rsidRPr="00080E6B">
        <w:rPr>
          <w:rFonts w:ascii="Arial" w:hAnsi="Arial" w:cs="Arial"/>
        </w:rPr>
        <w:t>Tyto částky budou vzájemně započteny nejdříve dnem splatnosti uvedeným na faktuře.</w:t>
      </w:r>
    </w:p>
    <w:p w14:paraId="7BCBEEEC" w14:textId="14BD2739" w:rsidR="00E75665" w:rsidRDefault="00E75665" w:rsidP="00080E6B">
      <w:pPr>
        <w:pStyle w:val="Odstavecseseznamem"/>
        <w:ind w:left="720"/>
        <w:jc w:val="both"/>
      </w:pPr>
    </w:p>
    <w:p w14:paraId="37966C7B" w14:textId="20CC7C0F" w:rsidR="00EB78A4" w:rsidRDefault="00EB78A4" w:rsidP="00080E6B">
      <w:pPr>
        <w:pStyle w:val="Odstavecseseznamem"/>
        <w:ind w:left="720"/>
        <w:jc w:val="both"/>
      </w:pPr>
    </w:p>
    <w:p w14:paraId="2EC9BC6A" w14:textId="753143B2" w:rsidR="00744659" w:rsidRPr="00C85A1F" w:rsidRDefault="00744659" w:rsidP="00744659">
      <w:pPr>
        <w:jc w:val="center"/>
        <w:rPr>
          <w:rFonts w:ascii="Arial" w:hAnsi="Arial" w:cs="Arial"/>
          <w:b/>
        </w:rPr>
      </w:pPr>
      <w:r w:rsidRPr="00C85A1F">
        <w:rPr>
          <w:rFonts w:ascii="Arial" w:hAnsi="Arial" w:cs="Arial"/>
          <w:b/>
        </w:rPr>
        <w:lastRenderedPageBreak/>
        <w:t>V. Závěrečná ustanovení</w:t>
      </w:r>
    </w:p>
    <w:p w14:paraId="6AB3A51E" w14:textId="77777777" w:rsidR="00080E6B" w:rsidRDefault="00744659" w:rsidP="00080E6B">
      <w:pPr>
        <w:pStyle w:val="Odstavecseseznamem"/>
        <w:numPr>
          <w:ilvl w:val="0"/>
          <w:numId w:val="42"/>
        </w:numPr>
        <w:jc w:val="both"/>
        <w:rPr>
          <w:rFonts w:ascii="Arial" w:hAnsi="Arial" w:cs="Arial"/>
        </w:rPr>
      </w:pPr>
      <w:r w:rsidRPr="00080E6B">
        <w:rPr>
          <w:rFonts w:ascii="Arial" w:hAnsi="Arial" w:cs="Arial"/>
        </w:rPr>
        <w:t xml:space="preserve">Tato smlouva se uzavírá v souladu se zákonem č. 89/2012 Sb., občanský zákoník. Pro řešení případných sporů z této smlouvy místně příslušným soudem je Městský soud v Praze, bude-li dána jeho věcná příslušnost. </w:t>
      </w:r>
    </w:p>
    <w:p w14:paraId="54BFDAFF" w14:textId="77777777" w:rsidR="00080E6B" w:rsidRDefault="00744659" w:rsidP="00080E6B">
      <w:pPr>
        <w:pStyle w:val="Odstavecseseznamem"/>
        <w:numPr>
          <w:ilvl w:val="0"/>
          <w:numId w:val="42"/>
        </w:numPr>
        <w:jc w:val="both"/>
        <w:rPr>
          <w:rFonts w:ascii="Arial" w:hAnsi="Arial" w:cs="Arial"/>
        </w:rPr>
      </w:pPr>
      <w:r w:rsidRPr="00080E6B">
        <w:rPr>
          <w:rFonts w:ascii="Arial" w:hAnsi="Arial" w:cs="Arial"/>
        </w:rPr>
        <w:t>Případné odstoupení od smlouvy musí být učiněno písemně a je účinné doručením druhé smluvní straně.</w:t>
      </w:r>
    </w:p>
    <w:p w14:paraId="7BE4A60C" w14:textId="6935EC87" w:rsidR="00744659" w:rsidRPr="00080E6B" w:rsidRDefault="00744659" w:rsidP="00080E6B">
      <w:pPr>
        <w:pStyle w:val="Odstavecseseznamem"/>
        <w:numPr>
          <w:ilvl w:val="0"/>
          <w:numId w:val="42"/>
        </w:numPr>
        <w:jc w:val="both"/>
        <w:rPr>
          <w:rFonts w:ascii="Arial" w:hAnsi="Arial" w:cs="Arial"/>
        </w:rPr>
      </w:pPr>
      <w:r w:rsidRPr="00080E6B">
        <w:rPr>
          <w:rFonts w:ascii="Arial" w:hAnsi="Arial" w:cs="Arial"/>
        </w:rPr>
        <w:t xml:space="preserve">Od této smlouvy </w:t>
      </w:r>
      <w:r w:rsidR="00300AAC" w:rsidRPr="00080E6B">
        <w:rPr>
          <w:rFonts w:ascii="Arial" w:hAnsi="Arial" w:cs="Arial"/>
        </w:rPr>
        <w:t>může smluvní strana odstoupit také, pokud:</w:t>
      </w:r>
    </w:p>
    <w:p w14:paraId="0DC310DD" w14:textId="2F159123" w:rsidR="00744659" w:rsidRPr="00C85A1F" w:rsidRDefault="00300AAC" w:rsidP="00707018">
      <w:pPr>
        <w:pStyle w:val="Odstavecseseznamem"/>
        <w:numPr>
          <w:ilvl w:val="0"/>
          <w:numId w:val="26"/>
        </w:numPr>
        <w:rPr>
          <w:rFonts w:ascii="Arial" w:hAnsi="Arial" w:cs="Arial"/>
        </w:rPr>
      </w:pPr>
      <w:r w:rsidRPr="00C85A1F">
        <w:rPr>
          <w:rFonts w:ascii="Arial" w:hAnsi="Arial" w:cs="Arial"/>
        </w:rPr>
        <w:t>druhá smluvní strana</w:t>
      </w:r>
      <w:r w:rsidR="00744659" w:rsidRPr="00C85A1F">
        <w:rPr>
          <w:rFonts w:ascii="Arial" w:hAnsi="Arial" w:cs="Arial"/>
        </w:rPr>
        <w:t xml:space="preserve"> poruší ustanovení této smlouvy a toto neodstraní ani po písemném vyzvání do 30 dnů;</w:t>
      </w:r>
    </w:p>
    <w:p w14:paraId="0F6A98C6" w14:textId="68A6AA27" w:rsidR="00DB6AED" w:rsidRPr="00C85A1F" w:rsidRDefault="00300AAC" w:rsidP="00707018">
      <w:pPr>
        <w:pStyle w:val="Odstavecseseznamem"/>
        <w:numPr>
          <w:ilvl w:val="0"/>
          <w:numId w:val="26"/>
        </w:numPr>
        <w:rPr>
          <w:rFonts w:ascii="Arial" w:hAnsi="Arial" w:cs="Arial"/>
        </w:rPr>
      </w:pPr>
      <w:r w:rsidRPr="00C85A1F">
        <w:rPr>
          <w:rFonts w:ascii="Arial" w:hAnsi="Arial" w:cs="Arial"/>
        </w:rPr>
        <w:t>partner</w:t>
      </w:r>
      <w:r w:rsidR="00DB6AED" w:rsidRPr="00C85A1F">
        <w:rPr>
          <w:rFonts w:ascii="Arial" w:hAnsi="Arial" w:cs="Arial"/>
        </w:rPr>
        <w:t xml:space="preserve"> podstatným způsobem poruší ustanovení této smlouvy,</w:t>
      </w:r>
    </w:p>
    <w:p w14:paraId="07739709" w14:textId="5CDA77E7" w:rsidR="00744659" w:rsidRPr="00C85A1F" w:rsidRDefault="00744659" w:rsidP="00707018">
      <w:pPr>
        <w:pStyle w:val="Odstavecseseznamem"/>
        <w:numPr>
          <w:ilvl w:val="0"/>
          <w:numId w:val="26"/>
        </w:numPr>
        <w:rPr>
          <w:rFonts w:ascii="Arial" w:hAnsi="Arial" w:cs="Arial"/>
        </w:rPr>
      </w:pPr>
      <w:r w:rsidRPr="00C85A1F">
        <w:rPr>
          <w:rFonts w:ascii="Arial" w:hAnsi="Arial" w:cs="Arial"/>
        </w:rPr>
        <w:t xml:space="preserve">dojde k </w:t>
      </w:r>
      <w:r w:rsidR="00300AAC" w:rsidRPr="00C85A1F">
        <w:rPr>
          <w:rFonts w:ascii="Arial" w:hAnsi="Arial" w:cs="Arial"/>
        </w:rPr>
        <w:t>úpadku nebo</w:t>
      </w:r>
      <w:r w:rsidR="006E64C3" w:rsidRPr="00C85A1F">
        <w:rPr>
          <w:rFonts w:ascii="Arial" w:hAnsi="Arial" w:cs="Arial"/>
        </w:rPr>
        <w:t xml:space="preserve"> rozhodnutí o</w:t>
      </w:r>
      <w:r w:rsidR="00300AAC" w:rsidRPr="00C85A1F">
        <w:rPr>
          <w:rFonts w:ascii="Arial" w:hAnsi="Arial" w:cs="Arial"/>
        </w:rPr>
        <w:t xml:space="preserve"> </w:t>
      </w:r>
      <w:r w:rsidRPr="00C85A1F">
        <w:rPr>
          <w:rFonts w:ascii="Arial" w:hAnsi="Arial" w:cs="Arial"/>
        </w:rPr>
        <w:t xml:space="preserve">likvidaci </w:t>
      </w:r>
      <w:r w:rsidR="00300AAC" w:rsidRPr="00C85A1F">
        <w:rPr>
          <w:rFonts w:ascii="Arial" w:hAnsi="Arial" w:cs="Arial"/>
        </w:rPr>
        <w:t xml:space="preserve">druhé </w:t>
      </w:r>
      <w:r w:rsidRPr="00C85A1F">
        <w:rPr>
          <w:rFonts w:ascii="Arial" w:hAnsi="Arial" w:cs="Arial"/>
        </w:rPr>
        <w:t>smluvní stran</w:t>
      </w:r>
      <w:r w:rsidR="00300AAC" w:rsidRPr="00C85A1F">
        <w:rPr>
          <w:rFonts w:ascii="Arial" w:hAnsi="Arial" w:cs="Arial"/>
        </w:rPr>
        <w:t>y</w:t>
      </w:r>
      <w:r w:rsidRPr="00C85A1F">
        <w:rPr>
          <w:rFonts w:ascii="Arial" w:hAnsi="Arial" w:cs="Arial"/>
        </w:rPr>
        <w:t>;</w:t>
      </w:r>
    </w:p>
    <w:p w14:paraId="7875E319" w14:textId="4436BBAC" w:rsidR="00744659" w:rsidRPr="00C85A1F" w:rsidRDefault="00744659" w:rsidP="00707018">
      <w:pPr>
        <w:pStyle w:val="Odstavecseseznamem"/>
        <w:numPr>
          <w:ilvl w:val="0"/>
          <w:numId w:val="26"/>
        </w:numPr>
        <w:rPr>
          <w:rFonts w:ascii="Arial" w:hAnsi="Arial" w:cs="Arial"/>
        </w:rPr>
      </w:pPr>
      <w:r w:rsidRPr="00C85A1F">
        <w:rPr>
          <w:rFonts w:ascii="Arial" w:hAnsi="Arial" w:cs="Arial"/>
        </w:rPr>
        <w:t xml:space="preserve">u </w:t>
      </w:r>
      <w:r w:rsidR="00300AAC" w:rsidRPr="00C85A1F">
        <w:rPr>
          <w:rFonts w:ascii="Arial" w:hAnsi="Arial" w:cs="Arial"/>
        </w:rPr>
        <w:t>druhé</w:t>
      </w:r>
      <w:r w:rsidRPr="00C85A1F">
        <w:rPr>
          <w:rFonts w:ascii="Arial" w:hAnsi="Arial" w:cs="Arial"/>
        </w:rPr>
        <w:t xml:space="preserve"> smluvní stran</w:t>
      </w:r>
      <w:r w:rsidR="00300AAC" w:rsidRPr="00C85A1F">
        <w:rPr>
          <w:rFonts w:ascii="Arial" w:hAnsi="Arial" w:cs="Arial"/>
        </w:rPr>
        <w:t>y</w:t>
      </w:r>
      <w:r w:rsidRPr="00C85A1F">
        <w:rPr>
          <w:rFonts w:ascii="Arial" w:hAnsi="Arial" w:cs="Arial"/>
        </w:rPr>
        <w:t xml:space="preserve"> dojde k zastavení její činnosti, bez níž není naplnění této smlouvy možné.</w:t>
      </w:r>
    </w:p>
    <w:p w14:paraId="5D962413" w14:textId="77777777" w:rsidR="00744659" w:rsidRPr="00C85A1F" w:rsidRDefault="00744659" w:rsidP="00080E6B">
      <w:pPr>
        <w:pStyle w:val="Odstavecseseznamem"/>
        <w:numPr>
          <w:ilvl w:val="0"/>
          <w:numId w:val="42"/>
        </w:numPr>
        <w:jc w:val="both"/>
        <w:rPr>
          <w:rFonts w:ascii="Arial" w:hAnsi="Arial" w:cs="Arial"/>
        </w:rPr>
      </w:pPr>
      <w:r w:rsidRPr="00C85A1F">
        <w:rPr>
          <w:rFonts w:ascii="Arial" w:hAnsi="Arial" w:cs="Arial"/>
        </w:rPr>
        <w:t>Tuto smlouvu lze ukončit též vzájemnou dohodou. Dohoda musí být uzavřena písemně a podepsána zástupci obou smluvních stran. V této dohodě musí být rovněž stanoveno, jakým způsobem budou vypořádány vzájemné závazky.</w:t>
      </w:r>
    </w:p>
    <w:p w14:paraId="63F2DF9E" w14:textId="77777777" w:rsidR="00744659" w:rsidRPr="00C85A1F" w:rsidRDefault="00744659" w:rsidP="00080E6B">
      <w:pPr>
        <w:pStyle w:val="Odstavecseseznamem"/>
        <w:numPr>
          <w:ilvl w:val="0"/>
          <w:numId w:val="42"/>
        </w:numPr>
        <w:jc w:val="both"/>
        <w:rPr>
          <w:rFonts w:ascii="Arial" w:hAnsi="Arial" w:cs="Arial"/>
        </w:rPr>
      </w:pPr>
      <w:r w:rsidRPr="00C85A1F">
        <w:rPr>
          <w:rFonts w:ascii="Arial" w:hAnsi="Arial" w:cs="Arial"/>
        </w:rPr>
        <w:t>Odstoupí-li společnost od smlouvy pro neplnění povinností partnerem, je tento povinen neprodleně vrátit společnosti poměrnou část z již poskytnutých plnění odpovídajících době platnosti smlouvy. Odstoupením od smlouvy nejsou dotčena práva na uplatnění náhrady újmy.</w:t>
      </w:r>
    </w:p>
    <w:p w14:paraId="77798DC2" w14:textId="77777777" w:rsidR="00744659" w:rsidRPr="00C85A1F" w:rsidRDefault="00744659" w:rsidP="00080E6B">
      <w:pPr>
        <w:pStyle w:val="Odstavecseseznamem"/>
        <w:numPr>
          <w:ilvl w:val="0"/>
          <w:numId w:val="42"/>
        </w:numPr>
        <w:jc w:val="both"/>
        <w:rPr>
          <w:rFonts w:ascii="Arial" w:hAnsi="Arial" w:cs="Arial"/>
        </w:rPr>
      </w:pPr>
      <w:r w:rsidRPr="00C85A1F">
        <w:rPr>
          <w:rFonts w:ascii="Arial" w:hAnsi="Arial" w:cs="Arial"/>
        </w:rPr>
        <w:t>Obě smluvní strany se zavazují, že přijmou opatření k tomu, aby se tato smlouva nedostala do nepovolaných rukou, čímž ale není dotčeno právo stran poskytnout potřebné dílčí informace nezbytné pro případné zadání zakázky k vykonání práce vedoucí ke splnění závazků některé ze smluvních stran této smlouvy zejména u produkční reklamní agentury.</w:t>
      </w:r>
    </w:p>
    <w:p w14:paraId="0D4031C2" w14:textId="77777777" w:rsidR="00744659" w:rsidRPr="00C85A1F" w:rsidRDefault="00744659" w:rsidP="00080E6B">
      <w:pPr>
        <w:pStyle w:val="Odstavecseseznamem"/>
        <w:numPr>
          <w:ilvl w:val="0"/>
          <w:numId w:val="42"/>
        </w:numPr>
        <w:jc w:val="both"/>
        <w:rPr>
          <w:rFonts w:ascii="Arial" w:hAnsi="Arial" w:cs="Arial"/>
        </w:rPr>
      </w:pPr>
      <w:r w:rsidRPr="00C85A1F">
        <w:rPr>
          <w:rFonts w:ascii="Arial" w:hAnsi="Arial" w:cs="Arial"/>
        </w:rPr>
        <w:t>Žádná ze smluvních stran této smlouvy není oprávněna postoupit třetí straně závazky nebo práva vyplývající z této smlouvy, mohou si však za účelem splnění svých závazků třetí stranu sjednat, přičemž za toto plnění nesou odpovědnost tak, jako by jej vykonávaly samy.</w:t>
      </w:r>
    </w:p>
    <w:p w14:paraId="72C190B4" w14:textId="77777777" w:rsidR="00744659" w:rsidRPr="00C85A1F" w:rsidRDefault="00744659" w:rsidP="00080E6B">
      <w:pPr>
        <w:pStyle w:val="Odstavecseseznamem"/>
        <w:numPr>
          <w:ilvl w:val="0"/>
          <w:numId w:val="42"/>
        </w:numPr>
        <w:jc w:val="both"/>
        <w:rPr>
          <w:rFonts w:ascii="Arial" w:hAnsi="Arial" w:cs="Arial"/>
        </w:rPr>
      </w:pPr>
      <w:r w:rsidRPr="00C85A1F">
        <w:rPr>
          <w:rFonts w:ascii="Arial" w:hAnsi="Arial" w:cs="Arial"/>
        </w:rPr>
        <w:t>Jakékoliv změny nebo doplňky jsou možné pouze formou písemného dodatku ke smlouvě, podepsaného oprávněnými zástupci smluvních stran.</w:t>
      </w:r>
    </w:p>
    <w:p w14:paraId="06D93032" w14:textId="77777777" w:rsidR="00744659" w:rsidRPr="00C85A1F" w:rsidRDefault="00744659" w:rsidP="00080E6B">
      <w:pPr>
        <w:pStyle w:val="Odstavecseseznamem"/>
        <w:numPr>
          <w:ilvl w:val="0"/>
          <w:numId w:val="42"/>
        </w:numPr>
        <w:jc w:val="both"/>
        <w:rPr>
          <w:rFonts w:ascii="Arial" w:hAnsi="Arial" w:cs="Arial"/>
        </w:rPr>
      </w:pPr>
      <w:r w:rsidRPr="00C85A1F">
        <w:rPr>
          <w:rFonts w:ascii="Arial" w:hAnsi="Arial" w:cs="Arial"/>
        </w:rPr>
        <w:t>Partner je povinen na žádost společnosti sdělit aktuální stav otevřených účetních položek vzniklých ze vzájemného obchodního styku, které jsou obsaženy v účetnictví partnera k rozhodnému dni, a bude-li to třeba vyjasnit a odsouhlasit rozpory se stavem obsaženým v účetnictví společnosti. V souladu s podmínkami rozhodného práva je společnost oprávněna provést jednostranné započtení vzájemných pohledávek.</w:t>
      </w:r>
    </w:p>
    <w:p w14:paraId="551AA9BB" w14:textId="77777777" w:rsidR="00744659" w:rsidRPr="00C85A1F" w:rsidRDefault="00744659" w:rsidP="00080E6B">
      <w:pPr>
        <w:pStyle w:val="Odstavecseseznamem"/>
        <w:numPr>
          <w:ilvl w:val="0"/>
          <w:numId w:val="42"/>
        </w:numPr>
        <w:jc w:val="both"/>
        <w:rPr>
          <w:rFonts w:ascii="Arial" w:hAnsi="Arial" w:cs="Arial"/>
        </w:rPr>
      </w:pPr>
      <w:r w:rsidRPr="00C85A1F">
        <w:rPr>
          <w:rFonts w:ascii="Arial" w:hAnsi="Arial" w:cs="Arial"/>
        </w:rPr>
        <w:t xml:space="preserve">Partner není oprávněn postoupit nebo zastavit pohledávky z této smlouvy. Smluvní strany dále ujednávají, že </w:t>
      </w:r>
    </w:p>
    <w:p w14:paraId="7AEE5448" w14:textId="77777777" w:rsidR="00744659" w:rsidRPr="00C85A1F" w:rsidRDefault="00744659" w:rsidP="00744659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 w:rsidRPr="00C85A1F">
        <w:rPr>
          <w:rFonts w:ascii="Arial" w:hAnsi="Arial" w:cs="Arial"/>
        </w:rPr>
        <w:t>obchodní zvyklost nemá přednost před ustanovením zákona, jež nemá donucující účinky;</w:t>
      </w:r>
    </w:p>
    <w:p w14:paraId="242436D5" w14:textId="77777777" w:rsidR="00744659" w:rsidRPr="00C85A1F" w:rsidRDefault="00744659" w:rsidP="00744659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 w:rsidRPr="00C85A1F">
        <w:rPr>
          <w:rFonts w:ascii="Arial" w:hAnsi="Arial" w:cs="Arial"/>
        </w:rPr>
        <w:t xml:space="preserve">partner na sebe přebírá nebezpečí změny okolností; </w:t>
      </w:r>
    </w:p>
    <w:p w14:paraId="1C5859C8" w14:textId="77777777" w:rsidR="00744659" w:rsidRPr="00C85A1F" w:rsidRDefault="00744659" w:rsidP="00744659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 w:rsidRPr="00C85A1F">
        <w:rPr>
          <w:rFonts w:ascii="Arial" w:hAnsi="Arial" w:cs="Arial"/>
        </w:rPr>
        <w:t>se vylučuje přijetí této smlouvy s jakoukoliv odchylkou, byť by to byla odchylka, která podstatně nemění původní podmínky. Totéž platí i pro sjednávání jakýchkoliv změn této smlouvy či uzavírání dílčích smluv na tuto smlouvu navazujících;</w:t>
      </w:r>
    </w:p>
    <w:p w14:paraId="0478FD51" w14:textId="77777777" w:rsidR="00744659" w:rsidRPr="00C85A1F" w:rsidRDefault="00744659" w:rsidP="00744659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 w:rsidRPr="00C85A1F">
        <w:rPr>
          <w:rFonts w:ascii="Arial" w:hAnsi="Arial" w:cs="Arial"/>
        </w:rPr>
        <w:t>se pro tuto smlouvu nepoužije úprava dle § 1799, § 1800 občanského zákoníku týkající se smluv uzavíraných adhezním způsobem. Totéž platí pro jakékoliv smlouvy a dokumenty na tuto smlouvu navazující.</w:t>
      </w:r>
    </w:p>
    <w:p w14:paraId="309AAD9F" w14:textId="77777777" w:rsidR="00744659" w:rsidRPr="00C85A1F" w:rsidRDefault="00744659" w:rsidP="00744659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 w:rsidRPr="00C85A1F">
        <w:rPr>
          <w:rFonts w:ascii="Arial" w:hAnsi="Arial" w:cs="Arial"/>
        </w:rPr>
        <w:t>veškeré změny a dodatky k této smlouvě musí být uzavřeny písemně a řádně podepsány oprávněnými zástupci obou smluvních stran; to platí i pro vzdání se požadavku písemné formy. Změna kontaktních údajů se nepovažuje za změnu této smlouvy. Smluvní strany pro všechny své vzájemné obchodní vztahy stanoví, že nemůže dojít k uzavření smlouvy na základě jednostranného potvrzení dle § 1757 odst. 2 a 3 občanského zákoníku, jejichž aplikaci tímto vylučují;</w:t>
      </w:r>
    </w:p>
    <w:p w14:paraId="39037225" w14:textId="77777777" w:rsidR="00744659" w:rsidRPr="00C85A1F" w:rsidRDefault="00744659" w:rsidP="00744659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 w:rsidRPr="00C85A1F">
        <w:rPr>
          <w:rFonts w:ascii="Arial" w:hAnsi="Arial" w:cs="Arial"/>
        </w:rPr>
        <w:t>smluvní strany ujednávají, že na závazek založený touto smlouvou se nepoužije § 1950 občanského zákoníku. To znamená, že kvitance na pozdější plnění nepotvrzuje splnění předchozího plnění, pokud to v ní není výslovně uvedeno.</w:t>
      </w:r>
    </w:p>
    <w:p w14:paraId="543ED6EC" w14:textId="77777777" w:rsidR="00744659" w:rsidRPr="00C85A1F" w:rsidRDefault="00744659" w:rsidP="00080E6B">
      <w:pPr>
        <w:pStyle w:val="Odstavecseseznamem"/>
        <w:numPr>
          <w:ilvl w:val="0"/>
          <w:numId w:val="42"/>
        </w:numPr>
        <w:jc w:val="both"/>
        <w:rPr>
          <w:rFonts w:ascii="Arial" w:hAnsi="Arial" w:cs="Arial"/>
        </w:rPr>
      </w:pPr>
      <w:r w:rsidRPr="00C85A1F">
        <w:rPr>
          <w:rFonts w:ascii="Arial" w:hAnsi="Arial" w:cs="Arial"/>
        </w:rPr>
        <w:t>Na žádost společnosti je partner povinen prokázat, že je majitelem účtu uvedeného na faktuře/daňovém dokladu. Do náležitého prokázání této skutečnosti je společnost oprávněna zadržet platby.</w:t>
      </w:r>
    </w:p>
    <w:p w14:paraId="09C801A4" w14:textId="09A8B836" w:rsidR="00744659" w:rsidRPr="00C85A1F" w:rsidRDefault="00744659" w:rsidP="00080E6B">
      <w:pPr>
        <w:pStyle w:val="Odstavecseseznamem"/>
        <w:numPr>
          <w:ilvl w:val="0"/>
          <w:numId w:val="42"/>
        </w:numPr>
        <w:jc w:val="both"/>
        <w:rPr>
          <w:rFonts w:ascii="Arial" w:hAnsi="Arial" w:cs="Arial"/>
        </w:rPr>
      </w:pPr>
      <w:r w:rsidRPr="00C85A1F">
        <w:rPr>
          <w:rFonts w:ascii="Arial" w:hAnsi="Arial" w:cs="Arial"/>
        </w:rPr>
        <w:t>Partner výsl</w:t>
      </w:r>
      <w:r w:rsidR="0085219E">
        <w:rPr>
          <w:rFonts w:ascii="Arial" w:hAnsi="Arial" w:cs="Arial"/>
        </w:rPr>
        <w:t>ovně prohlašuje, že je oprávněn</w:t>
      </w:r>
      <w:r w:rsidRPr="00C85A1F">
        <w:rPr>
          <w:rFonts w:ascii="Arial" w:hAnsi="Arial" w:cs="Arial"/>
        </w:rPr>
        <w:t xml:space="preserve"> poskytovat smluvní plnění podle této smlouvy v souladu se svým živnostenským oprávněním „Výroba, obchod a služby neuvedené v přílohách 1 až 3 živnostenského zákona“.</w:t>
      </w:r>
    </w:p>
    <w:p w14:paraId="58F3A540" w14:textId="77777777" w:rsidR="00744659" w:rsidRPr="00C85A1F" w:rsidRDefault="00744659" w:rsidP="00080E6B">
      <w:pPr>
        <w:pStyle w:val="Odstavecseseznamem"/>
        <w:numPr>
          <w:ilvl w:val="0"/>
          <w:numId w:val="42"/>
        </w:numPr>
        <w:jc w:val="both"/>
        <w:rPr>
          <w:rFonts w:ascii="Arial" w:hAnsi="Arial" w:cs="Arial"/>
        </w:rPr>
      </w:pPr>
      <w:r w:rsidRPr="00C85A1F">
        <w:rPr>
          <w:rFonts w:ascii="Arial" w:hAnsi="Arial" w:cs="Arial"/>
        </w:rPr>
        <w:lastRenderedPageBreak/>
        <w:t>V případě, že některé ustanovení této smlouvy je nebo se stane neplatné, zůstávají ostatní ustanovení této smlouvy platná. Strany se zavazují nahradit neplatné ustanovení smlouvy ustanovením jiným, platným, které svým obsahem a smyslem odpovídá nejlépe původně zamýšlenému ekonomickému účelu ustanovení neplatného.</w:t>
      </w:r>
    </w:p>
    <w:p w14:paraId="16177CB1" w14:textId="1E9C6D16" w:rsidR="00744659" w:rsidRPr="00C85A1F" w:rsidRDefault="00744659" w:rsidP="00080E6B">
      <w:pPr>
        <w:pStyle w:val="Odstavecseseznamem"/>
        <w:numPr>
          <w:ilvl w:val="0"/>
          <w:numId w:val="42"/>
        </w:numPr>
        <w:jc w:val="both"/>
        <w:rPr>
          <w:rFonts w:ascii="Arial" w:hAnsi="Arial" w:cs="Arial"/>
        </w:rPr>
      </w:pPr>
      <w:r w:rsidRPr="00C85A1F">
        <w:rPr>
          <w:rFonts w:ascii="Arial" w:hAnsi="Arial" w:cs="Arial"/>
        </w:rPr>
        <w:t xml:space="preserve">Smluvní strany se dohodly, že v případě, že je partner subjektem dle § 2 zákona č. 340/2015 Sb., o zvláštních podmínkách účinnosti některých smluv, uveřejňování těchto smluv a o registru smluv (dále jen „zákon o registru smluv“) a tato smlouva podléhá povinnosti uveřejnění dle zákona o registru smluv, zavazuje se partner, že do 5 dnů od doručení podepsané smlouvy zajistí uveřejnění smlouvy (včetně všech jejich případných příloh) v registru smluv, včetně znečitelnění osobních údajů, a bez zbytečného odkladu zašle </w:t>
      </w:r>
      <w:r w:rsidR="0085219E">
        <w:rPr>
          <w:rFonts w:ascii="Arial" w:hAnsi="Arial" w:cs="Arial"/>
        </w:rPr>
        <w:t>společnosti</w:t>
      </w:r>
      <w:r w:rsidRPr="00C85A1F">
        <w:rPr>
          <w:rFonts w:ascii="Arial" w:hAnsi="Arial" w:cs="Arial"/>
        </w:rPr>
        <w:t xml:space="preserve"> potvrzení o uveřejnění smlouvy dle § 5 odst. 4 zákona o registru smluv. Smluvní strany se také zavazují, že před uzavřením této smlouvy si vyjasní nutnost znečitelnění obchodního tajemství, pokud tato smlouva obchodní tajemství obsahuje.</w:t>
      </w:r>
    </w:p>
    <w:p w14:paraId="1E17501E" w14:textId="77777777" w:rsidR="00744659" w:rsidRPr="00C85A1F" w:rsidRDefault="00744659" w:rsidP="00080E6B">
      <w:pPr>
        <w:pStyle w:val="Odstavecseseznamem"/>
        <w:numPr>
          <w:ilvl w:val="0"/>
          <w:numId w:val="42"/>
        </w:numPr>
        <w:jc w:val="both"/>
        <w:rPr>
          <w:rFonts w:ascii="Arial" w:hAnsi="Arial" w:cs="Arial"/>
        </w:rPr>
      </w:pPr>
      <w:r w:rsidRPr="00C85A1F">
        <w:rPr>
          <w:rFonts w:ascii="Arial" w:hAnsi="Arial" w:cs="Arial"/>
        </w:rPr>
        <w:t>Tato smlouva je sepsána ve dvou vyhotoveních, z nichž každé má platnost originálu. Každá smluvní strana obdrží jedno vyhotovení této smlouvy.</w:t>
      </w:r>
    </w:p>
    <w:p w14:paraId="657E4FF4" w14:textId="77777777" w:rsidR="00744659" w:rsidRPr="00C85A1F" w:rsidRDefault="00744659" w:rsidP="00744659">
      <w:pPr>
        <w:jc w:val="both"/>
        <w:rPr>
          <w:rFonts w:ascii="Arial" w:hAnsi="Arial" w:cs="Arial"/>
        </w:rPr>
      </w:pPr>
    </w:p>
    <w:p w14:paraId="39CE2D37" w14:textId="77777777" w:rsidR="00744659" w:rsidRPr="00C85A1F" w:rsidRDefault="00744659" w:rsidP="00744659">
      <w:pPr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675"/>
        <w:gridCol w:w="4253"/>
      </w:tblGrid>
      <w:tr w:rsidR="00744659" w:rsidRPr="00C85A1F" w14:paraId="2447889B" w14:textId="77777777" w:rsidTr="00C85A1F">
        <w:trPr>
          <w:trHeight w:val="170"/>
        </w:trPr>
        <w:tc>
          <w:tcPr>
            <w:tcW w:w="3969" w:type="dxa"/>
          </w:tcPr>
          <w:p w14:paraId="35A96E33" w14:textId="6AEB7051" w:rsidR="00744659" w:rsidRPr="00C85A1F" w:rsidRDefault="00744659" w:rsidP="003B0FEF">
            <w:pPr>
              <w:rPr>
                <w:rFonts w:ascii="Arial" w:hAnsi="Arial" w:cs="Arial"/>
              </w:rPr>
            </w:pPr>
            <w:r w:rsidRPr="00C85A1F">
              <w:rPr>
                <w:rFonts w:ascii="Arial" w:hAnsi="Arial" w:cs="Arial"/>
              </w:rPr>
              <w:t>V Mladé Boleslavi dne:</w:t>
            </w:r>
            <w:r w:rsidR="0085219E">
              <w:rPr>
                <w:rFonts w:ascii="Arial" w:hAnsi="Arial" w:cs="Arial"/>
              </w:rPr>
              <w:t xml:space="preserve"> …………………………</w:t>
            </w:r>
          </w:p>
        </w:tc>
        <w:tc>
          <w:tcPr>
            <w:tcW w:w="675" w:type="dxa"/>
          </w:tcPr>
          <w:p w14:paraId="3FF55E7D" w14:textId="77777777" w:rsidR="00744659" w:rsidRPr="00C85A1F" w:rsidRDefault="00744659" w:rsidP="003B0FEF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  <w:shd w:val="clear" w:color="auto" w:fill="auto"/>
          </w:tcPr>
          <w:p w14:paraId="4336B195" w14:textId="572CABF8" w:rsidR="00744659" w:rsidRPr="00EE74D2" w:rsidRDefault="00744659" w:rsidP="003B0FEF">
            <w:pPr>
              <w:rPr>
                <w:rFonts w:ascii="Arial" w:hAnsi="Arial" w:cs="Arial"/>
              </w:rPr>
            </w:pPr>
            <w:r w:rsidRPr="00EE74D2">
              <w:rPr>
                <w:rFonts w:ascii="Arial" w:hAnsi="Arial" w:cs="Arial"/>
              </w:rPr>
              <w:t xml:space="preserve">V </w:t>
            </w:r>
            <w:r w:rsidR="00FB19A5" w:rsidRPr="00EE74D2">
              <w:rPr>
                <w:rFonts w:ascii="Arial" w:hAnsi="Arial" w:cs="Arial"/>
              </w:rPr>
              <w:t xml:space="preserve">Brně </w:t>
            </w:r>
            <w:r w:rsidRPr="00EE74D2">
              <w:rPr>
                <w:rFonts w:ascii="Arial" w:hAnsi="Arial" w:cs="Arial"/>
              </w:rPr>
              <w:t>dne: ……………………………</w:t>
            </w:r>
          </w:p>
        </w:tc>
      </w:tr>
      <w:tr w:rsidR="00744659" w:rsidRPr="00C85A1F" w14:paraId="52829853" w14:textId="77777777" w:rsidTr="00C85A1F">
        <w:tc>
          <w:tcPr>
            <w:tcW w:w="3969" w:type="dxa"/>
          </w:tcPr>
          <w:p w14:paraId="6750763A" w14:textId="483C0B79" w:rsidR="00744659" w:rsidRPr="00C85A1F" w:rsidRDefault="00744659" w:rsidP="003B0FEF">
            <w:pPr>
              <w:rPr>
                <w:rFonts w:ascii="Arial" w:hAnsi="Arial" w:cs="Arial"/>
              </w:rPr>
            </w:pPr>
            <w:r w:rsidRPr="00C85A1F">
              <w:rPr>
                <w:rFonts w:ascii="Arial" w:hAnsi="Arial" w:cs="Arial"/>
                <w:b/>
              </w:rPr>
              <w:t>Společnost:</w:t>
            </w:r>
            <w:r w:rsidRPr="00C85A1F">
              <w:rPr>
                <w:rFonts w:ascii="Arial" w:hAnsi="Arial" w:cs="Arial"/>
              </w:rPr>
              <w:t xml:space="preserve"> </w:t>
            </w:r>
            <w:r w:rsidR="003D6FE2">
              <w:rPr>
                <w:rFonts w:ascii="Arial" w:hAnsi="Arial" w:cs="Arial"/>
              </w:rPr>
              <w:t>Škoda Auto</w:t>
            </w:r>
            <w:r w:rsidRPr="00C85A1F">
              <w:rPr>
                <w:rFonts w:ascii="Arial" w:hAnsi="Arial" w:cs="Arial"/>
              </w:rPr>
              <w:t xml:space="preserve"> a.s.</w:t>
            </w:r>
          </w:p>
        </w:tc>
        <w:tc>
          <w:tcPr>
            <w:tcW w:w="675" w:type="dxa"/>
          </w:tcPr>
          <w:p w14:paraId="14D479B2" w14:textId="77777777" w:rsidR="00744659" w:rsidRPr="00C85A1F" w:rsidRDefault="00744659" w:rsidP="003B0FEF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  <w:shd w:val="clear" w:color="auto" w:fill="auto"/>
          </w:tcPr>
          <w:p w14:paraId="364D6759" w14:textId="67CE3CB5" w:rsidR="00744659" w:rsidRPr="00EE74D2" w:rsidRDefault="00744659" w:rsidP="003B0FEF">
            <w:pPr>
              <w:rPr>
                <w:rFonts w:ascii="Arial" w:hAnsi="Arial" w:cs="Arial"/>
              </w:rPr>
            </w:pPr>
            <w:r w:rsidRPr="00EE74D2">
              <w:rPr>
                <w:rFonts w:ascii="Arial" w:hAnsi="Arial" w:cs="Arial"/>
                <w:b/>
              </w:rPr>
              <w:t>Partner:</w:t>
            </w:r>
            <w:r w:rsidRPr="00EE74D2">
              <w:rPr>
                <w:rFonts w:ascii="Arial" w:hAnsi="Arial" w:cs="Arial"/>
              </w:rPr>
              <w:t xml:space="preserve"> </w:t>
            </w:r>
            <w:r w:rsidR="00D82B19" w:rsidRPr="00EE74D2">
              <w:rPr>
                <w:rFonts w:ascii="Arial" w:hAnsi="Arial" w:cs="Arial"/>
              </w:rPr>
              <w:t>Vysoké učení technické v Brně</w:t>
            </w:r>
          </w:p>
        </w:tc>
      </w:tr>
      <w:tr w:rsidR="00744659" w:rsidRPr="00C85A1F" w14:paraId="29069978" w14:textId="77777777" w:rsidTr="00C85A1F">
        <w:trPr>
          <w:trHeight w:val="665"/>
        </w:trPr>
        <w:tc>
          <w:tcPr>
            <w:tcW w:w="3969" w:type="dxa"/>
          </w:tcPr>
          <w:p w14:paraId="771A7D91" w14:textId="65E98A74" w:rsidR="00744659" w:rsidRPr="00C85A1F" w:rsidRDefault="00744659" w:rsidP="0085219E">
            <w:pPr>
              <w:jc w:val="center"/>
              <w:rPr>
                <w:rFonts w:ascii="Arial" w:hAnsi="Arial" w:cs="Arial"/>
              </w:rPr>
            </w:pPr>
            <w:r w:rsidRPr="00C85A1F">
              <w:rPr>
                <w:rFonts w:ascii="Arial" w:hAnsi="Arial" w:cs="Arial"/>
              </w:rPr>
              <w:br/>
              <w:t>……………………………………………………</w:t>
            </w:r>
          </w:p>
        </w:tc>
        <w:tc>
          <w:tcPr>
            <w:tcW w:w="675" w:type="dxa"/>
          </w:tcPr>
          <w:p w14:paraId="4E502693" w14:textId="77777777" w:rsidR="00744659" w:rsidRPr="00C85A1F" w:rsidRDefault="00744659" w:rsidP="003B0F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3" w:type="dxa"/>
            <w:shd w:val="clear" w:color="auto" w:fill="auto"/>
          </w:tcPr>
          <w:p w14:paraId="73E4BBD4" w14:textId="77777777" w:rsidR="00744659" w:rsidRPr="00474E3A" w:rsidRDefault="00744659" w:rsidP="003B0FEF">
            <w:pPr>
              <w:jc w:val="center"/>
              <w:rPr>
                <w:rFonts w:ascii="Arial" w:hAnsi="Arial" w:cs="Arial"/>
              </w:rPr>
            </w:pPr>
            <w:r w:rsidRPr="00EE74D2">
              <w:rPr>
                <w:rFonts w:ascii="Arial" w:hAnsi="Arial" w:cs="Arial"/>
              </w:rPr>
              <w:br/>
              <w:t>…………………………………………………………</w:t>
            </w:r>
          </w:p>
        </w:tc>
      </w:tr>
      <w:tr w:rsidR="00744659" w:rsidRPr="00C85A1F" w14:paraId="7603A1AF" w14:textId="77777777" w:rsidTr="00C85A1F">
        <w:tc>
          <w:tcPr>
            <w:tcW w:w="3969" w:type="dxa"/>
          </w:tcPr>
          <w:p w14:paraId="7D3A682E" w14:textId="4101AB6F" w:rsidR="00744659" w:rsidRPr="00622E37" w:rsidRDefault="00F5061D" w:rsidP="00F5061D">
            <w:pPr>
              <w:jc w:val="center"/>
              <w:rPr>
                <w:rFonts w:ascii="Arial" w:hAnsi="Arial" w:cs="Arial"/>
              </w:rPr>
            </w:pPr>
            <w:r w:rsidRPr="00F5061D">
              <w:rPr>
                <w:rFonts w:ascii="Arial" w:hAnsi="Arial" w:cs="Arial"/>
              </w:rPr>
              <w:t>Ing. Štěpán Lacina</w:t>
            </w:r>
            <w:r>
              <w:rPr>
                <w:rFonts w:ascii="Arial" w:hAnsi="Arial" w:cs="Arial"/>
              </w:rPr>
              <w:br/>
              <w:t>V</w:t>
            </w:r>
            <w:r w:rsidRPr="00F5061D">
              <w:rPr>
                <w:rFonts w:ascii="Arial" w:hAnsi="Arial" w:cs="Arial"/>
              </w:rPr>
              <w:t>edoucí plánování lidských zdrojů</w:t>
            </w:r>
          </w:p>
        </w:tc>
        <w:tc>
          <w:tcPr>
            <w:tcW w:w="675" w:type="dxa"/>
          </w:tcPr>
          <w:p w14:paraId="44BBB9E0" w14:textId="77777777" w:rsidR="00744659" w:rsidRPr="00C85A1F" w:rsidRDefault="00744659" w:rsidP="003B0FEF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  <w:shd w:val="clear" w:color="auto" w:fill="auto"/>
          </w:tcPr>
          <w:p w14:paraId="70D6A84E" w14:textId="56076818" w:rsidR="00744659" w:rsidRPr="00724AD3" w:rsidRDefault="00D82B19" w:rsidP="003B0FEF">
            <w:pPr>
              <w:jc w:val="center"/>
              <w:rPr>
                <w:rFonts w:ascii="Arial" w:hAnsi="Arial" w:cs="Arial"/>
              </w:rPr>
            </w:pPr>
            <w:r w:rsidRPr="00724AD3">
              <w:rPr>
                <w:rFonts w:ascii="Arial" w:hAnsi="Arial" w:cs="Arial"/>
              </w:rPr>
              <w:t>Mgr. Ing. Daniela Němcová</w:t>
            </w:r>
            <w:r w:rsidR="00744659" w:rsidRPr="00724AD3">
              <w:rPr>
                <w:rFonts w:ascii="Arial" w:hAnsi="Arial" w:cs="Arial"/>
              </w:rPr>
              <w:br/>
            </w:r>
            <w:r w:rsidRPr="00724AD3">
              <w:rPr>
                <w:rFonts w:ascii="Arial" w:hAnsi="Arial" w:cs="Arial"/>
              </w:rPr>
              <w:t>kvestorka</w:t>
            </w:r>
          </w:p>
        </w:tc>
      </w:tr>
      <w:tr w:rsidR="00D82B19" w:rsidRPr="00EE74D2" w14:paraId="47834FB5" w14:textId="77777777" w:rsidTr="00C85A1F">
        <w:trPr>
          <w:gridAfter w:val="1"/>
          <w:wAfter w:w="4253" w:type="dxa"/>
        </w:trPr>
        <w:tc>
          <w:tcPr>
            <w:tcW w:w="3969" w:type="dxa"/>
          </w:tcPr>
          <w:p w14:paraId="045E9F41" w14:textId="7DEFE163" w:rsidR="00D82B19" w:rsidRPr="00622E37" w:rsidRDefault="00D82B19" w:rsidP="0085219E">
            <w:pPr>
              <w:jc w:val="center"/>
              <w:rPr>
                <w:rFonts w:ascii="Arial" w:hAnsi="Arial" w:cs="Arial"/>
              </w:rPr>
            </w:pPr>
            <w:r w:rsidRPr="00622E37">
              <w:rPr>
                <w:rFonts w:ascii="Arial" w:hAnsi="Arial" w:cs="Arial"/>
              </w:rPr>
              <w:br/>
              <w:t>……………………………………………………</w:t>
            </w:r>
          </w:p>
        </w:tc>
        <w:tc>
          <w:tcPr>
            <w:tcW w:w="675" w:type="dxa"/>
          </w:tcPr>
          <w:p w14:paraId="3D102AA6" w14:textId="77777777" w:rsidR="00D82B19" w:rsidRPr="00C85A1F" w:rsidRDefault="00D82B19" w:rsidP="003B0FEF">
            <w:pPr>
              <w:rPr>
                <w:rFonts w:ascii="Arial" w:hAnsi="Arial" w:cs="Arial"/>
              </w:rPr>
            </w:pPr>
          </w:p>
        </w:tc>
      </w:tr>
      <w:tr w:rsidR="00D82B19" w:rsidRPr="00C85A1F" w14:paraId="1C773B08" w14:textId="77777777" w:rsidTr="00C85A1F">
        <w:trPr>
          <w:gridAfter w:val="1"/>
          <w:wAfter w:w="4253" w:type="dxa"/>
        </w:trPr>
        <w:tc>
          <w:tcPr>
            <w:tcW w:w="3969" w:type="dxa"/>
          </w:tcPr>
          <w:p w14:paraId="1395BE81" w14:textId="35A1D53C" w:rsidR="00D82B19" w:rsidRPr="00622E37" w:rsidRDefault="003467AA" w:rsidP="003467AA">
            <w:pPr>
              <w:jc w:val="center"/>
              <w:rPr>
                <w:rFonts w:ascii="Arial" w:hAnsi="Arial" w:cs="Arial"/>
              </w:rPr>
            </w:pPr>
            <w:r w:rsidRPr="003467AA">
              <w:rPr>
                <w:rFonts w:ascii="Arial" w:hAnsi="Arial" w:cs="Arial"/>
              </w:rPr>
              <w:t>Ing. Jan Chmelík</w:t>
            </w:r>
            <w:r>
              <w:rPr>
                <w:rFonts w:ascii="Arial" w:hAnsi="Arial" w:cs="Arial"/>
              </w:rPr>
              <w:br/>
            </w:r>
            <w:r w:rsidRPr="003467AA">
              <w:rPr>
                <w:rFonts w:ascii="Arial" w:hAnsi="Arial" w:cs="Arial"/>
              </w:rPr>
              <w:t xml:space="preserve">Vedoucí péče o MGMT, </w:t>
            </w:r>
            <w:proofErr w:type="spellStart"/>
            <w:r w:rsidRPr="003467AA">
              <w:rPr>
                <w:rFonts w:ascii="Arial" w:hAnsi="Arial" w:cs="Arial"/>
              </w:rPr>
              <w:t>Employer</w:t>
            </w:r>
            <w:proofErr w:type="spellEnd"/>
            <w:r w:rsidRPr="003467AA">
              <w:rPr>
                <w:rFonts w:ascii="Arial" w:hAnsi="Arial" w:cs="Arial"/>
              </w:rPr>
              <w:t xml:space="preserve"> Branding</w:t>
            </w:r>
          </w:p>
        </w:tc>
        <w:tc>
          <w:tcPr>
            <w:tcW w:w="675" w:type="dxa"/>
          </w:tcPr>
          <w:p w14:paraId="72BA15FB" w14:textId="77777777" w:rsidR="00D82B19" w:rsidRPr="00C85A1F" w:rsidRDefault="00D82B19" w:rsidP="003B0FEF">
            <w:pPr>
              <w:rPr>
                <w:rFonts w:ascii="Arial" w:hAnsi="Arial" w:cs="Arial"/>
              </w:rPr>
            </w:pPr>
          </w:p>
        </w:tc>
      </w:tr>
    </w:tbl>
    <w:p w14:paraId="25206FFC" w14:textId="77777777" w:rsidR="00744659" w:rsidRPr="00C85A1F" w:rsidRDefault="00744659" w:rsidP="00744659">
      <w:pPr>
        <w:rPr>
          <w:rFonts w:ascii="Arial" w:hAnsi="Arial" w:cs="Arial"/>
        </w:rPr>
      </w:pPr>
    </w:p>
    <w:p w14:paraId="6874D45C" w14:textId="737FFB1D" w:rsidR="00F331BD" w:rsidRPr="00C85A1F" w:rsidRDefault="00F331BD" w:rsidP="003D414D">
      <w:pPr>
        <w:rPr>
          <w:rFonts w:ascii="Arial" w:hAnsi="Arial" w:cs="Arial"/>
        </w:rPr>
      </w:pPr>
    </w:p>
    <w:p w14:paraId="0FD1899D" w14:textId="7A38F8B7" w:rsidR="00C85A1F" w:rsidRPr="00C85A1F" w:rsidRDefault="00C85A1F" w:rsidP="003D414D">
      <w:pPr>
        <w:rPr>
          <w:rFonts w:ascii="Arial" w:hAnsi="Arial" w:cs="Arial"/>
        </w:rPr>
      </w:pPr>
    </w:p>
    <w:p w14:paraId="5FAC9572" w14:textId="569EDA6D" w:rsidR="00C85A1F" w:rsidRDefault="00C85A1F" w:rsidP="003D414D">
      <w:pPr>
        <w:rPr>
          <w:rFonts w:asciiTheme="minorHAnsi" w:hAnsiTheme="minorHAnsi" w:cs="Arial"/>
        </w:rPr>
      </w:pPr>
    </w:p>
    <w:p w14:paraId="308A1F4D" w14:textId="1996650A" w:rsidR="0085219E" w:rsidRDefault="0085219E">
      <w:pPr>
        <w:spacing w:after="0" w:line="22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br w:type="page"/>
      </w:r>
    </w:p>
    <w:p w14:paraId="5117D675" w14:textId="77777777" w:rsidR="00C85A1F" w:rsidRDefault="00C85A1F" w:rsidP="00C85A1F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Příloha č.1</w:t>
      </w:r>
    </w:p>
    <w:p w14:paraId="1A8B1B1A" w14:textId="278A68CF" w:rsidR="00C85A1F" w:rsidRPr="00EE74D2" w:rsidRDefault="00C85A1F" w:rsidP="00C85A1F">
      <w:pPr>
        <w:rPr>
          <w:rFonts w:ascii="Arial" w:hAnsi="Arial" w:cs="Arial"/>
        </w:rPr>
      </w:pPr>
      <w:r w:rsidRPr="00EE74D2">
        <w:rPr>
          <w:rFonts w:ascii="Arial" w:hAnsi="Arial" w:cs="Arial"/>
        </w:rPr>
        <w:t>Seznam oprávněných uživatelů vozidel:</w:t>
      </w:r>
    </w:p>
    <w:p w14:paraId="03E3A625" w14:textId="4F697DDB" w:rsidR="00CF304E" w:rsidRDefault="00CF304E" w:rsidP="00C85A1F">
      <w:pPr>
        <w:rPr>
          <w:rFonts w:ascii="Arial" w:hAnsi="Arial" w:cs="Arial"/>
          <w:highlight w:val="yellow"/>
        </w:rPr>
      </w:pPr>
    </w:p>
    <w:p w14:paraId="1D0E1F0A" w14:textId="41C98C5D" w:rsidR="00CF304E" w:rsidRDefault="00CF304E" w:rsidP="00C85A1F">
      <w:pPr>
        <w:rPr>
          <w:rFonts w:ascii="Arial" w:hAnsi="Arial" w:cs="Arial"/>
          <w:highlight w:val="yellow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93"/>
        <w:gridCol w:w="4894"/>
      </w:tblGrid>
      <w:tr w:rsidR="00CF304E" w14:paraId="23041F0E" w14:textId="77777777" w:rsidTr="00CF304E">
        <w:tc>
          <w:tcPr>
            <w:tcW w:w="4893" w:type="dxa"/>
            <w:hideMark/>
          </w:tcPr>
          <w:p w14:paraId="1BA35DFA" w14:textId="77777777" w:rsidR="00CF304E" w:rsidRDefault="00CF30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Jméno, příjmení</w:t>
            </w:r>
          </w:p>
        </w:tc>
        <w:tc>
          <w:tcPr>
            <w:tcW w:w="4894" w:type="dxa"/>
            <w:hideMark/>
          </w:tcPr>
          <w:p w14:paraId="6559043A" w14:textId="77777777" w:rsidR="00CF304E" w:rsidRDefault="00CF30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Smluvní vztah k partnerské organizaci</w:t>
            </w:r>
          </w:p>
        </w:tc>
      </w:tr>
      <w:tr w:rsidR="00CF304E" w14:paraId="3154A54A" w14:textId="77777777" w:rsidTr="00CF304E">
        <w:tc>
          <w:tcPr>
            <w:tcW w:w="4893" w:type="dxa"/>
            <w:hideMark/>
          </w:tcPr>
          <w:p w14:paraId="70282AD5" w14:textId="77777777" w:rsidR="00CF304E" w:rsidRPr="00724AD3" w:rsidRDefault="00CF304E">
            <w:pPr>
              <w:rPr>
                <w:rFonts w:ascii="Arial" w:hAnsi="Arial" w:cs="Arial"/>
              </w:rPr>
            </w:pPr>
            <w:r w:rsidRPr="00724AD3">
              <w:rPr>
                <w:rFonts w:ascii="Arial" w:hAnsi="Arial" w:cs="Arial"/>
              </w:rPr>
              <w:t>doc. Ing. Ladislav Janíček, PH.D., MBA, LL.M</w:t>
            </w:r>
          </w:p>
        </w:tc>
        <w:tc>
          <w:tcPr>
            <w:tcW w:w="4894" w:type="dxa"/>
            <w:hideMark/>
          </w:tcPr>
          <w:p w14:paraId="500029E9" w14:textId="77777777" w:rsidR="00CF304E" w:rsidRPr="00724AD3" w:rsidRDefault="00CF304E">
            <w:pPr>
              <w:rPr>
                <w:rFonts w:ascii="Arial" w:hAnsi="Arial" w:cs="Arial"/>
              </w:rPr>
            </w:pPr>
            <w:r w:rsidRPr="00724AD3">
              <w:rPr>
                <w:rFonts w:ascii="Arial" w:hAnsi="Arial" w:cs="Arial"/>
              </w:rPr>
              <w:t>rektor</w:t>
            </w:r>
          </w:p>
        </w:tc>
      </w:tr>
      <w:tr w:rsidR="00CF304E" w14:paraId="39BFDFAB" w14:textId="77777777" w:rsidTr="00CF304E">
        <w:tc>
          <w:tcPr>
            <w:tcW w:w="4893" w:type="dxa"/>
            <w:hideMark/>
          </w:tcPr>
          <w:p w14:paraId="1755D2F7" w14:textId="77777777" w:rsidR="00CF304E" w:rsidRPr="00724AD3" w:rsidRDefault="00CF304E">
            <w:pPr>
              <w:rPr>
                <w:rFonts w:ascii="Arial" w:hAnsi="Arial" w:cs="Arial"/>
              </w:rPr>
            </w:pPr>
            <w:r w:rsidRPr="00724AD3">
              <w:rPr>
                <w:rFonts w:ascii="Arial" w:hAnsi="Arial" w:cs="Arial"/>
              </w:rPr>
              <w:t>Mgr. Ing. Daniela Němcová</w:t>
            </w:r>
          </w:p>
        </w:tc>
        <w:tc>
          <w:tcPr>
            <w:tcW w:w="4894" w:type="dxa"/>
            <w:hideMark/>
          </w:tcPr>
          <w:p w14:paraId="528B015B" w14:textId="77777777" w:rsidR="00CF304E" w:rsidRPr="00724AD3" w:rsidRDefault="00CF304E">
            <w:pPr>
              <w:rPr>
                <w:rFonts w:ascii="Arial" w:hAnsi="Arial" w:cs="Arial"/>
              </w:rPr>
            </w:pPr>
            <w:r w:rsidRPr="00724AD3">
              <w:rPr>
                <w:rFonts w:ascii="Arial" w:hAnsi="Arial" w:cs="Arial"/>
              </w:rPr>
              <w:t>kvestorka</w:t>
            </w:r>
          </w:p>
        </w:tc>
      </w:tr>
      <w:tr w:rsidR="00CF304E" w14:paraId="37AE4CB5" w14:textId="77777777" w:rsidTr="00CF304E">
        <w:tc>
          <w:tcPr>
            <w:tcW w:w="4893" w:type="dxa"/>
            <w:hideMark/>
          </w:tcPr>
          <w:p w14:paraId="10F47446" w14:textId="77777777" w:rsidR="00CF304E" w:rsidRPr="00724AD3" w:rsidRDefault="00CF304E">
            <w:pPr>
              <w:rPr>
                <w:rFonts w:ascii="Arial" w:hAnsi="Arial" w:cs="Arial"/>
              </w:rPr>
            </w:pPr>
            <w:r w:rsidRPr="00724AD3">
              <w:rPr>
                <w:rFonts w:ascii="Arial" w:hAnsi="Arial" w:cs="Arial"/>
              </w:rPr>
              <w:t>doc. PhDr. Iveta Šimberová, Ph.D.</w:t>
            </w:r>
          </w:p>
        </w:tc>
        <w:tc>
          <w:tcPr>
            <w:tcW w:w="4894" w:type="dxa"/>
            <w:hideMark/>
          </w:tcPr>
          <w:p w14:paraId="0D1D4A0B" w14:textId="77777777" w:rsidR="00CF304E" w:rsidRPr="00724AD3" w:rsidRDefault="00CF304E">
            <w:pPr>
              <w:rPr>
                <w:rFonts w:ascii="Arial" w:hAnsi="Arial" w:cs="Arial"/>
              </w:rPr>
            </w:pPr>
            <w:r w:rsidRPr="00724AD3">
              <w:rPr>
                <w:rFonts w:ascii="Arial" w:hAnsi="Arial" w:cs="Arial"/>
              </w:rPr>
              <w:t>prorektorka</w:t>
            </w:r>
          </w:p>
        </w:tc>
      </w:tr>
      <w:tr w:rsidR="00CF304E" w14:paraId="3255FB9A" w14:textId="77777777" w:rsidTr="00CF304E">
        <w:tc>
          <w:tcPr>
            <w:tcW w:w="4893" w:type="dxa"/>
            <w:hideMark/>
          </w:tcPr>
          <w:p w14:paraId="34C184E3" w14:textId="77777777" w:rsidR="00CF304E" w:rsidRPr="00724AD3" w:rsidRDefault="00CF304E">
            <w:pPr>
              <w:rPr>
                <w:rFonts w:ascii="Arial" w:hAnsi="Arial" w:cs="Arial"/>
              </w:rPr>
            </w:pPr>
            <w:r w:rsidRPr="00724AD3">
              <w:rPr>
                <w:rFonts w:ascii="Arial" w:hAnsi="Arial" w:cs="Arial"/>
              </w:rPr>
              <w:t>prof. RNDr. Miroslav Doupovec, CSc., dr.h.c.</w:t>
            </w:r>
          </w:p>
        </w:tc>
        <w:tc>
          <w:tcPr>
            <w:tcW w:w="4894" w:type="dxa"/>
            <w:hideMark/>
          </w:tcPr>
          <w:p w14:paraId="7F13B6BA" w14:textId="77777777" w:rsidR="00CF304E" w:rsidRPr="00724AD3" w:rsidRDefault="00CF304E">
            <w:pPr>
              <w:rPr>
                <w:rFonts w:ascii="Arial" w:hAnsi="Arial" w:cs="Arial"/>
              </w:rPr>
            </w:pPr>
            <w:r w:rsidRPr="00724AD3">
              <w:rPr>
                <w:rFonts w:ascii="Arial" w:hAnsi="Arial" w:cs="Arial"/>
              </w:rPr>
              <w:t>prorektor</w:t>
            </w:r>
          </w:p>
        </w:tc>
      </w:tr>
      <w:tr w:rsidR="00CF304E" w14:paraId="6F379E5E" w14:textId="77777777" w:rsidTr="00CF304E">
        <w:tc>
          <w:tcPr>
            <w:tcW w:w="4893" w:type="dxa"/>
            <w:hideMark/>
          </w:tcPr>
          <w:p w14:paraId="27A20A81" w14:textId="77777777" w:rsidR="00CF304E" w:rsidRPr="00724AD3" w:rsidRDefault="00CF304E">
            <w:pPr>
              <w:rPr>
                <w:rFonts w:ascii="Arial" w:hAnsi="Arial" w:cs="Arial"/>
              </w:rPr>
            </w:pPr>
            <w:r w:rsidRPr="00724AD3">
              <w:rPr>
                <w:rFonts w:ascii="Arial" w:hAnsi="Arial" w:cs="Arial"/>
              </w:rPr>
              <w:t>doc. Mgr. Milan Houser</w:t>
            </w:r>
          </w:p>
        </w:tc>
        <w:tc>
          <w:tcPr>
            <w:tcW w:w="4894" w:type="dxa"/>
            <w:hideMark/>
          </w:tcPr>
          <w:p w14:paraId="0E79BC40" w14:textId="77777777" w:rsidR="00CF304E" w:rsidRPr="00724AD3" w:rsidRDefault="00CF304E">
            <w:pPr>
              <w:rPr>
                <w:rFonts w:ascii="Arial" w:hAnsi="Arial" w:cs="Arial"/>
              </w:rPr>
            </w:pPr>
            <w:r w:rsidRPr="00724AD3">
              <w:rPr>
                <w:rFonts w:ascii="Arial" w:hAnsi="Arial" w:cs="Arial"/>
              </w:rPr>
              <w:t>prorektor</w:t>
            </w:r>
          </w:p>
        </w:tc>
      </w:tr>
      <w:tr w:rsidR="00CF304E" w14:paraId="439E702A" w14:textId="77777777" w:rsidTr="00CF304E">
        <w:tc>
          <w:tcPr>
            <w:tcW w:w="4893" w:type="dxa"/>
            <w:hideMark/>
          </w:tcPr>
          <w:p w14:paraId="12B10231" w14:textId="77777777" w:rsidR="00CF304E" w:rsidRPr="00724AD3" w:rsidRDefault="00CF304E">
            <w:pPr>
              <w:rPr>
                <w:rFonts w:ascii="Arial" w:hAnsi="Arial" w:cs="Arial"/>
              </w:rPr>
            </w:pPr>
            <w:r w:rsidRPr="00724AD3">
              <w:rPr>
                <w:rFonts w:ascii="Arial" w:hAnsi="Arial" w:cs="Arial"/>
              </w:rPr>
              <w:t>Prof. Ing. Martin Weiter, Ph.D.</w:t>
            </w:r>
          </w:p>
        </w:tc>
        <w:tc>
          <w:tcPr>
            <w:tcW w:w="4894" w:type="dxa"/>
            <w:hideMark/>
          </w:tcPr>
          <w:p w14:paraId="2BADBFA9" w14:textId="77777777" w:rsidR="00CF304E" w:rsidRPr="00724AD3" w:rsidRDefault="00CF304E">
            <w:pPr>
              <w:rPr>
                <w:rFonts w:ascii="Arial" w:hAnsi="Arial" w:cs="Arial"/>
              </w:rPr>
            </w:pPr>
            <w:r w:rsidRPr="00724AD3">
              <w:rPr>
                <w:rFonts w:ascii="Arial" w:hAnsi="Arial" w:cs="Arial"/>
              </w:rPr>
              <w:t>prorektor</w:t>
            </w:r>
          </w:p>
        </w:tc>
      </w:tr>
      <w:tr w:rsidR="00724AD3" w14:paraId="1304965B" w14:textId="77777777" w:rsidTr="009B302F">
        <w:trPr>
          <w:trHeight w:val="591"/>
        </w:trPr>
        <w:tc>
          <w:tcPr>
            <w:tcW w:w="4893" w:type="dxa"/>
          </w:tcPr>
          <w:p w14:paraId="408CCCDA" w14:textId="0FFAE55E" w:rsidR="00724AD3" w:rsidRPr="00724AD3" w:rsidRDefault="00724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Kamil Gregorek</w:t>
            </w:r>
          </w:p>
        </w:tc>
        <w:tc>
          <w:tcPr>
            <w:tcW w:w="4894" w:type="dxa"/>
          </w:tcPr>
          <w:p w14:paraId="749BAB39" w14:textId="02E0C257" w:rsidR="00724AD3" w:rsidRPr="00724AD3" w:rsidRDefault="00724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Kancléř</w:t>
            </w:r>
          </w:p>
        </w:tc>
      </w:tr>
      <w:tr w:rsidR="00CF304E" w14:paraId="36D2D5FD" w14:textId="77777777" w:rsidTr="00CF304E">
        <w:tc>
          <w:tcPr>
            <w:tcW w:w="4893" w:type="dxa"/>
            <w:hideMark/>
          </w:tcPr>
          <w:p w14:paraId="3041D6D2" w14:textId="77777777" w:rsidR="00CF304E" w:rsidRPr="00724AD3" w:rsidRDefault="00CF304E">
            <w:pPr>
              <w:rPr>
                <w:rFonts w:ascii="Arial" w:hAnsi="Arial" w:cs="Arial"/>
              </w:rPr>
            </w:pPr>
            <w:r w:rsidRPr="00724AD3">
              <w:rPr>
                <w:rFonts w:ascii="Arial" w:hAnsi="Arial" w:cs="Arial"/>
              </w:rPr>
              <w:t>Václav Humpolík</w:t>
            </w:r>
          </w:p>
        </w:tc>
        <w:tc>
          <w:tcPr>
            <w:tcW w:w="4894" w:type="dxa"/>
            <w:hideMark/>
          </w:tcPr>
          <w:p w14:paraId="68DB0EC7" w14:textId="77777777" w:rsidR="00CF304E" w:rsidRPr="00724AD3" w:rsidRDefault="00CF304E">
            <w:pPr>
              <w:rPr>
                <w:rFonts w:ascii="Arial" w:hAnsi="Arial" w:cs="Arial"/>
              </w:rPr>
            </w:pPr>
            <w:r w:rsidRPr="00724AD3">
              <w:rPr>
                <w:rFonts w:ascii="Arial" w:hAnsi="Arial" w:cs="Arial"/>
              </w:rPr>
              <w:t>Vedoucí odboru dopravy</w:t>
            </w:r>
          </w:p>
        </w:tc>
      </w:tr>
      <w:tr w:rsidR="00CF304E" w14:paraId="13FA9C00" w14:textId="77777777" w:rsidTr="00CF304E">
        <w:tc>
          <w:tcPr>
            <w:tcW w:w="4893" w:type="dxa"/>
            <w:hideMark/>
          </w:tcPr>
          <w:p w14:paraId="516821C0" w14:textId="77777777" w:rsidR="00CF304E" w:rsidRPr="00724AD3" w:rsidRDefault="00CF304E">
            <w:pPr>
              <w:rPr>
                <w:rFonts w:ascii="Arial" w:hAnsi="Arial" w:cs="Arial"/>
              </w:rPr>
            </w:pPr>
            <w:r w:rsidRPr="00724AD3">
              <w:rPr>
                <w:rFonts w:ascii="Arial" w:hAnsi="Arial" w:cs="Arial"/>
              </w:rPr>
              <w:t>Václav Liška</w:t>
            </w:r>
          </w:p>
        </w:tc>
        <w:tc>
          <w:tcPr>
            <w:tcW w:w="4894" w:type="dxa"/>
            <w:hideMark/>
          </w:tcPr>
          <w:p w14:paraId="22E3B099" w14:textId="77777777" w:rsidR="00CF304E" w:rsidRPr="00724AD3" w:rsidRDefault="00CF304E">
            <w:pPr>
              <w:rPr>
                <w:rFonts w:ascii="Arial" w:hAnsi="Arial" w:cs="Arial"/>
              </w:rPr>
            </w:pPr>
            <w:r w:rsidRPr="00724AD3">
              <w:rPr>
                <w:rFonts w:ascii="Arial" w:hAnsi="Arial" w:cs="Arial"/>
              </w:rPr>
              <w:t>Řidič – odbor dopravy</w:t>
            </w:r>
          </w:p>
        </w:tc>
      </w:tr>
      <w:tr w:rsidR="009B302F" w14:paraId="11FEBEC4" w14:textId="77777777" w:rsidTr="00CF304E">
        <w:tc>
          <w:tcPr>
            <w:tcW w:w="4893" w:type="dxa"/>
          </w:tcPr>
          <w:p w14:paraId="6BC51DAF" w14:textId="665156DA" w:rsidR="009B302F" w:rsidRPr="00724AD3" w:rsidRDefault="009B302F">
            <w:pPr>
              <w:rPr>
                <w:rFonts w:ascii="Arial" w:hAnsi="Arial" w:cs="Arial"/>
              </w:rPr>
            </w:pPr>
            <w:r w:rsidRPr="009B302F">
              <w:rPr>
                <w:rFonts w:ascii="Arial" w:hAnsi="Arial" w:cs="Arial"/>
              </w:rPr>
              <w:t>prof. Ing. Martin Weiter Ph.D.</w:t>
            </w:r>
          </w:p>
        </w:tc>
        <w:tc>
          <w:tcPr>
            <w:tcW w:w="4894" w:type="dxa"/>
          </w:tcPr>
          <w:p w14:paraId="0410C268" w14:textId="315270D4" w:rsidR="009B302F" w:rsidRPr="00724AD3" w:rsidRDefault="009B30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Prorektor</w:t>
            </w:r>
          </w:p>
        </w:tc>
      </w:tr>
      <w:tr w:rsidR="009B302F" w14:paraId="7A35CFCB" w14:textId="77777777" w:rsidTr="00CF304E">
        <w:tc>
          <w:tcPr>
            <w:tcW w:w="4893" w:type="dxa"/>
          </w:tcPr>
          <w:p w14:paraId="74E91468" w14:textId="1E06A133" w:rsidR="009B302F" w:rsidRPr="00724AD3" w:rsidRDefault="009B302F">
            <w:pPr>
              <w:rPr>
                <w:rFonts w:ascii="Arial" w:hAnsi="Arial" w:cs="Arial"/>
              </w:rPr>
            </w:pPr>
            <w:r w:rsidRPr="009B302F">
              <w:rPr>
                <w:rFonts w:ascii="Arial" w:hAnsi="Arial" w:cs="Arial"/>
              </w:rPr>
              <w:t>Doc. Ing. Vítězslav Máša, Ph.D.</w:t>
            </w:r>
          </w:p>
        </w:tc>
        <w:tc>
          <w:tcPr>
            <w:tcW w:w="4894" w:type="dxa"/>
          </w:tcPr>
          <w:p w14:paraId="2CC0C441" w14:textId="159EC56E" w:rsidR="009B302F" w:rsidRPr="00724AD3" w:rsidRDefault="009B30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Prorektor</w:t>
            </w:r>
          </w:p>
        </w:tc>
      </w:tr>
      <w:tr w:rsidR="009B302F" w14:paraId="201300B4" w14:textId="77777777" w:rsidTr="00CF304E">
        <w:tc>
          <w:tcPr>
            <w:tcW w:w="4893" w:type="dxa"/>
          </w:tcPr>
          <w:p w14:paraId="7D71AB4F" w14:textId="1ED48462" w:rsidR="009B302F" w:rsidRPr="00724AD3" w:rsidRDefault="009B302F">
            <w:pPr>
              <w:rPr>
                <w:rFonts w:ascii="Arial" w:hAnsi="Arial" w:cs="Arial"/>
              </w:rPr>
            </w:pPr>
            <w:r w:rsidRPr="009B302F">
              <w:rPr>
                <w:rFonts w:ascii="Arial" w:hAnsi="Arial" w:cs="Arial"/>
              </w:rPr>
              <w:t>Doc. Ing. Vlasta Sedláková, Ph.D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894" w:type="dxa"/>
          </w:tcPr>
          <w:p w14:paraId="0CC5EC9D" w14:textId="25B791BB" w:rsidR="009B302F" w:rsidRPr="00724AD3" w:rsidRDefault="009B30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Prorektor</w:t>
            </w:r>
          </w:p>
        </w:tc>
      </w:tr>
      <w:tr w:rsidR="009B302F" w14:paraId="59A5FFBC" w14:textId="77777777" w:rsidTr="00CF304E">
        <w:tc>
          <w:tcPr>
            <w:tcW w:w="4893" w:type="dxa"/>
          </w:tcPr>
          <w:p w14:paraId="140EBFAD" w14:textId="245831D4" w:rsidR="009B302F" w:rsidRPr="00724AD3" w:rsidRDefault="009B30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 Kozelek</w:t>
            </w:r>
          </w:p>
        </w:tc>
        <w:tc>
          <w:tcPr>
            <w:tcW w:w="4894" w:type="dxa"/>
          </w:tcPr>
          <w:p w14:paraId="14DC11DD" w14:textId="13D64F7D" w:rsidR="009B302F" w:rsidRPr="00724AD3" w:rsidRDefault="009B30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 „Formule“</w:t>
            </w:r>
          </w:p>
        </w:tc>
      </w:tr>
      <w:tr w:rsidR="009B302F" w14:paraId="2479FAFE" w14:textId="77777777" w:rsidTr="00CF304E">
        <w:tc>
          <w:tcPr>
            <w:tcW w:w="4893" w:type="dxa"/>
          </w:tcPr>
          <w:p w14:paraId="6A7A0D97" w14:textId="5B0BB693" w:rsidR="009B302F" w:rsidRPr="00724AD3" w:rsidRDefault="009B30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Tomáš Michálek</w:t>
            </w:r>
          </w:p>
        </w:tc>
        <w:tc>
          <w:tcPr>
            <w:tcW w:w="4894" w:type="dxa"/>
          </w:tcPr>
          <w:p w14:paraId="676839B0" w14:textId="2775F3FA" w:rsidR="009B302F" w:rsidRPr="00724AD3" w:rsidRDefault="009B30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 „Formule“</w:t>
            </w:r>
          </w:p>
        </w:tc>
      </w:tr>
      <w:tr w:rsidR="009B302F" w14:paraId="0F0CA00C" w14:textId="77777777" w:rsidTr="00CF304E">
        <w:tc>
          <w:tcPr>
            <w:tcW w:w="4893" w:type="dxa"/>
          </w:tcPr>
          <w:p w14:paraId="5050AED4" w14:textId="5A1E77CA" w:rsidR="009B302F" w:rsidRPr="00724AD3" w:rsidRDefault="009B30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Anna </w:t>
            </w:r>
            <w:proofErr w:type="spellStart"/>
            <w:r>
              <w:rPr>
                <w:rFonts w:ascii="Arial" w:hAnsi="Arial" w:cs="Arial"/>
              </w:rPr>
              <w:t>Piarová</w:t>
            </w:r>
            <w:proofErr w:type="spellEnd"/>
          </w:p>
        </w:tc>
        <w:tc>
          <w:tcPr>
            <w:tcW w:w="4894" w:type="dxa"/>
          </w:tcPr>
          <w:p w14:paraId="424FEB8F" w14:textId="731D8573" w:rsidR="009B302F" w:rsidRPr="00724AD3" w:rsidRDefault="009B30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 „Formule“</w:t>
            </w:r>
          </w:p>
        </w:tc>
      </w:tr>
      <w:tr w:rsidR="009B302F" w14:paraId="326E226E" w14:textId="77777777" w:rsidTr="00CF304E">
        <w:tc>
          <w:tcPr>
            <w:tcW w:w="4893" w:type="dxa"/>
          </w:tcPr>
          <w:p w14:paraId="30A96E9C" w14:textId="6950F005" w:rsidR="009B302F" w:rsidRPr="00724AD3" w:rsidRDefault="009B30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Michal </w:t>
            </w:r>
            <w:proofErr w:type="spellStart"/>
            <w:r>
              <w:rPr>
                <w:rFonts w:ascii="Arial" w:hAnsi="Arial" w:cs="Arial"/>
              </w:rPr>
              <w:t>Barání</w:t>
            </w:r>
            <w:proofErr w:type="spellEnd"/>
          </w:p>
        </w:tc>
        <w:tc>
          <w:tcPr>
            <w:tcW w:w="4894" w:type="dxa"/>
          </w:tcPr>
          <w:p w14:paraId="6F051E73" w14:textId="4E957F7E" w:rsidR="009B302F" w:rsidRPr="00724AD3" w:rsidRDefault="009B30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 „Formule“</w:t>
            </w:r>
          </w:p>
        </w:tc>
      </w:tr>
      <w:tr w:rsidR="009B302F" w14:paraId="24D1489D" w14:textId="77777777" w:rsidTr="00CF304E">
        <w:tc>
          <w:tcPr>
            <w:tcW w:w="4893" w:type="dxa"/>
          </w:tcPr>
          <w:p w14:paraId="462BAB28" w14:textId="6AD45D45" w:rsidR="009B302F" w:rsidRPr="00724AD3" w:rsidRDefault="009B30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Lukáš Krátký</w:t>
            </w:r>
          </w:p>
        </w:tc>
        <w:tc>
          <w:tcPr>
            <w:tcW w:w="4894" w:type="dxa"/>
          </w:tcPr>
          <w:p w14:paraId="1451E52A" w14:textId="5848E235" w:rsidR="009B302F" w:rsidRPr="00724AD3" w:rsidRDefault="009B30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 „Formule“</w:t>
            </w:r>
          </w:p>
        </w:tc>
      </w:tr>
    </w:tbl>
    <w:p w14:paraId="06BED770" w14:textId="0092A015" w:rsidR="00C85A1F" w:rsidRPr="0030761C" w:rsidRDefault="00C85A1F" w:rsidP="003D414D">
      <w:pPr>
        <w:rPr>
          <w:rFonts w:asciiTheme="minorHAnsi" w:hAnsiTheme="minorHAnsi" w:cs="Arial"/>
        </w:rPr>
      </w:pPr>
    </w:p>
    <w:sectPr w:rsidR="00C85A1F" w:rsidRPr="0030761C" w:rsidSect="009B7CF8">
      <w:headerReference w:type="even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2977" w:right="788" w:bottom="2206" w:left="1321" w:header="663" w:footer="66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213E8" w14:textId="77777777" w:rsidR="000D3C3B" w:rsidRDefault="000D3C3B" w:rsidP="00A55E5D">
      <w:pPr>
        <w:spacing w:line="240" w:lineRule="auto"/>
      </w:pPr>
      <w:r>
        <w:separator/>
      </w:r>
    </w:p>
  </w:endnote>
  <w:endnote w:type="continuationSeparator" w:id="0">
    <w:p w14:paraId="43080C55" w14:textId="77777777" w:rsidR="000D3C3B" w:rsidRDefault="000D3C3B" w:rsidP="00A55E5D">
      <w:pPr>
        <w:spacing w:line="240" w:lineRule="auto"/>
      </w:pPr>
      <w:r>
        <w:continuationSeparator/>
      </w:r>
    </w:p>
  </w:endnote>
  <w:endnote w:type="continuationNotice" w:id="1">
    <w:p w14:paraId="43D46650" w14:textId="77777777" w:rsidR="000D3C3B" w:rsidRDefault="000D3C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KODA Next">
    <w:altName w:val="Calibri"/>
    <w:charset w:val="EE"/>
    <w:family w:val="swiss"/>
    <w:pitch w:val="variable"/>
    <w:sig w:usb0="A00002E7" w:usb1="00002021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koda Pro Print 1204">
    <w:altName w:val="MS Mincho"/>
    <w:charset w:val="EE"/>
    <w:family w:val="auto"/>
    <w:pitch w:val="variable"/>
    <w:sig w:usb0="00000005" w:usb1="0800000A" w:usb2="14000000" w:usb3="00000000" w:csb0="00000082" w:csb1="00000000"/>
  </w:font>
  <w:font w:name="Skoda Pro Office">
    <w:altName w:val="Times New Roman"/>
    <w:charset w:val="EE"/>
    <w:family w:val="auto"/>
    <w:pitch w:val="variable"/>
    <w:sig w:usb0="800002EF" w:usb1="4000204A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koda Pro">
    <w:altName w:val="Times New Roman"/>
    <w:charset w:val="EE"/>
    <w:family w:val="auto"/>
    <w:pitch w:val="variable"/>
    <w:sig w:usb0="800002EF" w:usb1="4000204A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BD424" w14:textId="3450A20D" w:rsidR="00763F38" w:rsidRDefault="00763F38">
    <w:pPr>
      <w:pStyle w:val="Zpat"/>
    </w:pPr>
    <w:r w:rsidRPr="00730802">
      <w:tab/>
    </w:r>
    <w:r w:rsidR="00637BD3">
      <w:fldChar w:fldCharType="begin"/>
    </w:r>
    <w:r w:rsidR="00637BD3">
      <w:instrText xml:space="preserve"> PAGE   \* MERGEFORMAT </w:instrText>
    </w:r>
    <w:r w:rsidR="00637BD3">
      <w:fldChar w:fldCharType="separate"/>
    </w:r>
    <w:r w:rsidR="009B7CF8">
      <w:rPr>
        <w:noProof/>
      </w:rPr>
      <w:t>2</w:t>
    </w:r>
    <w:r w:rsidR="00637BD3">
      <w:rPr>
        <w:noProof/>
      </w:rPr>
      <w:fldChar w:fldCharType="end"/>
    </w:r>
    <w:r w:rsidRPr="00730802">
      <w:t>/</w:t>
    </w:r>
    <w:r w:rsidR="008C4E32">
      <w:rPr>
        <w:noProof/>
      </w:rPr>
      <w:fldChar w:fldCharType="begin"/>
    </w:r>
    <w:r w:rsidR="008C4E32">
      <w:rPr>
        <w:noProof/>
      </w:rPr>
      <w:instrText xml:space="preserve"> NUMPAGES   \* MERGEFORMAT </w:instrText>
    </w:r>
    <w:r w:rsidR="008C4E32">
      <w:rPr>
        <w:noProof/>
      </w:rPr>
      <w:fldChar w:fldCharType="separate"/>
    </w:r>
    <w:r w:rsidR="00DB6046">
      <w:rPr>
        <w:noProof/>
      </w:rPr>
      <w:t>5</w:t>
    </w:r>
    <w:r w:rsidR="008C4E32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6D8AF" w14:textId="49568FC4" w:rsidR="00B1239C" w:rsidRPr="00730802" w:rsidRDefault="004F0272" w:rsidP="00730802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1607C34" wp14:editId="20EDFD7E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3" name="MSIPCMaef44c598d9840ec6b338466" descr="{&quot;HashCode&quot;:162217309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8CBDEA4" w14:textId="5F0BDEAA" w:rsidR="004F0272" w:rsidRPr="004F0272" w:rsidRDefault="004F0272" w:rsidP="004F0272">
                          <w:pPr>
                            <w:spacing w:after="0"/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  <w:r w:rsidRPr="004F0272"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607C34" id="_x0000_t202" coordsize="21600,21600" o:spt="202" path="m,l,21600r21600,l21600,xe">
              <v:stroke joinstyle="miter"/>
              <v:path gradientshapeok="t" o:connecttype="rect"/>
            </v:shapetype>
            <v:shape id="MSIPCMaef44c598d9840ec6b338466" o:spid="_x0000_s1026" type="#_x0000_t202" alt="{&quot;HashCode&quot;:1622173095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" o:allowincell="f" filled="f" stroked="f" strokeweight=".5pt">
              <v:textbox inset="20pt,0,,0">
                <w:txbxContent>
                  <w:p w14:paraId="78CBDEA4" w14:textId="5F0BDEAA" w:rsidR="004F0272" w:rsidRPr="004F0272" w:rsidRDefault="004F0272" w:rsidP="004F0272">
                    <w:pPr>
                      <w:spacing w:after="0"/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  <w:r w:rsidRPr="004F0272">
                      <w:rPr>
                        <w:rFonts w:ascii="Arial" w:hAnsi="Arial" w:cs="Arial"/>
                        <w:color w:val="000000"/>
                        <w:sz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90A94" w:rsidRPr="00730802">
      <w:tab/>
    </w:r>
    <w:r w:rsidR="00637BD3">
      <w:fldChar w:fldCharType="begin"/>
    </w:r>
    <w:r w:rsidR="00637BD3">
      <w:instrText xml:space="preserve"> PAGE   \* MERGEFORMAT </w:instrText>
    </w:r>
    <w:r w:rsidR="00637BD3">
      <w:fldChar w:fldCharType="separate"/>
    </w:r>
    <w:r w:rsidR="009A12B1">
      <w:rPr>
        <w:noProof/>
      </w:rPr>
      <w:t>4</w:t>
    </w:r>
    <w:r w:rsidR="00637BD3">
      <w:rPr>
        <w:noProof/>
      </w:rPr>
      <w:fldChar w:fldCharType="end"/>
    </w:r>
    <w:r w:rsidR="00790A94" w:rsidRPr="00730802">
      <w:t>/</w:t>
    </w:r>
    <w:r w:rsidR="008C4E32">
      <w:rPr>
        <w:noProof/>
      </w:rPr>
      <w:fldChar w:fldCharType="begin"/>
    </w:r>
    <w:r w:rsidR="008C4E32">
      <w:rPr>
        <w:noProof/>
      </w:rPr>
      <w:instrText xml:space="preserve"> NUMPAGES   \* MERGEFORMAT </w:instrText>
    </w:r>
    <w:r w:rsidR="008C4E32">
      <w:rPr>
        <w:noProof/>
      </w:rPr>
      <w:fldChar w:fldCharType="separate"/>
    </w:r>
    <w:r w:rsidR="009A12B1">
      <w:rPr>
        <w:noProof/>
      </w:rPr>
      <w:t>6</w:t>
    </w:r>
    <w:r w:rsidR="008C4E32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9A3A4" w14:textId="26F5B388" w:rsidR="00D06DEA" w:rsidRPr="000D4350" w:rsidRDefault="00D06DEA" w:rsidP="000D4350">
    <w:pPr>
      <w:pStyle w:val="Zpat"/>
    </w:pPr>
    <w:r w:rsidRPr="000D4350">
      <w:tab/>
    </w:r>
    <w:r w:rsidR="00637BD3">
      <w:fldChar w:fldCharType="begin"/>
    </w:r>
    <w:r w:rsidR="00637BD3">
      <w:instrText xml:space="preserve"> PAGE   \* MERGEFORMAT </w:instrText>
    </w:r>
    <w:r w:rsidR="00637BD3">
      <w:fldChar w:fldCharType="separate"/>
    </w:r>
    <w:r w:rsidR="009B7CF8">
      <w:rPr>
        <w:noProof/>
      </w:rPr>
      <w:t>1</w:t>
    </w:r>
    <w:r w:rsidR="00637BD3">
      <w:rPr>
        <w:noProof/>
      </w:rPr>
      <w:fldChar w:fldCharType="end"/>
    </w:r>
    <w:r w:rsidRPr="000D4350">
      <w:t>/</w:t>
    </w:r>
    <w:r w:rsidR="008C4E32">
      <w:rPr>
        <w:noProof/>
      </w:rPr>
      <w:fldChar w:fldCharType="begin"/>
    </w:r>
    <w:r w:rsidR="008C4E32">
      <w:rPr>
        <w:noProof/>
      </w:rPr>
      <w:instrText xml:space="preserve"> NUMPAGES   \* MERGEFORMAT </w:instrText>
    </w:r>
    <w:r w:rsidR="008C4E32">
      <w:rPr>
        <w:noProof/>
      </w:rPr>
      <w:fldChar w:fldCharType="separate"/>
    </w:r>
    <w:r w:rsidR="00DB6046">
      <w:rPr>
        <w:noProof/>
      </w:rPr>
      <w:t>5</w:t>
    </w:r>
    <w:r w:rsidR="008C4E3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20E31" w14:textId="77777777" w:rsidR="000D3C3B" w:rsidRDefault="000D3C3B" w:rsidP="00A55E5D">
      <w:pPr>
        <w:spacing w:line="240" w:lineRule="auto"/>
      </w:pPr>
      <w:r>
        <w:separator/>
      </w:r>
    </w:p>
  </w:footnote>
  <w:footnote w:type="continuationSeparator" w:id="0">
    <w:p w14:paraId="0D83FE98" w14:textId="77777777" w:rsidR="000D3C3B" w:rsidRDefault="000D3C3B" w:rsidP="00A55E5D">
      <w:pPr>
        <w:spacing w:line="240" w:lineRule="auto"/>
      </w:pPr>
      <w:r>
        <w:continuationSeparator/>
      </w:r>
    </w:p>
  </w:footnote>
  <w:footnote w:type="continuationNotice" w:id="1">
    <w:p w14:paraId="4ACE0FAA" w14:textId="77777777" w:rsidR="000D3C3B" w:rsidRDefault="000D3C3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D3825" w14:textId="77777777" w:rsidR="003D414D" w:rsidRDefault="0074465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6704" behindDoc="1" locked="1" layoutInCell="1" allowOverlap="1" wp14:anchorId="3973214E" wp14:editId="10D18DEC">
          <wp:simplePos x="0" y="0"/>
          <wp:positionH relativeFrom="page">
            <wp:posOffset>6167755</wp:posOffset>
          </wp:positionH>
          <wp:positionV relativeFrom="page">
            <wp:posOffset>421005</wp:posOffset>
          </wp:positionV>
          <wp:extent cx="972185" cy="1124585"/>
          <wp:effectExtent l="0" t="0" r="0" b="0"/>
          <wp:wrapSquare wrapText="bothSides"/>
          <wp:docPr id="2" name="Obrázek 2" descr="skoda_AF_Claim_sRGB_300DPI_bez claimu-27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koda_AF_Claim_sRGB_300DPI_bez claimu-27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1124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D46C8" w14:textId="77777777" w:rsidR="00A55E5D" w:rsidRDefault="00D93ED4" w:rsidP="00763F38">
    <w:pPr>
      <w:pStyle w:val="Zpat"/>
    </w:pPr>
    <w:r>
      <w:rPr>
        <w:noProof/>
        <w:lang w:val="en-US"/>
      </w:rPr>
      <w:pict w14:anchorId="0ACB39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43593" o:spid="_x0000_s2058" type="#_x0000_t75" style="position:absolute;margin-left:485.65pt;margin-top:33.15pt;width:76.55pt;height:88.55pt;z-index:-251657728;mso-position-horizontal-relative:page;mso-position-vertical-relative:page">
          <v:imagedata r:id="rId1" o:title="skoda_AF_Claim_sRGB_300DPI_bez claimu-27mm"/>
          <w10:wrap type="square"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45.5pt;height:356.25pt" o:bullet="t">
        <v:imagedata r:id="rId1" o:title="image1"/>
      </v:shape>
    </w:pict>
  </w:numPicBullet>
  <w:abstractNum w:abstractNumId="0" w15:restartNumberingAfterBreak="0">
    <w:nsid w:val="FFFFFF7C"/>
    <w:multiLevelType w:val="singleLevel"/>
    <w:tmpl w:val="5FF4A5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9"/>
    <w:multiLevelType w:val="singleLevel"/>
    <w:tmpl w:val="16C018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C33D2A"/>
    <w:multiLevelType w:val="hybridMultilevel"/>
    <w:tmpl w:val="4CE8B2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43E37"/>
    <w:multiLevelType w:val="multilevel"/>
    <w:tmpl w:val="E408A86A"/>
    <w:numStyleLink w:val="Seznamodrek"/>
  </w:abstractNum>
  <w:abstractNum w:abstractNumId="4" w15:restartNumberingAfterBreak="0">
    <w:nsid w:val="06A7636A"/>
    <w:multiLevelType w:val="hybridMultilevel"/>
    <w:tmpl w:val="348417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B20551"/>
    <w:multiLevelType w:val="hybridMultilevel"/>
    <w:tmpl w:val="5C9C4D9C"/>
    <w:lvl w:ilvl="0" w:tplc="860CF63C">
      <w:start w:val="1"/>
      <w:numFmt w:val="decimal"/>
      <w:lvlText w:val="3.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672E39"/>
    <w:multiLevelType w:val="hybridMultilevel"/>
    <w:tmpl w:val="1A86EC64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0DE41FBF"/>
    <w:multiLevelType w:val="multilevel"/>
    <w:tmpl w:val="E408A86A"/>
    <w:numStyleLink w:val="Seznamodrek"/>
  </w:abstractNum>
  <w:abstractNum w:abstractNumId="8" w15:restartNumberingAfterBreak="0">
    <w:nsid w:val="0F211371"/>
    <w:multiLevelType w:val="hybridMultilevel"/>
    <w:tmpl w:val="C59EE5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F13EBF"/>
    <w:multiLevelType w:val="hybridMultilevel"/>
    <w:tmpl w:val="1780CBD0"/>
    <w:lvl w:ilvl="0" w:tplc="150242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8A216B"/>
    <w:multiLevelType w:val="hybridMultilevel"/>
    <w:tmpl w:val="A06CF232"/>
    <w:lvl w:ilvl="0" w:tplc="04050015">
      <w:start w:val="1"/>
      <w:numFmt w:val="upperLetter"/>
      <w:lvlText w:val="%1.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11BB5806"/>
    <w:multiLevelType w:val="hybridMultilevel"/>
    <w:tmpl w:val="C9F65DE6"/>
    <w:lvl w:ilvl="0" w:tplc="29ECD14C">
      <w:start w:val="1"/>
      <w:numFmt w:val="upp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32110CD"/>
    <w:multiLevelType w:val="hybridMultilevel"/>
    <w:tmpl w:val="71D6A5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7D540D"/>
    <w:multiLevelType w:val="hybridMultilevel"/>
    <w:tmpl w:val="162637BC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7">
      <w:start w:val="1"/>
      <w:numFmt w:val="lowerLetter"/>
      <w:lvlText w:val="%2)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E9C71A7"/>
    <w:multiLevelType w:val="hybridMultilevel"/>
    <w:tmpl w:val="CD52449C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27E7542"/>
    <w:multiLevelType w:val="multilevel"/>
    <w:tmpl w:val="E408A86A"/>
    <w:styleLink w:val="Seznamodrek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0"/>
      <w:lvlJc w:val="left"/>
      <w:pPr>
        <w:tabs>
          <w:tab w:val="num" w:pos="680"/>
        </w:tabs>
        <w:ind w:left="680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171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tabs>
          <w:tab w:val="num" w:pos="1361"/>
        </w:tabs>
        <w:ind w:left="1361" w:hanging="17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tabs>
          <w:tab w:val="num" w:pos="1531"/>
        </w:tabs>
        <w:ind w:left="1531" w:hanging="170"/>
      </w:pPr>
      <w:rPr>
        <w:rFonts w:ascii="Symbol" w:hAnsi="Symbol" w:hint="default"/>
        <w:color w:val="auto"/>
      </w:rPr>
    </w:lvl>
  </w:abstractNum>
  <w:abstractNum w:abstractNumId="16" w15:restartNumberingAfterBreak="0">
    <w:nsid w:val="28101C11"/>
    <w:multiLevelType w:val="hybridMultilevel"/>
    <w:tmpl w:val="227684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DC061F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E9459E"/>
    <w:multiLevelType w:val="hybridMultilevel"/>
    <w:tmpl w:val="162637BC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7">
      <w:start w:val="1"/>
      <w:numFmt w:val="lowerLetter"/>
      <w:lvlText w:val="%2)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DF42210"/>
    <w:multiLevelType w:val="hybridMultilevel"/>
    <w:tmpl w:val="D7BABD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8C2C5D"/>
    <w:multiLevelType w:val="hybridMultilevel"/>
    <w:tmpl w:val="2D1A83FC"/>
    <w:lvl w:ilvl="0" w:tplc="150242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594504"/>
    <w:multiLevelType w:val="multilevel"/>
    <w:tmpl w:val="CBCE1EFE"/>
    <w:styleLink w:val="Stylodrky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0"/>
      <w:lvlJc w:val="left"/>
      <w:pPr>
        <w:tabs>
          <w:tab w:val="num" w:pos="680"/>
        </w:tabs>
        <w:ind w:left="680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171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tabs>
          <w:tab w:val="num" w:pos="1361"/>
        </w:tabs>
        <w:ind w:left="1361" w:hanging="17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tabs>
          <w:tab w:val="num" w:pos="1531"/>
        </w:tabs>
        <w:ind w:left="1531" w:hanging="170"/>
      </w:pPr>
      <w:rPr>
        <w:rFonts w:ascii="Symbol" w:hAnsi="Symbol" w:hint="default"/>
        <w:color w:val="auto"/>
      </w:rPr>
    </w:lvl>
  </w:abstractNum>
  <w:abstractNum w:abstractNumId="21" w15:restartNumberingAfterBreak="0">
    <w:nsid w:val="3C9D1C14"/>
    <w:multiLevelType w:val="hybridMultilevel"/>
    <w:tmpl w:val="90325E6A"/>
    <w:lvl w:ilvl="0" w:tplc="150242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762908"/>
    <w:multiLevelType w:val="multilevel"/>
    <w:tmpl w:val="E408A86A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0"/>
      <w:lvlJc w:val="left"/>
      <w:pPr>
        <w:tabs>
          <w:tab w:val="num" w:pos="680"/>
        </w:tabs>
        <w:ind w:left="680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171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tabs>
          <w:tab w:val="num" w:pos="1361"/>
        </w:tabs>
        <w:ind w:left="1361" w:hanging="17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tabs>
          <w:tab w:val="num" w:pos="1531"/>
        </w:tabs>
        <w:ind w:left="1531" w:hanging="170"/>
      </w:pPr>
      <w:rPr>
        <w:rFonts w:ascii="Symbol" w:hAnsi="Symbol" w:hint="default"/>
        <w:color w:val="auto"/>
      </w:rPr>
    </w:lvl>
  </w:abstractNum>
  <w:abstractNum w:abstractNumId="23" w15:restartNumberingAfterBreak="0">
    <w:nsid w:val="3E7F4762"/>
    <w:multiLevelType w:val="multilevel"/>
    <w:tmpl w:val="CBCE1EFE"/>
    <w:numStyleLink w:val="Stylodrky"/>
  </w:abstractNum>
  <w:abstractNum w:abstractNumId="24" w15:restartNumberingAfterBreak="0">
    <w:nsid w:val="3F4A3850"/>
    <w:multiLevelType w:val="multilevel"/>
    <w:tmpl w:val="E408A86A"/>
    <w:numStyleLink w:val="Seznamodrek"/>
  </w:abstractNum>
  <w:abstractNum w:abstractNumId="25" w15:restartNumberingAfterBreak="0">
    <w:nsid w:val="43D4695E"/>
    <w:multiLevelType w:val="multilevel"/>
    <w:tmpl w:val="E408A86A"/>
    <w:numStyleLink w:val="Seznamodrek"/>
  </w:abstractNum>
  <w:abstractNum w:abstractNumId="26" w15:restartNumberingAfterBreak="0">
    <w:nsid w:val="44702E9D"/>
    <w:multiLevelType w:val="hybridMultilevel"/>
    <w:tmpl w:val="14C086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093E1A"/>
    <w:multiLevelType w:val="hybridMultilevel"/>
    <w:tmpl w:val="5DFC066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A3F1A2B"/>
    <w:multiLevelType w:val="hybridMultilevel"/>
    <w:tmpl w:val="34B2E730"/>
    <w:lvl w:ilvl="0" w:tplc="21CAA980">
      <w:start w:val="1"/>
      <w:numFmt w:val="decimal"/>
      <w:lvlText w:val="2.%1)"/>
      <w:lvlJc w:val="left"/>
      <w:pPr>
        <w:ind w:left="106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4D993C34"/>
    <w:multiLevelType w:val="multilevel"/>
    <w:tmpl w:val="CBCE1EFE"/>
    <w:numStyleLink w:val="Stylodrky"/>
  </w:abstractNum>
  <w:abstractNum w:abstractNumId="30" w15:restartNumberingAfterBreak="0">
    <w:nsid w:val="4DD34D17"/>
    <w:multiLevelType w:val="hybridMultilevel"/>
    <w:tmpl w:val="C6EE2CFE"/>
    <w:lvl w:ilvl="0" w:tplc="CDEA38AE">
      <w:start w:val="1"/>
      <w:numFmt w:val="decimal"/>
      <w:lvlText w:val="3.%1)"/>
      <w:lvlJc w:val="left"/>
      <w:pPr>
        <w:ind w:left="106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53BF12D4"/>
    <w:multiLevelType w:val="hybridMultilevel"/>
    <w:tmpl w:val="E148104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51B3D51"/>
    <w:multiLevelType w:val="hybridMultilevel"/>
    <w:tmpl w:val="263C4736"/>
    <w:lvl w:ilvl="0" w:tplc="150242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0566F5"/>
    <w:multiLevelType w:val="hybridMultilevel"/>
    <w:tmpl w:val="0AA48678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 w15:restartNumberingAfterBreak="0">
    <w:nsid w:val="59DD413A"/>
    <w:multiLevelType w:val="hybridMultilevel"/>
    <w:tmpl w:val="12500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4308CD"/>
    <w:multiLevelType w:val="multilevel"/>
    <w:tmpl w:val="42DC72F8"/>
    <w:lvl w:ilvl="0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340"/>
        </w:tabs>
        <w:ind w:left="340" w:hanging="17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510"/>
        </w:tabs>
        <w:ind w:left="510" w:hanging="17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680"/>
        </w:tabs>
        <w:ind w:left="680" w:hanging="17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851"/>
        </w:tabs>
        <w:ind w:left="851" w:hanging="171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1021"/>
        </w:tabs>
        <w:ind w:left="1021" w:hanging="17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191"/>
        </w:tabs>
        <w:ind w:left="1191" w:hanging="17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1361"/>
        </w:tabs>
        <w:ind w:left="1361" w:hanging="17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1531"/>
        </w:tabs>
        <w:ind w:left="1531" w:hanging="170"/>
      </w:pPr>
      <w:rPr>
        <w:rFonts w:ascii="Wingdings" w:hAnsi="Wingdings" w:hint="default"/>
      </w:rPr>
    </w:lvl>
  </w:abstractNum>
  <w:abstractNum w:abstractNumId="36" w15:restartNumberingAfterBreak="0">
    <w:nsid w:val="61764A33"/>
    <w:multiLevelType w:val="hybridMultilevel"/>
    <w:tmpl w:val="25520C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170A93"/>
    <w:multiLevelType w:val="multilevel"/>
    <w:tmpl w:val="E408A86A"/>
    <w:numStyleLink w:val="Seznamodrek"/>
  </w:abstractNum>
  <w:abstractNum w:abstractNumId="38" w15:restartNumberingAfterBreak="0">
    <w:nsid w:val="649A255B"/>
    <w:multiLevelType w:val="hybridMultilevel"/>
    <w:tmpl w:val="8C2E4B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FF3304"/>
    <w:multiLevelType w:val="hybridMultilevel"/>
    <w:tmpl w:val="A48C1864"/>
    <w:lvl w:ilvl="0" w:tplc="04050015">
      <w:start w:val="1"/>
      <w:numFmt w:val="upp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6DC214A"/>
    <w:multiLevelType w:val="hybridMultilevel"/>
    <w:tmpl w:val="A2947F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B70AA2"/>
    <w:multiLevelType w:val="hybridMultilevel"/>
    <w:tmpl w:val="1D5814D4"/>
    <w:lvl w:ilvl="0" w:tplc="FD0440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5"/>
  </w:num>
  <w:num w:numId="4">
    <w:abstractNumId w:val="15"/>
  </w:num>
  <w:num w:numId="5">
    <w:abstractNumId w:val="37"/>
  </w:num>
  <w:num w:numId="6">
    <w:abstractNumId w:val="3"/>
  </w:num>
  <w:num w:numId="7">
    <w:abstractNumId w:val="20"/>
  </w:num>
  <w:num w:numId="8">
    <w:abstractNumId w:val="23"/>
  </w:num>
  <w:num w:numId="9">
    <w:abstractNumId w:val="29"/>
  </w:num>
  <w:num w:numId="10">
    <w:abstractNumId w:val="25"/>
  </w:num>
  <w:num w:numId="11">
    <w:abstractNumId w:val="7"/>
  </w:num>
  <w:num w:numId="12">
    <w:abstractNumId w:val="24"/>
  </w:num>
  <w:num w:numId="13">
    <w:abstractNumId w:val="22"/>
  </w:num>
  <w:num w:numId="14">
    <w:abstractNumId w:val="6"/>
  </w:num>
  <w:num w:numId="15">
    <w:abstractNumId w:val="2"/>
  </w:num>
  <w:num w:numId="16">
    <w:abstractNumId w:val="36"/>
  </w:num>
  <w:num w:numId="17">
    <w:abstractNumId w:val="19"/>
  </w:num>
  <w:num w:numId="18">
    <w:abstractNumId w:val="14"/>
  </w:num>
  <w:num w:numId="19">
    <w:abstractNumId w:val="27"/>
  </w:num>
  <w:num w:numId="20">
    <w:abstractNumId w:val="9"/>
  </w:num>
  <w:num w:numId="21">
    <w:abstractNumId w:val="21"/>
  </w:num>
  <w:num w:numId="22">
    <w:abstractNumId w:val="41"/>
  </w:num>
  <w:num w:numId="23">
    <w:abstractNumId w:val="17"/>
  </w:num>
  <w:num w:numId="24">
    <w:abstractNumId w:val="16"/>
  </w:num>
  <w:num w:numId="25">
    <w:abstractNumId w:val="30"/>
  </w:num>
  <w:num w:numId="26">
    <w:abstractNumId w:val="13"/>
  </w:num>
  <w:num w:numId="27">
    <w:abstractNumId w:val="34"/>
  </w:num>
  <w:num w:numId="28">
    <w:abstractNumId w:val="40"/>
  </w:num>
  <w:num w:numId="29">
    <w:abstractNumId w:val="18"/>
  </w:num>
  <w:num w:numId="30">
    <w:abstractNumId w:val="28"/>
  </w:num>
  <w:num w:numId="31">
    <w:abstractNumId w:val="5"/>
  </w:num>
  <w:num w:numId="32">
    <w:abstractNumId w:val="26"/>
  </w:num>
  <w:num w:numId="33">
    <w:abstractNumId w:val="4"/>
  </w:num>
  <w:num w:numId="34">
    <w:abstractNumId w:val="12"/>
  </w:num>
  <w:num w:numId="35">
    <w:abstractNumId w:val="38"/>
  </w:num>
  <w:num w:numId="36">
    <w:abstractNumId w:val="39"/>
  </w:num>
  <w:num w:numId="37">
    <w:abstractNumId w:val="11"/>
  </w:num>
  <w:num w:numId="38">
    <w:abstractNumId w:val="10"/>
  </w:num>
  <w:num w:numId="39">
    <w:abstractNumId w:val="33"/>
  </w:num>
  <w:num w:numId="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1"/>
  </w:num>
  <w:num w:numId="42">
    <w:abstractNumId w:val="8"/>
  </w:num>
  <w:num w:numId="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cumentProtection w:edit="forms" w:enforcement="0"/>
  <w:defaultTabStop w:val="709"/>
  <w:hyphenationZone w:val="425"/>
  <w:drawingGridHorizontalSpacing w:val="9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B35"/>
    <w:rsid w:val="00021C86"/>
    <w:rsid w:val="000373D8"/>
    <w:rsid w:val="00062AE4"/>
    <w:rsid w:val="00080E6B"/>
    <w:rsid w:val="00081EE2"/>
    <w:rsid w:val="00085A97"/>
    <w:rsid w:val="000A16D8"/>
    <w:rsid w:val="000B29E0"/>
    <w:rsid w:val="000B3578"/>
    <w:rsid w:val="000D3C3B"/>
    <w:rsid w:val="000D4350"/>
    <w:rsid w:val="000E0744"/>
    <w:rsid w:val="000E4D77"/>
    <w:rsid w:val="000F14D7"/>
    <w:rsid w:val="000F645E"/>
    <w:rsid w:val="00100393"/>
    <w:rsid w:val="00100577"/>
    <w:rsid w:val="0010132A"/>
    <w:rsid w:val="001217B9"/>
    <w:rsid w:val="0012532B"/>
    <w:rsid w:val="00134481"/>
    <w:rsid w:val="00154BED"/>
    <w:rsid w:val="00166F13"/>
    <w:rsid w:val="00175365"/>
    <w:rsid w:val="00184DA5"/>
    <w:rsid w:val="001B6448"/>
    <w:rsid w:val="001C3420"/>
    <w:rsid w:val="0020765D"/>
    <w:rsid w:val="00221A70"/>
    <w:rsid w:val="0024138C"/>
    <w:rsid w:val="002461AB"/>
    <w:rsid w:val="00247826"/>
    <w:rsid w:val="002772E0"/>
    <w:rsid w:val="002834A0"/>
    <w:rsid w:val="002A0816"/>
    <w:rsid w:val="002A0913"/>
    <w:rsid w:val="002A4E23"/>
    <w:rsid w:val="002B178E"/>
    <w:rsid w:val="002C716E"/>
    <w:rsid w:val="002D07EF"/>
    <w:rsid w:val="002D1ABE"/>
    <w:rsid w:val="002D1BE4"/>
    <w:rsid w:val="002E0F79"/>
    <w:rsid w:val="002E7AF9"/>
    <w:rsid w:val="00300AAC"/>
    <w:rsid w:val="00302F5F"/>
    <w:rsid w:val="0030454B"/>
    <w:rsid w:val="0030761C"/>
    <w:rsid w:val="0032748A"/>
    <w:rsid w:val="00333333"/>
    <w:rsid w:val="00342827"/>
    <w:rsid w:val="003467AA"/>
    <w:rsid w:val="00357A4E"/>
    <w:rsid w:val="00362982"/>
    <w:rsid w:val="003715A4"/>
    <w:rsid w:val="00380E8E"/>
    <w:rsid w:val="00381D04"/>
    <w:rsid w:val="0038673B"/>
    <w:rsid w:val="003949C4"/>
    <w:rsid w:val="00397747"/>
    <w:rsid w:val="003A1A07"/>
    <w:rsid w:val="003A428C"/>
    <w:rsid w:val="003A4708"/>
    <w:rsid w:val="003A7223"/>
    <w:rsid w:val="003B0FEF"/>
    <w:rsid w:val="003B6A53"/>
    <w:rsid w:val="003C61F3"/>
    <w:rsid w:val="003D414D"/>
    <w:rsid w:val="003D6FE2"/>
    <w:rsid w:val="003E7C44"/>
    <w:rsid w:val="004008F6"/>
    <w:rsid w:val="00417F7C"/>
    <w:rsid w:val="00427F74"/>
    <w:rsid w:val="004478D1"/>
    <w:rsid w:val="00470EE1"/>
    <w:rsid w:val="00474E3A"/>
    <w:rsid w:val="00494520"/>
    <w:rsid w:val="004B5E42"/>
    <w:rsid w:val="004C53F8"/>
    <w:rsid w:val="004D2096"/>
    <w:rsid w:val="004D6492"/>
    <w:rsid w:val="004E0EF1"/>
    <w:rsid w:val="004E3C98"/>
    <w:rsid w:val="004F0272"/>
    <w:rsid w:val="004F7A7A"/>
    <w:rsid w:val="005229EF"/>
    <w:rsid w:val="00533E27"/>
    <w:rsid w:val="0054639D"/>
    <w:rsid w:val="005618E6"/>
    <w:rsid w:val="0056410B"/>
    <w:rsid w:val="00570952"/>
    <w:rsid w:val="00580BF1"/>
    <w:rsid w:val="005A477A"/>
    <w:rsid w:val="005B1E82"/>
    <w:rsid w:val="005C238C"/>
    <w:rsid w:val="005C318A"/>
    <w:rsid w:val="005D30C5"/>
    <w:rsid w:val="005E10D8"/>
    <w:rsid w:val="00600EEB"/>
    <w:rsid w:val="00605D90"/>
    <w:rsid w:val="00607896"/>
    <w:rsid w:val="00615BD7"/>
    <w:rsid w:val="00622E37"/>
    <w:rsid w:val="00625CD9"/>
    <w:rsid w:val="00637BD3"/>
    <w:rsid w:val="006500D7"/>
    <w:rsid w:val="00651C85"/>
    <w:rsid w:val="00660BDD"/>
    <w:rsid w:val="00661939"/>
    <w:rsid w:val="00672403"/>
    <w:rsid w:val="00674D18"/>
    <w:rsid w:val="00686C12"/>
    <w:rsid w:val="00697645"/>
    <w:rsid w:val="006A3A4B"/>
    <w:rsid w:val="006A6A8B"/>
    <w:rsid w:val="006D1C15"/>
    <w:rsid w:val="006D53D2"/>
    <w:rsid w:val="006E64C3"/>
    <w:rsid w:val="006F0465"/>
    <w:rsid w:val="00706FC5"/>
    <w:rsid w:val="00707018"/>
    <w:rsid w:val="007123A3"/>
    <w:rsid w:val="00712C22"/>
    <w:rsid w:val="00724AD3"/>
    <w:rsid w:val="0073074A"/>
    <w:rsid w:val="00730802"/>
    <w:rsid w:val="00731541"/>
    <w:rsid w:val="00736BD3"/>
    <w:rsid w:val="00740F43"/>
    <w:rsid w:val="00742E6B"/>
    <w:rsid w:val="00744659"/>
    <w:rsid w:val="00752E86"/>
    <w:rsid w:val="00763F38"/>
    <w:rsid w:val="007660E9"/>
    <w:rsid w:val="00790A94"/>
    <w:rsid w:val="007B202F"/>
    <w:rsid w:val="007D24FF"/>
    <w:rsid w:val="007F28A4"/>
    <w:rsid w:val="008068A1"/>
    <w:rsid w:val="008171AC"/>
    <w:rsid w:val="008175B4"/>
    <w:rsid w:val="00824E26"/>
    <w:rsid w:val="00825560"/>
    <w:rsid w:val="008435FC"/>
    <w:rsid w:val="0085219E"/>
    <w:rsid w:val="00854F2A"/>
    <w:rsid w:val="008703C1"/>
    <w:rsid w:val="00876FBD"/>
    <w:rsid w:val="0089098D"/>
    <w:rsid w:val="00893AFD"/>
    <w:rsid w:val="00896E1F"/>
    <w:rsid w:val="008B3519"/>
    <w:rsid w:val="008B59EF"/>
    <w:rsid w:val="008C1A67"/>
    <w:rsid w:val="008C3489"/>
    <w:rsid w:val="008C4E32"/>
    <w:rsid w:val="008C7CEE"/>
    <w:rsid w:val="008D09E7"/>
    <w:rsid w:val="008D59A2"/>
    <w:rsid w:val="008E02CB"/>
    <w:rsid w:val="008E17AB"/>
    <w:rsid w:val="008E1C57"/>
    <w:rsid w:val="008E5048"/>
    <w:rsid w:val="008E7147"/>
    <w:rsid w:val="008E7FBD"/>
    <w:rsid w:val="008F0BAD"/>
    <w:rsid w:val="009002F7"/>
    <w:rsid w:val="00906730"/>
    <w:rsid w:val="00912FB4"/>
    <w:rsid w:val="00913D9A"/>
    <w:rsid w:val="0091764D"/>
    <w:rsid w:val="009268E6"/>
    <w:rsid w:val="00936B66"/>
    <w:rsid w:val="00947E19"/>
    <w:rsid w:val="00966BBD"/>
    <w:rsid w:val="0097636D"/>
    <w:rsid w:val="00981ABF"/>
    <w:rsid w:val="0099793C"/>
    <w:rsid w:val="009A12B1"/>
    <w:rsid w:val="009A2DDB"/>
    <w:rsid w:val="009B0780"/>
    <w:rsid w:val="009B302F"/>
    <w:rsid w:val="009B7CF8"/>
    <w:rsid w:val="009B7D11"/>
    <w:rsid w:val="009C144E"/>
    <w:rsid w:val="009C279F"/>
    <w:rsid w:val="009D7F09"/>
    <w:rsid w:val="009E6D10"/>
    <w:rsid w:val="00A0707A"/>
    <w:rsid w:val="00A11F08"/>
    <w:rsid w:val="00A12C73"/>
    <w:rsid w:val="00A218DD"/>
    <w:rsid w:val="00A27450"/>
    <w:rsid w:val="00A31235"/>
    <w:rsid w:val="00A46918"/>
    <w:rsid w:val="00A55E5D"/>
    <w:rsid w:val="00A56E66"/>
    <w:rsid w:val="00A6738E"/>
    <w:rsid w:val="00A84B35"/>
    <w:rsid w:val="00A858AF"/>
    <w:rsid w:val="00A929D4"/>
    <w:rsid w:val="00A96328"/>
    <w:rsid w:val="00AA03D0"/>
    <w:rsid w:val="00AA6BA9"/>
    <w:rsid w:val="00AB14CA"/>
    <w:rsid w:val="00AB168A"/>
    <w:rsid w:val="00AB1F22"/>
    <w:rsid w:val="00AE34C8"/>
    <w:rsid w:val="00AE3EAE"/>
    <w:rsid w:val="00AE49EB"/>
    <w:rsid w:val="00AF437E"/>
    <w:rsid w:val="00B1239C"/>
    <w:rsid w:val="00B537EC"/>
    <w:rsid w:val="00B630B5"/>
    <w:rsid w:val="00B75520"/>
    <w:rsid w:val="00BA0407"/>
    <w:rsid w:val="00BC51DC"/>
    <w:rsid w:val="00BC70FE"/>
    <w:rsid w:val="00BD0200"/>
    <w:rsid w:val="00BD7DEF"/>
    <w:rsid w:val="00BF38ED"/>
    <w:rsid w:val="00BF651A"/>
    <w:rsid w:val="00C01D13"/>
    <w:rsid w:val="00C0262A"/>
    <w:rsid w:val="00C06452"/>
    <w:rsid w:val="00C07F85"/>
    <w:rsid w:val="00C147D8"/>
    <w:rsid w:val="00C251D2"/>
    <w:rsid w:val="00C2554A"/>
    <w:rsid w:val="00C27A6E"/>
    <w:rsid w:val="00C30C60"/>
    <w:rsid w:val="00C33E24"/>
    <w:rsid w:val="00C34450"/>
    <w:rsid w:val="00C34871"/>
    <w:rsid w:val="00C47EF8"/>
    <w:rsid w:val="00C51FEA"/>
    <w:rsid w:val="00C559A4"/>
    <w:rsid w:val="00C62171"/>
    <w:rsid w:val="00C70FDF"/>
    <w:rsid w:val="00C85A1F"/>
    <w:rsid w:val="00C85A23"/>
    <w:rsid w:val="00CB4ECE"/>
    <w:rsid w:val="00CB5547"/>
    <w:rsid w:val="00CC1E29"/>
    <w:rsid w:val="00CC517F"/>
    <w:rsid w:val="00CD5B92"/>
    <w:rsid w:val="00CD645F"/>
    <w:rsid w:val="00CD75C3"/>
    <w:rsid w:val="00CE3C97"/>
    <w:rsid w:val="00CE518C"/>
    <w:rsid w:val="00CE59BF"/>
    <w:rsid w:val="00CF304E"/>
    <w:rsid w:val="00CF7093"/>
    <w:rsid w:val="00D02DD6"/>
    <w:rsid w:val="00D03E9C"/>
    <w:rsid w:val="00D06DEA"/>
    <w:rsid w:val="00D247CE"/>
    <w:rsid w:val="00D24973"/>
    <w:rsid w:val="00D443A0"/>
    <w:rsid w:val="00D45BC0"/>
    <w:rsid w:val="00D523CB"/>
    <w:rsid w:val="00D537A6"/>
    <w:rsid w:val="00D71F51"/>
    <w:rsid w:val="00D82B19"/>
    <w:rsid w:val="00D87F6A"/>
    <w:rsid w:val="00D949A2"/>
    <w:rsid w:val="00D959E2"/>
    <w:rsid w:val="00DB6046"/>
    <w:rsid w:val="00DB6AED"/>
    <w:rsid w:val="00DB7473"/>
    <w:rsid w:val="00DD2D2C"/>
    <w:rsid w:val="00DE4B01"/>
    <w:rsid w:val="00DE5B29"/>
    <w:rsid w:val="00E14A19"/>
    <w:rsid w:val="00E27ADC"/>
    <w:rsid w:val="00E34633"/>
    <w:rsid w:val="00E4560B"/>
    <w:rsid w:val="00E46112"/>
    <w:rsid w:val="00E470D6"/>
    <w:rsid w:val="00E474B2"/>
    <w:rsid w:val="00E5321F"/>
    <w:rsid w:val="00E7249D"/>
    <w:rsid w:val="00E729FD"/>
    <w:rsid w:val="00E75665"/>
    <w:rsid w:val="00E85818"/>
    <w:rsid w:val="00E97422"/>
    <w:rsid w:val="00EA57D4"/>
    <w:rsid w:val="00EB1DFC"/>
    <w:rsid w:val="00EB78A4"/>
    <w:rsid w:val="00EC5B32"/>
    <w:rsid w:val="00ED7762"/>
    <w:rsid w:val="00EE457D"/>
    <w:rsid w:val="00EE74D2"/>
    <w:rsid w:val="00EF621E"/>
    <w:rsid w:val="00F000DE"/>
    <w:rsid w:val="00F170D7"/>
    <w:rsid w:val="00F24746"/>
    <w:rsid w:val="00F31E6F"/>
    <w:rsid w:val="00F331BD"/>
    <w:rsid w:val="00F37A21"/>
    <w:rsid w:val="00F45938"/>
    <w:rsid w:val="00F47ECC"/>
    <w:rsid w:val="00F5061D"/>
    <w:rsid w:val="00F51346"/>
    <w:rsid w:val="00F5678D"/>
    <w:rsid w:val="00F708D3"/>
    <w:rsid w:val="00F8399F"/>
    <w:rsid w:val="00FA3C42"/>
    <w:rsid w:val="00FA6BB0"/>
    <w:rsid w:val="00FA7553"/>
    <w:rsid w:val="00FB19A5"/>
    <w:rsid w:val="00FB1E95"/>
    <w:rsid w:val="00FB39B0"/>
    <w:rsid w:val="00FD4DDB"/>
    <w:rsid w:val="00FE0E03"/>
    <w:rsid w:val="00FE3DB1"/>
    <w:rsid w:val="00FE510C"/>
    <w:rsid w:val="00FF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0F6D6D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line="2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4659"/>
    <w:pPr>
      <w:spacing w:after="240" w:line="240" w:lineRule="atLeast"/>
    </w:pPr>
    <w:rPr>
      <w:rFonts w:ascii="Verdana" w:hAnsi="Verdana"/>
    </w:rPr>
  </w:style>
  <w:style w:type="paragraph" w:styleId="Nadpis1">
    <w:name w:val="heading 1"/>
    <w:basedOn w:val="Normln"/>
    <w:next w:val="Normln"/>
    <w:link w:val="Nadpis1Char"/>
    <w:uiPriority w:val="9"/>
    <w:qFormat/>
    <w:rsid w:val="00D03E9C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D03E9C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33E27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33E27"/>
    <w:pPr>
      <w:keepNext/>
      <w:keepLines/>
      <w:outlineLvl w:val="3"/>
    </w:pPr>
    <w:rPr>
      <w:rFonts w:eastAsiaTheme="majorEastAsia" w:cstheme="majorBidi"/>
      <w:b/>
      <w:bCs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33E27"/>
    <w:pPr>
      <w:keepNext/>
      <w:keepLines/>
      <w:outlineLvl w:val="4"/>
    </w:pPr>
    <w:rPr>
      <w:rFonts w:eastAsiaTheme="majorEastAsia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33E27"/>
    <w:pPr>
      <w:keepNext/>
      <w:keepLines/>
      <w:outlineLvl w:val="5"/>
    </w:pPr>
    <w:rPr>
      <w:rFonts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33E27"/>
    <w:pPr>
      <w:keepNext/>
      <w:keepLines/>
      <w:outlineLvl w:val="6"/>
    </w:pPr>
    <w:rPr>
      <w:rFonts w:eastAsiaTheme="majorEastAsia" w:cstheme="majorBidi"/>
      <w:b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33E27"/>
    <w:pPr>
      <w:keepNext/>
      <w:keepLines/>
      <w:outlineLvl w:val="7"/>
    </w:pPr>
    <w:rPr>
      <w:rFonts w:eastAsiaTheme="majorEastAsia" w:cstheme="majorBidi"/>
      <w:b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33E27"/>
    <w:pPr>
      <w:keepNext/>
      <w:keepLines/>
      <w:outlineLvl w:val="8"/>
    </w:pPr>
    <w:rPr>
      <w:rFonts w:eastAsiaTheme="majorEastAsia" w:cstheme="majorBidi"/>
      <w:b/>
      <w:i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03E9C"/>
    <w:rPr>
      <w:rFonts w:ascii="Skoda Pro Print 1204" w:eastAsiaTheme="majorEastAsia" w:hAnsi="Skoda Pro Print 1204" w:cstheme="majorBidi"/>
      <w:b/>
      <w:bCs/>
      <w:sz w:val="1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03E9C"/>
    <w:rPr>
      <w:rFonts w:ascii="Skoda Pro Print 1204" w:eastAsiaTheme="majorEastAsia" w:hAnsi="Skoda Pro Print 1204" w:cstheme="majorBidi"/>
      <w:b/>
      <w:bCs/>
      <w:sz w:val="18"/>
      <w:szCs w:val="26"/>
    </w:rPr>
  </w:style>
  <w:style w:type="paragraph" w:styleId="Nzev">
    <w:name w:val="Title"/>
    <w:basedOn w:val="Normln"/>
    <w:next w:val="Normln"/>
    <w:link w:val="NzevChar"/>
    <w:uiPriority w:val="10"/>
    <w:semiHidden/>
    <w:unhideWhenUsed/>
    <w:qFormat/>
    <w:rsid w:val="00D03E9C"/>
    <w:pPr>
      <w:contextualSpacing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semiHidden/>
    <w:rsid w:val="00533E27"/>
    <w:rPr>
      <w:rFonts w:ascii="Skoda Pro Print 1204" w:eastAsiaTheme="majorEastAsia" w:hAnsi="Skoda Pro Print 1204" w:cstheme="majorBidi"/>
      <w:b/>
      <w:spacing w:val="5"/>
      <w:kern w:val="28"/>
      <w:sz w:val="18"/>
      <w:szCs w:val="52"/>
    </w:rPr>
  </w:style>
  <w:style w:type="paragraph" w:styleId="Podnadpis">
    <w:name w:val="Subtitle"/>
    <w:basedOn w:val="Normln"/>
    <w:next w:val="Normln"/>
    <w:link w:val="PodnadpisChar"/>
    <w:uiPriority w:val="11"/>
    <w:semiHidden/>
    <w:unhideWhenUsed/>
    <w:qFormat/>
    <w:rsid w:val="00D03E9C"/>
    <w:pPr>
      <w:numPr>
        <w:ilvl w:val="1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semiHidden/>
    <w:rsid w:val="00533E27"/>
    <w:rPr>
      <w:rFonts w:ascii="Skoda Pro Print 1204" w:eastAsiaTheme="majorEastAsia" w:hAnsi="Skoda Pro Print 1204" w:cstheme="majorBidi"/>
      <w:b/>
      <w:iCs/>
      <w:spacing w:val="15"/>
      <w:sz w:val="18"/>
      <w:szCs w:val="24"/>
    </w:rPr>
  </w:style>
  <w:style w:type="character" w:styleId="Zdraznnjemn">
    <w:name w:val="Subtle Emphasis"/>
    <w:basedOn w:val="Standardnpsmoodstavce"/>
    <w:uiPriority w:val="19"/>
    <w:unhideWhenUsed/>
    <w:qFormat/>
    <w:rsid w:val="00D03E9C"/>
    <w:rPr>
      <w:i/>
      <w:iCs/>
      <w:color w:val="auto"/>
    </w:rPr>
  </w:style>
  <w:style w:type="character" w:styleId="Zdraznn">
    <w:name w:val="Emphasis"/>
    <w:basedOn w:val="Standardnpsmoodstavce"/>
    <w:uiPriority w:val="20"/>
    <w:semiHidden/>
    <w:unhideWhenUsed/>
    <w:qFormat/>
    <w:rsid w:val="00D03E9C"/>
    <w:rPr>
      <w:i/>
      <w:iCs/>
    </w:rPr>
  </w:style>
  <w:style w:type="character" w:styleId="Zdraznnintenzivn">
    <w:name w:val="Intense Emphasis"/>
    <w:basedOn w:val="Standardnpsmoodstavce"/>
    <w:uiPriority w:val="21"/>
    <w:semiHidden/>
    <w:unhideWhenUsed/>
    <w:qFormat/>
    <w:rsid w:val="00D03E9C"/>
    <w:rPr>
      <w:b/>
      <w:bCs/>
      <w:i/>
      <w:iCs/>
      <w:color w:val="auto"/>
    </w:rPr>
  </w:style>
  <w:style w:type="character" w:styleId="Siln">
    <w:name w:val="Strong"/>
    <w:basedOn w:val="Standardnpsmoodstavce"/>
    <w:uiPriority w:val="22"/>
    <w:qFormat/>
    <w:rsid w:val="00D03E9C"/>
    <w:rPr>
      <w:b/>
      <w:bCs/>
    </w:rPr>
  </w:style>
  <w:style w:type="paragraph" w:styleId="Citt">
    <w:name w:val="Quote"/>
    <w:basedOn w:val="Normln"/>
    <w:next w:val="Normln"/>
    <w:link w:val="CittChar"/>
    <w:uiPriority w:val="29"/>
    <w:semiHidden/>
    <w:unhideWhenUsed/>
    <w:rsid w:val="00D03E9C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semiHidden/>
    <w:rsid w:val="008B59EF"/>
    <w:rPr>
      <w:rFonts w:ascii="Verdana" w:hAnsi="Verdana"/>
      <w:i/>
      <w:iCs/>
      <w:color w:val="000000" w:themeColor="text1"/>
      <w:sz w:val="17"/>
    </w:rPr>
  </w:style>
  <w:style w:type="paragraph" w:styleId="Vrazncitt">
    <w:name w:val="Intense Quote"/>
    <w:basedOn w:val="Normln"/>
    <w:next w:val="Normln"/>
    <w:link w:val="VrazncittChar"/>
    <w:uiPriority w:val="30"/>
    <w:semiHidden/>
    <w:unhideWhenUsed/>
    <w:qFormat/>
    <w:rsid w:val="00D03E9C"/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533E27"/>
    <w:rPr>
      <w:rFonts w:ascii="Skoda Pro Print 1204" w:hAnsi="Skoda Pro Print 1204"/>
      <w:b/>
      <w:bCs/>
      <w:i/>
      <w:iCs/>
      <w:sz w:val="18"/>
    </w:rPr>
  </w:style>
  <w:style w:type="character" w:styleId="Odkazjemn">
    <w:name w:val="Subtle Reference"/>
    <w:basedOn w:val="Standardnpsmoodstavce"/>
    <w:uiPriority w:val="31"/>
    <w:semiHidden/>
    <w:unhideWhenUsed/>
    <w:rsid w:val="00D03E9C"/>
    <w:rPr>
      <w:smallCaps/>
      <w:color w:val="auto"/>
      <w:u w:val="none"/>
      <w:bdr w:val="none" w:sz="0" w:space="0" w:color="auto"/>
    </w:rPr>
  </w:style>
  <w:style w:type="character" w:styleId="Odkazintenzivn">
    <w:name w:val="Intense Reference"/>
    <w:basedOn w:val="Standardnpsmoodstavce"/>
    <w:uiPriority w:val="32"/>
    <w:semiHidden/>
    <w:unhideWhenUsed/>
    <w:qFormat/>
    <w:rsid w:val="00D03E9C"/>
    <w:rPr>
      <w:b/>
      <w:bCs/>
      <w:smallCaps/>
      <w:color w:val="auto"/>
      <w:spacing w:val="5"/>
      <w:u w:val="none"/>
    </w:rPr>
  </w:style>
  <w:style w:type="character" w:styleId="Nzevknihy">
    <w:name w:val="Book Title"/>
    <w:basedOn w:val="Standardnpsmoodstavce"/>
    <w:uiPriority w:val="33"/>
    <w:semiHidden/>
    <w:unhideWhenUsed/>
    <w:qFormat/>
    <w:rsid w:val="00D03E9C"/>
    <w:rPr>
      <w:b/>
      <w:bCs/>
      <w:smallCaps/>
      <w:spacing w:val="5"/>
    </w:rPr>
  </w:style>
  <w:style w:type="paragraph" w:styleId="Odstavecseseznamem">
    <w:name w:val="List Paragraph"/>
    <w:basedOn w:val="Normln"/>
    <w:link w:val="OdstavecseseznamemChar"/>
    <w:uiPriority w:val="34"/>
    <w:unhideWhenUsed/>
    <w:qFormat/>
    <w:rsid w:val="00D03E9C"/>
    <w:pPr>
      <w:contextualSpacing/>
    </w:pPr>
  </w:style>
  <w:style w:type="paragraph" w:styleId="Zhlav">
    <w:name w:val="header"/>
    <w:basedOn w:val="Normln"/>
    <w:link w:val="ZhlavChar"/>
    <w:uiPriority w:val="99"/>
    <w:unhideWhenUsed/>
    <w:rsid w:val="00763F38"/>
    <w:pPr>
      <w:spacing w:line="240" w:lineRule="auto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533E27"/>
    <w:rPr>
      <w:rFonts w:ascii="Skoda Pro Print 1204" w:eastAsiaTheme="majorEastAsia" w:hAnsi="Skoda Pro Print 1204" w:cstheme="majorBidi"/>
      <w:b/>
      <w:bCs/>
      <w:sz w:val="1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33E27"/>
    <w:rPr>
      <w:rFonts w:ascii="Skoda Pro Print 1204" w:eastAsiaTheme="majorEastAsia" w:hAnsi="Skoda Pro Print 1204" w:cstheme="majorBidi"/>
      <w:b/>
      <w:bCs/>
      <w:iCs/>
      <w:sz w:val="1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33E27"/>
    <w:rPr>
      <w:rFonts w:ascii="Skoda Pro Print 1204" w:eastAsiaTheme="majorEastAsia" w:hAnsi="Skoda Pro Print 1204" w:cstheme="majorBidi"/>
      <w:b/>
      <w:sz w:val="18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33E27"/>
    <w:rPr>
      <w:rFonts w:ascii="Skoda Pro Print 1204" w:eastAsiaTheme="majorEastAsia" w:hAnsi="Skoda Pro Print 1204" w:cstheme="majorBidi"/>
      <w:b/>
      <w:iCs/>
      <w:sz w:val="18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33E27"/>
    <w:rPr>
      <w:rFonts w:ascii="Skoda Pro Print 1204" w:eastAsiaTheme="majorEastAsia" w:hAnsi="Skoda Pro Print 1204" w:cstheme="majorBidi"/>
      <w:b/>
      <w:iCs/>
      <w:sz w:val="18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33E27"/>
    <w:rPr>
      <w:rFonts w:ascii="Skoda Pro Print 1204" w:eastAsiaTheme="majorEastAsia" w:hAnsi="Skoda Pro Print 1204" w:cstheme="majorBidi"/>
      <w:b/>
      <w:sz w:val="18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33E27"/>
    <w:rPr>
      <w:rFonts w:ascii="Skoda Pro Print 1204" w:eastAsiaTheme="majorEastAsia" w:hAnsi="Skoda Pro Print 1204" w:cstheme="majorBidi"/>
      <w:b/>
      <w:iCs/>
      <w:sz w:val="18"/>
      <w:szCs w:val="20"/>
    </w:rPr>
  </w:style>
  <w:style w:type="paragraph" w:styleId="Bezmezer">
    <w:name w:val="No Spacing"/>
    <w:uiPriority w:val="1"/>
    <w:semiHidden/>
    <w:unhideWhenUsed/>
    <w:rsid w:val="005C318A"/>
    <w:pPr>
      <w:spacing w:line="240" w:lineRule="auto"/>
    </w:pPr>
    <w:rPr>
      <w:rFonts w:ascii="SKODA Next" w:hAnsi="SKODA Next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533E27"/>
    <w:rPr>
      <w:b/>
    </w:rPr>
  </w:style>
  <w:style w:type="paragraph" w:styleId="Obsah2">
    <w:name w:val="toc 2"/>
    <w:basedOn w:val="Normln"/>
    <w:next w:val="Normln"/>
    <w:autoRedefine/>
    <w:uiPriority w:val="39"/>
    <w:semiHidden/>
    <w:unhideWhenUsed/>
    <w:rsid w:val="008B59EF"/>
    <w:pPr>
      <w:ind w:left="17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8B59EF"/>
    <w:pPr>
      <w:ind w:left="3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8B59EF"/>
    <w:pPr>
      <w:ind w:left="51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8B59EF"/>
    <w:pPr>
      <w:ind w:left="6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8B59EF"/>
    <w:pPr>
      <w:ind w:left="851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8B59EF"/>
    <w:pPr>
      <w:ind w:left="1021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8B59EF"/>
    <w:pPr>
      <w:ind w:left="1191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8B59EF"/>
    <w:pPr>
      <w:ind w:left="1361"/>
    </w:pPr>
  </w:style>
  <w:style w:type="character" w:customStyle="1" w:styleId="ZhlavChar">
    <w:name w:val="Záhlaví Char"/>
    <w:basedOn w:val="Standardnpsmoodstavce"/>
    <w:link w:val="Zhlav"/>
    <w:uiPriority w:val="99"/>
    <w:rsid w:val="00763F38"/>
    <w:rPr>
      <w:rFonts w:ascii="Skoda Pro Office" w:hAnsi="Skoda Pro Office"/>
    </w:rPr>
  </w:style>
  <w:style w:type="paragraph" w:styleId="Zpat">
    <w:name w:val="footer"/>
    <w:basedOn w:val="Normln"/>
    <w:link w:val="ZpatChar"/>
    <w:uiPriority w:val="99"/>
    <w:unhideWhenUsed/>
    <w:rsid w:val="009B7CF8"/>
    <w:pPr>
      <w:tabs>
        <w:tab w:val="right" w:pos="9798"/>
      </w:tabs>
      <w:spacing w:after="0" w:line="220" w:lineRule="atLeast"/>
    </w:pPr>
    <w:rPr>
      <w:sz w:val="13"/>
    </w:rPr>
  </w:style>
  <w:style w:type="character" w:customStyle="1" w:styleId="ZpatChar">
    <w:name w:val="Zápatí Char"/>
    <w:basedOn w:val="Standardnpsmoodstavce"/>
    <w:link w:val="Zpat"/>
    <w:uiPriority w:val="99"/>
    <w:rsid w:val="009B7CF8"/>
    <w:rPr>
      <w:rFonts w:ascii="SKODA Next" w:hAnsi="SKODA Next"/>
      <w:sz w:val="13"/>
    </w:rPr>
  </w:style>
  <w:style w:type="paragraph" w:customStyle="1" w:styleId="Pole">
    <w:name w:val="Pole"/>
    <w:basedOn w:val="Normln"/>
    <w:link w:val="PoleChar"/>
    <w:semiHidden/>
    <w:unhideWhenUsed/>
    <w:qFormat/>
    <w:rsid w:val="00E27ADC"/>
    <w:pPr>
      <w:spacing w:after="0" w:line="220" w:lineRule="exact"/>
    </w:pPr>
    <w:rPr>
      <w:sz w:val="13"/>
      <w:szCs w:val="13"/>
    </w:rPr>
  </w:style>
  <w:style w:type="character" w:customStyle="1" w:styleId="PoleChar">
    <w:name w:val="Pole Char"/>
    <w:basedOn w:val="Standardnpsmoodstavce"/>
    <w:link w:val="Pole"/>
    <w:semiHidden/>
    <w:rsid w:val="00D06DEA"/>
    <w:rPr>
      <w:rFonts w:ascii="Verdana" w:hAnsi="Verdana"/>
      <w:sz w:val="13"/>
      <w:szCs w:val="13"/>
    </w:rPr>
  </w:style>
  <w:style w:type="numbering" w:customStyle="1" w:styleId="Seznamodrek">
    <w:name w:val="Seznam odrážek"/>
    <w:basedOn w:val="Bezseznamu"/>
    <w:uiPriority w:val="99"/>
    <w:rsid w:val="00D24973"/>
    <w:pPr>
      <w:numPr>
        <w:numId w:val="4"/>
      </w:numPr>
    </w:pPr>
  </w:style>
  <w:style w:type="paragraph" w:styleId="Titulek">
    <w:name w:val="caption"/>
    <w:basedOn w:val="Normln"/>
    <w:next w:val="Normln"/>
    <w:uiPriority w:val="35"/>
    <w:semiHidden/>
    <w:unhideWhenUsed/>
    <w:qFormat/>
    <w:rsid w:val="008B59EF"/>
    <w:pPr>
      <w:spacing w:after="200" w:line="240" w:lineRule="auto"/>
    </w:pPr>
    <w:rPr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B59EF"/>
    <w:pPr>
      <w:spacing w:before="480"/>
      <w:outlineLvl w:val="9"/>
    </w:pPr>
  </w:style>
  <w:style w:type="paragraph" w:styleId="AdresaHTML">
    <w:name w:val="HTML Address"/>
    <w:basedOn w:val="Normln"/>
    <w:link w:val="AdresaHTMLChar"/>
    <w:uiPriority w:val="99"/>
    <w:semiHidden/>
    <w:unhideWhenUsed/>
    <w:rsid w:val="008B59EF"/>
    <w:pPr>
      <w:spacing w:line="240" w:lineRule="auto"/>
    </w:pPr>
    <w:rPr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8B59EF"/>
    <w:rPr>
      <w:rFonts w:ascii="Verdana" w:hAnsi="Verdana"/>
      <w:iCs/>
      <w:sz w:val="17"/>
    </w:rPr>
  </w:style>
  <w:style w:type="character" w:styleId="CittHTML">
    <w:name w:val="HTML Cite"/>
    <w:basedOn w:val="Standardnpsmoodstavce"/>
    <w:uiPriority w:val="99"/>
    <w:semiHidden/>
    <w:unhideWhenUsed/>
    <w:rsid w:val="008B59EF"/>
    <w:rPr>
      <w:iCs/>
    </w:rPr>
  </w:style>
  <w:style w:type="character" w:styleId="DefiniceHTML">
    <w:name w:val="HTML Definition"/>
    <w:basedOn w:val="Standardnpsmoodstavce"/>
    <w:uiPriority w:val="99"/>
    <w:semiHidden/>
    <w:unhideWhenUsed/>
    <w:rsid w:val="008B59EF"/>
    <w:rPr>
      <w:iCs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8B59EF"/>
    <w:pPr>
      <w:spacing w:line="240" w:lineRule="auto"/>
    </w:pPr>
    <w:rPr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8B59EF"/>
    <w:rPr>
      <w:rFonts w:ascii="Verdana" w:hAnsi="Verdana"/>
      <w:sz w:val="17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8B59EF"/>
    <w:pPr>
      <w:spacing w:before="120"/>
    </w:pPr>
    <w:rPr>
      <w:rFonts w:eastAsiaTheme="majorEastAsia" w:cstheme="majorBidi"/>
      <w:b/>
      <w:bCs/>
      <w:szCs w:val="24"/>
    </w:rPr>
  </w:style>
  <w:style w:type="character" w:styleId="Hypertextovodkaz">
    <w:name w:val="Hyperlink"/>
    <w:basedOn w:val="Standardnpsmoodstavce"/>
    <w:uiPriority w:val="99"/>
    <w:unhideWhenUsed/>
    <w:rsid w:val="008B59EF"/>
    <w:rPr>
      <w:color w:val="auto"/>
      <w:u w:val="none"/>
    </w:rPr>
  </w:style>
  <w:style w:type="character" w:styleId="KlvesniceHTML">
    <w:name w:val="HTML Keyboard"/>
    <w:basedOn w:val="Standardnpsmoodstavce"/>
    <w:uiPriority w:val="99"/>
    <w:semiHidden/>
    <w:unhideWhenUsed/>
    <w:rsid w:val="005C318A"/>
    <w:rPr>
      <w:rFonts w:ascii="SKODA Next" w:hAnsi="SKODA Next"/>
      <w:sz w:val="17"/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5C318A"/>
    <w:rPr>
      <w:rFonts w:ascii="SKODA Next" w:hAnsi="SKODA Next"/>
      <w:sz w:val="17"/>
      <w:szCs w:val="20"/>
    </w:rPr>
  </w:style>
  <w:style w:type="paragraph" w:styleId="Normlnweb">
    <w:name w:val="Normal (Web)"/>
    <w:basedOn w:val="Normln"/>
    <w:uiPriority w:val="99"/>
    <w:semiHidden/>
    <w:unhideWhenUsed/>
    <w:rsid w:val="008B59EF"/>
    <w:rPr>
      <w:rFonts w:cs="Times New Roman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8B59EF"/>
    <w:rPr>
      <w:i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B59EF"/>
    <w:pPr>
      <w:spacing w:line="240" w:lineRule="auto"/>
    </w:pPr>
    <w:rPr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B59EF"/>
    <w:rPr>
      <w:rFonts w:ascii="Verdana" w:hAnsi="Verdana"/>
      <w:sz w:val="17"/>
      <w:szCs w:val="21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59EF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59EF"/>
    <w:rPr>
      <w:rFonts w:ascii="Verdana" w:hAnsi="Verdana"/>
      <w:sz w:val="17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59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59EF"/>
    <w:rPr>
      <w:rFonts w:ascii="Verdana" w:hAnsi="Verdana"/>
      <w:b/>
      <w:bCs/>
      <w:sz w:val="17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rsid w:val="005C318A"/>
    <w:rPr>
      <w:rFonts w:ascii="SKODA Next" w:hAnsi="SKODA Next"/>
      <w:sz w:val="17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8B59EF"/>
    <w:pPr>
      <w:spacing w:line="240" w:lineRule="auto"/>
    </w:pPr>
    <w:rPr>
      <w:rFonts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8B59EF"/>
    <w:rPr>
      <w:rFonts w:ascii="Verdana" w:hAnsi="Verdan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8B59EF"/>
    <w:rPr>
      <w:color w:val="auto"/>
      <w:u w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59EF"/>
    <w:pPr>
      <w:spacing w:line="240" w:lineRule="auto"/>
    </w:pPr>
    <w:rPr>
      <w:rFonts w:cs="Tahoma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59EF"/>
    <w:rPr>
      <w:rFonts w:ascii="Verdana" w:hAnsi="Verdana" w:cs="Tahoma"/>
      <w:sz w:val="17"/>
      <w:szCs w:val="16"/>
    </w:rPr>
  </w:style>
  <w:style w:type="paragraph" w:styleId="Textmakra">
    <w:name w:val="macro"/>
    <w:link w:val="TextmakraChar"/>
    <w:uiPriority w:val="99"/>
    <w:semiHidden/>
    <w:unhideWhenUsed/>
    <w:rsid w:val="005C318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5" w:lineRule="atLeast"/>
    </w:pPr>
    <w:rPr>
      <w:rFonts w:ascii="SKODA Next" w:hAnsi="SKODA Next"/>
      <w:sz w:val="17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5C318A"/>
    <w:rPr>
      <w:rFonts w:ascii="SKODA Next" w:hAnsi="SKODA Next"/>
      <w:sz w:val="17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B59EF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B59EF"/>
    <w:rPr>
      <w:rFonts w:ascii="Verdana" w:hAnsi="Verdana"/>
      <w:sz w:val="17"/>
      <w:szCs w:val="20"/>
    </w:rPr>
  </w:style>
  <w:style w:type="paragraph" w:styleId="Textvbloku">
    <w:name w:val="Block Text"/>
    <w:basedOn w:val="Normln"/>
    <w:uiPriority w:val="99"/>
    <w:semiHidden/>
    <w:unhideWhenUsed/>
    <w:rsid w:val="008B59EF"/>
    <w:pPr>
      <w:pBdr>
        <w:top w:val="single" w:sz="2" w:space="10" w:color="DCDCDC" w:themeColor="accent1" w:shadow="1"/>
        <w:left w:val="single" w:sz="2" w:space="10" w:color="DCDCDC" w:themeColor="accent1" w:shadow="1"/>
        <w:bottom w:val="single" w:sz="2" w:space="10" w:color="DCDCDC" w:themeColor="accent1" w:shadow="1"/>
        <w:right w:val="single" w:sz="2" w:space="10" w:color="DCDCDC" w:themeColor="accent1" w:shadow="1"/>
      </w:pBdr>
      <w:ind w:left="1152" w:right="1152"/>
    </w:pPr>
    <w:rPr>
      <w:rFonts w:eastAsiaTheme="minorEastAsia"/>
      <w:i/>
      <w:i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B59EF"/>
    <w:pPr>
      <w:spacing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B59EF"/>
    <w:rPr>
      <w:rFonts w:ascii="Verdana" w:hAnsi="Verdana"/>
      <w:sz w:val="17"/>
      <w:szCs w:val="20"/>
    </w:rPr>
  </w:style>
  <w:style w:type="character" w:styleId="UkzkaHTML">
    <w:name w:val="HTML Sample"/>
    <w:basedOn w:val="Standardnpsmoodstavce"/>
    <w:uiPriority w:val="99"/>
    <w:semiHidden/>
    <w:unhideWhenUsed/>
    <w:rsid w:val="005C318A"/>
    <w:rPr>
      <w:rFonts w:ascii="SKODA Next" w:hAnsi="SKODA Next"/>
      <w:sz w:val="17"/>
      <w:szCs w:val="24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8B59E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B59EF"/>
    <w:rPr>
      <w:rFonts w:ascii="Verdana" w:eastAsiaTheme="majorEastAsia" w:hAnsi="Verdana" w:cstheme="majorBidi"/>
      <w:sz w:val="17"/>
      <w:szCs w:val="24"/>
      <w:shd w:val="pct20" w:color="auto" w:fill="auto"/>
    </w:rPr>
  </w:style>
  <w:style w:type="character" w:styleId="Zstupntext">
    <w:name w:val="Placeholder Text"/>
    <w:basedOn w:val="Standardnpsmoodstavce"/>
    <w:uiPriority w:val="99"/>
    <w:semiHidden/>
    <w:rsid w:val="008B59EF"/>
    <w:rPr>
      <w:color w:val="auto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rsid w:val="00D24973"/>
    <w:rPr>
      <w:rFonts w:ascii="Skoda Pro" w:hAnsi="Skoda Pro"/>
      <w:sz w:val="17"/>
    </w:rPr>
  </w:style>
  <w:style w:type="numbering" w:customStyle="1" w:styleId="Stylodrky">
    <w:name w:val="Styl odrážky"/>
    <w:uiPriority w:val="99"/>
    <w:rsid w:val="00D24973"/>
    <w:pPr>
      <w:numPr>
        <w:numId w:val="7"/>
      </w:numPr>
    </w:pPr>
  </w:style>
  <w:style w:type="paragraph" w:customStyle="1" w:styleId="Adresa">
    <w:name w:val="Adresa"/>
    <w:basedOn w:val="Normln"/>
    <w:link w:val="AdresaChar"/>
    <w:semiHidden/>
    <w:unhideWhenUsed/>
    <w:qFormat/>
    <w:rsid w:val="00F331BD"/>
    <w:pPr>
      <w:spacing w:after="0"/>
    </w:pPr>
    <w:rPr>
      <w:noProof/>
      <w:lang w:val="en-US"/>
    </w:rPr>
  </w:style>
  <w:style w:type="character" w:customStyle="1" w:styleId="AdresaChar">
    <w:name w:val="Adresa Char"/>
    <w:basedOn w:val="Standardnpsmoodstavce"/>
    <w:link w:val="Adresa"/>
    <w:semiHidden/>
    <w:rsid w:val="00D06DEA"/>
    <w:rPr>
      <w:rFonts w:ascii="Verdana" w:hAnsi="Verdana"/>
      <w:noProof/>
      <w:lang w:val="en-US"/>
    </w:rPr>
  </w:style>
  <w:style w:type="table" w:styleId="Mkatabulky">
    <w:name w:val="Table Grid"/>
    <w:basedOn w:val="Normlntabulka"/>
    <w:uiPriority w:val="59"/>
    <w:rsid w:val="0074465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744659"/>
    <w:rPr>
      <w:sz w:val="16"/>
      <w:szCs w:val="16"/>
    </w:rPr>
  </w:style>
  <w:style w:type="paragraph" w:styleId="Revize">
    <w:name w:val="Revision"/>
    <w:hidden/>
    <w:uiPriority w:val="99"/>
    <w:semiHidden/>
    <w:rsid w:val="00947E19"/>
    <w:pPr>
      <w:spacing w:line="240" w:lineRule="auto"/>
    </w:pPr>
    <w:rPr>
      <w:rFonts w:ascii="Verdana" w:hAnsi="Verdana"/>
    </w:rPr>
  </w:style>
  <w:style w:type="character" w:styleId="Nevyeenzmnka">
    <w:name w:val="Unresolved Mention"/>
    <w:basedOn w:val="Standardnpsmoodstavce"/>
    <w:uiPriority w:val="99"/>
    <w:semiHidden/>
    <w:unhideWhenUsed/>
    <w:rsid w:val="00B537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4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ncler@vutbr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ŠKODA A4">
  <a:themeElements>
    <a:clrScheme name="ŠKODA CI">
      <a:dk1>
        <a:sysClr val="windowText" lastClr="000000"/>
      </a:dk1>
      <a:lt1>
        <a:sysClr val="window" lastClr="FFFFFF"/>
      </a:lt1>
      <a:dk2>
        <a:srgbClr val="D22630"/>
      </a:dk2>
      <a:lt2>
        <a:srgbClr val="FFD200"/>
      </a:lt2>
      <a:accent1>
        <a:srgbClr val="DCDCDC"/>
      </a:accent1>
      <a:accent2>
        <a:srgbClr val="BEBEBE"/>
      </a:accent2>
      <a:accent3>
        <a:srgbClr val="6E6E6E"/>
      </a:accent3>
      <a:accent4>
        <a:srgbClr val="DBEED5"/>
      </a:accent4>
      <a:accent5>
        <a:srgbClr val="81C26D"/>
      </a:accent5>
      <a:accent6>
        <a:srgbClr val="4BA82E"/>
      </a:accent6>
      <a:hlink>
        <a:srgbClr val="000000"/>
      </a:hlink>
      <a:folHlink>
        <a:srgbClr val="000000"/>
      </a:folHlink>
    </a:clrScheme>
    <a:fontScheme name="SKODA Next">
      <a:majorFont>
        <a:latin typeface="SKODA Next"/>
        <a:ea typeface=""/>
        <a:cs typeface=""/>
      </a:majorFont>
      <a:minorFont>
        <a:latin typeface="SKODA Next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>
    <a:extraClrScheme>
      <a:clrScheme name="ŠKODA CI">
        <a:dk1>
          <a:sysClr val="windowText" lastClr="000000"/>
        </a:dk1>
        <a:lt1>
          <a:sysClr val="window" lastClr="FFFFFF"/>
        </a:lt1>
        <a:dk2>
          <a:srgbClr val="D22630"/>
        </a:dk2>
        <a:lt2>
          <a:srgbClr val="FFD200"/>
        </a:lt2>
        <a:accent1>
          <a:srgbClr val="DCDCDC"/>
        </a:accent1>
        <a:accent2>
          <a:srgbClr val="BEBEBE"/>
        </a:accent2>
        <a:accent3>
          <a:srgbClr val="6E6E6E"/>
        </a:accent3>
        <a:accent4>
          <a:srgbClr val="DBEED5"/>
        </a:accent4>
        <a:accent5>
          <a:srgbClr val="81C26D"/>
        </a:accent5>
        <a:accent6>
          <a:srgbClr val="4BA82E"/>
        </a:accent6>
        <a:hlink>
          <a:srgbClr val="000000"/>
        </a:hlink>
        <a:folHlink>
          <a:srgbClr val="000000"/>
        </a:folHlink>
      </a:clrScheme>
    </a:extraClrScheme>
  </a:extraClrSchemeLst>
  <a:custClrLst>
    <a:custClr name="ŠKODA Green">
      <a:srgbClr val="4BA82E"/>
    </a:custClr>
    <a:custClr name="ŠKODA Chrome Grey">
      <a:srgbClr val="A7AEB4"/>
    </a:custClr>
    <a:custClr name="Warm Grey 1">
      <a:srgbClr val="E0DED8"/>
    </a:custClr>
    <a:custClr name="Warm Grey 2">
      <a:srgbClr val="D5D2CA"/>
    </a:custClr>
    <a:custClr name="Warm Grey 3">
      <a:srgbClr val="C7C2BA"/>
    </a:custClr>
    <a:custClr name="Cool Grey 1">
      <a:srgbClr val="E0E1DD"/>
    </a:custClr>
    <a:custClr name="Cool Grey 2">
      <a:srgbClr val="D5D6D2"/>
    </a:custClr>
    <a:custClr name="Cool Grey 3">
      <a:srgbClr val="C9CAC8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9F1C15CCC4674BBA4E5FAACDFF65B0" ma:contentTypeVersion="11" ma:contentTypeDescription="Vytvoří nový dokument" ma:contentTypeScope="" ma:versionID="5f5d8461b69de8803b82f3ba4b0cbf40">
  <xsd:schema xmlns:xsd="http://www.w3.org/2001/XMLSchema" xmlns:xs="http://www.w3.org/2001/XMLSchema" xmlns:p="http://schemas.microsoft.com/office/2006/metadata/properties" xmlns:ns3="969d9cdd-8cab-46a0-b817-e221573dc871" targetNamespace="http://schemas.microsoft.com/office/2006/metadata/properties" ma:root="true" ma:fieldsID="64a1dda8557c262aa29a3acf1d204657" ns3:_="">
    <xsd:import namespace="969d9cdd-8cab-46a0-b817-e221573dc8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SearchProperties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d9cdd-8cab-46a0-b817-e221573dc8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69d9cdd-8cab-46a0-b817-e221573dc87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C6C42A-A844-4126-A713-E03B505B9D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9d9cdd-8cab-46a0-b817-e221573d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B21B8A-96D5-4599-956A-833EC74E058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2BBA33-180A-4B19-81DA-EC51B6072306}">
  <ds:schemaRefs>
    <ds:schemaRef ds:uri="969d9cdd-8cab-46a0-b817-e221573dc871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B10836CC-0A64-4766-ACA1-35BCAE793A8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1c9b508-7c6e-42bd-bedf-808292653d6c}" enabled="1" method="Standard" siteId="{2882be50-2012-4d88-ac86-544124e120c8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2197</Words>
  <Characters>12967</Characters>
  <Application>Microsoft Office Word</Application>
  <DocSecurity>0</DocSecurity>
  <Lines>108</Lines>
  <Paragraphs>30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2025-01-10T08:52:00Z</dcterms:created>
  <dcterms:modified xsi:type="dcterms:W3CDTF">2025-01-10T08:52:00Z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0x010100E99F1C15CCC4674BBA4E5FAACDFF65B0</vt:lpwstr>
  </property>
  <property fmtid="{D5CDD505-2E9C-101B-9397-08002B2CF9AE}" pid="3" name="MSIP_Label_b1c9b508-7c6e-42bd-bedf-808292653d6c_Enabled">
    <vt:lpwstr>true</vt:lpwstr>
  </property>
  <property fmtid="{D5CDD505-2E9C-101B-9397-08002B2CF9AE}" pid="4" name="MSIP_Label_b1c9b508-7c6e-42bd-bedf-808292653d6c_SetDate">
    <vt:lpwstr>2023-10-31T11:07:23Z</vt:lpwstr>
  </property>
  <property fmtid="{D5CDD505-2E9C-101B-9397-08002B2CF9AE}" pid="5" name="MSIP_Label_b1c9b508-7c6e-42bd-bedf-808292653d6c_Method">
    <vt:lpwstr>Standard</vt:lpwstr>
  </property>
  <property fmtid="{D5CDD505-2E9C-101B-9397-08002B2CF9AE}" pid="6" name="MSIP_Label_b1c9b508-7c6e-42bd-bedf-808292653d6c_Name">
    <vt:lpwstr>b1c9b508-7c6e-42bd-bedf-808292653d6c</vt:lpwstr>
  </property>
  <property fmtid="{D5CDD505-2E9C-101B-9397-08002B2CF9AE}" pid="7" name="MSIP_Label_b1c9b508-7c6e-42bd-bedf-808292653d6c_SiteId">
    <vt:lpwstr>2882be50-2012-4d88-ac86-544124e120c8</vt:lpwstr>
  </property>
  <property fmtid="{D5CDD505-2E9C-101B-9397-08002B2CF9AE}" pid="8" name="MSIP_Label_b1c9b508-7c6e-42bd-bedf-808292653d6c_ActionId">
    <vt:lpwstr>56a791c3-1d3d-4f95-a1f2-b505850f5b72</vt:lpwstr>
  </property>
  <property fmtid="{D5CDD505-2E9C-101B-9397-08002B2CF9AE}" pid="9" name="MSIP_Label_b1c9b508-7c6e-42bd-bedf-808292653d6c_ContentBits">
    <vt:lpwstr>3</vt:lpwstr>
  </property>
</Properties>
</file>