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10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1 ke</w:t>
      </w:r>
      <w:bookmarkEnd w:id="0"/>
      <w:bookmarkEnd w:id="1"/>
      <w:bookmarkEnd w:id="2"/>
    </w:p>
    <w:p>
      <w:pPr>
        <w:pStyle w:val="Style5"/>
        <w:keepNext/>
        <w:keepLines/>
        <w:widowControl w:val="0"/>
        <w:shd w:val="clear" w:color="auto" w:fill="auto"/>
        <w:bidi w:val="0"/>
        <w:spacing w:before="0" w:after="14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5"/>
        <w:keepNext/>
        <w:keepLines/>
        <w:widowControl w:val="0"/>
        <w:shd w:val="clear" w:color="auto" w:fill="auto"/>
        <w:bidi w:val="0"/>
        <w:spacing w:before="0" w:after="18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5"/>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398/2024</w:t>
      </w:r>
      <w:bookmarkEnd w:id="10"/>
      <w:bookmarkEnd w:id="11"/>
      <w:bookmarkEnd w:id="9"/>
    </w:p>
    <w:p>
      <w:pPr>
        <w:pStyle w:val="Style5"/>
        <w:keepNext/>
        <w:keepLines/>
        <w:widowControl w:val="0"/>
        <w:shd w:val="clear" w:color="auto" w:fill="auto"/>
        <w:bidi w:val="0"/>
        <w:spacing w:before="0" w:after="180" w:line="240" w:lineRule="auto"/>
        <w:ind w:left="0" w:right="0" w:firstLine="0"/>
        <w:jc w:val="center"/>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 1-01-24-001-KAAG</w:t>
      </w:r>
      <w:bookmarkEnd w:id="12"/>
      <w:bookmarkEnd w:id="13"/>
      <w:bookmarkEnd w:id="14"/>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“Jílovský potok ř. km 0,810 - 1,015 v Děčíně, úprava - Bezručova ulice”</w:t>
      </w:r>
    </w:p>
    <w:p>
      <w:pPr>
        <w:pStyle w:val="Style5"/>
        <w:keepNext/>
        <w:keepLines/>
        <w:widowControl w:val="0"/>
        <w:shd w:val="clear" w:color="auto" w:fill="auto"/>
        <w:bidi w:val="0"/>
        <w:spacing w:before="0" w:after="18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pStyle w:val="Style5"/>
        <w:keepNext/>
        <w:keepLines/>
        <w:widowControl w:val="0"/>
        <w:shd w:val="clear" w:color="auto" w:fill="auto"/>
        <w:tabs>
          <w:tab w:pos="2786" w:val="left"/>
        </w:tabs>
        <w:bidi w:val="0"/>
        <w:spacing w:before="0" w:after="0" w:line="240" w:lineRule="auto"/>
        <w:ind w:left="0" w:right="0" w:firstLine="0"/>
        <w:jc w:val="left"/>
      </w:pPr>
      <w:bookmarkStart w:id="18" w:name="bookmark18"/>
      <w:bookmarkStart w:id="19" w:name="bookmark19"/>
      <w:bookmarkStart w:id="20" w:name="bookmark20"/>
      <w:r>
        <w:rPr>
          <w:b/>
          <w:bCs/>
          <w:color w:val="000000"/>
          <w:spacing w:val="0"/>
          <w:w w:val="100"/>
          <w:position w:val="0"/>
          <w:shd w:val="clear" w:color="auto" w:fill="auto"/>
          <w:lang w:val="cs-CZ" w:eastAsia="cs-CZ" w:bidi="cs-CZ"/>
        </w:rPr>
        <w:t>objednatel:</w:t>
        <w:tab/>
        <w:t>Povodí Ohře, státní podnik</w:t>
      </w:r>
      <w:bookmarkEnd w:id="18"/>
      <w:bookmarkEnd w:id="19"/>
      <w:bookmarkEnd w:id="20"/>
    </w:p>
    <w:p>
      <w:pPr>
        <w:pStyle w:val="Style5"/>
        <w:keepNext/>
        <w:keepLines/>
        <w:widowControl w:val="0"/>
        <w:shd w:val="clear" w:color="auto" w:fill="auto"/>
        <w:tabs>
          <w:tab w:pos="2786" w:val="left"/>
        </w:tabs>
        <w:bidi w:val="0"/>
        <w:spacing w:before="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sídlo:</w:t>
        <w:tab/>
        <w:t>Bezručova 4219, 430 03 Chomutov</w:t>
      </w:r>
      <w:bookmarkEnd w:id="21"/>
      <w:bookmarkEnd w:id="22"/>
      <w:bookmarkEnd w:id="23"/>
    </w:p>
    <w:p>
      <w:pPr>
        <w:pStyle w:val="Style5"/>
        <w:keepNext/>
        <w:keepLines/>
        <w:widowControl w:val="0"/>
        <w:shd w:val="clear" w:color="auto" w:fill="auto"/>
        <w:bidi w:val="0"/>
        <w:spacing w:before="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statutární orgán:</w:t>
      </w:r>
      <w:bookmarkEnd w:id="24"/>
      <w:bookmarkEnd w:id="25"/>
      <w:bookmarkEnd w:id="26"/>
    </w:p>
    <w:p>
      <w:pPr>
        <w:pStyle w:val="Style2"/>
        <w:keepNext w:val="0"/>
        <w:keepLines w:val="0"/>
        <w:widowControl w:val="0"/>
        <w:shd w:val="clear" w:color="auto" w:fill="auto"/>
        <w:bidi w:val="0"/>
        <w:spacing w:before="0" w:after="700" w:line="240" w:lineRule="auto"/>
        <w:ind w:left="0" w:right="0" w:firstLine="0"/>
        <w:jc w:val="left"/>
      </w:pPr>
      <w:bookmarkStart w:id="27" w:name="bookmark27"/>
      <w:bookmarkStart w:id="28" w:name="bookmark28"/>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27"/>
      <w:bookmarkEnd w:id="28"/>
    </w:p>
    <w:p>
      <w:pPr>
        <w:pStyle w:val="Style2"/>
        <w:keepNext w:val="0"/>
        <w:keepLines w:val="0"/>
        <w:widowControl w:val="0"/>
        <w:shd w:val="clear" w:color="auto" w:fill="auto"/>
        <w:tabs>
          <w:tab w:pos="2786" w:val="left"/>
        </w:tabs>
        <w:bidi w:val="0"/>
        <w:spacing w:before="0" w:after="0" w:line="259" w:lineRule="auto"/>
        <w:ind w:left="0" w:right="0" w:firstLine="0"/>
        <w:jc w:val="left"/>
      </w:pPr>
      <w:bookmarkStart w:id="29" w:name="bookmark29"/>
      <w:bookmarkStart w:id="30" w:name="bookmark30"/>
      <w:r>
        <w:rPr>
          <w:color w:val="000000"/>
          <w:spacing w:val="0"/>
          <w:w w:val="100"/>
          <w:position w:val="0"/>
          <w:shd w:val="clear" w:color="auto" w:fill="auto"/>
          <w:lang w:val="cs-CZ" w:eastAsia="cs-CZ" w:bidi="cs-CZ"/>
        </w:rPr>
        <w:t>IČO:</w:t>
        <w:tab/>
        <w:t>70889988</w:t>
      </w:r>
      <w:bookmarkEnd w:id="29"/>
      <w:bookmarkEnd w:id="30"/>
    </w:p>
    <w:p>
      <w:pPr>
        <w:pStyle w:val="Style5"/>
        <w:keepNext/>
        <w:keepLines/>
        <w:widowControl w:val="0"/>
        <w:shd w:val="clear" w:color="auto" w:fill="auto"/>
        <w:tabs>
          <w:tab w:pos="2786" w:val="left"/>
        </w:tabs>
        <w:bidi w:val="0"/>
        <w:spacing w:before="0" w:line="259" w:lineRule="auto"/>
        <w:ind w:left="0" w:right="0" w:firstLine="0"/>
        <w:jc w:val="left"/>
      </w:pPr>
      <w:bookmarkStart w:id="31" w:name="bookmark31"/>
      <w:bookmarkStart w:id="32" w:name="bookmark32"/>
      <w:bookmarkStart w:id="33" w:name="bookmark33"/>
      <w:r>
        <w:rPr>
          <w:color w:val="000000"/>
          <w:spacing w:val="0"/>
          <w:w w:val="100"/>
          <w:position w:val="0"/>
          <w:shd w:val="clear" w:color="auto" w:fill="auto"/>
          <w:lang w:val="cs-CZ" w:eastAsia="cs-CZ" w:bidi="cs-CZ"/>
        </w:rPr>
        <w:t>DIČ:</w:t>
        <w:tab/>
        <w:t>CZ70889988</w:t>
      </w:r>
      <w:bookmarkEnd w:id="31"/>
      <w:bookmarkEnd w:id="32"/>
      <w:bookmarkEnd w:id="33"/>
    </w:p>
    <w:p>
      <w:pPr>
        <w:pStyle w:val="Style5"/>
        <w:keepNext/>
        <w:keepLines/>
        <w:widowControl w:val="0"/>
        <w:shd w:val="clear" w:color="auto" w:fill="auto"/>
        <w:bidi w:val="0"/>
        <w:spacing w:before="0" w:line="259" w:lineRule="auto"/>
        <w:ind w:left="0" w:right="0" w:firstLine="0"/>
        <w:jc w:val="left"/>
      </w:pPr>
      <w:bookmarkStart w:id="34" w:name="bookmark34"/>
      <w:bookmarkStart w:id="35" w:name="bookmark35"/>
      <w:bookmarkStart w:id="36" w:name="bookmark36"/>
      <w:r>
        <w:rPr>
          <w:color w:val="000000"/>
          <w:spacing w:val="0"/>
          <w:w w:val="100"/>
          <w:position w:val="0"/>
          <w:shd w:val="clear" w:color="auto" w:fill="auto"/>
          <w:lang w:val="cs-CZ" w:eastAsia="cs-CZ" w:bidi="cs-CZ"/>
        </w:rPr>
        <w:t>bankovní spojení:</w:t>
      </w:r>
      <w:bookmarkEnd w:id="34"/>
      <w:bookmarkEnd w:id="35"/>
      <w:bookmarkEnd w:id="36"/>
    </w:p>
    <w:p>
      <w:pPr>
        <w:pStyle w:val="Style5"/>
        <w:keepNext/>
        <w:keepLines/>
        <w:widowControl w:val="0"/>
        <w:shd w:val="clear" w:color="auto" w:fill="auto"/>
        <w:bidi w:val="0"/>
        <w:spacing w:before="0" w:line="259"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číslo účtu:</w:t>
      </w:r>
      <w:bookmarkEnd w:id="37"/>
      <w:bookmarkEnd w:id="38"/>
      <w:bookmarkEnd w:id="39"/>
    </w:p>
    <w:p>
      <w:pPr>
        <w:pStyle w:val="Style2"/>
        <w:keepNext w:val="0"/>
        <w:keepLines w:val="0"/>
        <w:widowControl w:val="0"/>
        <w:shd w:val="clear" w:color="auto" w:fill="auto"/>
        <w:bidi w:val="0"/>
        <w:spacing w:before="0" w:after="140" w:line="259"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val="0"/>
        <w:keepLines w:val="0"/>
        <w:widowControl w:val="0"/>
        <w:shd w:val="clear" w:color="auto" w:fill="auto"/>
        <w:bidi w:val="0"/>
        <w:spacing w:before="0" w:after="140" w:line="259" w:lineRule="auto"/>
        <w:ind w:left="0" w:right="0" w:firstLine="0"/>
        <w:jc w:val="left"/>
      </w:pPr>
      <w:r>
        <w:rPr>
          <w:color w:val="000000"/>
          <w:spacing w:val="0"/>
          <w:w w:val="100"/>
          <w:position w:val="0"/>
          <w:shd w:val="clear" w:color="auto" w:fill="auto"/>
          <w:lang w:val="cs-CZ" w:eastAsia="cs-CZ" w:bidi="cs-CZ"/>
        </w:rPr>
        <w:t>(dále jen „objednatel“)</w:t>
      </w:r>
    </w:p>
    <w:p>
      <w:pPr>
        <w:pStyle w:val="Style5"/>
        <w:keepNext/>
        <w:keepLines/>
        <w:widowControl w:val="0"/>
        <w:shd w:val="clear" w:color="auto" w:fill="auto"/>
        <w:bidi w:val="0"/>
        <w:spacing w:before="0" w:after="180" w:line="259" w:lineRule="auto"/>
        <w:ind w:left="0" w:right="0" w:firstLine="0"/>
        <w:jc w:val="left"/>
      </w:pPr>
      <w:bookmarkStart w:id="40" w:name="bookmark40"/>
      <w:bookmarkStart w:id="41" w:name="bookmark41"/>
      <w:bookmarkStart w:id="42" w:name="bookmark42"/>
      <w:r>
        <w:rPr>
          <w:b/>
          <w:bCs/>
          <w:color w:val="000000"/>
          <w:spacing w:val="0"/>
          <w:w w:val="100"/>
          <w:position w:val="0"/>
          <w:shd w:val="clear" w:color="auto" w:fill="auto"/>
          <w:lang w:val="cs-CZ" w:eastAsia="cs-CZ" w:bidi="cs-CZ"/>
        </w:rPr>
        <w:t>a</w:t>
      </w:r>
      <w:bookmarkEnd w:id="40"/>
      <w:bookmarkEnd w:id="41"/>
      <w:bookmarkEnd w:id="42"/>
    </w:p>
    <w:p>
      <w:pPr>
        <w:pStyle w:val="Style5"/>
        <w:keepNext/>
        <w:keepLines/>
        <w:widowControl w:val="0"/>
        <w:shd w:val="clear" w:color="auto" w:fill="auto"/>
        <w:tabs>
          <w:tab w:pos="2786" w:val="left"/>
        </w:tabs>
        <w:bidi w:val="0"/>
        <w:spacing w:before="0" w:after="0" w:line="259" w:lineRule="auto"/>
        <w:ind w:left="0" w:right="0" w:firstLine="0"/>
        <w:jc w:val="left"/>
      </w:pPr>
      <w:bookmarkStart w:id="43" w:name="bookmark43"/>
      <w:bookmarkStart w:id="44" w:name="bookmark44"/>
      <w:bookmarkStart w:id="45" w:name="bookmark45"/>
      <w:r>
        <w:rPr>
          <w:color w:val="000000"/>
          <w:spacing w:val="0"/>
          <w:w w:val="100"/>
          <w:position w:val="0"/>
          <w:shd w:val="clear" w:color="auto" w:fill="auto"/>
          <w:lang w:val="cs-CZ" w:eastAsia="cs-CZ" w:bidi="cs-CZ"/>
        </w:rPr>
        <w:t>zhotovitel:</w:t>
        <w:tab/>
      </w:r>
      <w:r>
        <w:rPr>
          <w:b/>
          <w:bCs/>
          <w:color w:val="000000"/>
          <w:spacing w:val="0"/>
          <w:w w:val="100"/>
          <w:position w:val="0"/>
          <w:shd w:val="clear" w:color="auto" w:fill="auto"/>
          <w:lang w:val="cs-CZ" w:eastAsia="cs-CZ" w:bidi="cs-CZ"/>
        </w:rPr>
        <w:t>STRABAG Water s.r.o.</w:t>
      </w:r>
      <w:bookmarkEnd w:id="43"/>
      <w:bookmarkEnd w:id="44"/>
      <w:bookmarkEnd w:id="45"/>
    </w:p>
    <w:p>
      <w:pPr>
        <w:pStyle w:val="Style5"/>
        <w:keepNext/>
        <w:keepLines/>
        <w:widowControl w:val="0"/>
        <w:shd w:val="clear" w:color="auto" w:fill="auto"/>
        <w:tabs>
          <w:tab w:pos="2786" w:val="left"/>
        </w:tabs>
        <w:bidi w:val="0"/>
        <w:spacing w:before="0" w:line="259" w:lineRule="auto"/>
        <w:ind w:left="0" w:right="0" w:firstLine="0"/>
        <w:jc w:val="left"/>
      </w:pPr>
      <w:bookmarkStart w:id="46" w:name="bookmark46"/>
      <w:bookmarkStart w:id="47" w:name="bookmark47"/>
      <w:bookmarkStart w:id="48" w:name="bookmark48"/>
      <w:r>
        <w:rPr>
          <w:color w:val="000000"/>
          <w:spacing w:val="0"/>
          <w:w w:val="100"/>
          <w:position w:val="0"/>
          <w:shd w:val="clear" w:color="auto" w:fill="auto"/>
          <w:lang w:val="cs-CZ" w:eastAsia="cs-CZ" w:bidi="cs-CZ"/>
        </w:rPr>
        <w:t>sídlo:</w:t>
        <w:tab/>
        <w:t>Kačírkova 982/4, Jinonice, 158 00 Praha 5</w:t>
      </w:r>
      <w:bookmarkEnd w:id="46"/>
      <w:bookmarkEnd w:id="47"/>
      <w:bookmarkEnd w:id="48"/>
    </w:p>
    <w:p>
      <w:pPr>
        <w:pStyle w:val="Style5"/>
        <w:keepNext/>
        <w:keepLines/>
        <w:widowControl w:val="0"/>
        <w:shd w:val="clear" w:color="auto" w:fill="auto"/>
        <w:bidi w:val="0"/>
        <w:spacing w:before="0" w:after="180" w:line="259" w:lineRule="auto"/>
        <w:ind w:left="0" w:right="0" w:firstLine="0"/>
        <w:jc w:val="left"/>
      </w:pPr>
      <w:bookmarkStart w:id="49" w:name="bookmark49"/>
      <w:bookmarkStart w:id="50" w:name="bookmark50"/>
      <w:bookmarkStart w:id="51" w:name="bookmark51"/>
      <w:r>
        <w:rPr>
          <w:color w:val="000000"/>
          <w:spacing w:val="0"/>
          <w:w w:val="100"/>
          <w:position w:val="0"/>
          <w:shd w:val="clear" w:color="auto" w:fill="auto"/>
          <w:lang w:val="cs-CZ" w:eastAsia="cs-CZ" w:bidi="cs-CZ"/>
        </w:rPr>
        <w:t>oprávněn(i) k podpisu smlouvy:</w:t>
      </w:r>
      <w:bookmarkEnd w:id="49"/>
      <w:bookmarkEnd w:id="50"/>
      <w:bookmarkEnd w:id="51"/>
    </w:p>
    <w:p>
      <w:pPr>
        <w:pStyle w:val="Style5"/>
        <w:keepNext/>
        <w:keepLines/>
        <w:widowControl w:val="0"/>
        <w:shd w:val="clear" w:color="auto" w:fill="auto"/>
        <w:bidi w:val="0"/>
        <w:spacing w:before="0" w:after="0" w:line="240" w:lineRule="auto"/>
        <w:ind w:left="0" w:right="0" w:firstLine="0"/>
        <w:jc w:val="left"/>
      </w:pPr>
      <w:bookmarkStart w:id="52" w:name="bookmark52"/>
      <w:bookmarkStart w:id="53" w:name="bookmark53"/>
      <w:bookmarkStart w:id="54" w:name="bookmark54"/>
      <w:r>
        <w:rPr>
          <w:color w:val="000000"/>
          <w:spacing w:val="0"/>
          <w:w w:val="100"/>
          <w:position w:val="0"/>
          <w:shd w:val="clear" w:color="auto" w:fill="auto"/>
          <w:lang w:val="cs-CZ" w:eastAsia="cs-CZ" w:bidi="cs-CZ"/>
        </w:rPr>
        <w:t>oprávněn(i) jednat o věcech smluvních:</w:t>
      </w:r>
      <w:bookmarkEnd w:id="52"/>
      <w:bookmarkEnd w:id="53"/>
      <w:bookmarkEnd w:id="54"/>
    </w:p>
    <w:p>
      <w:pPr>
        <w:pStyle w:val="Style2"/>
        <w:keepNext w:val="0"/>
        <w:keepLines w:val="0"/>
        <w:widowControl w:val="0"/>
        <w:shd w:val="clear" w:color="auto" w:fill="auto"/>
        <w:bidi w:val="0"/>
        <w:spacing w:before="0" w:after="0" w:line="240" w:lineRule="auto"/>
        <w:ind w:left="0" w:right="0" w:firstLine="0"/>
        <w:jc w:val="left"/>
      </w:pPr>
      <w:bookmarkStart w:id="55" w:name="bookmark55"/>
      <w:bookmarkStart w:id="56" w:name="bookmark56"/>
      <w:r>
        <w:rPr>
          <w:color w:val="000000"/>
          <w:spacing w:val="0"/>
          <w:w w:val="100"/>
          <w:position w:val="0"/>
          <w:shd w:val="clear" w:color="auto" w:fill="auto"/>
          <w:lang w:val="cs-CZ" w:eastAsia="cs-CZ" w:bidi="cs-CZ"/>
        </w:rPr>
        <w:t>oprávněn(i) jednat o věcech technických: hlavní stavbyvedoucí: stavbyvedoucí:</w:t>
      </w:r>
      <w:bookmarkEnd w:id="55"/>
      <w:bookmarkEnd w:id="56"/>
    </w:p>
    <w:p>
      <w:pPr>
        <w:pStyle w:val="Style2"/>
        <w:keepNext w:val="0"/>
        <w:keepLines w:val="0"/>
        <w:widowControl w:val="0"/>
        <w:shd w:val="clear" w:color="auto" w:fill="auto"/>
        <w:tabs>
          <w:tab w:pos="2786" w:val="left"/>
        </w:tabs>
        <w:bidi w:val="0"/>
        <w:spacing w:before="0" w:after="6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IČO:</w:t>
        <w:tab/>
        <w:t>01706446</w:t>
      </w:r>
      <w:bookmarkEnd w:id="57"/>
      <w:bookmarkEnd w:id="58"/>
      <w:bookmarkEnd w:id="59"/>
    </w:p>
    <w:p>
      <w:pPr>
        <w:pStyle w:val="Style5"/>
        <w:keepNext/>
        <w:keepLines/>
        <w:widowControl w:val="0"/>
        <w:shd w:val="clear" w:color="auto" w:fill="auto"/>
        <w:tabs>
          <w:tab w:pos="2786" w:val="left"/>
        </w:tabs>
        <w:bidi w:val="0"/>
        <w:spacing w:before="0" w:after="0" w:line="36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DIČ:</w:t>
        <w:tab/>
        <w:t>CZ01706446</w:t>
      </w:r>
      <w:bookmarkEnd w:id="60"/>
      <w:bookmarkEnd w:id="61"/>
      <w:bookmarkEnd w:id="62"/>
    </w:p>
    <w:p>
      <w:pPr>
        <w:pStyle w:val="Style5"/>
        <w:keepNext/>
        <w:keepLines/>
        <w:widowControl w:val="0"/>
        <w:shd w:val="clear" w:color="auto" w:fill="auto"/>
        <w:bidi w:val="0"/>
        <w:spacing w:before="0" w:after="0" w:line="36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bankovní spojení:</w:t>
      </w:r>
      <w:bookmarkEnd w:id="63"/>
      <w:bookmarkEnd w:id="64"/>
      <w:bookmarkEnd w:id="65"/>
    </w:p>
    <w:p>
      <w:pPr>
        <w:pStyle w:val="Style5"/>
        <w:keepNext/>
        <w:keepLines/>
        <w:widowControl w:val="0"/>
        <w:shd w:val="clear" w:color="auto" w:fill="auto"/>
        <w:bidi w:val="0"/>
        <w:spacing w:before="0" w:after="0" w:line="36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číslo účtu:</w:t>
      </w:r>
      <w:bookmarkEnd w:id="66"/>
      <w:bookmarkEnd w:id="67"/>
      <w:bookmarkEnd w:id="68"/>
    </w:p>
    <w:p>
      <w:pPr>
        <w:pStyle w:val="Style5"/>
        <w:keepNext/>
        <w:keepLines/>
        <w:widowControl w:val="0"/>
        <w:shd w:val="clear" w:color="auto" w:fill="auto"/>
        <w:tabs>
          <w:tab w:pos="2786" w:val="left"/>
        </w:tabs>
        <w:bidi w:val="0"/>
        <w:spacing w:before="0" w:after="140" w:line="360" w:lineRule="auto"/>
        <w:ind w:left="0" w:right="0" w:firstLine="0"/>
        <w:jc w:val="left"/>
      </w:pPr>
      <w:bookmarkStart w:id="69" w:name="bookmark69"/>
      <w:bookmarkStart w:id="70" w:name="bookmark70"/>
      <w:bookmarkStart w:id="71" w:name="bookmark71"/>
      <w:bookmarkStart w:id="72" w:name="bookmark72"/>
      <w:r>
        <w:rPr>
          <w:color w:val="000000"/>
          <w:spacing w:val="0"/>
          <w:w w:val="100"/>
          <w:position w:val="0"/>
          <w:shd w:val="clear" w:color="auto" w:fill="auto"/>
          <w:lang w:val="cs-CZ" w:eastAsia="cs-CZ" w:bidi="cs-CZ"/>
        </w:rPr>
        <w:t>zápis v obchodním rejstříku: u Městského soudu v Praze v oddílu C, vložce č. C 340448 tel.:</w:t>
        <w:tab/>
        <w:t>e-mail:</w:t>
      </w:r>
      <w:bookmarkEnd w:id="69"/>
      <w:bookmarkEnd w:id="70"/>
      <w:bookmarkEnd w:id="71"/>
      <w:bookmarkEnd w:id="72"/>
    </w:p>
    <w:p>
      <w:pPr>
        <w:pStyle w:val="Style5"/>
        <w:keepNext/>
        <w:keepLines/>
        <w:widowControl w:val="0"/>
        <w:shd w:val="clear" w:color="auto" w:fill="auto"/>
        <w:bidi w:val="0"/>
        <w:spacing w:before="0" w:after="62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(dále jen „zhotovitel“)</w:t>
      </w:r>
      <w:bookmarkEnd w:id="73"/>
      <w:bookmarkEnd w:id="74"/>
      <w:bookmarkEnd w:id="75"/>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w:t>
      </w:r>
    </w:p>
    <w:p>
      <w:pPr>
        <w:pStyle w:val="Style2"/>
        <w:keepNext w:val="0"/>
        <w:keepLines w:val="0"/>
        <w:widowControl w:val="0"/>
        <w:numPr>
          <w:ilvl w:val="0"/>
          <w:numId w:val="1"/>
        </w:numPr>
        <w:shd w:val="clear" w:color="auto" w:fill="auto"/>
        <w:tabs>
          <w:tab w:pos="397" w:val="left"/>
        </w:tabs>
        <w:bidi w:val="0"/>
        <w:spacing w:before="0" w:after="200" w:line="240" w:lineRule="auto"/>
        <w:ind w:left="0" w:right="0" w:firstLine="0"/>
        <w:jc w:val="both"/>
      </w:pPr>
      <w:bookmarkStart w:id="76" w:name="bookmark76"/>
      <w:bookmarkEnd w:id="76"/>
      <w:r>
        <w:rPr>
          <w:b/>
          <w:bCs/>
          <w:color w:val="000000"/>
          <w:spacing w:val="0"/>
          <w:w w:val="100"/>
          <w:position w:val="0"/>
          <w:shd w:val="clear" w:color="auto" w:fill="auto"/>
          <w:lang w:val="cs-CZ" w:eastAsia="cs-CZ" w:bidi="cs-CZ"/>
        </w:rPr>
        <w:t xml:space="preserve">předmětu díla </w:t>
      </w:r>
      <w:r>
        <w:rPr>
          <w:color w:val="000000"/>
          <w:spacing w:val="0"/>
          <w:w w:val="100"/>
          <w:position w:val="0"/>
          <w:shd w:val="clear" w:color="auto" w:fill="auto"/>
          <w:lang w:val="cs-CZ" w:eastAsia="cs-CZ" w:bidi="cs-CZ"/>
        </w:rPr>
        <w:t>v rozsahu přílohy tohoto dodatku – Oceněného soupisu prací změn závazku ze dne 04.12.2024 a dále je v bodu 3. upřesněno členění stavebního objektu SO 12.1 Přístupy (investice),</w:t>
      </w:r>
    </w:p>
    <w:p>
      <w:pPr>
        <w:pStyle w:val="Style2"/>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77" w:name="bookmark77"/>
      <w:bookmarkEnd w:id="77"/>
      <w:r>
        <w:rPr>
          <w:b/>
          <w:bCs/>
          <w:color w:val="000000"/>
          <w:spacing w:val="0"/>
          <w:w w:val="100"/>
          <w:position w:val="0"/>
          <w:shd w:val="clear" w:color="auto" w:fill="auto"/>
          <w:lang w:val="cs-CZ" w:eastAsia="cs-CZ" w:bidi="cs-CZ"/>
        </w:rPr>
        <w:t>dílčího termínu realizace díla</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průtahu provádění přeložek sítí Čezu, Gasnet a Cetin,</w:t>
      </w:r>
    </w:p>
    <w:p>
      <w:pPr>
        <w:pStyle w:val="Style2"/>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78" w:name="bookmark78"/>
      <w:bookmarkEnd w:id="78"/>
      <w:r>
        <w:rPr>
          <w:b/>
          <w:bCs/>
          <w:color w:val="000000"/>
          <w:spacing w:val="0"/>
          <w:w w:val="100"/>
          <w:position w:val="0"/>
          <w:shd w:val="clear" w:color="auto" w:fill="auto"/>
          <w:lang w:val="cs-CZ" w:eastAsia="cs-CZ" w:bidi="cs-CZ"/>
        </w:rPr>
        <w:t>ceny díla</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Dále provedení odpočtu neprovedených prací. Tyto změny jsou obsahem Přílohy č. 1. Tato změna závazku ze smlouvy v souvislosti se zadáním dalších prací nemění celkovou povahu veřejné zakázky.</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Změny byly řádně projednány a odsouhlaseny zástupci smluvních stran na mimořádném kontrolním dnu stavby dne 22.11.2024. Obě smluvní strany odsouhlasily a potvrdily oceněný soupis prací.</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2"/>
        <w:keepNext w:val="0"/>
        <w:keepLines w:val="0"/>
        <w:widowControl w:val="0"/>
        <w:numPr>
          <w:ilvl w:val="0"/>
          <w:numId w:val="3"/>
        </w:numPr>
        <w:shd w:val="clear" w:color="auto" w:fill="auto"/>
        <w:tabs>
          <w:tab w:pos="397" w:val="left"/>
        </w:tabs>
        <w:bidi w:val="0"/>
        <w:spacing w:before="0" w:after="200" w:line="240" w:lineRule="auto"/>
        <w:ind w:left="0" w:right="0" w:firstLine="0"/>
        <w:jc w:val="both"/>
      </w:pPr>
      <w:bookmarkStart w:id="79" w:name="bookmark79"/>
      <w:bookmarkEnd w:id="79"/>
      <w:r>
        <w:rPr>
          <w:b/>
          <w:bCs/>
          <w:color w:val="000000"/>
          <w:spacing w:val="0"/>
          <w:w w:val="100"/>
          <w:position w:val="0"/>
          <w:shd w:val="clear" w:color="auto" w:fill="auto"/>
          <w:lang w:val="cs-CZ" w:eastAsia="cs-CZ" w:bidi="cs-CZ"/>
        </w:rPr>
        <w:t xml:space="preserve">Čl. I. Účel a předmět smlouvy </w:t>
      </w:r>
      <w:r>
        <w:rPr>
          <w:color w:val="000000"/>
          <w:spacing w:val="0"/>
          <w:w w:val="100"/>
          <w:position w:val="0"/>
          <w:shd w:val="clear" w:color="auto" w:fill="auto"/>
          <w:lang w:val="cs-CZ" w:eastAsia="cs-CZ" w:bidi="cs-CZ"/>
        </w:rPr>
        <w:t>se mění v rozsahu přílohy tohoto dodatku – Oceněného soupisu prací změn závazku ze dne 04.12.2024, který se tímto stává nedílnou součástí smlouvy a dále je nově v bodu 3. upřesněno členění stavebního objektu SO 12.1 Přístupy (investice)</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SO 12.1 Přístupy (investice)</w:t>
      </w:r>
    </w:p>
    <w:p>
      <w:pPr>
        <w:pStyle w:val="Style2"/>
        <w:keepNext w:val="0"/>
        <w:keepLines w:val="0"/>
        <w:widowControl w:val="0"/>
        <w:numPr>
          <w:ilvl w:val="0"/>
          <w:numId w:val="5"/>
        </w:numPr>
        <w:shd w:val="clear" w:color="auto" w:fill="auto"/>
        <w:tabs>
          <w:tab w:pos="272" w:val="left"/>
        </w:tabs>
        <w:bidi w:val="0"/>
        <w:spacing w:before="0" w:after="0" w:line="240" w:lineRule="auto"/>
        <w:ind w:left="0" w:right="0" w:firstLine="0"/>
        <w:jc w:val="both"/>
      </w:pPr>
      <w:bookmarkStart w:id="80" w:name="bookmark80"/>
      <w:bookmarkEnd w:id="80"/>
      <w:r>
        <w:rPr>
          <w:color w:val="000000"/>
          <w:spacing w:val="0"/>
          <w:w w:val="100"/>
          <w:position w:val="0"/>
          <w:shd w:val="clear" w:color="auto" w:fill="auto"/>
          <w:lang w:val="cs-CZ" w:eastAsia="cs-CZ" w:bidi="cs-CZ"/>
        </w:rPr>
        <w:t>položka č.3 R1711032.02 :Přísypová zemní lavice s funkcí převádění vody pro SO 02, včetně dodávky potřebného materiálu a manipulace s materiálem po stavbě (přesun hmot) (oprava)</w:t>
      </w:r>
    </w:p>
    <w:p>
      <w:pPr>
        <w:pStyle w:val="Style2"/>
        <w:keepNext w:val="0"/>
        <w:keepLines w:val="0"/>
        <w:widowControl w:val="0"/>
        <w:numPr>
          <w:ilvl w:val="0"/>
          <w:numId w:val="5"/>
        </w:numPr>
        <w:shd w:val="clear" w:color="auto" w:fill="auto"/>
        <w:tabs>
          <w:tab w:pos="272" w:val="left"/>
        </w:tabs>
        <w:bidi w:val="0"/>
        <w:spacing w:before="0" w:after="0" w:line="240" w:lineRule="auto"/>
        <w:ind w:left="0" w:right="0" w:firstLine="0"/>
        <w:jc w:val="both"/>
      </w:pPr>
      <w:bookmarkStart w:id="81" w:name="bookmark81"/>
      <w:bookmarkEnd w:id="81"/>
      <w:r>
        <w:rPr>
          <w:color w:val="000000"/>
          <w:spacing w:val="0"/>
          <w:w w:val="100"/>
          <w:position w:val="0"/>
          <w:shd w:val="clear" w:color="auto" w:fill="auto"/>
          <w:lang w:val="cs-CZ" w:eastAsia="cs-CZ" w:bidi="cs-CZ"/>
        </w:rPr>
        <w:t>položka č.4 R1711032.03 Přísypová zemní lavice s funkcí převádění vody pro SO 03, včetně dodávky potřebného materiálu a manipulace s materiálem po stavbě (přesun hmot) (oprava)</w:t>
      </w:r>
    </w:p>
    <w:p>
      <w:pPr>
        <w:pStyle w:val="Style2"/>
        <w:keepNext w:val="0"/>
        <w:keepLines w:val="0"/>
        <w:widowControl w:val="0"/>
        <w:numPr>
          <w:ilvl w:val="0"/>
          <w:numId w:val="5"/>
        </w:numPr>
        <w:shd w:val="clear" w:color="auto" w:fill="auto"/>
        <w:tabs>
          <w:tab w:pos="272" w:val="left"/>
        </w:tabs>
        <w:bidi w:val="0"/>
        <w:spacing w:before="0" w:after="0" w:line="240" w:lineRule="auto"/>
        <w:ind w:left="0" w:right="0" w:firstLine="0"/>
        <w:jc w:val="both"/>
      </w:pPr>
      <w:bookmarkStart w:id="82" w:name="bookmark82"/>
      <w:bookmarkEnd w:id="82"/>
      <w:r>
        <w:rPr>
          <w:color w:val="000000"/>
          <w:spacing w:val="0"/>
          <w:w w:val="100"/>
          <w:position w:val="0"/>
          <w:shd w:val="clear" w:color="auto" w:fill="auto"/>
          <w:lang w:val="cs-CZ" w:eastAsia="cs-CZ" w:bidi="cs-CZ"/>
        </w:rPr>
        <w:t>položka č.7 R1711032.07 Přísypová zemní lavice s funkcí převádění vody pro SO 07, včetně dodávky potřebného materiálu a manipulace s materiálem po stavbě (přesun hmot) (oprava)</w:t>
      </w:r>
    </w:p>
    <w:p>
      <w:pPr>
        <w:pStyle w:val="Style2"/>
        <w:keepNext w:val="0"/>
        <w:keepLines w:val="0"/>
        <w:widowControl w:val="0"/>
        <w:shd w:val="clear" w:color="auto" w:fill="auto"/>
        <w:bidi w:val="0"/>
        <w:spacing w:before="0" w:after="200" w:line="240" w:lineRule="auto"/>
        <w:ind w:left="0" w:right="0" w:firstLine="0"/>
        <w:jc w:val="both"/>
      </w:pPr>
      <w:r>
        <w:rPr>
          <w:b/>
          <w:bCs/>
          <w:color w:val="000000"/>
          <w:spacing w:val="0"/>
          <w:w w:val="100"/>
          <w:position w:val="0"/>
          <w:shd w:val="clear" w:color="auto" w:fill="auto"/>
          <w:lang w:val="cs-CZ" w:eastAsia="cs-CZ" w:bidi="cs-CZ"/>
        </w:rPr>
        <w:t>(Celková cena díla se nemění, mění se rozdělení mezi opravy a investice následovně: opravy: 13 758 529,23 Kč bez DPH, investice: 43 956 551,05 Kč bez DPH).</w:t>
      </w:r>
    </w:p>
    <w:p>
      <w:pPr>
        <w:pStyle w:val="Style2"/>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83" w:name="bookmark83"/>
      <w:bookmarkEnd w:id="83"/>
      <w:r>
        <w:rPr>
          <w:b/>
          <w:bCs/>
          <w:color w:val="000000"/>
          <w:spacing w:val="0"/>
          <w:w w:val="100"/>
          <w:position w:val="0"/>
          <w:shd w:val="clear" w:color="auto" w:fill="auto"/>
          <w:lang w:val="cs-CZ" w:eastAsia="cs-CZ" w:bidi="cs-CZ"/>
        </w:rPr>
        <w:t>článek II. Lhůty a podmínky realizace díla, bod 1. písmeno c)</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původní znění: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 Dílčí termín: do 30.11.2024</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Do konce dílčího termínu budou dokončeny stavebních objekty SO 02, SO 06, SO 07, SO 09, na objektu SO 05 bude dokončena část „záporové pažení“ </w:t>
      </w:r>
      <w:r>
        <w:rPr>
          <w:b/>
          <w:bCs/>
          <w:color w:val="000000"/>
          <w:spacing w:val="0"/>
          <w:w w:val="100"/>
          <w:position w:val="0"/>
          <w:shd w:val="clear" w:color="auto" w:fill="auto"/>
          <w:lang w:val="cs-CZ" w:eastAsia="cs-CZ" w:bidi="cs-CZ"/>
        </w:rPr>
        <w:t>nové znění: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 Dílčí termín: do 31.12.2024</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Do konce dílčího termínu bude: minimální prostavěnost na objektech oprav 11 973 000 Kč bez DPH a minimální prostavěnost na objektech investic 9 480 000 Kč.</w:t>
      </w:r>
    </w:p>
    <w:p>
      <w:pPr>
        <w:pStyle w:val="Style2"/>
        <w:keepNext w:val="0"/>
        <w:keepLines w:val="0"/>
        <w:widowControl w:val="0"/>
        <w:shd w:val="clear" w:color="auto" w:fill="auto"/>
        <w:bidi w:val="0"/>
        <w:spacing w:before="0" w:after="200" w:line="240" w:lineRule="auto"/>
        <w:ind w:left="0" w:right="0" w:firstLine="0"/>
        <w:jc w:val="both"/>
      </w:pPr>
      <w:r>
        <w:rPr>
          <w:b/>
          <w:bCs/>
          <w:color w:val="000000"/>
          <w:spacing w:val="0"/>
          <w:w w:val="100"/>
          <w:position w:val="0"/>
          <w:shd w:val="clear" w:color="auto" w:fill="auto"/>
          <w:lang w:val="cs-CZ" w:eastAsia="cs-CZ" w:bidi="cs-CZ"/>
        </w:rPr>
        <w:t>c) článek III. Cenové a platební podmínky, bod 1.</w:t>
      </w:r>
      <w:r>
        <w:br w:type="page"/>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w:t>
      </w:r>
    </w:p>
    <w:p>
      <w:pPr>
        <w:pStyle w:val="Style2"/>
        <w:keepNext w:val="0"/>
        <w:keepLines w:val="0"/>
        <w:widowControl w:val="0"/>
        <w:shd w:val="clear" w:color="auto" w:fill="auto"/>
        <w:tabs>
          <w:tab w:pos="211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původní znění:</w:t>
        <w:tab/>
      </w:r>
      <w:r>
        <w:rPr>
          <w:color w:val="000000"/>
          <w:spacing w:val="0"/>
          <w:w w:val="100"/>
          <w:position w:val="0"/>
          <w:shd w:val="clear" w:color="auto" w:fill="auto"/>
          <w:lang w:val="cs-CZ" w:eastAsia="cs-CZ" w:bidi="cs-CZ"/>
        </w:rPr>
        <w:t>57 715 080,28 Kč bez DPH,</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(slovy: padesátsedmmiliónůsedmsetpatnácttisícosmdesátkorunčeskýchadvacetosmhaléřů).</w:t>
      </w:r>
    </w:p>
    <w:tbl>
      <w:tblPr>
        <w:tblOverlap w:val="never"/>
        <w:jc w:val="left"/>
        <w:tblLayout w:type="fixed"/>
      </w:tblPr>
      <w:tblGrid>
        <w:gridCol w:w="1541"/>
        <w:gridCol w:w="3312"/>
      </w:tblGrid>
      <w:tr>
        <w:trPr>
          <w:trHeight w:val="864"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toho: opravy: investice:</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13 074 424,75 Kč bez DPH</w:t>
            </w:r>
          </w:p>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44 640 655,53 Kč bez DPH</w:t>
            </w:r>
          </w:p>
        </w:tc>
      </w:tr>
    </w:tbl>
    <w:p>
      <w:pPr>
        <w:widowControl w:val="0"/>
        <w:spacing w:after="419" w:line="1" w:lineRule="exact"/>
      </w:pPr>
    </w:p>
    <w:p>
      <w:pPr>
        <w:pStyle w:val="Style2"/>
        <w:keepNext w:val="0"/>
        <w:keepLines w:val="0"/>
        <w:widowControl w:val="0"/>
        <w:shd w:val="clear" w:color="auto" w:fill="auto"/>
        <w:tabs>
          <w:tab w:pos="211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w:t>
        <w:tab/>
        <w:t>57 402 953,34 Kč bez DPH,</w:t>
      </w:r>
    </w:p>
    <w:p>
      <w:pPr>
        <w:pStyle w:val="Style2"/>
        <w:keepNext w:val="0"/>
        <w:keepLines w:val="0"/>
        <w:widowControl w:val="0"/>
        <w:shd w:val="clear" w:color="auto" w:fill="auto"/>
        <w:bidi w:val="0"/>
        <w:spacing w:before="0" w:after="42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885190</wp:posOffset>
                </wp:positionH>
                <wp:positionV relativeFrom="paragraph">
                  <wp:posOffset>469900</wp:posOffset>
                </wp:positionV>
                <wp:extent cx="679450" cy="557530"/>
                <wp:wrapSquare wrapText="bothSides"/>
                <wp:docPr id="1" name="Shape 1"/>
                <a:graphic xmlns:a="http://schemas.openxmlformats.org/drawingml/2006/main">
                  <a:graphicData uri="http://schemas.microsoft.com/office/word/2010/wordprocessingShape">
                    <wps:wsp>
                      <wps:cNvSpPr txBox="1"/>
                      <wps:spPr>
                        <a:xfrm>
                          <a:ext cx="679450" cy="557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 toho: opravy: investice: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700000000000003pt;margin-top:37.pt;width:53.5pt;height:43.8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 toho: opravy: investice:</w:t>
                      </w:r>
                    </w:p>
                  </w:txbxContent>
                </v:textbox>
                <w10:wrap type="square" anchorx="page"/>
              </v:shape>
            </w:pict>
          </mc:Fallback>
        </mc:AlternateContent>
      </w:r>
      <w:r>
        <w:rPr>
          <w:b/>
          <w:bCs/>
          <w:color w:val="000000"/>
          <w:spacing w:val="0"/>
          <w:w w:val="100"/>
          <w:position w:val="0"/>
          <w:shd w:val="clear" w:color="auto" w:fill="auto"/>
          <w:lang w:val="cs-CZ" w:eastAsia="cs-CZ" w:bidi="cs-CZ"/>
        </w:rPr>
        <w:t>(slovy: padesát sedm milionů čtyři sta dva tisíc devět set padesát tři korun českých třicet čtyři haléřů).</w:t>
      </w:r>
    </w:p>
    <w:p>
      <w:pPr>
        <w:pStyle w:val="Style2"/>
        <w:keepNext w:val="0"/>
        <w:keepLines w:val="0"/>
        <w:widowControl w:val="0"/>
        <w:shd w:val="clear" w:color="auto" w:fill="auto"/>
        <w:bidi w:val="0"/>
        <w:spacing w:before="0" w:after="0" w:line="240" w:lineRule="auto"/>
        <w:ind w:left="0" w:right="0" w:firstLine="900"/>
        <w:jc w:val="both"/>
      </w:pPr>
      <w:r>
        <w:rPr>
          <w:b/>
          <w:bCs/>
          <w:color w:val="000000"/>
          <w:spacing w:val="0"/>
          <w:w w:val="100"/>
          <w:position w:val="0"/>
          <w:shd w:val="clear" w:color="auto" w:fill="auto"/>
          <w:lang w:val="cs-CZ" w:eastAsia="cs-CZ" w:bidi="cs-CZ"/>
        </w:rPr>
        <w:t>13 758 529,23 Kč bez DPH</w:t>
      </w:r>
    </w:p>
    <w:p>
      <w:pPr>
        <w:pStyle w:val="Style2"/>
        <w:keepNext w:val="0"/>
        <w:keepLines w:val="0"/>
        <w:widowControl w:val="0"/>
        <w:shd w:val="clear" w:color="auto" w:fill="auto"/>
        <w:bidi w:val="0"/>
        <w:spacing w:before="0" w:after="420" w:line="240" w:lineRule="auto"/>
        <w:ind w:left="0" w:right="0" w:firstLine="900"/>
        <w:jc w:val="both"/>
      </w:pPr>
      <w:r>
        <w:rPr>
          <w:b/>
          <w:bCs/>
          <w:color w:val="000000"/>
          <w:spacing w:val="0"/>
          <w:w w:val="100"/>
          <w:position w:val="0"/>
          <w:shd w:val="clear" w:color="auto" w:fill="auto"/>
          <w:lang w:val="cs-CZ" w:eastAsia="cs-CZ" w:bidi="cs-CZ"/>
        </w:rPr>
        <w:t>43 644 424,11 Kč bez DPH</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prohlašují, že tento dodatek ke smlouvě uzavřely určitě, vážně a srozumitelně, že je projevem jejich pravé a svobodné vůle, a na důkaz tohoto připojují své podpisy.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Nedílnou součástí tohoto dodatku je:</w:t>
      </w:r>
    </w:p>
    <w:p>
      <w:pPr>
        <w:pStyle w:val="Style2"/>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595" w:left="1394" w:right="1389" w:bottom="1326" w:header="167" w:footer="3" w:gutter="0"/>
          <w:pgNumType w:start="1"/>
          <w:cols w:space="720"/>
          <w:noEndnote/>
          <w:rtlGutter w:val="0"/>
          <w:docGrid w:linePitch="360"/>
        </w:sectPr>
      </w:pPr>
      <w:r>
        <w:rPr>
          <w:color w:val="000000"/>
          <w:spacing w:val="0"/>
          <w:w w:val="100"/>
          <w:position w:val="0"/>
          <w:shd w:val="clear" w:color="auto" w:fill="auto"/>
          <w:lang w:val="cs-CZ" w:eastAsia="cs-CZ" w:bidi="cs-CZ"/>
        </w:rPr>
        <w:t>Příloha č. 1: Oceněný soupis prací změn závazku ze dne 04.12.2024</w:t>
      </w:r>
    </w:p>
    <w:p>
      <w:pPr>
        <w:widowControl w:val="0"/>
        <w:spacing w:before="6" w:after="6"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57" w:left="0" w:right="0" w:bottom="3140" w:header="0" w:footer="3" w:gutter="0"/>
          <w:cols w:space="720"/>
          <w:noEndnote/>
          <w:rtlGutter w:val="0"/>
          <w:docGrid w:linePitch="360"/>
        </w:sectPr>
      </w:pPr>
    </w:p>
    <w:p>
      <w:pPr>
        <w:pStyle w:val="Style2"/>
        <w:keepNext w:val="0"/>
        <w:keepLines w:val="0"/>
        <w:widowControl w:val="0"/>
        <w:shd w:val="clear" w:color="auto" w:fill="auto"/>
        <w:bidi w:val="0"/>
        <w:spacing w:before="0" w:after="0" w:line="326" w:lineRule="auto"/>
        <w:ind w:left="0" w:right="0" w:firstLine="0"/>
        <w:jc w:val="left"/>
      </w:pPr>
      <w:r>
        <w:rPr>
          <w:color w:val="000000"/>
          <w:spacing w:val="0"/>
          <w:w w:val="100"/>
          <w:position w:val="0"/>
          <w:shd w:val="clear" w:color="auto" w:fill="auto"/>
          <w:lang w:val="cs-CZ" w:eastAsia="cs-CZ" w:bidi="cs-CZ"/>
        </w:rPr>
        <w:t>V Chomutově elektronicky podepsal oprávněný zástupce objednatele</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V Praze</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657" w:left="1394" w:right="2421" w:bottom="3140" w:header="0" w:footer="3" w:gutter="0"/>
          <w:cols w:num="2" w:space="1715"/>
          <w:noEndnote/>
          <w:rtlGutter w:val="0"/>
          <w:docGrid w:linePitch="360"/>
        </w:sectPr>
      </w:pPr>
      <w:r>
        <w:rPr>
          <w:color w:val="000000"/>
          <w:spacing w:val="0"/>
          <w:w w:val="100"/>
          <w:position w:val="0"/>
          <w:shd w:val="clear" w:color="auto" w:fill="auto"/>
          <w:lang w:val="cs-CZ" w:eastAsia="cs-CZ" w:bidi="cs-CZ"/>
        </w:rPr>
        <w:t>elektronicky podepsal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3" w:after="7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57" w:left="0" w:right="0" w:bottom="1257"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bookmarkStart w:id="84" w:name="bookmark84"/>
      <w:r>
        <w:rPr>
          <w:color w:val="000000"/>
          <w:spacing w:val="0"/>
          <w:w w:val="100"/>
          <w:position w:val="0"/>
          <w:shd w:val="clear" w:color="auto" w:fill="auto"/>
          <w:lang w:val="cs-CZ" w:eastAsia="cs-CZ" w:bidi="cs-CZ"/>
        </w:rPr>
        <w:t>investiční ředitel</w:t>
      </w:r>
      <w:bookmarkEnd w:id="84"/>
    </w:p>
    <w:p>
      <w:pPr>
        <w:pStyle w:val="Style2"/>
        <w:keepNext w:val="0"/>
        <w:keepLines w:val="0"/>
        <w:widowControl w:val="0"/>
        <w:shd w:val="clear" w:color="auto" w:fill="auto"/>
        <w:bidi w:val="0"/>
        <w:spacing w:before="0" w:after="0" w:line="240" w:lineRule="auto"/>
        <w:ind w:left="0" w:right="0" w:firstLine="0"/>
        <w:jc w:val="left"/>
      </w:pPr>
      <w:bookmarkStart w:id="85" w:name="bookmark85"/>
      <w:r>
        <w:rPr>
          <w:color w:val="000000"/>
          <w:spacing w:val="0"/>
          <w:w w:val="100"/>
          <w:position w:val="0"/>
          <w:shd w:val="clear" w:color="auto" w:fill="auto"/>
          <w:lang w:val="cs-CZ" w:eastAsia="cs-CZ" w:bidi="cs-CZ"/>
        </w:rPr>
        <w:t>Povodí Ohře, státní podnik</w:t>
      </w:r>
      <w:bookmarkEnd w:id="85"/>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657" w:left="1394" w:right="3256" w:bottom="1257" w:header="0" w:footer="3" w:gutter="0"/>
          <w:cols w:num="2" w:space="720" w:equalWidth="0">
            <w:col w:w="2659" w:space="2294"/>
            <w:col w:w="2304"/>
          </w:cols>
          <w:noEndnote/>
          <w:rtlGutter w:val="0"/>
          <w:docGrid w:linePitch="360"/>
        </w:sectPr>
      </w:pPr>
      <w:r>
        <w:rPr>
          <w:color w:val="000000"/>
          <w:spacing w:val="0"/>
          <w:w w:val="100"/>
          <w:position w:val="0"/>
          <w:shd w:val="clear" w:color="auto" w:fill="auto"/>
          <w:lang w:val="cs-CZ" w:eastAsia="cs-CZ" w:bidi="cs-CZ"/>
        </w:rPr>
        <w:t>STRABAG Water s.r.o.</w:t>
      </w:r>
    </w:p>
    <w:p>
      <w:pPr>
        <w:rPr>
          <w:sz w:val="2"/>
          <w:szCs w:val="2"/>
        </w:rPr>
        <w:sectPr>
          <w:footnotePr>
            <w:pos w:val="pageBottom"/>
            <w:numFmt w:val="decimal"/>
            <w:numRestart w:val="continuous"/>
          </w:footnotePr>
          <w:type w:val="continuous"/>
          <w:pgSz w:w="11909" w:h="16838"/>
          <w:pgMar w:top="657" w:left="1394" w:right="3256" w:bottom="1257" w:header="0" w:footer="3" w:gutter="0"/>
          <w:cols w:num="2" w:space="720" w:equalWidth="0">
            <w:col w:w="2659" w:space="2294"/>
            <w:col w:w="2304"/>
          </w:cols>
          <w:noEndnote/>
          <w:rtlGutter w:val="0"/>
          <w:docGrid w:linePitch="360"/>
        </w:sectPr>
      </w:pPr>
    </w:p>
    <w:p>
      <w:pPr>
        <w:pStyle w:val="Style5"/>
        <w:keepNext/>
        <w:keepLines/>
        <w:widowControl w:val="0"/>
        <w:shd w:val="clear" w:color="auto" w:fill="auto"/>
        <w:bidi w:val="0"/>
        <w:spacing w:before="0" w:after="0" w:line="240" w:lineRule="auto"/>
        <w:ind w:left="0" w:right="0" w:firstLine="0"/>
        <w:jc w:val="left"/>
      </w:pPr>
      <w:bookmarkStart w:id="86" w:name="bookmark86"/>
      <w:bookmarkStart w:id="87" w:name="bookmark87"/>
      <w:bookmarkStart w:id="88" w:name="bookmark88"/>
      <w:r>
        <w:rPr>
          <w:color w:val="000000"/>
          <w:spacing w:val="0"/>
          <w:w w:val="100"/>
          <w:position w:val="0"/>
          <w:shd w:val="clear" w:color="auto" w:fill="auto"/>
          <w:lang w:val="cs-CZ" w:eastAsia="cs-CZ" w:bidi="cs-CZ"/>
        </w:rPr>
        <w:t>jednatel</w:t>
      </w:r>
      <w:bookmarkEnd w:id="86"/>
      <w:bookmarkEnd w:id="87"/>
      <w:bookmarkEnd w:id="88"/>
    </w:p>
    <w:p>
      <w:pPr>
        <w:pStyle w:val="Style5"/>
        <w:keepNext/>
        <w:keepLines/>
        <w:widowControl w:val="0"/>
        <w:shd w:val="clear" w:color="auto" w:fill="auto"/>
        <w:bidi w:val="0"/>
        <w:spacing w:before="0" w:after="0" w:line="240" w:lineRule="auto"/>
        <w:ind w:left="0" w:right="0" w:firstLine="0"/>
        <w:jc w:val="left"/>
      </w:pPr>
      <w:bookmarkStart w:id="89" w:name="bookmark89"/>
      <w:bookmarkStart w:id="90" w:name="bookmark90"/>
      <w:bookmarkStart w:id="91" w:name="bookmark91"/>
      <w:r>
        <w:rPr>
          <w:color w:val="000000"/>
          <w:spacing w:val="0"/>
          <w:w w:val="100"/>
          <w:position w:val="0"/>
          <w:shd w:val="clear" w:color="auto" w:fill="auto"/>
          <w:lang w:val="cs-CZ" w:eastAsia="cs-CZ" w:bidi="cs-CZ"/>
        </w:rPr>
        <w:t>STRABAG Water s.r.o.</w:t>
      </w:r>
      <w:bookmarkEnd w:id="89"/>
      <w:bookmarkEnd w:id="90"/>
      <w:bookmarkEnd w:id="91"/>
    </w:p>
    <w:sectPr>
      <w:footnotePr>
        <w:pos w:val="pageBottom"/>
        <w:numFmt w:val="decimal"/>
        <w:numRestart w:val="continuous"/>
      </w:footnotePr>
      <w:pgSz w:w="11909" w:h="16838"/>
      <w:pgMar w:top="1166" w:left="6346" w:right="3257" w:bottom="1257" w:header="73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5841365</wp:posOffset>
              </wp:positionH>
              <wp:positionV relativeFrom="page">
                <wp:posOffset>9913620</wp:posOffset>
              </wp:positionV>
              <wp:extent cx="822960" cy="201295"/>
              <wp:wrapNone/>
              <wp:docPr id="3" name="Shape 3"/>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4</w:t>
                          </w:r>
                        </w:p>
                      </w:txbxContent>
                    </wps:txbx>
                    <wps:bodyPr wrap="none" lIns="0" tIns="0" rIns="0" bIns="0">
                      <a:spAutoFit/>
                    </wps:bodyPr>
                  </wps:wsp>
                </a:graphicData>
              </a:graphic>
            </wp:anchor>
          </w:drawing>
        </mc:Choice>
        <mc:Fallback>
          <w:pict>
            <v:shape id="_x0000_s1029" type="#_x0000_t202" style="position:absolute;margin-left:459.94999999999999pt;margin-top:780.60000000000002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60"/>
      <w:outlineLvl w:val="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