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9" w:after="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986" w:left="1110" w:right="1103" w:bottom="1312" w:header="0" w:footer="3" w:gutter="0"/>
          <w:pgNumType w:start="1"/>
          <w:cols w:space="720"/>
          <w:noEndnote/>
          <w:rtlGutter w:val="0"/>
          <w:docGrid w:linePitch="360"/>
        </w:sectPr>
      </w:pPr>
    </w:p>
    <w:p>
      <w:pPr>
        <w:pStyle w:val="Style9"/>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707390</wp:posOffset>
                </wp:positionH>
                <wp:positionV relativeFrom="paragraph">
                  <wp:posOffset>12700</wp:posOffset>
                </wp:positionV>
                <wp:extent cx="603250" cy="225425"/>
                <wp:wrapSquare wrapText="right"/>
                <wp:docPr id="5" name="Shape 5"/>
                <a:graphic xmlns:a="http://schemas.openxmlformats.org/drawingml/2006/main">
                  <a:graphicData uri="http://schemas.microsoft.com/office/word/2010/wordprocessingShape">
                    <wps:wsp>
                      <wps:cNvSpPr txBox="1"/>
                      <wps:spPr>
                        <a:xfrm>
                          <a:ext cx="603250" cy="2254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Zakázka:</w:t>
                            </w:r>
                          </w:p>
                        </w:txbxContent>
                      </wps:txbx>
                      <wps:bodyPr wrap="none" lIns="0" tIns="0" rIns="0" bIns="0">
                        <a:noAutoFit/>
                      </wps:bodyPr>
                    </wps:wsp>
                  </a:graphicData>
                </a:graphic>
              </wp:anchor>
            </w:drawing>
          </mc:Choice>
          <mc:Fallback>
            <w:pict>
              <v:shape id="_x0000_s1031" type="#_x0000_t202" style="position:absolute;margin-left:55.700000000000003pt;margin-top:1.pt;width:47.5pt;height:17.75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Zakázka:</w:t>
                      </w:r>
                    </w:p>
                  </w:txbxContent>
                </v:textbox>
                <w10:wrap type="square" side="right" anchorx="page"/>
              </v:shape>
            </w:pict>
          </mc:Fallback>
        </mc:AlternateContent>
      </w: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„K. Vary, Horova 12 - otopná soustava“</w:t>
      </w:r>
      <w:bookmarkEnd w:id="3"/>
      <w:bookmarkEnd w:id="4"/>
      <w:bookmarkEnd w:id="5"/>
    </w:p>
    <w:p>
      <w:pPr>
        <w:pStyle w:val="Style11"/>
        <w:keepNext/>
        <w:keepLines/>
        <w:widowControl w:val="0"/>
        <w:shd w:val="clear" w:color="auto" w:fill="auto"/>
        <w:bidi w:val="0"/>
        <w:spacing w:before="0" w:after="680" w:line="240" w:lineRule="auto"/>
        <w:ind w:left="0" w:right="0" w:firstLine="0"/>
        <w:jc w:val="center"/>
      </w:pPr>
      <w:bookmarkStart w:id="3" w:name="bookmark3"/>
      <w:bookmarkStart w:id="4" w:name="bookmark4"/>
      <w:bookmarkStart w:id="6" w:name="bookmark6"/>
      <w:r>
        <w:rPr>
          <w:color w:val="000000"/>
          <w:spacing w:val="0"/>
          <w:w w:val="100"/>
          <w:position w:val="0"/>
          <w:sz w:val="24"/>
          <w:szCs w:val="24"/>
          <w:shd w:val="clear" w:color="auto" w:fill="auto"/>
          <w:lang w:val="cs-CZ" w:eastAsia="cs-CZ" w:bidi="cs-CZ"/>
        </w:rPr>
        <w:t>- projektová dokumentace (DPS)</w:t>
      </w:r>
      <w:bookmarkEnd w:id="3"/>
      <w:bookmarkEnd w:id="4"/>
      <w:bookmarkEnd w:id="6"/>
    </w:p>
    <w:p>
      <w:pPr>
        <w:pStyle w:val="Style7"/>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Zadavatel: Povodí Ohře, státní podnik, Bezručova 4219, 430 03 Chomutov </w:t>
      </w:r>
      <w:r>
        <w:rPr>
          <w:b/>
          <w:bCs/>
          <w:color w:val="000000"/>
          <w:spacing w:val="0"/>
          <w:w w:val="100"/>
          <w:position w:val="0"/>
          <w:shd w:val="clear" w:color="auto" w:fill="auto"/>
          <w:lang w:val="cs-CZ" w:eastAsia="cs-CZ" w:bidi="cs-CZ"/>
        </w:rPr>
        <w:t>ČESTNÉ PROHLÁŠENÍ</w:t>
      </w:r>
    </w:p>
    <w:p>
      <w:pPr>
        <w:pStyle w:val="Style7"/>
        <w:keepNext w:val="0"/>
        <w:keepLines w:val="0"/>
        <w:widowControl w:val="0"/>
        <w:shd w:val="clear" w:color="auto" w:fill="auto"/>
        <w:bidi w:val="0"/>
        <w:spacing w:before="0" w:after="0" w:line="480" w:lineRule="auto"/>
        <w:ind w:left="2700" w:right="0" w:firstLine="0"/>
        <w:jc w:val="left"/>
      </w:pPr>
      <w:r>
        <w:rPr>
          <w:color w:val="000000"/>
          <w:spacing w:val="0"/>
          <w:w w:val="100"/>
          <w:position w:val="0"/>
          <w:shd w:val="clear" w:color="auto" w:fill="auto"/>
          <w:lang w:val="cs-CZ" w:eastAsia="cs-CZ" w:bidi="cs-CZ"/>
        </w:rPr>
        <w:t>,Vrbenského 711/3 624 00 Brno</w:t>
      </w:r>
    </w:p>
    <w:p>
      <w:pPr>
        <w:pStyle w:val="Style7"/>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7"/>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1"/>
        <w:keepNext/>
        <w:keepLines/>
        <w:widowControl w:val="0"/>
        <w:shd w:val="clear" w:color="auto" w:fill="auto"/>
        <w:bidi w:val="0"/>
        <w:spacing w:before="0" w:line="463" w:lineRule="auto"/>
        <w:ind w:left="0" w:right="0" w:firstLine="0"/>
        <w:jc w:val="left"/>
        <w:rPr>
          <w:sz w:val="22"/>
          <w:szCs w:val="22"/>
        </w:rPr>
      </w:pPr>
      <w:bookmarkStart w:id="7" w:name="bookmark7"/>
      <w:bookmarkStart w:id="8" w:name="bookmark8"/>
      <w:bookmarkStart w:id="9" w:name="bookmark9"/>
      <w:r>
        <w:rPr>
          <w:color w:val="000000"/>
          <w:spacing w:val="0"/>
          <w:w w:val="100"/>
          <w:position w:val="0"/>
          <w:sz w:val="24"/>
          <w:szCs w:val="24"/>
          <w:shd w:val="clear" w:color="auto" w:fill="auto"/>
          <w:lang w:val="cs-CZ" w:eastAsia="cs-CZ" w:bidi="cs-CZ"/>
        </w:rPr>
        <w:t xml:space="preserve">„K. Vary, Horova 12 - otopná soustava“ - projektová dokumentace (DPS) </w:t>
      </w:r>
      <w:r>
        <w:rPr>
          <w:b w:val="0"/>
          <w:bCs w:val="0"/>
          <w:color w:val="000000"/>
          <w:spacing w:val="0"/>
          <w:w w:val="100"/>
          <w:position w:val="0"/>
          <w:sz w:val="22"/>
          <w:szCs w:val="22"/>
          <w:shd w:val="clear" w:color="auto" w:fill="auto"/>
          <w:lang w:val="cs-CZ" w:eastAsia="cs-CZ" w:bidi="cs-CZ"/>
        </w:rPr>
        <w:t>Dodavatel</w:t>
      </w:r>
      <w:bookmarkEnd w:id="7"/>
      <w:bookmarkEnd w:id="8"/>
      <w:bookmarkEnd w:id="9"/>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Vrbenského 711/3</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62320637</w:t>
      </w:r>
    </w:p>
    <w:p>
      <w:pPr>
        <w:pStyle w:val="Style7"/>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DIČ: CZ7109295237</w:t>
      </w:r>
    </w:p>
    <w:p>
      <w:pPr>
        <w:pStyle w:val="Style7"/>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jednající prostřednictvím:</w:t>
      </w:r>
    </w:p>
    <w:p>
      <w:pPr>
        <w:pStyle w:val="Style7"/>
        <w:keepNext w:val="0"/>
        <w:keepLines w:val="0"/>
        <w:widowControl w:val="0"/>
        <w:shd w:val="clear" w:color="auto" w:fill="auto"/>
        <w:bidi w:val="0"/>
        <w:spacing w:before="0" w:after="340" w:line="480" w:lineRule="auto"/>
        <w:ind w:left="0" w:right="0" w:firstLine="0"/>
        <w:jc w:val="left"/>
      </w:pPr>
      <w:r>
        <w:rPr>
          <w:color w:val="000000"/>
          <w:spacing w:val="0"/>
          <w:w w:val="100"/>
          <w:position w:val="0"/>
          <w:shd w:val="clear" w:color="auto" w:fill="auto"/>
          <w:lang w:val="cs-CZ" w:eastAsia="cs-CZ" w:bidi="cs-CZ"/>
        </w:rPr>
        <w:t>(dále jen „dodavatel“),</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7"/>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7"/>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7"/>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7"/>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7"/>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7"/>
        <w:keepNext w:val="0"/>
        <w:keepLines w:val="0"/>
        <w:widowControl w:val="0"/>
        <w:numPr>
          <w:ilvl w:val="0"/>
          <w:numId w:val="5"/>
        </w:numPr>
        <w:shd w:val="clear" w:color="auto" w:fill="auto"/>
        <w:tabs>
          <w:tab w:pos="354" w:val="left"/>
        </w:tabs>
        <w:bidi w:val="0"/>
        <w:spacing w:before="0" w:after="56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 xml:space="preserve">v případě uvalení sankcí na kteréhokoliv svého poddodavatele nebo jeho přímého nebo nepřímého vlastníka v průběhu jeho poskytování plnění veřejné zakázky takového </w:t>
      </w:r>
      <w:r>
        <w:rPr>
          <w:color w:val="000000"/>
          <w:spacing w:val="0"/>
          <w:w w:val="100"/>
          <w:position w:val="0"/>
          <w:shd w:val="clear" w:color="auto" w:fill="auto"/>
          <w:lang w:val="cs-CZ" w:eastAsia="cs-CZ" w:bidi="cs-CZ"/>
        </w:rPr>
        <w:t>poddodavatele bez zbytečného odkladu nahradí v souladu se zněním smlouvy na veřejnou zakázku.</w:t>
      </w:r>
    </w:p>
    <w:p>
      <w:pPr>
        <w:pStyle w:val="Style7"/>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7"/>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4751070</wp:posOffset>
                </wp:positionH>
                <wp:positionV relativeFrom="paragraph">
                  <wp:posOffset>12700</wp:posOffset>
                </wp:positionV>
                <wp:extent cx="502920" cy="228600"/>
                <wp:wrapSquare wrapText="left"/>
                <wp:docPr id="7" name="Shape 7"/>
                <a:graphic xmlns:a="http://schemas.openxmlformats.org/drawingml/2006/main">
                  <a:graphicData uri="http://schemas.microsoft.com/office/word/2010/wordprocessingShape">
                    <wps:wsp>
                      <wps:cNvSpPr txBox="1"/>
                      <wps:spPr>
                        <a:xfrm>
                          <a:ext cx="502920"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Podpis:</w:t>
                            </w:r>
                          </w:p>
                        </w:txbxContent>
                      </wps:txbx>
                      <wps:bodyPr wrap="none" lIns="0" tIns="0" rIns="0" bIns="0">
                        <a:noAutoFit/>
                      </wps:bodyPr>
                    </wps:wsp>
                  </a:graphicData>
                </a:graphic>
              </wp:anchor>
            </w:drawing>
          </mc:Choice>
          <mc:Fallback>
            <w:pict>
              <v:shape id="_x0000_s1033" type="#_x0000_t202" style="position:absolute;margin-left:374.10000000000002pt;margin-top:1.pt;width:39.600000000000001pt;height:18.pt;z-index:-12582937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Podpis:</w:t>
                      </w:r>
                    </w:p>
                  </w:txbxContent>
                </v:textbox>
                <w10:wrap type="square" side="left" anchorx="page"/>
              </v:shape>
            </w:pict>
          </mc:Fallback>
        </mc:AlternateContent>
      </w:r>
      <w:r>
        <w:rPr>
          <w:color w:val="000000"/>
          <w:spacing w:val="0"/>
          <w:w w:val="100"/>
          <w:position w:val="0"/>
          <w:shd w:val="clear" w:color="auto" w:fill="auto"/>
          <w:lang w:val="cs-CZ" w:eastAsia="cs-CZ" w:bidi="cs-CZ"/>
        </w:rPr>
        <w:t>Jméno:</w:t>
      </w:r>
    </w:p>
    <w:p>
      <w:pPr>
        <w:pStyle w:val="Style7"/>
        <w:keepNext w:val="0"/>
        <w:keepLines w:val="0"/>
        <w:widowControl w:val="0"/>
        <w:shd w:val="clear" w:color="auto" w:fill="auto"/>
        <w:bidi w:val="0"/>
        <w:spacing w:before="0" w:after="1500" w:line="240" w:lineRule="auto"/>
        <w:ind w:left="1460" w:right="0" w:firstLine="0"/>
        <w:jc w:val="left"/>
      </w:pPr>
      <w:r>
        <w:rPr>
          <w:color w:val="000000"/>
          <w:spacing w:val="0"/>
          <w:w w:val="100"/>
          <w:position w:val="0"/>
          <w:shd w:val="clear" w:color="auto" w:fill="auto"/>
          <w:lang w:val="cs-CZ" w:eastAsia="cs-CZ" w:bidi="cs-CZ"/>
        </w:rPr>
        <w:t>zhotovitel</w:t>
      </w:r>
    </w:p>
    <w:p>
      <w:pPr>
        <w:pStyle w:val="Style7"/>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(osoba nebo osoby řádně pověřené podepsat čestné prohlášení)</w:t>
      </w:r>
    </w:p>
    <w:p>
      <w:pPr>
        <w:pStyle w:val="Style7"/>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footnotePr>
        <w:pos w:val="pageBottom"/>
        <w:numFmt w:val="decimal"/>
        <w:numRestart w:val="continuous"/>
      </w:footnotePr>
      <w:type w:val="continuous"/>
      <w:pgSz w:w="11909" w:h="16838"/>
      <w:pgMar w:top="986" w:left="1110" w:right="1103" w:bottom="131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6044565</wp:posOffset>
              </wp:positionH>
              <wp:positionV relativeFrom="page">
                <wp:posOffset>9910445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94999999999999pt;margin-top:780.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6285230</wp:posOffset>
              </wp:positionH>
              <wp:positionV relativeFrom="page">
                <wp:posOffset>309245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90000000000003pt;margin-top:24.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8"/>
      <w:szCs w:val="28"/>
      <w:u w:val="none"/>
    </w:rPr>
  </w:style>
  <w:style w:type="character" w:customStyle="1" w:styleId="CharStyle12">
    <w:name w:val="Char Style 12"/>
    <w:basedOn w:val="DefaultParagraphFont"/>
    <w:link w:val="Style11"/>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spacing w:after="480"/>
      <w:jc w:val="center"/>
      <w:outlineLvl w:val="0"/>
    </w:pPr>
    <w:rPr>
      <w:rFonts w:ascii="Arial" w:eastAsia="Arial" w:hAnsi="Arial" w:cs="Arial"/>
      <w:b/>
      <w:bCs/>
      <w:i w:val="0"/>
      <w:iCs w:val="0"/>
      <w:smallCaps w:val="0"/>
      <w:strike w:val="0"/>
      <w:sz w:val="28"/>
      <w:szCs w:val="28"/>
      <w:u w:val="none"/>
    </w:rPr>
  </w:style>
  <w:style w:type="paragraph" w:customStyle="1" w:styleId="Style11">
    <w:name w:val="Style 11"/>
    <w:basedOn w:val="Normal"/>
    <w:link w:val="CharStyle12"/>
    <w:pPr>
      <w:widowControl w:val="0"/>
      <w:shd w:val="clear" w:color="auto" w:fill="FFFFFF"/>
      <w:spacing w:after="220" w:line="350" w:lineRule="auto"/>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