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C76" w14:textId="40296F62" w:rsidR="00D6181B" w:rsidRPr="00AC7A86" w:rsidRDefault="00934704" w:rsidP="00A96DD8">
      <w:pPr>
        <w:pStyle w:val="Nadpis1"/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Rámcová dohoda o poskytování služeb </w:t>
      </w:r>
    </w:p>
    <w:p w14:paraId="4F12A0FF" w14:textId="7D8E1CDA" w:rsidR="00D6181B" w:rsidRPr="00AC7A86" w:rsidRDefault="00E0427A" w:rsidP="0081525D">
      <w:pPr>
        <w:pStyle w:val="Nadpis1"/>
        <w:spacing w:before="120" w:after="120"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 w:rsidRPr="00AC7A86">
        <w:rPr>
          <w:rFonts w:ascii="Times New Roman" w:hAnsi="Times New Roman"/>
          <w:b w:val="0"/>
          <w:sz w:val="22"/>
          <w:szCs w:val="22"/>
        </w:rPr>
        <w:t xml:space="preserve">uzavřená </w:t>
      </w:r>
      <w:r w:rsidR="001277D1" w:rsidRPr="00AC7A86">
        <w:rPr>
          <w:rFonts w:ascii="Times New Roman" w:hAnsi="Times New Roman"/>
          <w:b w:val="0"/>
          <w:sz w:val="22"/>
          <w:szCs w:val="22"/>
        </w:rPr>
        <w:t>na základě</w:t>
      </w:r>
      <w:r w:rsidRPr="00AC7A86">
        <w:rPr>
          <w:rFonts w:ascii="Times New Roman" w:hAnsi="Times New Roman"/>
          <w:b w:val="0"/>
          <w:sz w:val="22"/>
          <w:szCs w:val="22"/>
        </w:rPr>
        <w:t xml:space="preserve"> ustanovení </w:t>
      </w:r>
      <w:r w:rsidR="00796A31" w:rsidRPr="00AC7A86">
        <w:rPr>
          <w:rFonts w:ascii="Times New Roman" w:hAnsi="Times New Roman"/>
          <w:b w:val="0"/>
          <w:sz w:val="22"/>
          <w:szCs w:val="22"/>
        </w:rPr>
        <w:t>§</w:t>
      </w:r>
      <w:r w:rsidR="00C0145D" w:rsidRPr="00AC7A86">
        <w:rPr>
          <w:rFonts w:ascii="Times New Roman" w:hAnsi="Times New Roman"/>
          <w:b w:val="0"/>
          <w:sz w:val="22"/>
          <w:szCs w:val="22"/>
        </w:rPr>
        <w:t xml:space="preserve"> </w:t>
      </w:r>
      <w:r w:rsidR="00764A12">
        <w:rPr>
          <w:rFonts w:ascii="Times New Roman" w:hAnsi="Times New Roman"/>
          <w:b w:val="0"/>
          <w:sz w:val="22"/>
          <w:szCs w:val="22"/>
        </w:rPr>
        <w:t>1746 odst. 2</w:t>
      </w:r>
      <w:r w:rsidR="00796A31" w:rsidRPr="00AC7A86">
        <w:rPr>
          <w:rFonts w:ascii="Times New Roman" w:hAnsi="Times New Roman"/>
          <w:b w:val="0"/>
          <w:sz w:val="22"/>
          <w:szCs w:val="22"/>
        </w:rPr>
        <w:t xml:space="preserve"> zákona č. 89/2012 Sb., </w:t>
      </w:r>
      <w:r w:rsidR="0081525D" w:rsidRPr="00AC7A86">
        <w:rPr>
          <w:rFonts w:ascii="Times New Roman" w:hAnsi="Times New Roman"/>
          <w:b w:val="0"/>
          <w:sz w:val="22"/>
          <w:szCs w:val="22"/>
        </w:rPr>
        <w:t>o</w:t>
      </w:r>
      <w:r w:rsidR="00796A31" w:rsidRPr="00AC7A86">
        <w:rPr>
          <w:rFonts w:ascii="Times New Roman" w:hAnsi="Times New Roman"/>
          <w:b w:val="0"/>
          <w:sz w:val="22"/>
          <w:szCs w:val="22"/>
        </w:rPr>
        <w:t>bčanský zákoník</w:t>
      </w:r>
      <w:r w:rsidR="0081525D" w:rsidRPr="00AC7A86">
        <w:rPr>
          <w:rFonts w:ascii="Times New Roman" w:hAnsi="Times New Roman"/>
          <w:b w:val="0"/>
          <w:sz w:val="22"/>
          <w:szCs w:val="22"/>
        </w:rPr>
        <w:t xml:space="preserve">, ve znění pozdějších předpisů </w:t>
      </w:r>
      <w:r w:rsidR="00796A31" w:rsidRPr="00AC7A86">
        <w:rPr>
          <w:rFonts w:ascii="Times New Roman" w:hAnsi="Times New Roman"/>
          <w:b w:val="0"/>
          <w:sz w:val="22"/>
          <w:szCs w:val="22"/>
        </w:rPr>
        <w:t>(dále jen „</w:t>
      </w:r>
      <w:r w:rsidR="0081525D" w:rsidRPr="00AC7A86">
        <w:rPr>
          <w:rFonts w:ascii="Times New Roman" w:hAnsi="Times New Roman"/>
          <w:b w:val="0"/>
          <w:sz w:val="22"/>
          <w:szCs w:val="22"/>
        </w:rPr>
        <w:t>o</w:t>
      </w:r>
      <w:r w:rsidR="00796A31" w:rsidRPr="00AC7A86">
        <w:rPr>
          <w:rFonts w:ascii="Times New Roman" w:hAnsi="Times New Roman"/>
          <w:b w:val="0"/>
          <w:sz w:val="22"/>
          <w:szCs w:val="22"/>
        </w:rPr>
        <w:t>bčanský zákoník“)</w:t>
      </w:r>
    </w:p>
    <w:p w14:paraId="48133B40" w14:textId="77777777" w:rsidR="006146E3" w:rsidRPr="00AC7A86" w:rsidRDefault="006146E3" w:rsidP="0060108D">
      <w:pPr>
        <w:pStyle w:val="Nadpis1"/>
        <w:numPr>
          <w:ilvl w:val="0"/>
          <w:numId w:val="12"/>
        </w:numPr>
        <w:spacing w:before="240" w:after="12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Smluvní strany</w:t>
      </w:r>
    </w:p>
    <w:p w14:paraId="24D4D633" w14:textId="7D28EB7C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Název:</w:t>
      </w:r>
      <w:r w:rsidRPr="00AC7A86">
        <w:rPr>
          <w:sz w:val="22"/>
          <w:szCs w:val="22"/>
        </w:rPr>
        <w:tab/>
        <w:t>Centrum služeb pro silniční dopravu</w:t>
      </w:r>
    </w:p>
    <w:p w14:paraId="142A351A" w14:textId="299504EF" w:rsidR="000B5CB7" w:rsidRPr="00AC7A86" w:rsidRDefault="008E073F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Sídlo</w:t>
      </w:r>
      <w:r w:rsidR="000B5CB7" w:rsidRPr="00AC7A86">
        <w:rPr>
          <w:sz w:val="22"/>
          <w:szCs w:val="22"/>
        </w:rPr>
        <w:t>:</w:t>
      </w:r>
      <w:r w:rsidR="000B5CB7" w:rsidRPr="00AC7A86">
        <w:rPr>
          <w:sz w:val="22"/>
          <w:szCs w:val="22"/>
        </w:rPr>
        <w:tab/>
        <w:t>ná</w:t>
      </w:r>
      <w:r w:rsidR="0072600B" w:rsidRPr="00AC7A86">
        <w:rPr>
          <w:sz w:val="22"/>
          <w:szCs w:val="22"/>
        </w:rPr>
        <w:t>bř</w:t>
      </w:r>
      <w:r w:rsidR="00CC2105" w:rsidRPr="00AC7A86">
        <w:rPr>
          <w:sz w:val="22"/>
          <w:szCs w:val="22"/>
        </w:rPr>
        <w:t>eží</w:t>
      </w:r>
      <w:r w:rsidR="0072600B" w:rsidRPr="00AC7A86">
        <w:rPr>
          <w:sz w:val="22"/>
          <w:szCs w:val="22"/>
        </w:rPr>
        <w:t xml:space="preserve"> L</w:t>
      </w:r>
      <w:r w:rsidR="00CC2105" w:rsidRPr="00AC7A86">
        <w:rPr>
          <w:sz w:val="22"/>
          <w:szCs w:val="22"/>
        </w:rPr>
        <w:t>udvíka</w:t>
      </w:r>
      <w:r w:rsidR="0072600B" w:rsidRPr="00AC7A86">
        <w:rPr>
          <w:sz w:val="22"/>
          <w:szCs w:val="22"/>
        </w:rPr>
        <w:t xml:space="preserve"> Svobody 1222/12, 110 15 </w:t>
      </w:r>
      <w:r w:rsidR="000B5CB7" w:rsidRPr="00AC7A86">
        <w:rPr>
          <w:sz w:val="22"/>
          <w:szCs w:val="22"/>
        </w:rPr>
        <w:t>Praha 1</w:t>
      </w:r>
    </w:p>
    <w:p w14:paraId="3243E05E" w14:textId="77777777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IČO:</w:t>
      </w:r>
      <w:r w:rsidRPr="00AC7A86">
        <w:rPr>
          <w:sz w:val="22"/>
          <w:szCs w:val="22"/>
        </w:rPr>
        <w:tab/>
        <w:t>70898219</w:t>
      </w:r>
    </w:p>
    <w:p w14:paraId="71033948" w14:textId="77777777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DIČ:</w:t>
      </w:r>
      <w:r w:rsidRPr="00AC7A86">
        <w:rPr>
          <w:sz w:val="22"/>
          <w:szCs w:val="22"/>
        </w:rPr>
        <w:tab/>
        <w:t>CZ70898219</w:t>
      </w:r>
    </w:p>
    <w:p w14:paraId="23B975C5" w14:textId="5416CB89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Bankovní spojení:</w:t>
      </w:r>
      <w:r w:rsidRPr="00AC7A86">
        <w:rPr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1CE7CEBA" w14:textId="086D07A4" w:rsidR="000B5CB7" w:rsidRPr="006F5935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Číslo účtu:</w:t>
      </w:r>
      <w:r w:rsidRPr="00AC7A86">
        <w:rPr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03F265FA" w14:textId="414E9E63" w:rsidR="000B5CB7" w:rsidRPr="006F5935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6F5935">
        <w:rPr>
          <w:sz w:val="22"/>
          <w:szCs w:val="22"/>
        </w:rPr>
        <w:t>Zástupce pro věci smluvní:</w:t>
      </w:r>
      <w:r w:rsidRPr="006F5935">
        <w:rPr>
          <w:sz w:val="22"/>
          <w:szCs w:val="22"/>
        </w:rPr>
        <w:tab/>
      </w:r>
      <w:r w:rsidR="00AE0A40" w:rsidRPr="006F5935">
        <w:rPr>
          <w:sz w:val="22"/>
          <w:szCs w:val="22"/>
        </w:rPr>
        <w:t>JUDr. Lenka Ptáčková Melicharová, MBA</w:t>
      </w:r>
      <w:r w:rsidRPr="006F5935">
        <w:rPr>
          <w:sz w:val="22"/>
          <w:szCs w:val="22"/>
        </w:rPr>
        <w:t>, ředitelka</w:t>
      </w:r>
    </w:p>
    <w:p w14:paraId="053EE856" w14:textId="36F3E026" w:rsidR="000B5CB7" w:rsidRPr="006F5935" w:rsidRDefault="000B5CB7" w:rsidP="00936A2E">
      <w:pPr>
        <w:tabs>
          <w:tab w:val="left" w:pos="2835"/>
        </w:tabs>
        <w:ind w:left="2832" w:hanging="2832"/>
        <w:jc w:val="both"/>
        <w:rPr>
          <w:sz w:val="22"/>
          <w:szCs w:val="22"/>
        </w:rPr>
      </w:pPr>
      <w:r w:rsidRPr="006F5935">
        <w:rPr>
          <w:sz w:val="22"/>
          <w:szCs w:val="22"/>
        </w:rPr>
        <w:t>Zástupce pro věci technické:</w:t>
      </w:r>
      <w:r w:rsidRPr="006F5935">
        <w:rPr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32A43436" w14:textId="617B96C8" w:rsidR="003337AF" w:rsidRPr="006F5935" w:rsidRDefault="003337AF" w:rsidP="00936A2E">
      <w:pPr>
        <w:tabs>
          <w:tab w:val="left" w:pos="2835"/>
        </w:tabs>
        <w:ind w:left="2832" w:hanging="2832"/>
        <w:jc w:val="both"/>
        <w:rPr>
          <w:sz w:val="22"/>
          <w:szCs w:val="22"/>
        </w:rPr>
      </w:pPr>
      <w:r w:rsidRPr="006F5935">
        <w:rPr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3689FB18" w14:textId="7D09345A" w:rsidR="0075162D" w:rsidRPr="006F5935" w:rsidRDefault="0075162D" w:rsidP="00936A2E">
      <w:pPr>
        <w:tabs>
          <w:tab w:val="left" w:pos="2835"/>
        </w:tabs>
        <w:jc w:val="both"/>
        <w:rPr>
          <w:color w:val="000000" w:themeColor="text1"/>
          <w:sz w:val="22"/>
          <w:szCs w:val="22"/>
        </w:rPr>
      </w:pPr>
      <w:r w:rsidRPr="006F5935">
        <w:rPr>
          <w:color w:val="000000" w:themeColor="text1"/>
          <w:sz w:val="22"/>
          <w:szCs w:val="22"/>
        </w:rPr>
        <w:t>Telefon:</w:t>
      </w:r>
      <w:r w:rsidRPr="006F5935">
        <w:rPr>
          <w:color w:val="000000" w:themeColor="text1"/>
          <w:sz w:val="22"/>
          <w:szCs w:val="22"/>
        </w:rPr>
        <w:tab/>
      </w:r>
      <w:r w:rsidR="000F4D51">
        <w:rPr>
          <w:color w:val="000000" w:themeColor="text1"/>
          <w:sz w:val="22"/>
          <w:szCs w:val="22"/>
        </w:rPr>
        <w:t>XX</w:t>
      </w:r>
    </w:p>
    <w:p w14:paraId="5963EDC7" w14:textId="516AA629" w:rsidR="000B5CB7" w:rsidRPr="006F5935" w:rsidRDefault="00CC2105" w:rsidP="00936A2E">
      <w:pPr>
        <w:tabs>
          <w:tab w:val="left" w:pos="2835"/>
        </w:tabs>
        <w:jc w:val="both"/>
        <w:rPr>
          <w:color w:val="FF0000"/>
          <w:sz w:val="22"/>
          <w:szCs w:val="22"/>
        </w:rPr>
      </w:pPr>
      <w:r w:rsidRPr="006F5935">
        <w:rPr>
          <w:color w:val="000000" w:themeColor="text1"/>
          <w:sz w:val="22"/>
          <w:szCs w:val="22"/>
        </w:rPr>
        <w:t>Telefon</w:t>
      </w:r>
      <w:r w:rsidR="000B5CB7" w:rsidRPr="006F5935">
        <w:rPr>
          <w:color w:val="000000" w:themeColor="text1"/>
          <w:sz w:val="22"/>
          <w:szCs w:val="22"/>
        </w:rPr>
        <w:t>:</w:t>
      </w:r>
      <w:r w:rsidR="000B5CB7" w:rsidRPr="006F5935">
        <w:rPr>
          <w:color w:val="FF0000"/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56F13823" w14:textId="3DE754F5" w:rsidR="006F5935" w:rsidRPr="006F5935" w:rsidRDefault="006F5935" w:rsidP="009A5A56">
      <w:pPr>
        <w:tabs>
          <w:tab w:val="left" w:pos="2835"/>
        </w:tabs>
        <w:jc w:val="both"/>
        <w:rPr>
          <w:color w:val="000000" w:themeColor="text1"/>
          <w:sz w:val="22"/>
          <w:szCs w:val="22"/>
        </w:rPr>
      </w:pPr>
      <w:r w:rsidRPr="006F5935">
        <w:rPr>
          <w:color w:val="000000" w:themeColor="text1"/>
          <w:sz w:val="22"/>
          <w:szCs w:val="22"/>
        </w:rPr>
        <w:t>E-mail:</w:t>
      </w:r>
      <w:r w:rsidRPr="006F5935">
        <w:rPr>
          <w:color w:val="000000" w:themeColor="text1"/>
          <w:sz w:val="22"/>
          <w:szCs w:val="22"/>
        </w:rPr>
        <w:tab/>
      </w:r>
      <w:r w:rsidR="000F4D51">
        <w:rPr>
          <w:color w:val="000000" w:themeColor="text1"/>
          <w:sz w:val="22"/>
          <w:szCs w:val="22"/>
        </w:rPr>
        <w:t>XX</w:t>
      </w:r>
    </w:p>
    <w:p w14:paraId="69A5D085" w14:textId="41CF2BD7" w:rsidR="000B5CB7" w:rsidRPr="006F5935" w:rsidRDefault="000B5CB7" w:rsidP="009A5A56">
      <w:pPr>
        <w:tabs>
          <w:tab w:val="left" w:pos="2835"/>
        </w:tabs>
        <w:jc w:val="both"/>
        <w:rPr>
          <w:color w:val="000000" w:themeColor="text1"/>
          <w:sz w:val="22"/>
          <w:szCs w:val="22"/>
        </w:rPr>
      </w:pPr>
      <w:r w:rsidRPr="006F5935">
        <w:rPr>
          <w:color w:val="000000" w:themeColor="text1"/>
          <w:sz w:val="22"/>
          <w:szCs w:val="22"/>
        </w:rPr>
        <w:t>E-mail:</w:t>
      </w:r>
      <w:r w:rsidRPr="006F5935">
        <w:rPr>
          <w:color w:val="000000" w:themeColor="text1"/>
          <w:sz w:val="22"/>
          <w:szCs w:val="22"/>
        </w:rPr>
        <w:tab/>
      </w:r>
      <w:r w:rsidR="000F4D51">
        <w:rPr>
          <w:color w:val="000000"/>
          <w:sz w:val="22"/>
          <w:szCs w:val="22"/>
        </w:rPr>
        <w:t>XX</w:t>
      </w:r>
    </w:p>
    <w:p w14:paraId="193D675E" w14:textId="318E1994" w:rsidR="000B5CB7" w:rsidRPr="00AC7A86" w:rsidRDefault="000B5CB7" w:rsidP="00936A2E">
      <w:pPr>
        <w:jc w:val="both"/>
        <w:rPr>
          <w:sz w:val="22"/>
          <w:szCs w:val="22"/>
        </w:rPr>
      </w:pPr>
      <w:r w:rsidRPr="00AC7A86">
        <w:rPr>
          <w:sz w:val="22"/>
          <w:szCs w:val="22"/>
        </w:rPr>
        <w:t>(dále jen „</w:t>
      </w:r>
      <w:r w:rsidR="004B4900">
        <w:rPr>
          <w:bCs/>
          <w:sz w:val="22"/>
          <w:szCs w:val="22"/>
        </w:rPr>
        <w:t>klient</w:t>
      </w:r>
      <w:r w:rsidRPr="00AC7A86">
        <w:rPr>
          <w:sz w:val="22"/>
          <w:szCs w:val="22"/>
        </w:rPr>
        <w:t>“)</w:t>
      </w:r>
    </w:p>
    <w:p w14:paraId="63B34DF3" w14:textId="77777777" w:rsidR="000B5CB7" w:rsidRPr="00AC7A86" w:rsidRDefault="000B5CB7" w:rsidP="00936A2E">
      <w:pPr>
        <w:jc w:val="both"/>
        <w:rPr>
          <w:sz w:val="22"/>
          <w:szCs w:val="22"/>
        </w:rPr>
      </w:pPr>
    </w:p>
    <w:p w14:paraId="70C24415" w14:textId="77777777" w:rsidR="000B5CB7" w:rsidRPr="00AC7A86" w:rsidRDefault="000B5CB7" w:rsidP="00936A2E">
      <w:pPr>
        <w:jc w:val="both"/>
        <w:rPr>
          <w:sz w:val="22"/>
          <w:szCs w:val="22"/>
        </w:rPr>
      </w:pPr>
      <w:r w:rsidRPr="00AC7A86">
        <w:rPr>
          <w:sz w:val="22"/>
          <w:szCs w:val="22"/>
        </w:rPr>
        <w:t xml:space="preserve">a </w:t>
      </w:r>
    </w:p>
    <w:p w14:paraId="67BACD8A" w14:textId="77777777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</w:p>
    <w:p w14:paraId="046C2757" w14:textId="4F9361D5" w:rsidR="0072600B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Název:</w:t>
      </w:r>
      <w:r w:rsidRPr="00AC7A86">
        <w:rPr>
          <w:sz w:val="22"/>
          <w:szCs w:val="22"/>
        </w:rPr>
        <w:tab/>
      </w:r>
      <w:bookmarkStart w:id="0" w:name="_Hlk69736762"/>
      <w:r w:rsidR="008E05DA" w:rsidRPr="008E05DA">
        <w:rPr>
          <w:sz w:val="22"/>
          <w:szCs w:val="22"/>
        </w:rPr>
        <w:t>AMI Communications, spol. s r.o.</w:t>
      </w:r>
      <w:bookmarkEnd w:id="0"/>
    </w:p>
    <w:p w14:paraId="442DDFEA" w14:textId="041DC0EE" w:rsidR="000B5CB7" w:rsidRPr="00AC7A86" w:rsidRDefault="008E073F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Sídlo</w:t>
      </w:r>
      <w:r w:rsidR="000B5CB7" w:rsidRPr="00AC7A86">
        <w:rPr>
          <w:sz w:val="22"/>
          <w:szCs w:val="22"/>
        </w:rPr>
        <w:t>:</w:t>
      </w:r>
      <w:r w:rsidR="000B5CB7" w:rsidRPr="00AC7A86">
        <w:rPr>
          <w:sz w:val="22"/>
          <w:szCs w:val="22"/>
        </w:rPr>
        <w:tab/>
      </w:r>
      <w:r w:rsidR="00AF490E" w:rsidRPr="00AF490E">
        <w:rPr>
          <w:sz w:val="22"/>
          <w:szCs w:val="22"/>
        </w:rPr>
        <w:t xml:space="preserve">Týn 641/4, 110 00, Praha 1 </w:t>
      </w:r>
      <w:r w:rsidR="00AF490E" w:rsidRPr="00AF490E">
        <w:rPr>
          <w:sz w:val="22"/>
          <w:szCs w:val="22"/>
        </w:rPr>
        <w:tab/>
      </w:r>
    </w:p>
    <w:p w14:paraId="2EF3ED66" w14:textId="55EC3F3D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IČO:</w:t>
      </w:r>
      <w:r w:rsidRPr="00AC7A86">
        <w:rPr>
          <w:sz w:val="22"/>
          <w:szCs w:val="22"/>
        </w:rPr>
        <w:tab/>
      </w:r>
      <w:r w:rsidR="009D40C5" w:rsidRPr="009D40C5">
        <w:rPr>
          <w:sz w:val="22"/>
          <w:szCs w:val="22"/>
        </w:rPr>
        <w:t>630 77 370</w:t>
      </w:r>
    </w:p>
    <w:p w14:paraId="5EE73047" w14:textId="3C69CCDA" w:rsidR="000B5CB7" w:rsidRPr="00AC7A86" w:rsidRDefault="004239E8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DIČ:</w:t>
      </w:r>
      <w:r w:rsidRPr="00AC7A86">
        <w:rPr>
          <w:sz w:val="22"/>
          <w:szCs w:val="22"/>
        </w:rPr>
        <w:tab/>
      </w:r>
      <w:r w:rsidR="00181DFB" w:rsidRPr="00181DFB">
        <w:rPr>
          <w:sz w:val="22"/>
          <w:szCs w:val="22"/>
        </w:rPr>
        <w:t>CZ63077370</w:t>
      </w:r>
      <w:r w:rsidR="00181DFB">
        <w:rPr>
          <w:sz w:val="22"/>
          <w:szCs w:val="22"/>
        </w:rPr>
        <w:t xml:space="preserve"> </w:t>
      </w:r>
    </w:p>
    <w:p w14:paraId="2CBB9436" w14:textId="0BBE6E28" w:rsidR="00CA3BBB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Bankovní spojení:</w:t>
      </w:r>
      <w:r w:rsidRPr="00AC7A86">
        <w:rPr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74D3879E" w14:textId="200879BB" w:rsidR="000B5CB7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Číslo účtu:</w:t>
      </w:r>
      <w:r w:rsidRPr="00AC7A86">
        <w:rPr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773FE468" w14:textId="6511515C" w:rsidR="00CC2105" w:rsidRPr="00AC7A86" w:rsidRDefault="000B5CB7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Zástupce pro věci smluvní:</w:t>
      </w:r>
      <w:r w:rsidR="00CC2105" w:rsidRPr="00AC7A86">
        <w:rPr>
          <w:sz w:val="22"/>
          <w:szCs w:val="22"/>
        </w:rPr>
        <w:t xml:space="preserve"> </w:t>
      </w:r>
      <w:r w:rsidR="00CC2105" w:rsidRPr="00AC7A86">
        <w:rPr>
          <w:sz w:val="22"/>
          <w:szCs w:val="22"/>
        </w:rPr>
        <w:tab/>
      </w:r>
      <w:r w:rsidR="0077645C">
        <w:rPr>
          <w:sz w:val="22"/>
          <w:szCs w:val="22"/>
        </w:rPr>
        <w:t>Milan Hejl, jednatel</w:t>
      </w:r>
    </w:p>
    <w:p w14:paraId="7206BFA4" w14:textId="63DE93B0" w:rsidR="000B5CB7" w:rsidRPr="00AC7A86" w:rsidRDefault="00CC2105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Zástupce pro věci technické</w:t>
      </w:r>
      <w:r w:rsidR="000B5CB7" w:rsidRPr="00AC7A86">
        <w:rPr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6F19317B" w14:textId="6B5B8106" w:rsidR="00CC2105" w:rsidRPr="00AC7A86" w:rsidRDefault="00CC2105" w:rsidP="00936A2E">
      <w:pPr>
        <w:tabs>
          <w:tab w:val="left" w:pos="2835"/>
        </w:tabs>
        <w:jc w:val="both"/>
        <w:rPr>
          <w:sz w:val="22"/>
          <w:szCs w:val="22"/>
        </w:rPr>
      </w:pPr>
      <w:r w:rsidRPr="00AC7A86">
        <w:rPr>
          <w:color w:val="000000" w:themeColor="text1"/>
          <w:sz w:val="22"/>
          <w:szCs w:val="22"/>
        </w:rPr>
        <w:t>Telefon:</w:t>
      </w:r>
      <w:r w:rsidRPr="00AC7A86">
        <w:rPr>
          <w:color w:val="000000" w:themeColor="text1"/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6A08E07D" w14:textId="5F7550EA" w:rsidR="00CC2105" w:rsidRPr="00AC7A86" w:rsidRDefault="00CC2105" w:rsidP="00C0145D">
      <w:pPr>
        <w:tabs>
          <w:tab w:val="left" w:pos="2835"/>
        </w:tabs>
        <w:spacing w:after="60"/>
        <w:jc w:val="both"/>
        <w:rPr>
          <w:sz w:val="22"/>
          <w:szCs w:val="22"/>
        </w:rPr>
      </w:pPr>
      <w:r w:rsidRPr="00AC7A86">
        <w:rPr>
          <w:color w:val="000000" w:themeColor="text1"/>
          <w:sz w:val="22"/>
          <w:szCs w:val="22"/>
        </w:rPr>
        <w:t>E-mail:</w:t>
      </w:r>
      <w:r w:rsidRPr="00AC7A86">
        <w:rPr>
          <w:color w:val="000000" w:themeColor="text1"/>
          <w:sz w:val="22"/>
          <w:szCs w:val="22"/>
        </w:rPr>
        <w:tab/>
      </w:r>
      <w:r w:rsidR="000F4D51">
        <w:rPr>
          <w:sz w:val="22"/>
          <w:szCs w:val="22"/>
        </w:rPr>
        <w:t>XX</w:t>
      </w:r>
    </w:p>
    <w:p w14:paraId="68F8D690" w14:textId="2D7D36ED" w:rsidR="00D65B0E" w:rsidRPr="00AC7A86" w:rsidRDefault="000B5CB7" w:rsidP="00D65B0E">
      <w:pPr>
        <w:tabs>
          <w:tab w:val="left" w:pos="2835"/>
        </w:tabs>
        <w:spacing w:after="120"/>
        <w:jc w:val="both"/>
        <w:rPr>
          <w:sz w:val="22"/>
          <w:szCs w:val="22"/>
        </w:rPr>
      </w:pPr>
      <w:r w:rsidRPr="00AC7A86">
        <w:rPr>
          <w:sz w:val="22"/>
          <w:szCs w:val="22"/>
        </w:rPr>
        <w:t>(dále jen „</w:t>
      </w:r>
      <w:r w:rsidR="004B4900">
        <w:rPr>
          <w:sz w:val="22"/>
          <w:szCs w:val="22"/>
        </w:rPr>
        <w:t>poskytovatel</w:t>
      </w:r>
      <w:r w:rsidRPr="00AC7A86">
        <w:rPr>
          <w:sz w:val="22"/>
          <w:szCs w:val="22"/>
        </w:rPr>
        <w:t>“</w:t>
      </w:r>
      <w:r w:rsidR="0081525D" w:rsidRPr="00AC7A86">
        <w:rPr>
          <w:sz w:val="22"/>
          <w:szCs w:val="22"/>
        </w:rPr>
        <w:t xml:space="preserve">, </w:t>
      </w:r>
      <w:r w:rsidR="004B4900">
        <w:rPr>
          <w:sz w:val="22"/>
          <w:szCs w:val="22"/>
        </w:rPr>
        <w:t>klient</w:t>
      </w:r>
      <w:r w:rsidR="00D65B0E" w:rsidRPr="00AC7A86">
        <w:rPr>
          <w:sz w:val="22"/>
          <w:szCs w:val="22"/>
        </w:rPr>
        <w:t xml:space="preserve"> a </w:t>
      </w:r>
      <w:r w:rsidR="004B4900">
        <w:rPr>
          <w:sz w:val="22"/>
          <w:szCs w:val="22"/>
        </w:rPr>
        <w:t>poskytovatel</w:t>
      </w:r>
      <w:r w:rsidR="00D65B0E" w:rsidRPr="00AC7A86">
        <w:rPr>
          <w:sz w:val="22"/>
          <w:szCs w:val="22"/>
        </w:rPr>
        <w:t xml:space="preserve"> dále společně označován</w:t>
      </w:r>
      <w:r w:rsidR="008A5505" w:rsidRPr="00AC7A86">
        <w:rPr>
          <w:sz w:val="22"/>
          <w:szCs w:val="22"/>
        </w:rPr>
        <w:t>i</w:t>
      </w:r>
      <w:r w:rsidR="00D65B0E" w:rsidRPr="00AC7A86">
        <w:rPr>
          <w:sz w:val="22"/>
          <w:szCs w:val="22"/>
        </w:rPr>
        <w:t xml:space="preserve"> rovněž jako „</w:t>
      </w:r>
      <w:r w:rsidR="00404735" w:rsidRPr="00AC7A86">
        <w:rPr>
          <w:sz w:val="22"/>
          <w:szCs w:val="22"/>
        </w:rPr>
        <w:t>s</w:t>
      </w:r>
      <w:r w:rsidR="00D65B0E" w:rsidRPr="00AC7A86">
        <w:rPr>
          <w:sz w:val="22"/>
          <w:szCs w:val="22"/>
        </w:rPr>
        <w:t>mluvní strany“ nebo jednotlivě jako „</w:t>
      </w:r>
      <w:r w:rsidR="00404735" w:rsidRPr="00AC7A86">
        <w:rPr>
          <w:sz w:val="22"/>
          <w:szCs w:val="22"/>
        </w:rPr>
        <w:t>s</w:t>
      </w:r>
      <w:r w:rsidR="00D65B0E" w:rsidRPr="00AC7A86">
        <w:rPr>
          <w:sz w:val="22"/>
          <w:szCs w:val="22"/>
        </w:rPr>
        <w:t>mluvní strana“)</w:t>
      </w:r>
      <w:r w:rsidR="0081525D" w:rsidRPr="00AC7A86">
        <w:rPr>
          <w:sz w:val="22"/>
          <w:szCs w:val="22"/>
        </w:rPr>
        <w:t>.</w:t>
      </w:r>
    </w:p>
    <w:p w14:paraId="53C3E36E" w14:textId="6AE5E2B2" w:rsidR="006146E3" w:rsidRPr="00AC7A86" w:rsidRDefault="006146E3" w:rsidP="009A5A56">
      <w:pPr>
        <w:pStyle w:val="Nadpis1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Předmět </w:t>
      </w:r>
      <w:r w:rsidR="000926AD" w:rsidRPr="00AC7A86">
        <w:rPr>
          <w:rFonts w:ascii="Times New Roman" w:hAnsi="Times New Roman"/>
          <w:sz w:val="22"/>
          <w:szCs w:val="22"/>
        </w:rPr>
        <w:t>plnění</w:t>
      </w:r>
      <w:r w:rsidR="00C11FF7">
        <w:rPr>
          <w:rFonts w:ascii="Times New Roman" w:hAnsi="Times New Roman"/>
          <w:sz w:val="22"/>
          <w:szCs w:val="22"/>
        </w:rPr>
        <w:t xml:space="preserve"> a účel</w:t>
      </w:r>
    </w:p>
    <w:p w14:paraId="696A805F" w14:textId="6764F6B0" w:rsidR="00BC0D4C" w:rsidRDefault="00251F74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Rámcová dohoda</w:t>
      </w:r>
      <w:r w:rsidR="001D1A76">
        <w:rPr>
          <w:rFonts w:ascii="Times New Roman" w:hAnsi="Times New Roman"/>
          <w:sz w:val="22"/>
          <w:szCs w:val="22"/>
        </w:rPr>
        <w:t xml:space="preserve"> o poskytování služeb PR (dále jen „</w:t>
      </w:r>
      <w:r>
        <w:rPr>
          <w:rFonts w:ascii="Times New Roman" w:hAnsi="Times New Roman"/>
          <w:sz w:val="22"/>
          <w:szCs w:val="22"/>
        </w:rPr>
        <w:t>dohoda</w:t>
      </w:r>
      <w:r w:rsidR="001D1A76">
        <w:rPr>
          <w:rFonts w:ascii="Times New Roman" w:hAnsi="Times New Roman"/>
          <w:sz w:val="22"/>
          <w:szCs w:val="22"/>
        </w:rPr>
        <w:t>“) je uzavírána mezi klientem a</w:t>
      </w:r>
      <w:r w:rsidR="00871356">
        <w:rPr>
          <w:rFonts w:ascii="Times New Roman" w:hAnsi="Times New Roman"/>
          <w:sz w:val="22"/>
          <w:szCs w:val="22"/>
        </w:rPr>
        <w:t> </w:t>
      </w:r>
      <w:r w:rsidR="001D1A76">
        <w:rPr>
          <w:rFonts w:ascii="Times New Roman" w:hAnsi="Times New Roman"/>
          <w:sz w:val="22"/>
          <w:szCs w:val="22"/>
        </w:rPr>
        <w:t xml:space="preserve">poskytovatelem na základě výsledků zadávacího řízení na veřejnou zakázku malého rozsahu s názvem </w:t>
      </w:r>
      <w:r w:rsidR="001D1A76" w:rsidRPr="00DE3096">
        <w:rPr>
          <w:rFonts w:ascii="Times New Roman" w:hAnsi="Times New Roman"/>
          <w:b/>
          <w:bCs/>
          <w:sz w:val="22"/>
          <w:szCs w:val="22"/>
        </w:rPr>
        <w:t>„</w:t>
      </w:r>
      <w:r w:rsidR="00317272">
        <w:rPr>
          <w:rFonts w:ascii="Times New Roman" w:hAnsi="Times New Roman"/>
          <w:b/>
          <w:bCs/>
          <w:sz w:val="22"/>
          <w:szCs w:val="22"/>
        </w:rPr>
        <w:t>Poskytování PR služeb pro Centrum služeb pro silniční dopravu</w:t>
      </w:r>
      <w:r w:rsidR="00930FCA" w:rsidRPr="00DE3096">
        <w:rPr>
          <w:rFonts w:ascii="Times New Roman" w:hAnsi="Times New Roman"/>
          <w:b/>
          <w:bCs/>
          <w:sz w:val="22"/>
          <w:szCs w:val="22"/>
        </w:rPr>
        <w:t xml:space="preserve">“ pod evidenčním číslem veřejné zakázky VZ-130-27-2024 </w:t>
      </w:r>
      <w:r w:rsidR="00930FCA">
        <w:rPr>
          <w:rFonts w:ascii="Times New Roman" w:hAnsi="Times New Roman"/>
          <w:sz w:val="22"/>
          <w:szCs w:val="22"/>
        </w:rPr>
        <w:t>(dále jen „veřejná zakázka“).</w:t>
      </w:r>
    </w:p>
    <w:p w14:paraId="7069AA73" w14:textId="12BC1B3B" w:rsidR="004C690E" w:rsidRPr="00B81257" w:rsidRDefault="00B17D19" w:rsidP="00B81257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Účelem této </w:t>
      </w:r>
      <w:r w:rsidR="00251F74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</w:t>
      </w:r>
      <w:r w:rsidR="0044668F">
        <w:rPr>
          <w:rFonts w:ascii="Times New Roman" w:hAnsi="Times New Roman"/>
          <w:sz w:val="22"/>
          <w:szCs w:val="22"/>
        </w:rPr>
        <w:t>je dlouhodobá spolupráce smluvních stran v oblasti marketingu, komunikace a PR.</w:t>
      </w:r>
    </w:p>
    <w:p w14:paraId="6D0C8042" w14:textId="42DD6237" w:rsidR="00BC0D4C" w:rsidRDefault="009929FE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 dosažení účelu </w:t>
      </w:r>
      <w:r w:rsidR="001745BD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se poskytovatel zavazuje řádně a včas provádět činnosti dle této </w:t>
      </w:r>
      <w:r w:rsidR="001745BD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>, na základě pokynů a žádostí klienta, a to celoročně včetně dnů pracovního volna a</w:t>
      </w:r>
      <w:r w:rsidR="00871356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svátků ve smyslu zákona č. 245/2000 Sb., o státních svátcích, o ostatních svátcích, o</w:t>
      </w:r>
      <w:r w:rsidR="00871356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významných dnech a o dnech pracovního </w:t>
      </w:r>
      <w:r w:rsidR="006737F9">
        <w:rPr>
          <w:rFonts w:ascii="Times New Roman" w:hAnsi="Times New Roman"/>
          <w:sz w:val="22"/>
          <w:szCs w:val="22"/>
        </w:rPr>
        <w:t>klidu</w:t>
      </w:r>
      <w:r>
        <w:rPr>
          <w:rFonts w:ascii="Times New Roman" w:hAnsi="Times New Roman"/>
          <w:sz w:val="22"/>
          <w:szCs w:val="22"/>
        </w:rPr>
        <w:t>.</w:t>
      </w:r>
    </w:p>
    <w:p w14:paraId="311FCF60" w14:textId="346299E6" w:rsidR="00BC0D4C" w:rsidRPr="00903426" w:rsidRDefault="006737F9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b/>
          <w:bCs/>
          <w:sz w:val="22"/>
          <w:szCs w:val="22"/>
        </w:rPr>
      </w:pPr>
      <w:r w:rsidRPr="00903426">
        <w:rPr>
          <w:rFonts w:ascii="Times New Roman" w:hAnsi="Times New Roman"/>
          <w:b/>
          <w:bCs/>
          <w:sz w:val="22"/>
          <w:szCs w:val="22"/>
        </w:rPr>
        <w:t xml:space="preserve">Konkrétně </w:t>
      </w:r>
      <w:r w:rsidR="002F43D1" w:rsidRPr="00903426">
        <w:rPr>
          <w:rFonts w:ascii="Times New Roman" w:hAnsi="Times New Roman"/>
          <w:b/>
          <w:bCs/>
          <w:sz w:val="22"/>
          <w:szCs w:val="22"/>
        </w:rPr>
        <w:t xml:space="preserve">poskytovatel </w:t>
      </w:r>
      <w:r w:rsidR="00976224" w:rsidRPr="00903426">
        <w:rPr>
          <w:rFonts w:ascii="Times New Roman" w:hAnsi="Times New Roman"/>
          <w:b/>
          <w:bCs/>
          <w:sz w:val="22"/>
          <w:szCs w:val="22"/>
        </w:rPr>
        <w:t>vypracuje</w:t>
      </w:r>
      <w:r w:rsidRPr="0090342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76224" w:rsidRPr="00903426">
        <w:rPr>
          <w:rFonts w:ascii="Times New Roman" w:hAnsi="Times New Roman"/>
          <w:b/>
          <w:bCs/>
          <w:sz w:val="22"/>
          <w:szCs w:val="22"/>
        </w:rPr>
        <w:t>pro</w:t>
      </w:r>
      <w:r w:rsidRPr="00903426">
        <w:rPr>
          <w:rFonts w:ascii="Times New Roman" w:hAnsi="Times New Roman"/>
          <w:b/>
          <w:bCs/>
          <w:sz w:val="22"/>
          <w:szCs w:val="22"/>
        </w:rPr>
        <w:t xml:space="preserve"> klient</w:t>
      </w:r>
      <w:r w:rsidR="00976224" w:rsidRPr="00903426">
        <w:rPr>
          <w:rFonts w:ascii="Times New Roman" w:hAnsi="Times New Roman"/>
          <w:b/>
          <w:bCs/>
          <w:sz w:val="22"/>
          <w:szCs w:val="22"/>
        </w:rPr>
        <w:t>a</w:t>
      </w:r>
    </w:p>
    <w:p w14:paraId="153FF3EF" w14:textId="659CF251" w:rsidR="00046563" w:rsidRPr="00046563" w:rsidRDefault="002F43D1" w:rsidP="00046563">
      <w:pPr>
        <w:pStyle w:val="Odstavecseseznamem"/>
        <w:numPr>
          <w:ilvl w:val="2"/>
          <w:numId w:val="12"/>
        </w:numPr>
        <w:spacing w:after="60"/>
        <w:contextualSpacing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Strategi</w:t>
      </w:r>
      <w:r w:rsidR="00D141E4">
        <w:rPr>
          <w:rFonts w:ascii="Times New Roman" w:hAnsi="Times New Roman"/>
          <w:b/>
          <w:bCs/>
          <w:sz w:val="22"/>
          <w:szCs w:val="22"/>
        </w:rPr>
        <w:t>ckou koncepci</w:t>
      </w:r>
      <w:r w:rsidR="00887F08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046563">
        <w:rPr>
          <w:rFonts w:ascii="Times New Roman" w:hAnsi="Times New Roman"/>
          <w:sz w:val="22"/>
          <w:szCs w:val="22"/>
        </w:rPr>
        <w:t>zahrnující, nikoli však výlučně, následující oblasti:</w:t>
      </w:r>
    </w:p>
    <w:p w14:paraId="6356EB6B" w14:textId="5898E13B" w:rsidR="00046563" w:rsidRPr="007A4099" w:rsidRDefault="00046563" w:rsidP="00046563">
      <w:pPr>
        <w:pStyle w:val="Odstavecseseznamem"/>
        <w:numPr>
          <w:ilvl w:val="0"/>
          <w:numId w:val="37"/>
        </w:numPr>
        <w:spacing w:after="60"/>
        <w:rPr>
          <w:rFonts w:ascii="Times New Roman" w:hAnsi="Times New Roman"/>
          <w:sz w:val="22"/>
          <w:szCs w:val="22"/>
        </w:rPr>
      </w:pPr>
      <w:r w:rsidRPr="007A4099">
        <w:rPr>
          <w:rFonts w:ascii="Times New Roman" w:hAnsi="Times New Roman"/>
          <w:sz w:val="22"/>
          <w:szCs w:val="22"/>
        </w:rPr>
        <w:t>Ro</w:t>
      </w:r>
      <w:r w:rsidR="00121E48" w:rsidRPr="007A4099">
        <w:rPr>
          <w:rFonts w:ascii="Times New Roman" w:hAnsi="Times New Roman"/>
          <w:sz w:val="22"/>
          <w:szCs w:val="22"/>
        </w:rPr>
        <w:t>zbor aktuální situace</w:t>
      </w:r>
      <w:r w:rsidR="00ED0F62">
        <w:rPr>
          <w:rFonts w:ascii="Times New Roman" w:hAnsi="Times New Roman"/>
          <w:sz w:val="22"/>
          <w:szCs w:val="22"/>
        </w:rPr>
        <w:t xml:space="preserve"> a </w:t>
      </w:r>
      <w:r w:rsidR="00121E48" w:rsidRPr="007A4099">
        <w:rPr>
          <w:rFonts w:ascii="Times New Roman" w:hAnsi="Times New Roman"/>
          <w:sz w:val="22"/>
          <w:szCs w:val="22"/>
        </w:rPr>
        <w:t>SWOT analýzu</w:t>
      </w:r>
      <w:r w:rsidR="002E67DE">
        <w:rPr>
          <w:rFonts w:ascii="Times New Roman" w:hAnsi="Times New Roman"/>
          <w:sz w:val="22"/>
          <w:szCs w:val="22"/>
        </w:rPr>
        <w:t>;</w:t>
      </w:r>
    </w:p>
    <w:p w14:paraId="4ED388E3" w14:textId="7C056E92" w:rsidR="00121E48" w:rsidRDefault="003D2CEC" w:rsidP="00046563">
      <w:pPr>
        <w:pStyle w:val="Odstavecseseznamem"/>
        <w:numPr>
          <w:ilvl w:val="0"/>
          <w:numId w:val="37"/>
        </w:numPr>
        <w:spacing w:after="60"/>
        <w:rPr>
          <w:rFonts w:ascii="Times New Roman" w:hAnsi="Times New Roman"/>
          <w:sz w:val="22"/>
          <w:szCs w:val="22"/>
        </w:rPr>
      </w:pPr>
      <w:r w:rsidRPr="007A4099">
        <w:rPr>
          <w:rFonts w:ascii="Times New Roman" w:hAnsi="Times New Roman"/>
          <w:sz w:val="22"/>
          <w:szCs w:val="22"/>
        </w:rPr>
        <w:t>Návrh komunikační a PR strategie</w:t>
      </w:r>
      <w:r w:rsidR="002E67DE">
        <w:rPr>
          <w:rFonts w:ascii="Times New Roman" w:hAnsi="Times New Roman"/>
          <w:sz w:val="22"/>
          <w:szCs w:val="22"/>
        </w:rPr>
        <w:t>.</w:t>
      </w:r>
    </w:p>
    <w:p w14:paraId="2072276E" w14:textId="77777777" w:rsidR="00680B56" w:rsidRDefault="00680B56" w:rsidP="00680B56">
      <w:pPr>
        <w:pStyle w:val="Odstavecseseznamem"/>
        <w:spacing w:after="60"/>
        <w:ind w:left="1440"/>
        <w:rPr>
          <w:rFonts w:ascii="Times New Roman" w:hAnsi="Times New Roman"/>
          <w:sz w:val="22"/>
          <w:szCs w:val="22"/>
        </w:rPr>
      </w:pPr>
    </w:p>
    <w:p w14:paraId="279558E4" w14:textId="77777777" w:rsidR="00680B56" w:rsidRPr="007A4099" w:rsidRDefault="00680B56" w:rsidP="00680B56">
      <w:pPr>
        <w:pStyle w:val="Odstavecseseznamem"/>
        <w:spacing w:after="60"/>
        <w:ind w:left="1440"/>
        <w:rPr>
          <w:rFonts w:ascii="Times New Roman" w:hAnsi="Times New Roman"/>
          <w:sz w:val="22"/>
          <w:szCs w:val="22"/>
        </w:rPr>
      </w:pPr>
    </w:p>
    <w:p w14:paraId="29047A70" w14:textId="55F3152F" w:rsidR="00E610C8" w:rsidRPr="00903426" w:rsidRDefault="00E610C8" w:rsidP="00E610C8">
      <w:pPr>
        <w:pStyle w:val="Odstavecseseznamem"/>
        <w:numPr>
          <w:ilvl w:val="1"/>
          <w:numId w:val="12"/>
        </w:numPr>
        <w:spacing w:after="60"/>
        <w:contextualSpacing w:val="0"/>
        <w:rPr>
          <w:rFonts w:ascii="Times New Roman" w:hAnsi="Times New Roman"/>
          <w:b/>
          <w:bCs/>
          <w:sz w:val="22"/>
          <w:szCs w:val="22"/>
        </w:rPr>
      </w:pPr>
      <w:r w:rsidRPr="00903426">
        <w:rPr>
          <w:rFonts w:ascii="Times New Roman" w:hAnsi="Times New Roman"/>
          <w:b/>
          <w:bCs/>
          <w:sz w:val="22"/>
          <w:szCs w:val="22"/>
        </w:rPr>
        <w:t>Poskytovatel bude dále provádět pro klienta</w:t>
      </w:r>
    </w:p>
    <w:p w14:paraId="7974A2AE" w14:textId="14F01A74" w:rsidR="00BC0D4C" w:rsidRPr="00B22FBD" w:rsidRDefault="00C0243B" w:rsidP="00C0243B">
      <w:pPr>
        <w:pStyle w:val="Odstavecseseznamem"/>
        <w:numPr>
          <w:ilvl w:val="2"/>
          <w:numId w:val="12"/>
        </w:numPr>
        <w:spacing w:after="60"/>
        <w:contextualSpacing w:val="0"/>
        <w:rPr>
          <w:rFonts w:ascii="Times New Roman" w:hAnsi="Times New Roman"/>
          <w:b/>
          <w:bCs/>
          <w:sz w:val="22"/>
          <w:szCs w:val="22"/>
        </w:rPr>
      </w:pPr>
      <w:r w:rsidRPr="00B22FBD">
        <w:rPr>
          <w:rFonts w:ascii="Times New Roman" w:hAnsi="Times New Roman"/>
          <w:b/>
          <w:bCs/>
          <w:sz w:val="22"/>
          <w:szCs w:val="22"/>
        </w:rPr>
        <w:t>PR servis</w:t>
      </w:r>
    </w:p>
    <w:p w14:paraId="17176D2C" w14:textId="0FE3B6CD" w:rsidR="00C0243B" w:rsidRPr="00B22FBD" w:rsidRDefault="00A73622" w:rsidP="00A73622">
      <w:pPr>
        <w:pStyle w:val="Odstavecseseznamem"/>
        <w:numPr>
          <w:ilvl w:val="3"/>
          <w:numId w:val="12"/>
        </w:numPr>
        <w:spacing w:after="60"/>
        <w:contextualSpacing w:val="0"/>
        <w:rPr>
          <w:rFonts w:ascii="Times New Roman" w:hAnsi="Times New Roman"/>
          <w:sz w:val="22"/>
          <w:szCs w:val="22"/>
          <w:u w:val="single"/>
        </w:rPr>
      </w:pPr>
      <w:r w:rsidRPr="00B22FBD">
        <w:rPr>
          <w:rFonts w:ascii="Times New Roman" w:hAnsi="Times New Roman"/>
          <w:sz w:val="22"/>
          <w:szCs w:val="22"/>
          <w:u w:val="single"/>
        </w:rPr>
        <w:t>Konzultace v souvislosti s poskytováním PR služeb</w:t>
      </w:r>
    </w:p>
    <w:p w14:paraId="4F70C4E3" w14:textId="4C13136C" w:rsidR="00A73622" w:rsidRPr="00B22FBD" w:rsidRDefault="00A73622" w:rsidP="00A73622">
      <w:pPr>
        <w:pStyle w:val="Odstavecseseznamem"/>
        <w:numPr>
          <w:ilvl w:val="0"/>
          <w:numId w:val="34"/>
        </w:numPr>
        <w:spacing w:after="60"/>
        <w:ind w:left="2410"/>
        <w:rPr>
          <w:rFonts w:ascii="Times New Roman" w:hAnsi="Times New Roman"/>
          <w:sz w:val="22"/>
          <w:szCs w:val="22"/>
        </w:rPr>
      </w:pPr>
      <w:r w:rsidRPr="00B22FBD">
        <w:rPr>
          <w:rFonts w:ascii="Times New Roman" w:hAnsi="Times New Roman"/>
          <w:sz w:val="22"/>
          <w:szCs w:val="22"/>
        </w:rPr>
        <w:t xml:space="preserve">Konzultace a strategická doporučení pro komunikaci </w:t>
      </w:r>
      <w:r w:rsidR="00E76592" w:rsidRPr="00B22FBD">
        <w:rPr>
          <w:rFonts w:ascii="Times New Roman" w:hAnsi="Times New Roman"/>
          <w:sz w:val="22"/>
          <w:szCs w:val="22"/>
        </w:rPr>
        <w:t>klienta ve vztahu k médiím;</w:t>
      </w:r>
    </w:p>
    <w:p w14:paraId="437F5D38" w14:textId="5A819B1C" w:rsidR="00E76592" w:rsidRPr="00B22FBD" w:rsidRDefault="00E76592" w:rsidP="00A73622">
      <w:pPr>
        <w:pStyle w:val="Odstavecseseznamem"/>
        <w:numPr>
          <w:ilvl w:val="0"/>
          <w:numId w:val="34"/>
        </w:numPr>
        <w:spacing w:after="60"/>
        <w:ind w:left="2410"/>
        <w:rPr>
          <w:rFonts w:ascii="Times New Roman" w:hAnsi="Times New Roman"/>
          <w:sz w:val="22"/>
          <w:szCs w:val="22"/>
        </w:rPr>
      </w:pPr>
      <w:r w:rsidRPr="00B22FBD">
        <w:rPr>
          <w:rFonts w:ascii="Times New Roman" w:hAnsi="Times New Roman"/>
          <w:sz w:val="22"/>
          <w:szCs w:val="22"/>
        </w:rPr>
        <w:t>Konzultace v PR relevantních záležitostech klienta</w:t>
      </w:r>
      <w:r w:rsidR="005602C0" w:rsidRPr="00B22FBD">
        <w:rPr>
          <w:rFonts w:ascii="Times New Roman" w:hAnsi="Times New Roman"/>
          <w:sz w:val="22"/>
          <w:szCs w:val="22"/>
        </w:rPr>
        <w:t>, a to zejména k vytváření nových nápadů, korekcí probíhajících akcí, strategií plánování dalších kroků v oblasti PR apod.;</w:t>
      </w:r>
    </w:p>
    <w:p w14:paraId="5F998CD5" w14:textId="18080AD9" w:rsidR="005602C0" w:rsidRPr="00B22FBD" w:rsidRDefault="006F41B6" w:rsidP="00A73622">
      <w:pPr>
        <w:pStyle w:val="Odstavecseseznamem"/>
        <w:numPr>
          <w:ilvl w:val="0"/>
          <w:numId w:val="34"/>
        </w:numPr>
        <w:spacing w:after="60"/>
        <w:ind w:left="2410"/>
        <w:rPr>
          <w:rFonts w:ascii="Times New Roman" w:hAnsi="Times New Roman"/>
          <w:sz w:val="22"/>
          <w:szCs w:val="22"/>
        </w:rPr>
      </w:pPr>
      <w:r w:rsidRPr="00B22FBD">
        <w:rPr>
          <w:rFonts w:ascii="Times New Roman" w:hAnsi="Times New Roman"/>
          <w:sz w:val="22"/>
          <w:szCs w:val="22"/>
        </w:rPr>
        <w:t>Media lobbying;</w:t>
      </w:r>
    </w:p>
    <w:p w14:paraId="7905A6A3" w14:textId="16F70296" w:rsidR="006F41B6" w:rsidRPr="00B22FBD" w:rsidRDefault="006F41B6" w:rsidP="00A73622">
      <w:pPr>
        <w:pStyle w:val="Odstavecseseznamem"/>
        <w:numPr>
          <w:ilvl w:val="0"/>
          <w:numId w:val="34"/>
        </w:numPr>
        <w:spacing w:after="60"/>
        <w:ind w:left="2410"/>
        <w:rPr>
          <w:rFonts w:ascii="Times New Roman" w:hAnsi="Times New Roman"/>
          <w:sz w:val="22"/>
          <w:szCs w:val="22"/>
        </w:rPr>
      </w:pPr>
      <w:r w:rsidRPr="00B22FBD">
        <w:rPr>
          <w:rFonts w:ascii="Times New Roman" w:hAnsi="Times New Roman"/>
          <w:sz w:val="22"/>
          <w:szCs w:val="22"/>
        </w:rPr>
        <w:t>Pravidelné měsíční schůzky a reporting;</w:t>
      </w:r>
    </w:p>
    <w:p w14:paraId="15FFF981" w14:textId="200C8D6B" w:rsidR="006F41B6" w:rsidRPr="00B22FBD" w:rsidRDefault="00B22FBD" w:rsidP="00A73622">
      <w:pPr>
        <w:pStyle w:val="Odstavecseseznamem"/>
        <w:numPr>
          <w:ilvl w:val="0"/>
          <w:numId w:val="34"/>
        </w:numPr>
        <w:spacing w:after="60"/>
        <w:ind w:left="2410"/>
        <w:rPr>
          <w:rFonts w:ascii="Times New Roman" w:hAnsi="Times New Roman"/>
          <w:sz w:val="22"/>
          <w:szCs w:val="22"/>
        </w:rPr>
      </w:pPr>
      <w:r w:rsidRPr="00B22FBD">
        <w:rPr>
          <w:rFonts w:ascii="Times New Roman" w:hAnsi="Times New Roman"/>
          <w:sz w:val="22"/>
          <w:szCs w:val="22"/>
        </w:rPr>
        <w:t>Krizová komunikace.</w:t>
      </w:r>
    </w:p>
    <w:p w14:paraId="2FC27B6B" w14:textId="2B1D8339" w:rsidR="00C0243B" w:rsidRPr="00422EDA" w:rsidRDefault="00B22FBD" w:rsidP="00422EDA">
      <w:pPr>
        <w:pStyle w:val="Odstavecseseznamem"/>
        <w:numPr>
          <w:ilvl w:val="3"/>
          <w:numId w:val="12"/>
        </w:numPr>
        <w:spacing w:after="60"/>
        <w:contextualSpacing w:val="0"/>
        <w:rPr>
          <w:rFonts w:ascii="Times New Roman" w:hAnsi="Times New Roman"/>
          <w:sz w:val="22"/>
          <w:szCs w:val="22"/>
          <w:u w:val="single"/>
        </w:rPr>
      </w:pPr>
      <w:r w:rsidRPr="00422EDA">
        <w:rPr>
          <w:rFonts w:ascii="Times New Roman" w:hAnsi="Times New Roman"/>
          <w:sz w:val="22"/>
          <w:szCs w:val="22"/>
          <w:u w:val="single"/>
        </w:rPr>
        <w:t>Práce s</w:t>
      </w:r>
      <w:r w:rsidR="00422EDA" w:rsidRPr="00422EDA">
        <w:rPr>
          <w:rFonts w:ascii="Times New Roman" w:hAnsi="Times New Roman"/>
          <w:sz w:val="22"/>
          <w:szCs w:val="22"/>
          <w:u w:val="single"/>
        </w:rPr>
        <w:t> médii, práce s informacemi, příprava textů a informačních materiálů</w:t>
      </w:r>
    </w:p>
    <w:p w14:paraId="635814B0" w14:textId="2BFA18FE" w:rsidR="00422EDA" w:rsidRDefault="009D0883" w:rsidP="00422EDA">
      <w:pPr>
        <w:pStyle w:val="Odstavecseseznamem"/>
        <w:numPr>
          <w:ilvl w:val="0"/>
          <w:numId w:val="35"/>
        </w:numPr>
        <w:spacing w:after="60"/>
        <w:ind w:left="241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Měsíční analýza mediálních ohlasů, a to zejména charakteristika aktuální situace</w:t>
      </w:r>
      <w:r w:rsidR="00974D52">
        <w:rPr>
          <w:rFonts w:ascii="Times New Roman" w:hAnsi="Times New Roman"/>
          <w:sz w:val="22"/>
          <w:szCs w:val="22"/>
        </w:rPr>
        <w:t xml:space="preserve"> vycházející zejména ze sebraných informací a monitoringu a interních informací klienta, jejíž součástí musí být návrh doporučení mediálních postupů v reakci na výsledek analýzy, které by měl klient v krátkodobém a dlouhodobém horizontu učinit;</w:t>
      </w:r>
    </w:p>
    <w:p w14:paraId="1A61B240" w14:textId="14D82114" w:rsidR="00974D52" w:rsidRDefault="00974D52" w:rsidP="00422EDA">
      <w:pPr>
        <w:pStyle w:val="Odstavecseseznamem"/>
        <w:numPr>
          <w:ilvl w:val="0"/>
          <w:numId w:val="35"/>
        </w:numPr>
        <w:spacing w:after="60"/>
        <w:ind w:left="241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Správa a aktualizace média listu</w:t>
      </w:r>
      <w:r w:rsidR="00DF3D1F">
        <w:rPr>
          <w:rFonts w:ascii="Times New Roman" w:hAnsi="Times New Roman"/>
          <w:sz w:val="22"/>
          <w:szCs w:val="22"/>
        </w:rPr>
        <w:t>;</w:t>
      </w:r>
    </w:p>
    <w:p w14:paraId="54AAB76A" w14:textId="43E24271" w:rsidR="00DF3D1F" w:rsidRDefault="00DF3D1F" w:rsidP="00422EDA">
      <w:pPr>
        <w:pStyle w:val="Odstavecseseznamem"/>
        <w:numPr>
          <w:ilvl w:val="0"/>
          <w:numId w:val="35"/>
        </w:numPr>
        <w:spacing w:after="60"/>
        <w:ind w:left="241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Vypracování tiskových zpráv a materiálů pro média podle zadání klienta, resp. dodaných podkladů;</w:t>
      </w:r>
    </w:p>
    <w:p w14:paraId="731C7883" w14:textId="32EB16F8" w:rsidR="00DF3D1F" w:rsidRDefault="00DF3D1F" w:rsidP="00422EDA">
      <w:pPr>
        <w:pStyle w:val="Odstavecseseznamem"/>
        <w:numPr>
          <w:ilvl w:val="0"/>
          <w:numId w:val="35"/>
        </w:numPr>
        <w:spacing w:after="60"/>
        <w:ind w:left="241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Příprava a distribuce tiskových zpráv zahrnující veškeré redakční práce na materiálech určených k medializaci prostřednictvím poskytovatele</w:t>
      </w:r>
      <w:r w:rsidR="008D0DDA">
        <w:rPr>
          <w:rFonts w:ascii="Times New Roman" w:hAnsi="Times New Roman"/>
          <w:sz w:val="22"/>
          <w:szCs w:val="22"/>
        </w:rPr>
        <w:t>, a to zejména stylizace textu, jazykové korektury v</w:t>
      </w:r>
      <w:r w:rsidR="00E2450A">
        <w:rPr>
          <w:rFonts w:ascii="Times New Roman" w:hAnsi="Times New Roman"/>
          <w:sz w:val="22"/>
          <w:szCs w:val="22"/>
        </w:rPr>
        <w:t> </w:t>
      </w:r>
      <w:r w:rsidR="008D0DDA">
        <w:rPr>
          <w:rFonts w:ascii="Times New Roman" w:hAnsi="Times New Roman"/>
          <w:sz w:val="22"/>
          <w:szCs w:val="22"/>
        </w:rPr>
        <w:t>českém</w:t>
      </w:r>
      <w:r w:rsidR="00E2450A">
        <w:rPr>
          <w:rFonts w:ascii="Times New Roman" w:hAnsi="Times New Roman"/>
          <w:sz w:val="22"/>
          <w:szCs w:val="22"/>
        </w:rPr>
        <w:t xml:space="preserve">, </w:t>
      </w:r>
      <w:r w:rsidR="008D0DDA">
        <w:rPr>
          <w:rFonts w:ascii="Times New Roman" w:hAnsi="Times New Roman"/>
          <w:sz w:val="22"/>
          <w:szCs w:val="22"/>
        </w:rPr>
        <w:t>anglickém</w:t>
      </w:r>
      <w:r w:rsidR="00E2450A">
        <w:rPr>
          <w:rFonts w:ascii="Times New Roman" w:hAnsi="Times New Roman"/>
          <w:sz w:val="22"/>
          <w:szCs w:val="22"/>
        </w:rPr>
        <w:t>, německém a polském</w:t>
      </w:r>
      <w:r w:rsidR="008D0DDA">
        <w:rPr>
          <w:rFonts w:ascii="Times New Roman" w:hAnsi="Times New Roman"/>
          <w:sz w:val="22"/>
          <w:szCs w:val="22"/>
        </w:rPr>
        <w:t xml:space="preserve"> jazyce, grafická úprava materiálů apod.;</w:t>
      </w:r>
    </w:p>
    <w:p w14:paraId="34D7B312" w14:textId="1BC28C65" w:rsidR="008D0DDA" w:rsidRDefault="00463165" w:rsidP="00422EDA">
      <w:pPr>
        <w:pStyle w:val="Odstavecseseznamem"/>
        <w:numPr>
          <w:ilvl w:val="0"/>
          <w:numId w:val="35"/>
        </w:numPr>
        <w:spacing w:after="60"/>
        <w:ind w:left="241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Příprava obsahu tiskových a informačních materiálů (např. leták, brožura, </w:t>
      </w:r>
      <w:proofErr w:type="spellStart"/>
      <w:r>
        <w:rPr>
          <w:rFonts w:ascii="Times New Roman" w:hAnsi="Times New Roman"/>
          <w:sz w:val="22"/>
          <w:szCs w:val="22"/>
        </w:rPr>
        <w:t>press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kit</w:t>
      </w:r>
      <w:proofErr w:type="spellEnd"/>
      <w:r>
        <w:rPr>
          <w:rFonts w:ascii="Times New Roman" w:hAnsi="Times New Roman"/>
          <w:sz w:val="22"/>
          <w:szCs w:val="22"/>
        </w:rPr>
        <w:t xml:space="preserve"> apod.);</w:t>
      </w:r>
    </w:p>
    <w:p w14:paraId="79C1CE40" w14:textId="011FF065" w:rsidR="00463165" w:rsidRDefault="00463165" w:rsidP="00422EDA">
      <w:pPr>
        <w:pStyle w:val="Odstavecseseznamem"/>
        <w:numPr>
          <w:ilvl w:val="0"/>
          <w:numId w:val="35"/>
        </w:numPr>
        <w:spacing w:after="60"/>
        <w:ind w:left="241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Návrhy a příprava informačních příspěvků na sociální sítě klienta;</w:t>
      </w:r>
    </w:p>
    <w:p w14:paraId="1CC44AF6" w14:textId="2BA17104" w:rsidR="00463165" w:rsidRDefault="00463165" w:rsidP="00422EDA">
      <w:pPr>
        <w:pStyle w:val="Odstavecseseznamem"/>
        <w:numPr>
          <w:ilvl w:val="0"/>
          <w:numId w:val="35"/>
        </w:numPr>
        <w:spacing w:after="60"/>
        <w:ind w:left="241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Návrhy projektů a aktivit k dosahování komunikačních cílů klienta, tzv. ideové záměry.</w:t>
      </w:r>
    </w:p>
    <w:p w14:paraId="7DD33059" w14:textId="255A515D" w:rsidR="00422EDA" w:rsidRPr="000A3A66" w:rsidRDefault="000A3A66" w:rsidP="000A3A66">
      <w:pPr>
        <w:pStyle w:val="Odstavecseseznamem"/>
        <w:numPr>
          <w:ilvl w:val="2"/>
          <w:numId w:val="12"/>
        </w:numPr>
        <w:spacing w:after="60"/>
        <w:contextualSpacing w:val="0"/>
        <w:rPr>
          <w:rFonts w:ascii="Times New Roman" w:hAnsi="Times New Roman"/>
          <w:b/>
          <w:bCs/>
          <w:sz w:val="22"/>
          <w:szCs w:val="22"/>
        </w:rPr>
      </w:pPr>
      <w:r w:rsidRPr="000A3A66">
        <w:rPr>
          <w:rFonts w:ascii="Times New Roman" w:hAnsi="Times New Roman"/>
          <w:b/>
          <w:bCs/>
          <w:sz w:val="22"/>
          <w:szCs w:val="22"/>
        </w:rPr>
        <w:t>Další služby</w:t>
      </w:r>
      <w:r w:rsidR="0081611A">
        <w:rPr>
          <w:rFonts w:ascii="Times New Roman" w:hAnsi="Times New Roman"/>
          <w:b/>
          <w:bCs/>
          <w:sz w:val="22"/>
          <w:szCs w:val="22"/>
        </w:rPr>
        <w:t>, jež nejsou uvedeny výše</w:t>
      </w:r>
      <w:r w:rsidR="00E25F65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12694E">
        <w:rPr>
          <w:rFonts w:ascii="Times New Roman" w:hAnsi="Times New Roman"/>
          <w:b/>
          <w:bCs/>
          <w:sz w:val="22"/>
          <w:szCs w:val="22"/>
        </w:rPr>
        <w:t>Jedná se o:</w:t>
      </w:r>
    </w:p>
    <w:p w14:paraId="44736B3B" w14:textId="2E66A300" w:rsidR="000A3A66" w:rsidRPr="009426C9" w:rsidRDefault="0012694E" w:rsidP="00263AD4">
      <w:pPr>
        <w:pStyle w:val="Odstavecseseznamem"/>
        <w:numPr>
          <w:ilvl w:val="0"/>
          <w:numId w:val="35"/>
        </w:numPr>
        <w:spacing w:after="60"/>
        <w:ind w:left="1560"/>
        <w:rPr>
          <w:rFonts w:ascii="Times New Roman" w:hAnsi="Times New Roman"/>
          <w:sz w:val="22"/>
          <w:szCs w:val="22"/>
        </w:rPr>
      </w:pPr>
      <w:r w:rsidRPr="009426C9">
        <w:rPr>
          <w:rFonts w:ascii="Times New Roman" w:hAnsi="Times New Roman"/>
          <w:sz w:val="22"/>
          <w:szCs w:val="22"/>
        </w:rPr>
        <w:t>Tiskové konference s briefingem mluvčích;</w:t>
      </w:r>
    </w:p>
    <w:p w14:paraId="26B07429" w14:textId="33521B2C" w:rsidR="0012694E" w:rsidRPr="009426C9" w:rsidRDefault="0012694E" w:rsidP="00263AD4">
      <w:pPr>
        <w:pStyle w:val="Odstavecseseznamem"/>
        <w:numPr>
          <w:ilvl w:val="0"/>
          <w:numId w:val="35"/>
        </w:numPr>
        <w:spacing w:after="60"/>
        <w:ind w:left="1560"/>
        <w:rPr>
          <w:rFonts w:ascii="Times New Roman" w:hAnsi="Times New Roman"/>
          <w:sz w:val="22"/>
          <w:szCs w:val="22"/>
        </w:rPr>
      </w:pPr>
      <w:r w:rsidRPr="009426C9">
        <w:rPr>
          <w:rFonts w:ascii="Times New Roman" w:hAnsi="Times New Roman"/>
          <w:sz w:val="22"/>
          <w:szCs w:val="22"/>
        </w:rPr>
        <w:t>Tiskové konference z pohledu organizace, přípravy materiálů,</w:t>
      </w:r>
      <w:r w:rsidR="00F221F5" w:rsidRPr="009426C9">
        <w:rPr>
          <w:rFonts w:ascii="Times New Roman" w:hAnsi="Times New Roman"/>
          <w:sz w:val="22"/>
          <w:szCs w:val="22"/>
        </w:rPr>
        <w:t xml:space="preserve"> včetně přípravy textů, projevů, pozvánek apod.;</w:t>
      </w:r>
    </w:p>
    <w:p w14:paraId="62CA6BED" w14:textId="38EE5ABA" w:rsidR="00F221F5" w:rsidRPr="009426C9" w:rsidRDefault="00BB598B" w:rsidP="00263AD4">
      <w:pPr>
        <w:pStyle w:val="Odstavecseseznamem"/>
        <w:numPr>
          <w:ilvl w:val="0"/>
          <w:numId w:val="35"/>
        </w:numPr>
        <w:spacing w:after="60"/>
        <w:ind w:left="1560"/>
        <w:rPr>
          <w:rFonts w:ascii="Times New Roman" w:hAnsi="Times New Roman"/>
          <w:sz w:val="22"/>
          <w:szCs w:val="22"/>
        </w:rPr>
      </w:pPr>
      <w:r w:rsidRPr="009426C9">
        <w:rPr>
          <w:rFonts w:ascii="Times New Roman" w:hAnsi="Times New Roman"/>
          <w:sz w:val="22"/>
          <w:szCs w:val="22"/>
        </w:rPr>
        <w:t>Organizace akcí pro novináře, nebo také neformální setkání s novináři v jakémkoliv regionu České republiky, jejich organizace a příprava materiálů a podkladů;</w:t>
      </w:r>
    </w:p>
    <w:p w14:paraId="579819EF" w14:textId="06C41325" w:rsidR="00BB598B" w:rsidRDefault="00363CCE" w:rsidP="00263AD4">
      <w:pPr>
        <w:pStyle w:val="Odstavecseseznamem"/>
        <w:numPr>
          <w:ilvl w:val="0"/>
          <w:numId w:val="35"/>
        </w:numPr>
        <w:spacing w:after="60"/>
        <w:ind w:left="1560"/>
        <w:rPr>
          <w:rFonts w:ascii="Times New Roman" w:hAnsi="Times New Roman"/>
          <w:sz w:val="22"/>
          <w:szCs w:val="22"/>
        </w:rPr>
      </w:pPr>
      <w:r w:rsidRPr="009426C9">
        <w:rPr>
          <w:rFonts w:ascii="Times New Roman" w:hAnsi="Times New Roman"/>
          <w:sz w:val="22"/>
          <w:szCs w:val="22"/>
        </w:rPr>
        <w:t>Média trénink, tj. příprava na komunikaci s novináři, reálná simulace rozhovorů, analýza apod.</w:t>
      </w:r>
    </w:p>
    <w:p w14:paraId="1EBD5850" w14:textId="0386DBA8" w:rsidR="00C11FF7" w:rsidRPr="00C11FF7" w:rsidRDefault="00C11FF7" w:rsidP="00C11FF7">
      <w:pPr>
        <w:spacing w:after="60"/>
        <w:rPr>
          <w:sz w:val="22"/>
          <w:szCs w:val="22"/>
        </w:rPr>
      </w:pPr>
      <w:r w:rsidRPr="00C11FF7">
        <w:rPr>
          <w:sz w:val="22"/>
          <w:szCs w:val="22"/>
        </w:rPr>
        <w:t>(dále jen „služby“).</w:t>
      </w:r>
    </w:p>
    <w:p w14:paraId="31DC6D9F" w14:textId="1B678E35" w:rsidR="006019EC" w:rsidRDefault="00E061F6" w:rsidP="00A77E59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Odměna </w:t>
      </w:r>
      <w:r w:rsidRPr="006D13F6">
        <w:rPr>
          <w:rFonts w:ascii="Times New Roman" w:hAnsi="Times New Roman"/>
          <w:sz w:val="22"/>
          <w:szCs w:val="22"/>
        </w:rPr>
        <w:t xml:space="preserve">poskytovatele za řádné a včasné provádění činností uvedených v čl. 2 odst. </w:t>
      </w:r>
      <w:r w:rsidR="00924485" w:rsidRPr="006D13F6">
        <w:rPr>
          <w:rFonts w:ascii="Times New Roman" w:hAnsi="Times New Roman"/>
          <w:sz w:val="22"/>
          <w:szCs w:val="22"/>
        </w:rPr>
        <w:t>2.4</w:t>
      </w:r>
      <w:r w:rsidR="00B76C78">
        <w:rPr>
          <w:rFonts w:ascii="Times New Roman" w:hAnsi="Times New Roman"/>
          <w:sz w:val="22"/>
          <w:szCs w:val="22"/>
        </w:rPr>
        <w:t>.1.</w:t>
      </w:r>
      <w:r w:rsidR="00924485" w:rsidRPr="006D13F6">
        <w:rPr>
          <w:rFonts w:ascii="Times New Roman" w:hAnsi="Times New Roman"/>
          <w:sz w:val="22"/>
          <w:szCs w:val="22"/>
        </w:rPr>
        <w:t xml:space="preserve"> </w:t>
      </w:r>
      <w:r w:rsidR="006019EC" w:rsidRPr="006D13F6">
        <w:rPr>
          <w:rFonts w:ascii="Times New Roman" w:hAnsi="Times New Roman"/>
          <w:sz w:val="22"/>
          <w:szCs w:val="22"/>
        </w:rPr>
        <w:t>bude poskyt</w:t>
      </w:r>
      <w:r w:rsidR="00ED0F62">
        <w:rPr>
          <w:rFonts w:ascii="Times New Roman" w:hAnsi="Times New Roman"/>
          <w:sz w:val="22"/>
          <w:szCs w:val="22"/>
        </w:rPr>
        <w:t xml:space="preserve">nuta po </w:t>
      </w:r>
      <w:r w:rsidR="00680B56">
        <w:rPr>
          <w:rFonts w:ascii="Times New Roman" w:hAnsi="Times New Roman"/>
          <w:sz w:val="22"/>
          <w:szCs w:val="22"/>
        </w:rPr>
        <w:t xml:space="preserve">přijetí </w:t>
      </w:r>
      <w:r w:rsidR="00B76C78">
        <w:rPr>
          <w:rFonts w:ascii="Times New Roman" w:hAnsi="Times New Roman"/>
          <w:sz w:val="22"/>
          <w:szCs w:val="22"/>
        </w:rPr>
        <w:t>zpracované strategické koncepce</w:t>
      </w:r>
      <w:r w:rsidR="00ED0F62">
        <w:rPr>
          <w:rFonts w:ascii="Times New Roman" w:hAnsi="Times New Roman"/>
          <w:sz w:val="22"/>
          <w:szCs w:val="22"/>
        </w:rPr>
        <w:t xml:space="preserve"> </w:t>
      </w:r>
      <w:r w:rsidR="006019EC" w:rsidRPr="006D13F6">
        <w:rPr>
          <w:rFonts w:ascii="Times New Roman" w:hAnsi="Times New Roman"/>
          <w:sz w:val="22"/>
          <w:szCs w:val="22"/>
        </w:rPr>
        <w:t xml:space="preserve">na základě </w:t>
      </w:r>
      <w:r w:rsidR="00ED0F62">
        <w:rPr>
          <w:rFonts w:ascii="Times New Roman" w:hAnsi="Times New Roman"/>
          <w:sz w:val="22"/>
          <w:szCs w:val="22"/>
        </w:rPr>
        <w:t>faktury</w:t>
      </w:r>
      <w:r w:rsidR="00B76C78">
        <w:rPr>
          <w:rFonts w:ascii="Times New Roman" w:hAnsi="Times New Roman"/>
          <w:sz w:val="22"/>
          <w:szCs w:val="22"/>
        </w:rPr>
        <w:t xml:space="preserve"> a předávacího </w:t>
      </w:r>
      <w:r w:rsidR="00A95AA0">
        <w:rPr>
          <w:rFonts w:ascii="Times New Roman" w:hAnsi="Times New Roman"/>
          <w:sz w:val="22"/>
          <w:szCs w:val="22"/>
        </w:rPr>
        <w:t>protokolu</w:t>
      </w:r>
      <w:r w:rsidR="006019EC" w:rsidRPr="006D13F6">
        <w:rPr>
          <w:rFonts w:ascii="Times New Roman" w:hAnsi="Times New Roman"/>
          <w:sz w:val="22"/>
          <w:szCs w:val="22"/>
        </w:rPr>
        <w:t xml:space="preserve">. </w:t>
      </w:r>
    </w:p>
    <w:p w14:paraId="256AF7C1" w14:textId="6D19B878" w:rsidR="00ED0F62" w:rsidRPr="00ED0F62" w:rsidRDefault="00ED0F62" w:rsidP="00ED0F62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Odměna </w:t>
      </w:r>
      <w:r w:rsidRPr="006D13F6">
        <w:rPr>
          <w:rFonts w:ascii="Times New Roman" w:hAnsi="Times New Roman"/>
          <w:sz w:val="22"/>
          <w:szCs w:val="22"/>
        </w:rPr>
        <w:t>poskytovatele za řádné a včasné provádění činností uvedených v čl. 2 odst. 2.</w:t>
      </w:r>
      <w:r>
        <w:rPr>
          <w:rFonts w:ascii="Times New Roman" w:hAnsi="Times New Roman"/>
          <w:sz w:val="22"/>
          <w:szCs w:val="22"/>
        </w:rPr>
        <w:t>5.1.</w:t>
      </w:r>
      <w:r w:rsidRPr="006D13F6">
        <w:rPr>
          <w:rFonts w:ascii="Times New Roman" w:hAnsi="Times New Roman"/>
          <w:sz w:val="22"/>
          <w:szCs w:val="22"/>
        </w:rPr>
        <w:t xml:space="preserve"> bude poskytována na základě měsíčního paušálu. </w:t>
      </w:r>
    </w:p>
    <w:p w14:paraId="5C42BD20" w14:textId="7A8783FF" w:rsidR="00C0243B" w:rsidRPr="006D13F6" w:rsidRDefault="006019EC" w:rsidP="00E627EC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6D13F6">
        <w:rPr>
          <w:rFonts w:ascii="Times New Roman" w:hAnsi="Times New Roman"/>
          <w:sz w:val="22"/>
          <w:szCs w:val="22"/>
        </w:rPr>
        <w:t xml:space="preserve">Odměna poskytovatele za řádné a včasné provádění </w:t>
      </w:r>
      <w:r w:rsidR="00E627EC" w:rsidRPr="006D13F6">
        <w:rPr>
          <w:rFonts w:ascii="Times New Roman" w:hAnsi="Times New Roman"/>
          <w:sz w:val="22"/>
          <w:szCs w:val="22"/>
        </w:rPr>
        <w:t xml:space="preserve">činností uvedených v čl. 2 odst. </w:t>
      </w:r>
      <w:r w:rsidR="002F2B3D" w:rsidRPr="006D13F6">
        <w:rPr>
          <w:rFonts w:ascii="Times New Roman" w:hAnsi="Times New Roman"/>
          <w:sz w:val="22"/>
          <w:szCs w:val="22"/>
        </w:rPr>
        <w:t>2.5.</w:t>
      </w:r>
      <w:r w:rsidR="00ED0F62">
        <w:rPr>
          <w:rFonts w:ascii="Times New Roman" w:hAnsi="Times New Roman"/>
          <w:sz w:val="22"/>
          <w:szCs w:val="22"/>
        </w:rPr>
        <w:t>2.</w:t>
      </w:r>
      <w:r w:rsidR="000A0DF8" w:rsidRPr="006D13F6">
        <w:rPr>
          <w:rFonts w:ascii="Times New Roman" w:hAnsi="Times New Roman"/>
          <w:sz w:val="22"/>
          <w:szCs w:val="22"/>
        </w:rPr>
        <w:t xml:space="preserve"> </w:t>
      </w:r>
      <w:r w:rsidR="00842F7D" w:rsidRPr="006D13F6">
        <w:rPr>
          <w:rFonts w:ascii="Times New Roman" w:hAnsi="Times New Roman"/>
          <w:sz w:val="22"/>
          <w:szCs w:val="22"/>
        </w:rPr>
        <w:t xml:space="preserve">této </w:t>
      </w:r>
      <w:r w:rsidR="0005044E">
        <w:rPr>
          <w:rFonts w:ascii="Times New Roman" w:hAnsi="Times New Roman"/>
          <w:sz w:val="22"/>
          <w:szCs w:val="22"/>
        </w:rPr>
        <w:t>dohody</w:t>
      </w:r>
      <w:r w:rsidR="00842F7D" w:rsidRPr="006D13F6">
        <w:rPr>
          <w:rFonts w:ascii="Times New Roman" w:hAnsi="Times New Roman"/>
          <w:sz w:val="22"/>
          <w:szCs w:val="22"/>
        </w:rPr>
        <w:t xml:space="preserve"> bude dle požadavků klienta </w:t>
      </w:r>
      <w:r w:rsidR="00C02173" w:rsidRPr="006D13F6">
        <w:rPr>
          <w:rFonts w:ascii="Times New Roman" w:hAnsi="Times New Roman"/>
          <w:sz w:val="22"/>
          <w:szCs w:val="22"/>
        </w:rPr>
        <w:t xml:space="preserve">sjednána podle rozsahu </w:t>
      </w:r>
      <w:r w:rsidR="002F2B3D" w:rsidRPr="006D13F6">
        <w:rPr>
          <w:rFonts w:ascii="Times New Roman" w:hAnsi="Times New Roman"/>
          <w:sz w:val="22"/>
          <w:szCs w:val="22"/>
        </w:rPr>
        <w:t>činnosti</w:t>
      </w:r>
      <w:r w:rsidR="008E25D1" w:rsidRPr="006D13F6">
        <w:rPr>
          <w:rFonts w:ascii="Times New Roman" w:hAnsi="Times New Roman"/>
          <w:sz w:val="22"/>
          <w:szCs w:val="22"/>
        </w:rPr>
        <w:t xml:space="preserve">, a to </w:t>
      </w:r>
      <w:r w:rsidR="00C02173" w:rsidRPr="006D13F6">
        <w:rPr>
          <w:rFonts w:ascii="Times New Roman" w:hAnsi="Times New Roman"/>
          <w:sz w:val="22"/>
          <w:szCs w:val="22"/>
        </w:rPr>
        <w:t>na základě písemné objednávky, případně písemné dohody</w:t>
      </w:r>
      <w:r w:rsidR="00D05CC2" w:rsidRPr="006D13F6">
        <w:rPr>
          <w:rFonts w:ascii="Times New Roman" w:hAnsi="Times New Roman"/>
          <w:sz w:val="22"/>
          <w:szCs w:val="22"/>
        </w:rPr>
        <w:t xml:space="preserve"> mezi klientem a poskytovatelem s cenou sjednanou dle skutečně odpracovaných hodin. </w:t>
      </w:r>
      <w:r w:rsidR="00F15668" w:rsidRPr="006D13F6">
        <w:rPr>
          <w:rFonts w:ascii="Times New Roman" w:hAnsi="Times New Roman"/>
          <w:sz w:val="22"/>
          <w:szCs w:val="22"/>
        </w:rPr>
        <w:t xml:space="preserve">Výpočet odměny za </w:t>
      </w:r>
      <w:r w:rsidR="00DF6E0F" w:rsidRPr="006D13F6">
        <w:rPr>
          <w:rFonts w:ascii="Times New Roman" w:hAnsi="Times New Roman"/>
          <w:sz w:val="22"/>
          <w:szCs w:val="22"/>
        </w:rPr>
        <w:t>takovéto</w:t>
      </w:r>
      <w:r w:rsidR="00F15668" w:rsidRPr="006D13F6">
        <w:rPr>
          <w:rFonts w:ascii="Times New Roman" w:hAnsi="Times New Roman"/>
          <w:sz w:val="22"/>
          <w:szCs w:val="22"/>
        </w:rPr>
        <w:t xml:space="preserve"> plnění bude určen na základě </w:t>
      </w:r>
      <w:r w:rsidR="00D05CC2" w:rsidRPr="006D13F6">
        <w:rPr>
          <w:rFonts w:ascii="Times New Roman" w:hAnsi="Times New Roman"/>
          <w:sz w:val="22"/>
          <w:szCs w:val="22"/>
        </w:rPr>
        <w:t xml:space="preserve">hodinové sazby, uvedené v čl. </w:t>
      </w:r>
      <w:r w:rsidR="00AB30EA" w:rsidRPr="006D13F6">
        <w:rPr>
          <w:rFonts w:ascii="Times New Roman" w:hAnsi="Times New Roman"/>
          <w:sz w:val="22"/>
          <w:szCs w:val="22"/>
        </w:rPr>
        <w:t>4</w:t>
      </w:r>
      <w:r w:rsidR="00D05CC2" w:rsidRPr="006D13F6">
        <w:rPr>
          <w:rFonts w:ascii="Times New Roman" w:hAnsi="Times New Roman"/>
          <w:sz w:val="22"/>
          <w:szCs w:val="22"/>
        </w:rPr>
        <w:t xml:space="preserve"> odst. </w:t>
      </w:r>
      <w:r w:rsidR="00AB30EA" w:rsidRPr="006D13F6">
        <w:rPr>
          <w:rFonts w:ascii="Times New Roman" w:hAnsi="Times New Roman"/>
          <w:sz w:val="22"/>
          <w:szCs w:val="22"/>
        </w:rPr>
        <w:t>4.</w:t>
      </w:r>
      <w:r w:rsidR="00924485" w:rsidRPr="006D13F6">
        <w:rPr>
          <w:rFonts w:ascii="Times New Roman" w:hAnsi="Times New Roman"/>
          <w:sz w:val="22"/>
          <w:szCs w:val="22"/>
        </w:rPr>
        <w:t>1</w:t>
      </w:r>
      <w:r w:rsidR="00AB30EA" w:rsidRPr="006D13F6">
        <w:rPr>
          <w:rFonts w:ascii="Times New Roman" w:hAnsi="Times New Roman"/>
          <w:sz w:val="22"/>
          <w:szCs w:val="22"/>
        </w:rPr>
        <w:t>.</w:t>
      </w:r>
      <w:r w:rsidR="00D05CC2" w:rsidRPr="006D13F6">
        <w:rPr>
          <w:rFonts w:ascii="Times New Roman" w:hAnsi="Times New Roman"/>
          <w:sz w:val="22"/>
          <w:szCs w:val="22"/>
        </w:rPr>
        <w:t xml:space="preserve"> této </w:t>
      </w:r>
      <w:r w:rsidR="004F6874">
        <w:rPr>
          <w:rFonts w:ascii="Times New Roman" w:hAnsi="Times New Roman"/>
          <w:sz w:val="22"/>
          <w:szCs w:val="22"/>
        </w:rPr>
        <w:t>dohody</w:t>
      </w:r>
      <w:r w:rsidR="00F15668" w:rsidRPr="006D13F6">
        <w:rPr>
          <w:rFonts w:ascii="Times New Roman" w:hAnsi="Times New Roman"/>
          <w:sz w:val="22"/>
          <w:szCs w:val="22"/>
        </w:rPr>
        <w:t xml:space="preserve"> a vynásobením </w:t>
      </w:r>
      <w:r w:rsidR="00DF6E0F" w:rsidRPr="006D13F6">
        <w:rPr>
          <w:rFonts w:ascii="Times New Roman" w:hAnsi="Times New Roman"/>
          <w:sz w:val="22"/>
          <w:szCs w:val="22"/>
        </w:rPr>
        <w:t>počtu</w:t>
      </w:r>
      <w:r w:rsidR="00F15668" w:rsidRPr="006D13F6">
        <w:rPr>
          <w:rFonts w:ascii="Times New Roman" w:hAnsi="Times New Roman"/>
          <w:sz w:val="22"/>
          <w:szCs w:val="22"/>
        </w:rPr>
        <w:t xml:space="preserve"> skutečně </w:t>
      </w:r>
      <w:r w:rsidR="00F15668" w:rsidRPr="006D13F6">
        <w:rPr>
          <w:rFonts w:ascii="Times New Roman" w:hAnsi="Times New Roman"/>
          <w:sz w:val="22"/>
          <w:szCs w:val="22"/>
        </w:rPr>
        <w:lastRenderedPageBreak/>
        <w:t xml:space="preserve">odpracovaných hodin poskytovatele. </w:t>
      </w:r>
      <w:r w:rsidR="002C797B" w:rsidRPr="006D13F6">
        <w:rPr>
          <w:rFonts w:ascii="Times New Roman" w:hAnsi="Times New Roman"/>
          <w:sz w:val="22"/>
          <w:szCs w:val="22"/>
        </w:rPr>
        <w:t xml:space="preserve">Poskytovatel je povinen stanovit odhad předpokládaného počtu hodin </w:t>
      </w:r>
      <w:r w:rsidR="00F87447" w:rsidRPr="006D13F6">
        <w:rPr>
          <w:rFonts w:ascii="Times New Roman" w:hAnsi="Times New Roman"/>
          <w:sz w:val="22"/>
          <w:szCs w:val="22"/>
        </w:rPr>
        <w:t xml:space="preserve">a předat jej klientovi před uzavřením písemné objednávky, nebo </w:t>
      </w:r>
      <w:r w:rsidR="00141291" w:rsidRPr="006D13F6">
        <w:rPr>
          <w:rFonts w:ascii="Times New Roman" w:hAnsi="Times New Roman"/>
          <w:sz w:val="22"/>
          <w:szCs w:val="22"/>
        </w:rPr>
        <w:t>písemné dohody. Poskytovatel je povinen</w:t>
      </w:r>
      <w:r w:rsidR="00605A7D" w:rsidRPr="006D13F6">
        <w:rPr>
          <w:rFonts w:ascii="Times New Roman" w:hAnsi="Times New Roman"/>
          <w:sz w:val="22"/>
          <w:szCs w:val="22"/>
        </w:rPr>
        <w:t xml:space="preserve"> v dostatečném předstihu</w:t>
      </w:r>
      <w:r w:rsidR="00141291" w:rsidRPr="006D13F6">
        <w:rPr>
          <w:rFonts w:ascii="Times New Roman" w:hAnsi="Times New Roman"/>
          <w:sz w:val="22"/>
          <w:szCs w:val="22"/>
        </w:rPr>
        <w:t xml:space="preserve"> upozornit klienta v průběhu realizace </w:t>
      </w:r>
      <w:r w:rsidR="0091088D" w:rsidRPr="006D13F6">
        <w:rPr>
          <w:rFonts w:ascii="Times New Roman" w:hAnsi="Times New Roman"/>
          <w:sz w:val="22"/>
          <w:szCs w:val="22"/>
        </w:rPr>
        <w:t>dalších služeb uvedených v</w:t>
      </w:r>
      <w:r w:rsidR="00D66434" w:rsidRPr="006D13F6">
        <w:rPr>
          <w:rFonts w:ascii="Times New Roman" w:hAnsi="Times New Roman"/>
          <w:sz w:val="22"/>
          <w:szCs w:val="22"/>
        </w:rPr>
        <w:t> </w:t>
      </w:r>
      <w:r w:rsidR="0091088D" w:rsidRPr="006D13F6">
        <w:rPr>
          <w:rFonts w:ascii="Times New Roman" w:hAnsi="Times New Roman"/>
          <w:sz w:val="22"/>
          <w:szCs w:val="22"/>
        </w:rPr>
        <w:t>odst</w:t>
      </w:r>
      <w:r w:rsidR="00D66434" w:rsidRPr="006D13F6">
        <w:rPr>
          <w:rFonts w:ascii="Times New Roman" w:hAnsi="Times New Roman"/>
          <w:sz w:val="22"/>
          <w:szCs w:val="22"/>
        </w:rPr>
        <w:t>. 2.5.</w:t>
      </w:r>
      <w:r w:rsidR="0091088D" w:rsidRPr="006D13F6">
        <w:rPr>
          <w:rFonts w:ascii="Times New Roman" w:hAnsi="Times New Roman"/>
          <w:sz w:val="22"/>
          <w:szCs w:val="22"/>
        </w:rPr>
        <w:t xml:space="preserve"> této </w:t>
      </w:r>
      <w:r w:rsidR="004F6874">
        <w:rPr>
          <w:rFonts w:ascii="Times New Roman" w:hAnsi="Times New Roman"/>
          <w:sz w:val="22"/>
          <w:szCs w:val="22"/>
        </w:rPr>
        <w:t>dohody</w:t>
      </w:r>
      <w:r w:rsidR="0091088D" w:rsidRPr="006D13F6">
        <w:rPr>
          <w:rFonts w:ascii="Times New Roman" w:hAnsi="Times New Roman"/>
          <w:sz w:val="22"/>
          <w:szCs w:val="22"/>
        </w:rPr>
        <w:t xml:space="preserve">, </w:t>
      </w:r>
      <w:r w:rsidR="00605A7D" w:rsidRPr="006D13F6">
        <w:rPr>
          <w:rFonts w:ascii="Times New Roman" w:hAnsi="Times New Roman"/>
          <w:sz w:val="22"/>
          <w:szCs w:val="22"/>
        </w:rPr>
        <w:t xml:space="preserve">že </w:t>
      </w:r>
      <w:r w:rsidR="00121552" w:rsidRPr="006D13F6">
        <w:rPr>
          <w:rFonts w:ascii="Times New Roman" w:hAnsi="Times New Roman"/>
          <w:sz w:val="22"/>
          <w:szCs w:val="22"/>
        </w:rPr>
        <w:t>se blíží vyčerpání</w:t>
      </w:r>
      <w:r w:rsidR="003033DF" w:rsidRPr="006D13F6">
        <w:rPr>
          <w:rFonts w:ascii="Times New Roman" w:hAnsi="Times New Roman"/>
          <w:sz w:val="22"/>
          <w:szCs w:val="22"/>
        </w:rPr>
        <w:t xml:space="preserve"> </w:t>
      </w:r>
      <w:r w:rsidR="00121552" w:rsidRPr="006D13F6">
        <w:rPr>
          <w:rFonts w:ascii="Times New Roman" w:hAnsi="Times New Roman"/>
          <w:sz w:val="22"/>
          <w:szCs w:val="22"/>
        </w:rPr>
        <w:t>počtu sjednaných</w:t>
      </w:r>
      <w:r w:rsidR="003033DF" w:rsidRPr="006D13F6">
        <w:rPr>
          <w:rFonts w:ascii="Times New Roman" w:hAnsi="Times New Roman"/>
          <w:sz w:val="22"/>
          <w:szCs w:val="22"/>
        </w:rPr>
        <w:t xml:space="preserve"> hodin stanovených dílčí písemnou objednávkou nebo písemnou dohodou.</w:t>
      </w:r>
      <w:r w:rsidR="00121552" w:rsidRPr="006D13F6">
        <w:rPr>
          <w:rFonts w:ascii="Times New Roman" w:hAnsi="Times New Roman"/>
          <w:sz w:val="22"/>
          <w:szCs w:val="22"/>
        </w:rPr>
        <w:t xml:space="preserve"> Klient má v ten moment právo se </w:t>
      </w:r>
      <w:r w:rsidR="006D13F6" w:rsidRPr="006D13F6">
        <w:rPr>
          <w:rFonts w:ascii="Times New Roman" w:hAnsi="Times New Roman"/>
          <w:sz w:val="22"/>
          <w:szCs w:val="22"/>
        </w:rPr>
        <w:t>rozhodnout,</w:t>
      </w:r>
      <w:r w:rsidR="00121552" w:rsidRPr="006D13F6">
        <w:rPr>
          <w:rFonts w:ascii="Times New Roman" w:hAnsi="Times New Roman"/>
          <w:sz w:val="22"/>
          <w:szCs w:val="22"/>
        </w:rPr>
        <w:t xml:space="preserve"> zda v plnění bude dále pokračovat či</w:t>
      </w:r>
      <w:r w:rsidR="00716B1D" w:rsidRPr="006D13F6">
        <w:rPr>
          <w:rFonts w:ascii="Times New Roman" w:hAnsi="Times New Roman"/>
          <w:sz w:val="22"/>
          <w:szCs w:val="22"/>
        </w:rPr>
        <w:t xml:space="preserve"> bude plnění ukončeno po vyčerpání hodin předem stanovených.</w:t>
      </w:r>
    </w:p>
    <w:p w14:paraId="0BE1CE19" w14:textId="5F4BC390" w:rsidR="00D80DDC" w:rsidRPr="006D13F6" w:rsidRDefault="00AA76D7" w:rsidP="009A5A56">
      <w:pPr>
        <w:pStyle w:val="Odstavecseseznamem"/>
        <w:numPr>
          <w:ilvl w:val="1"/>
          <w:numId w:val="12"/>
        </w:numPr>
        <w:spacing w:after="60"/>
        <w:ind w:hanging="574"/>
        <w:contextualSpacing w:val="0"/>
        <w:rPr>
          <w:rFonts w:ascii="Times New Roman" w:hAnsi="Times New Roman"/>
          <w:sz w:val="22"/>
          <w:szCs w:val="22"/>
        </w:rPr>
      </w:pPr>
      <w:r w:rsidRPr="006D13F6">
        <w:rPr>
          <w:rFonts w:ascii="Times New Roman" w:hAnsi="Times New Roman"/>
          <w:sz w:val="22"/>
          <w:szCs w:val="22"/>
        </w:rPr>
        <w:t xml:space="preserve">Smluvní strany prohlašují, že předmět </w:t>
      </w:r>
      <w:r w:rsidR="0005044E">
        <w:rPr>
          <w:rFonts w:ascii="Times New Roman" w:hAnsi="Times New Roman"/>
          <w:sz w:val="22"/>
          <w:szCs w:val="22"/>
        </w:rPr>
        <w:t>dohody</w:t>
      </w:r>
      <w:r w:rsidRPr="006D13F6">
        <w:rPr>
          <w:rFonts w:ascii="Times New Roman" w:hAnsi="Times New Roman"/>
          <w:sz w:val="22"/>
          <w:szCs w:val="22"/>
        </w:rPr>
        <w:t xml:space="preserve"> není plněním nemožným, a že </w:t>
      </w:r>
      <w:r w:rsidR="0005044E">
        <w:rPr>
          <w:rFonts w:ascii="Times New Roman" w:hAnsi="Times New Roman"/>
          <w:sz w:val="22"/>
          <w:szCs w:val="22"/>
        </w:rPr>
        <w:t>dohodu</w:t>
      </w:r>
      <w:r w:rsidRPr="006D13F6">
        <w:rPr>
          <w:rFonts w:ascii="Times New Roman" w:hAnsi="Times New Roman"/>
          <w:sz w:val="22"/>
          <w:szCs w:val="22"/>
        </w:rPr>
        <w:t xml:space="preserve"> uzavřely po</w:t>
      </w:r>
      <w:r w:rsidR="007E4106" w:rsidRPr="006D13F6">
        <w:rPr>
          <w:rFonts w:ascii="Times New Roman" w:hAnsi="Times New Roman"/>
          <w:sz w:val="22"/>
          <w:szCs w:val="22"/>
        </w:rPr>
        <w:t> </w:t>
      </w:r>
      <w:r w:rsidRPr="006D13F6">
        <w:rPr>
          <w:rFonts w:ascii="Times New Roman" w:hAnsi="Times New Roman"/>
          <w:sz w:val="22"/>
          <w:szCs w:val="22"/>
        </w:rPr>
        <w:t>pečlivém zvážení všech možných důsledků.</w:t>
      </w:r>
    </w:p>
    <w:p w14:paraId="4C773792" w14:textId="1E08A6F0" w:rsidR="001B7B76" w:rsidRPr="00AC7A86" w:rsidRDefault="004A07BE" w:rsidP="009A5A56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smluvních stran</w:t>
      </w:r>
    </w:p>
    <w:p w14:paraId="09CF5C3F" w14:textId="2DF6FDC7" w:rsidR="004A07BE" w:rsidRPr="00D5516F" w:rsidRDefault="00450171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D5516F">
        <w:rPr>
          <w:rFonts w:ascii="Times New Roman" w:hAnsi="Times New Roman"/>
          <w:sz w:val="22"/>
          <w:szCs w:val="22"/>
        </w:rPr>
        <w:t xml:space="preserve">Poskytovatel je povinen poskytovat </w:t>
      </w:r>
      <w:r w:rsidR="0005044E">
        <w:rPr>
          <w:rFonts w:ascii="Times New Roman" w:hAnsi="Times New Roman"/>
          <w:sz w:val="22"/>
          <w:szCs w:val="22"/>
        </w:rPr>
        <w:t>služby</w:t>
      </w:r>
      <w:r w:rsidR="00D5516F" w:rsidRPr="00D5516F">
        <w:rPr>
          <w:rFonts w:ascii="Times New Roman" w:hAnsi="Times New Roman"/>
          <w:sz w:val="22"/>
          <w:szCs w:val="22"/>
        </w:rPr>
        <w:t xml:space="preserve"> v čase a rozsahu, tak jak to vyplývá z této </w:t>
      </w:r>
      <w:r w:rsidR="0005044E">
        <w:rPr>
          <w:rFonts w:ascii="Times New Roman" w:hAnsi="Times New Roman"/>
          <w:sz w:val="22"/>
          <w:szCs w:val="22"/>
        </w:rPr>
        <w:t>dohody</w:t>
      </w:r>
      <w:r w:rsidR="00D5516F" w:rsidRPr="00D5516F">
        <w:rPr>
          <w:rFonts w:ascii="Times New Roman" w:hAnsi="Times New Roman"/>
          <w:sz w:val="22"/>
          <w:szCs w:val="22"/>
        </w:rPr>
        <w:t xml:space="preserve"> nebo jak to vyplyne z konkrétních zadání klienta.</w:t>
      </w:r>
    </w:p>
    <w:p w14:paraId="2CBFD45C" w14:textId="361F0F7F" w:rsidR="004A07BE" w:rsidRPr="00D5516F" w:rsidRDefault="00D5516F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 prohlašuje, že disponuje potřebnými odbor</w:t>
      </w:r>
      <w:r w:rsidR="00ED487F">
        <w:rPr>
          <w:rFonts w:ascii="Times New Roman" w:hAnsi="Times New Roman"/>
          <w:sz w:val="22"/>
          <w:szCs w:val="22"/>
        </w:rPr>
        <w:t xml:space="preserve">nými schopnostmi a příslušnými oprávněními k podnikání pro provádění činností dle této </w:t>
      </w:r>
      <w:r w:rsidR="0005044E">
        <w:rPr>
          <w:rFonts w:ascii="Times New Roman" w:hAnsi="Times New Roman"/>
          <w:sz w:val="22"/>
          <w:szCs w:val="22"/>
        </w:rPr>
        <w:t>dohody</w:t>
      </w:r>
      <w:r w:rsidR="00ED487F">
        <w:rPr>
          <w:rFonts w:ascii="Times New Roman" w:hAnsi="Times New Roman"/>
          <w:sz w:val="22"/>
          <w:szCs w:val="22"/>
        </w:rPr>
        <w:t>.</w:t>
      </w:r>
    </w:p>
    <w:p w14:paraId="550F12E9" w14:textId="2927EF98" w:rsidR="004A07BE" w:rsidRPr="00D5516F" w:rsidRDefault="00ED487F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se zavazuje, že činnosti ani výsledky své poradenské činnosti dle této </w:t>
      </w:r>
      <w:r w:rsidR="0005044E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neposkytne bez předchozího písemného souhlasu klienta dalším subjektům.</w:t>
      </w:r>
    </w:p>
    <w:p w14:paraId="68F30541" w14:textId="322BAFB3" w:rsidR="004A07BE" w:rsidRPr="00D5516F" w:rsidRDefault="00ED487F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 se zavazuje, že při své činnosti bude poskytovat maximálně profesionáln</w:t>
      </w:r>
      <w:r w:rsidR="00B40243">
        <w:rPr>
          <w:rFonts w:ascii="Times New Roman" w:hAnsi="Times New Roman"/>
          <w:sz w:val="22"/>
          <w:szCs w:val="22"/>
        </w:rPr>
        <w:t>ě s vynaložením veškeré odborné péče a bude dbát, aby nebylo poškozeno dobré jméno a dobrá obchodní pověst klienta.</w:t>
      </w:r>
    </w:p>
    <w:p w14:paraId="59AFF6A3" w14:textId="406F67C3" w:rsidR="004A07BE" w:rsidRPr="00D5516F" w:rsidRDefault="00B40243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 je povinen chránit zájmy klienta, zejména je povinen upozornit klienta na veškerá nebezpeč</w:t>
      </w:r>
      <w:r w:rsidR="00E42C9D">
        <w:rPr>
          <w:rFonts w:ascii="Times New Roman" w:hAnsi="Times New Roman"/>
          <w:sz w:val="22"/>
          <w:szCs w:val="22"/>
        </w:rPr>
        <w:t xml:space="preserve">í škod, která jsou mu známa a která souvisejí s realizací poradenských činností dle této </w:t>
      </w:r>
      <w:r w:rsidR="0005044E">
        <w:rPr>
          <w:rFonts w:ascii="Times New Roman" w:hAnsi="Times New Roman"/>
          <w:sz w:val="22"/>
          <w:szCs w:val="22"/>
        </w:rPr>
        <w:t>dohody</w:t>
      </w:r>
      <w:r w:rsidR="00E42C9D">
        <w:rPr>
          <w:rFonts w:ascii="Times New Roman" w:hAnsi="Times New Roman"/>
          <w:sz w:val="22"/>
          <w:szCs w:val="22"/>
        </w:rPr>
        <w:t>.</w:t>
      </w:r>
    </w:p>
    <w:p w14:paraId="61E36DFA" w14:textId="0C6249F2" w:rsidR="004A07BE" w:rsidRPr="00D5516F" w:rsidRDefault="00E42C9D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se zavazuje zabezpečit všechny potřebné souhlasy či licence autorů k bezplatnému a výlučnému užití jejich děl klientem pro účely této </w:t>
      </w:r>
      <w:r w:rsidR="0005044E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dle obecně závazných právních přepisů s tím, že dodržení těchto souhlasů či licencí je poskytovatel klientovi na jeho požádání bezodkladně prokázat. Poskytovatel prohlašuje a ujišťuje, že bude mít vždy vypořádána veškerá autorská práva s autory takových děl včetně finančního vypořádání, jinak odpovídá klientovi za veškerou škodu jemu tím způsobenou.</w:t>
      </w:r>
    </w:p>
    <w:p w14:paraId="0A8D861A" w14:textId="67DA15DF" w:rsidR="008203A2" w:rsidRDefault="00C9531D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6A57B5">
        <w:rPr>
          <w:rFonts w:ascii="Times New Roman" w:hAnsi="Times New Roman"/>
          <w:sz w:val="22"/>
          <w:szCs w:val="22"/>
        </w:rPr>
        <w:t xml:space="preserve">Poskytovatel se zavazuje, že při své činnosti bude postupovat tak, aby nejenom nebylo poškozeno dobré jméno a pověst klienta, ale aby se naopak </w:t>
      </w:r>
      <w:r w:rsidR="00D840FA" w:rsidRPr="006A57B5">
        <w:rPr>
          <w:rFonts w:ascii="Times New Roman" w:hAnsi="Times New Roman"/>
          <w:sz w:val="22"/>
          <w:szCs w:val="22"/>
        </w:rPr>
        <w:t xml:space="preserve">dobré jméno a pověst klienta neustále a pravidelně zvyšovaly. Poskytovatel je povinen vykonávat činnosti dle této </w:t>
      </w:r>
      <w:r w:rsidR="004F6874">
        <w:rPr>
          <w:rFonts w:ascii="Times New Roman" w:hAnsi="Times New Roman"/>
          <w:sz w:val="22"/>
          <w:szCs w:val="22"/>
        </w:rPr>
        <w:t>dohody</w:t>
      </w:r>
      <w:r w:rsidR="00D840FA" w:rsidRPr="006A57B5">
        <w:rPr>
          <w:rFonts w:ascii="Times New Roman" w:hAnsi="Times New Roman"/>
          <w:sz w:val="22"/>
          <w:szCs w:val="22"/>
        </w:rPr>
        <w:t xml:space="preserve"> maximálně profesionálně s vynaložením veškeré odborné péče a ve stanovených nebo </w:t>
      </w:r>
      <w:r w:rsidR="005A520D" w:rsidRPr="006A57B5">
        <w:rPr>
          <w:rFonts w:ascii="Times New Roman" w:hAnsi="Times New Roman"/>
          <w:sz w:val="22"/>
          <w:szCs w:val="22"/>
        </w:rPr>
        <w:t>sjednaných</w:t>
      </w:r>
      <w:r w:rsidR="00D840FA" w:rsidRPr="006A57B5">
        <w:rPr>
          <w:rFonts w:ascii="Times New Roman" w:hAnsi="Times New Roman"/>
          <w:sz w:val="22"/>
          <w:szCs w:val="22"/>
        </w:rPr>
        <w:t xml:space="preserve"> termínech, chránit vždy důsledně a pečlivě </w:t>
      </w:r>
      <w:r w:rsidR="005A520D" w:rsidRPr="006A57B5">
        <w:rPr>
          <w:rFonts w:ascii="Times New Roman" w:hAnsi="Times New Roman"/>
          <w:sz w:val="22"/>
          <w:szCs w:val="22"/>
        </w:rPr>
        <w:t>oprávněné zájmy klienta, které mu jsou nebo při vynaložení odborné péče mohou být známy</w:t>
      </w:r>
      <w:r w:rsidR="009B5005">
        <w:rPr>
          <w:rFonts w:ascii="Times New Roman" w:hAnsi="Times New Roman"/>
          <w:sz w:val="22"/>
          <w:szCs w:val="22"/>
        </w:rPr>
        <w:t xml:space="preserve">, a </w:t>
      </w:r>
      <w:r w:rsidR="008203A2">
        <w:rPr>
          <w:rFonts w:ascii="Times New Roman" w:hAnsi="Times New Roman"/>
          <w:sz w:val="22"/>
          <w:szCs w:val="22"/>
        </w:rPr>
        <w:t xml:space="preserve">poskytovatel je při plnění této </w:t>
      </w:r>
      <w:r w:rsidR="004F6874">
        <w:rPr>
          <w:rFonts w:ascii="Times New Roman" w:hAnsi="Times New Roman"/>
          <w:sz w:val="22"/>
          <w:szCs w:val="22"/>
        </w:rPr>
        <w:t>dohody</w:t>
      </w:r>
      <w:r w:rsidR="008203A2">
        <w:rPr>
          <w:rFonts w:ascii="Times New Roman" w:hAnsi="Times New Roman"/>
          <w:sz w:val="22"/>
          <w:szCs w:val="22"/>
        </w:rPr>
        <w:t xml:space="preserve"> povinen jednat čestně a svědomitě. </w:t>
      </w:r>
    </w:p>
    <w:p w14:paraId="0A1D4CA8" w14:textId="264728FD" w:rsidR="004A07BE" w:rsidRPr="006A57B5" w:rsidRDefault="008203A2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prohlašuje a ujišťuje klienta, že po dobu trvání této </w:t>
      </w:r>
      <w:r w:rsidR="0020522F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bude vždy disponovat potřebným počtem pracovníků s odbornými dovednostmi a schopnostmi pro řádné a včasné provádění činností podle této </w:t>
      </w:r>
      <w:r w:rsidR="0020522F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a prohlašuje, že činnosti bude vykonávat vlastním jménem a na vlastní odpovědnost.</w:t>
      </w:r>
    </w:p>
    <w:p w14:paraId="5E0E4F96" w14:textId="1485633E" w:rsidR="004A07BE" w:rsidRDefault="00EE5C2B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Klient bude operativně poskytovat poskytovateli potřebné informace a podklady nutné pro splnění povinností poskytovatele </w:t>
      </w:r>
      <w:r w:rsidR="00414380">
        <w:rPr>
          <w:rFonts w:ascii="Times New Roman" w:hAnsi="Times New Roman"/>
          <w:sz w:val="22"/>
          <w:szCs w:val="22"/>
        </w:rPr>
        <w:t xml:space="preserve">dle této </w:t>
      </w:r>
      <w:r w:rsidR="002B3B57">
        <w:rPr>
          <w:rFonts w:ascii="Times New Roman" w:hAnsi="Times New Roman"/>
          <w:sz w:val="22"/>
          <w:szCs w:val="22"/>
        </w:rPr>
        <w:t>dohody</w:t>
      </w:r>
      <w:r w:rsidR="00414380">
        <w:rPr>
          <w:rFonts w:ascii="Times New Roman" w:hAnsi="Times New Roman"/>
          <w:sz w:val="22"/>
          <w:szCs w:val="22"/>
        </w:rPr>
        <w:t>, a to zejména:</w:t>
      </w:r>
    </w:p>
    <w:p w14:paraId="1E662457" w14:textId="3F1578BB" w:rsidR="00414380" w:rsidRDefault="00414380" w:rsidP="003704CD">
      <w:pPr>
        <w:pStyle w:val="Odstavecseseznamem"/>
        <w:numPr>
          <w:ilvl w:val="0"/>
          <w:numId w:val="35"/>
        </w:numPr>
        <w:spacing w:after="60"/>
        <w:ind w:left="99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Předávat informace a podklady o komunikaci s médii;</w:t>
      </w:r>
    </w:p>
    <w:p w14:paraId="5E089CC1" w14:textId="731F69FF" w:rsidR="00577B2D" w:rsidRPr="003704CD" w:rsidRDefault="00577B2D" w:rsidP="003704CD">
      <w:pPr>
        <w:pStyle w:val="Odstavecseseznamem"/>
        <w:numPr>
          <w:ilvl w:val="0"/>
          <w:numId w:val="35"/>
        </w:numPr>
        <w:spacing w:after="60"/>
        <w:ind w:left="99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Informovat poskytovatele o všech důležitých skutečnostech a změnách, které by mohly mít vliv na realizaci předmětu této </w:t>
      </w:r>
      <w:r w:rsidR="001B441B">
        <w:rPr>
          <w:rFonts w:ascii="Times New Roman" w:hAnsi="Times New Roman"/>
          <w:sz w:val="22"/>
          <w:szCs w:val="22"/>
        </w:rPr>
        <w:t>dohody</w:t>
      </w:r>
      <w:r w:rsidR="003704CD">
        <w:rPr>
          <w:rFonts w:ascii="Times New Roman" w:hAnsi="Times New Roman"/>
          <w:sz w:val="22"/>
          <w:szCs w:val="22"/>
        </w:rPr>
        <w:t>.</w:t>
      </w:r>
    </w:p>
    <w:p w14:paraId="116BC8BE" w14:textId="0F259427" w:rsidR="004A07BE" w:rsidRDefault="003704CD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berou na vědomí, že jejich vzájemná spolupráce, koordinace a komunikace představuje základní podmínky pro naplnění účelu této </w:t>
      </w:r>
      <w:r w:rsidR="004F6874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a zavazují se k tomu poskytnou</w:t>
      </w:r>
      <w:r w:rsidR="00BD1ABB">
        <w:rPr>
          <w:rFonts w:ascii="Times New Roman" w:hAnsi="Times New Roman"/>
          <w:sz w:val="22"/>
          <w:szCs w:val="22"/>
        </w:rPr>
        <w:t>t si vzájemně veškerou nezbytnou součinnost.</w:t>
      </w:r>
    </w:p>
    <w:p w14:paraId="5E46562B" w14:textId="64287BF8" w:rsidR="00BD1ABB" w:rsidRPr="001F13FC" w:rsidRDefault="00BD1ABB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b/>
          <w:bCs/>
          <w:sz w:val="22"/>
          <w:szCs w:val="22"/>
        </w:rPr>
      </w:pPr>
      <w:r w:rsidRPr="001F13FC">
        <w:rPr>
          <w:rFonts w:ascii="Times New Roman" w:hAnsi="Times New Roman"/>
          <w:b/>
          <w:bCs/>
          <w:sz w:val="22"/>
          <w:szCs w:val="22"/>
        </w:rPr>
        <w:t xml:space="preserve">Zástupcem klienta, pro plnění této </w:t>
      </w:r>
      <w:r w:rsidR="00F60C14">
        <w:rPr>
          <w:rFonts w:ascii="Times New Roman" w:hAnsi="Times New Roman"/>
          <w:b/>
          <w:bCs/>
          <w:sz w:val="22"/>
          <w:szCs w:val="22"/>
        </w:rPr>
        <w:t>dohody</w:t>
      </w:r>
      <w:r w:rsidRPr="001F13FC">
        <w:rPr>
          <w:rFonts w:ascii="Times New Roman" w:hAnsi="Times New Roman"/>
          <w:b/>
          <w:bCs/>
          <w:sz w:val="22"/>
          <w:szCs w:val="22"/>
        </w:rPr>
        <w:t xml:space="preserve"> je:</w:t>
      </w:r>
    </w:p>
    <w:p w14:paraId="55B90184" w14:textId="722499A2" w:rsidR="00BD1ABB" w:rsidRPr="00BD1ABB" w:rsidRDefault="000F4D51" w:rsidP="003216C3">
      <w:pPr>
        <w:spacing w:after="60"/>
        <w:ind w:left="567"/>
        <w:rPr>
          <w:sz w:val="22"/>
          <w:szCs w:val="22"/>
        </w:rPr>
      </w:pPr>
      <w:r>
        <w:rPr>
          <w:sz w:val="22"/>
          <w:szCs w:val="22"/>
        </w:rPr>
        <w:t>XX</w:t>
      </w:r>
    </w:p>
    <w:p w14:paraId="0E0782A0" w14:textId="2F2CF452" w:rsidR="004A07BE" w:rsidRPr="001F13FC" w:rsidRDefault="003216C3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b/>
          <w:bCs/>
          <w:sz w:val="22"/>
          <w:szCs w:val="22"/>
        </w:rPr>
      </w:pPr>
      <w:r w:rsidRPr="001F13FC">
        <w:rPr>
          <w:rFonts w:ascii="Times New Roman" w:hAnsi="Times New Roman"/>
          <w:b/>
          <w:bCs/>
          <w:sz w:val="22"/>
          <w:szCs w:val="22"/>
        </w:rPr>
        <w:t xml:space="preserve">Zástupcem poskytovatele, pro plnění této </w:t>
      </w:r>
      <w:r w:rsidR="00F60C14">
        <w:rPr>
          <w:rFonts w:ascii="Times New Roman" w:hAnsi="Times New Roman"/>
          <w:b/>
          <w:bCs/>
          <w:sz w:val="22"/>
          <w:szCs w:val="22"/>
        </w:rPr>
        <w:t>dohody</w:t>
      </w:r>
      <w:r w:rsidRPr="001F13FC">
        <w:rPr>
          <w:rFonts w:ascii="Times New Roman" w:hAnsi="Times New Roman"/>
          <w:b/>
          <w:bCs/>
          <w:sz w:val="22"/>
          <w:szCs w:val="22"/>
        </w:rPr>
        <w:t xml:space="preserve"> je:</w:t>
      </w:r>
    </w:p>
    <w:p w14:paraId="27D27A9D" w14:textId="3DC1E61E" w:rsidR="00D95DC6" w:rsidRPr="003216C3" w:rsidRDefault="000F4D51" w:rsidP="003216C3">
      <w:pPr>
        <w:spacing w:after="60"/>
        <w:ind w:left="567"/>
        <w:rPr>
          <w:sz w:val="22"/>
          <w:szCs w:val="22"/>
        </w:rPr>
      </w:pPr>
      <w:r>
        <w:rPr>
          <w:sz w:val="22"/>
          <w:szCs w:val="22"/>
        </w:rPr>
        <w:t>XX</w:t>
      </w:r>
    </w:p>
    <w:p w14:paraId="744EE446" w14:textId="10A5B043" w:rsidR="004A07BE" w:rsidRPr="00D5516F" w:rsidRDefault="00E81ED5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Zástupce klienta </w:t>
      </w:r>
      <w:r w:rsidR="004C0391">
        <w:rPr>
          <w:rFonts w:ascii="Times New Roman" w:hAnsi="Times New Roman"/>
          <w:sz w:val="22"/>
          <w:szCs w:val="22"/>
        </w:rPr>
        <w:t xml:space="preserve">uvědomí zástupce poskytovatele na nedostatky, nebo vady v poskytování činností dle této </w:t>
      </w:r>
      <w:r w:rsidR="00F60C14">
        <w:rPr>
          <w:rFonts w:ascii="Times New Roman" w:hAnsi="Times New Roman"/>
          <w:sz w:val="22"/>
          <w:szCs w:val="22"/>
        </w:rPr>
        <w:t>dohody</w:t>
      </w:r>
      <w:r w:rsidR="004C0391">
        <w:rPr>
          <w:rFonts w:ascii="Times New Roman" w:hAnsi="Times New Roman"/>
          <w:sz w:val="22"/>
          <w:szCs w:val="22"/>
        </w:rPr>
        <w:t xml:space="preserve"> bez zbytečného odkladu poté, co je zjistí.</w:t>
      </w:r>
    </w:p>
    <w:p w14:paraId="63C48400" w14:textId="77777777" w:rsidR="001F13FC" w:rsidRPr="001F13FC" w:rsidRDefault="00D279B9" w:rsidP="001F13FC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1F13FC">
        <w:rPr>
          <w:rFonts w:ascii="Times New Roman" w:hAnsi="Times New Roman"/>
          <w:sz w:val="22"/>
          <w:szCs w:val="22"/>
        </w:rPr>
        <w:t>Poskytovatel se zavazuje dodržovat etický kodex klienta uvedený na webových stránkách klienta.</w:t>
      </w:r>
    </w:p>
    <w:p w14:paraId="672B8472" w14:textId="5DB4F095" w:rsidR="00E5022A" w:rsidRPr="001F13FC" w:rsidRDefault="00D279B9" w:rsidP="001F13FC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 w:rsidRPr="001F13FC">
        <w:rPr>
          <w:rFonts w:ascii="Times New Roman" w:hAnsi="Times New Roman"/>
          <w:sz w:val="22"/>
          <w:szCs w:val="22"/>
        </w:rPr>
        <w:t xml:space="preserve">Smluvní strany jako správci osobních údajů ve </w:t>
      </w:r>
      <w:r w:rsidR="00E5022A" w:rsidRPr="001F13FC">
        <w:rPr>
          <w:rFonts w:ascii="Times New Roman" w:eastAsia="Arial" w:hAnsi="Times New Roman"/>
          <w:color w:val="000000"/>
          <w:sz w:val="22"/>
          <w:szCs w:val="22"/>
        </w:rPr>
        <w:t xml:space="preserve">smyslu Obecného nařízení o zpracování osobních údajů (EU) 2016/679 („GDPR“) budou zpracovávat osobní údaje získané od druhé smluvní strany a jejich zástupců v rámci jednání o uzavření a plnění této </w:t>
      </w:r>
      <w:r w:rsidR="004F6874">
        <w:rPr>
          <w:rFonts w:ascii="Times New Roman" w:eastAsia="Arial" w:hAnsi="Times New Roman"/>
          <w:color w:val="000000"/>
          <w:sz w:val="22"/>
          <w:szCs w:val="22"/>
        </w:rPr>
        <w:t>dohody</w:t>
      </w:r>
      <w:r w:rsidR="00E5022A" w:rsidRPr="001F13FC">
        <w:rPr>
          <w:rFonts w:ascii="Times New Roman" w:eastAsia="Arial" w:hAnsi="Times New Roman"/>
          <w:color w:val="000000"/>
          <w:sz w:val="22"/>
          <w:szCs w:val="22"/>
        </w:rPr>
        <w:t xml:space="preserve"> v souladu s pravidly stanovenými v GDPR. Předmětem zpracování osobních údajů jsou osobní údaje druhé smluvní strany, jejích zástupců, zaměstnanců, spolupracovníků nebo členů statutárních orgánů („Subjekty údajů“), a to zejména: (i) identifikační údaje (zejména jméno a příjmení, pozice) a (ii) kontaktní údaje (zejména e-mailová adresa a tel. spojení). Osobní údaje Subjektů údajů budou smluvní strany zpracovávat v rozsahu nezbytném pro plnění svých povinností dle této </w:t>
      </w:r>
      <w:r w:rsidR="004F6874">
        <w:rPr>
          <w:rFonts w:ascii="Times New Roman" w:eastAsia="Arial" w:hAnsi="Times New Roman"/>
          <w:color w:val="000000"/>
          <w:sz w:val="22"/>
          <w:szCs w:val="22"/>
        </w:rPr>
        <w:t>dohody</w:t>
      </w:r>
      <w:r w:rsidR="00E5022A" w:rsidRPr="001F13FC">
        <w:rPr>
          <w:rFonts w:ascii="Times New Roman" w:eastAsia="Arial" w:hAnsi="Times New Roman"/>
          <w:color w:val="000000"/>
          <w:sz w:val="22"/>
          <w:szCs w:val="22"/>
        </w:rPr>
        <w:t xml:space="preserve">, výkon svých práv, plnění zákonných povinností a související obchodní komunikace. V souvislosti se zpracováním osobních údajů Subjektů údajů smluvní strany prohlašují, že (i) budou zpracovávat osobní údaje v souladu s požadavky GDPR; (ii) umožní Subjektům údajů výkon jejich práv dle GDPR; a (iii) zajistí mlčenlivost osob zpracovávajících osobní údaje. </w:t>
      </w:r>
    </w:p>
    <w:p w14:paraId="4CD78726" w14:textId="65986EE1" w:rsidR="003E47EB" w:rsidRPr="00AC7A86" w:rsidRDefault="00EF0178" w:rsidP="009A5A56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Cena, platební a fakturační podmínky</w:t>
      </w:r>
    </w:p>
    <w:p w14:paraId="33C6C8EE" w14:textId="70613CCE" w:rsidR="004F551C" w:rsidRDefault="007505FB" w:rsidP="00D20C35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bookmarkStart w:id="1" w:name="_Ref380659949"/>
      <w:r w:rsidRPr="009F156B">
        <w:rPr>
          <w:rFonts w:ascii="Times New Roman" w:hAnsi="Times New Roman"/>
          <w:sz w:val="22"/>
          <w:szCs w:val="22"/>
        </w:rPr>
        <w:t>Cena za předmět plnění vychází z předložené nabídky</w:t>
      </w:r>
      <w:r w:rsidR="009F156B">
        <w:rPr>
          <w:rFonts w:ascii="Times New Roman" w:hAnsi="Times New Roman"/>
          <w:sz w:val="22"/>
          <w:szCs w:val="22"/>
        </w:rPr>
        <w:t xml:space="preserve"> na veřejnou zakázku.</w:t>
      </w:r>
    </w:p>
    <w:tbl>
      <w:tblPr>
        <w:tblW w:w="11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813"/>
        <w:gridCol w:w="1813"/>
        <w:gridCol w:w="1814"/>
        <w:gridCol w:w="1813"/>
        <w:gridCol w:w="8"/>
        <w:gridCol w:w="1810"/>
        <w:gridCol w:w="8"/>
      </w:tblGrid>
      <w:tr w:rsidR="00B912BF" w:rsidRPr="002A7F0A" w14:paraId="5EDB8E2B" w14:textId="77777777" w:rsidTr="00C36CE6">
        <w:trPr>
          <w:gridAfter w:val="1"/>
          <w:wAfter w:w="6" w:type="dxa"/>
          <w:trHeight w:val="5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8D7A0" w14:textId="0F4A2B7D" w:rsidR="002A7F0A" w:rsidRPr="002A7F0A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A7F0A">
              <w:rPr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4E4C7" w14:textId="77777777" w:rsidR="002A7F0A" w:rsidRPr="002A7F0A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A7F0A">
              <w:rPr>
                <w:b/>
                <w:bCs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95CFD" w14:textId="1AA7CAAA" w:rsidR="002A7F0A" w:rsidRPr="002A7F0A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A7F0A">
              <w:rPr>
                <w:b/>
                <w:bCs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146AF" w14:textId="77777777" w:rsidR="002A7F0A" w:rsidRPr="002A7F0A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A7F0A">
              <w:rPr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150B5" w14:textId="77777777" w:rsidR="002A7F0A" w:rsidRPr="002A7F0A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A7F0A">
              <w:rPr>
                <w:b/>
                <w:bCs/>
                <w:color w:val="000000"/>
                <w:sz w:val="22"/>
                <w:szCs w:val="22"/>
              </w:rPr>
              <w:t>Nabídková cena v Kč bez DPH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D7B7A" w14:textId="77777777" w:rsidR="00C36CE6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A7F0A">
              <w:rPr>
                <w:b/>
                <w:bCs/>
                <w:color w:val="000000"/>
                <w:sz w:val="22"/>
                <w:szCs w:val="22"/>
              </w:rPr>
              <w:t xml:space="preserve">Nabídková cena </w:t>
            </w:r>
          </w:p>
          <w:p w14:paraId="1F82253E" w14:textId="2B731947" w:rsidR="002A7F0A" w:rsidRPr="002A7F0A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A7F0A">
              <w:rPr>
                <w:b/>
                <w:bCs/>
                <w:color w:val="000000"/>
                <w:sz w:val="22"/>
                <w:szCs w:val="22"/>
              </w:rPr>
              <w:t>v Kč vč. DPH</w:t>
            </w:r>
          </w:p>
        </w:tc>
      </w:tr>
      <w:tr w:rsidR="00B912BF" w:rsidRPr="009D52C4" w14:paraId="40F0BDD9" w14:textId="77777777" w:rsidTr="009D52C4">
        <w:trPr>
          <w:gridAfter w:val="1"/>
          <w:wAfter w:w="6" w:type="dxa"/>
          <w:trHeight w:val="28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EE0" w14:textId="3FF17D91" w:rsidR="002A7F0A" w:rsidRPr="009D52C4" w:rsidRDefault="002A7F0A" w:rsidP="002A7F0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 xml:space="preserve">Vypracování </w:t>
            </w:r>
            <w:r w:rsidR="00ED0F62" w:rsidRPr="009D52C4">
              <w:rPr>
                <w:color w:val="000000"/>
                <w:sz w:val="22"/>
                <w:szCs w:val="22"/>
              </w:rPr>
              <w:t>strategické koncepce</w:t>
            </w:r>
            <w:r w:rsidRPr="009D52C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664" w14:textId="36519B8E" w:rsidR="002A7F0A" w:rsidRPr="009D52C4" w:rsidRDefault="00795368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40 000,-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BAF3" w14:textId="2E6AF041" w:rsidR="002A7F0A" w:rsidRPr="009D52C4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E734" w14:textId="578FB984" w:rsidR="002A7F0A" w:rsidRPr="009D52C4" w:rsidRDefault="00ED0F62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dokument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128" w14:textId="11ABA393" w:rsidR="002A7F0A" w:rsidRPr="009D52C4" w:rsidRDefault="00B9615C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40 000,-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F5F" w14:textId="74E17BF4" w:rsidR="002A7F0A" w:rsidRPr="009D52C4" w:rsidRDefault="00B9615C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48 400,-</w:t>
            </w:r>
          </w:p>
        </w:tc>
      </w:tr>
      <w:tr w:rsidR="00B912BF" w:rsidRPr="009D52C4" w14:paraId="1DC240A4" w14:textId="77777777" w:rsidTr="009D52C4">
        <w:trPr>
          <w:gridAfter w:val="1"/>
          <w:wAfter w:w="6" w:type="dxa"/>
          <w:trHeight w:val="28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B9B" w14:textId="77777777" w:rsidR="002A7F0A" w:rsidRPr="009D52C4" w:rsidRDefault="002A7F0A" w:rsidP="002A7F0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 xml:space="preserve">PR servis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57FA" w14:textId="3F2BBA23" w:rsidR="002A7F0A" w:rsidRPr="009D52C4" w:rsidRDefault="00795368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73 000,-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F699" w14:textId="77777777" w:rsidR="002A7F0A" w:rsidRPr="009D52C4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3142" w14:textId="77777777" w:rsidR="002A7F0A" w:rsidRPr="009D52C4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D8B" w14:textId="3B4732A1" w:rsidR="002A7F0A" w:rsidRPr="009D52C4" w:rsidRDefault="00B9615C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876 000,-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544" w14:textId="688BC316" w:rsidR="002A7F0A" w:rsidRPr="009D52C4" w:rsidRDefault="00B9615C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1 059 960,-</w:t>
            </w:r>
          </w:p>
        </w:tc>
      </w:tr>
      <w:tr w:rsidR="00B912BF" w:rsidRPr="009D52C4" w14:paraId="33E8E395" w14:textId="77777777" w:rsidTr="009D52C4">
        <w:trPr>
          <w:gridAfter w:val="1"/>
          <w:wAfter w:w="6" w:type="dxa"/>
          <w:trHeight w:val="28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C60" w14:textId="305BDB4A" w:rsidR="002A7F0A" w:rsidRPr="009D52C4" w:rsidRDefault="00ED0F62" w:rsidP="002A7F0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 xml:space="preserve">Senior </w:t>
            </w:r>
            <w:proofErr w:type="spellStart"/>
            <w:r w:rsidRPr="009D52C4">
              <w:rPr>
                <w:color w:val="000000"/>
                <w:sz w:val="22"/>
                <w:szCs w:val="22"/>
              </w:rPr>
              <w:t>Consultant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C94" w14:textId="08DB4B5C" w:rsidR="002A7F0A" w:rsidRPr="009D52C4" w:rsidRDefault="00795368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2 700,-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4B1B" w14:textId="5CF20B44" w:rsidR="002A7F0A" w:rsidRPr="009D52C4" w:rsidRDefault="00A95AA0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0D46" w14:textId="77777777" w:rsidR="002A7F0A" w:rsidRPr="009D52C4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člověkohodina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E54" w14:textId="7F947BDA" w:rsidR="002A7F0A" w:rsidRPr="009D52C4" w:rsidRDefault="00B9615C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513 000,-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353" w14:textId="56FCA91E" w:rsidR="002A7F0A" w:rsidRPr="009D52C4" w:rsidRDefault="00B9615C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620 730,-</w:t>
            </w:r>
          </w:p>
        </w:tc>
      </w:tr>
      <w:tr w:rsidR="00B912BF" w:rsidRPr="009D52C4" w14:paraId="2F746B02" w14:textId="77777777" w:rsidTr="009D52C4">
        <w:trPr>
          <w:gridAfter w:val="1"/>
          <w:wAfter w:w="6" w:type="dxa"/>
          <w:trHeight w:val="28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919" w14:textId="4EF87B27" w:rsidR="002A7F0A" w:rsidRPr="009D52C4" w:rsidRDefault="00ED0F62" w:rsidP="002A7F0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 xml:space="preserve">Junior </w:t>
            </w:r>
            <w:proofErr w:type="spellStart"/>
            <w:r w:rsidRPr="009D52C4">
              <w:rPr>
                <w:color w:val="000000"/>
                <w:sz w:val="22"/>
                <w:szCs w:val="22"/>
              </w:rPr>
              <w:t>Consultant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FE0" w14:textId="5686F78E" w:rsidR="002A7F0A" w:rsidRPr="009D52C4" w:rsidRDefault="00795368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1 900,-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C45" w14:textId="6903ED82" w:rsidR="002A7F0A" w:rsidRPr="009D52C4" w:rsidRDefault="00A95AA0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A905" w14:textId="77777777" w:rsidR="002A7F0A" w:rsidRPr="009D52C4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člověkohodina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FE7" w14:textId="21EA1796" w:rsidR="002A7F0A" w:rsidRPr="009D52C4" w:rsidRDefault="00B9615C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304 000,-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568" w14:textId="39E870E0" w:rsidR="002A7F0A" w:rsidRPr="009D52C4" w:rsidRDefault="00537CC7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367 840,-</w:t>
            </w:r>
          </w:p>
        </w:tc>
      </w:tr>
      <w:tr w:rsidR="00B912BF" w:rsidRPr="009D52C4" w14:paraId="4CE4040D" w14:textId="77777777" w:rsidTr="009D52C4">
        <w:trPr>
          <w:gridAfter w:val="1"/>
          <w:wAfter w:w="6" w:type="dxa"/>
          <w:trHeight w:val="28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65B" w14:textId="2D9955C5" w:rsidR="002A7F0A" w:rsidRPr="009D52C4" w:rsidRDefault="00ED0F62" w:rsidP="002A7F0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799" w14:textId="713B252D" w:rsidR="002A7F0A" w:rsidRPr="009D52C4" w:rsidRDefault="00795368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1 200,-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00EC" w14:textId="5EA8B7BD" w:rsidR="002A7F0A" w:rsidRPr="009D52C4" w:rsidRDefault="00A95AA0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0646" w14:textId="77777777" w:rsidR="002A7F0A" w:rsidRPr="009D52C4" w:rsidRDefault="002A7F0A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člověkohodina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92C" w14:textId="7A2DCD12" w:rsidR="002A7F0A" w:rsidRPr="009D52C4" w:rsidRDefault="00B9615C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156 000,-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A3B" w14:textId="094B4484" w:rsidR="002A7F0A" w:rsidRPr="009D52C4" w:rsidRDefault="00537CC7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188 760,-</w:t>
            </w:r>
          </w:p>
        </w:tc>
      </w:tr>
      <w:tr w:rsidR="00C36CE6" w:rsidRPr="002A7F0A" w14:paraId="3453EA6B" w14:textId="77777777" w:rsidTr="009D52C4">
        <w:trPr>
          <w:trHeight w:val="288"/>
          <w:jc w:val="center"/>
        </w:trPr>
        <w:tc>
          <w:tcPr>
            <w:tcW w:w="7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8D497D8" w14:textId="2ADFFF28" w:rsidR="00C36CE6" w:rsidRPr="009D52C4" w:rsidRDefault="00C36CE6" w:rsidP="00C36C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D52C4">
              <w:rPr>
                <w:b/>
                <w:bCs/>
                <w:color w:val="000000"/>
                <w:sz w:val="22"/>
                <w:szCs w:val="22"/>
              </w:rPr>
              <w:t>Nabídková cena: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2CE1928" w14:textId="0C8EA9ED" w:rsidR="00C36CE6" w:rsidRPr="009D52C4" w:rsidRDefault="00B9615C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1 889 000,-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D1DE8F" w14:textId="669E6B2D" w:rsidR="00C36CE6" w:rsidRPr="009D52C4" w:rsidRDefault="00537CC7" w:rsidP="00C36C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2C4">
              <w:rPr>
                <w:color w:val="000000"/>
                <w:sz w:val="22"/>
                <w:szCs w:val="22"/>
              </w:rPr>
              <w:t>2 285 690,-</w:t>
            </w:r>
          </w:p>
        </w:tc>
      </w:tr>
    </w:tbl>
    <w:p w14:paraId="6113598B" w14:textId="77777777" w:rsidR="000428AE" w:rsidRPr="000428AE" w:rsidRDefault="000428AE" w:rsidP="000428AE">
      <w:pPr>
        <w:spacing w:after="60"/>
        <w:rPr>
          <w:b/>
          <w:bCs/>
          <w:sz w:val="22"/>
          <w:szCs w:val="22"/>
        </w:rPr>
      </w:pPr>
    </w:p>
    <w:p w14:paraId="1AF02B7B" w14:textId="52D49A8C" w:rsidR="00B35D61" w:rsidRPr="003D18A0" w:rsidRDefault="00EC717A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zpracování</w:t>
      </w:r>
      <w:r w:rsidR="00D20C35" w:rsidRPr="003D18A0">
        <w:rPr>
          <w:rFonts w:ascii="Times New Roman" w:hAnsi="Times New Roman"/>
          <w:sz w:val="22"/>
          <w:szCs w:val="22"/>
        </w:rPr>
        <w:t xml:space="preserve"> předmětu </w:t>
      </w:r>
      <w:r w:rsidR="004F6874">
        <w:rPr>
          <w:rFonts w:ascii="Times New Roman" w:hAnsi="Times New Roman"/>
          <w:sz w:val="22"/>
          <w:szCs w:val="22"/>
        </w:rPr>
        <w:t>dohody</w:t>
      </w:r>
      <w:r w:rsidR="00D20C35" w:rsidRPr="003D18A0">
        <w:rPr>
          <w:rFonts w:ascii="Times New Roman" w:hAnsi="Times New Roman"/>
          <w:sz w:val="22"/>
          <w:szCs w:val="22"/>
        </w:rPr>
        <w:t xml:space="preserve"> dle čl. 2 odst. 2.4.1. </w:t>
      </w:r>
      <w:r w:rsidR="00B35D61" w:rsidRPr="003D18A0">
        <w:rPr>
          <w:rFonts w:ascii="Times New Roman" w:hAnsi="Times New Roman"/>
          <w:sz w:val="22"/>
          <w:szCs w:val="22"/>
        </w:rPr>
        <w:t>Strategickou koncepci</w:t>
      </w:r>
      <w:r w:rsidR="003D18A0">
        <w:rPr>
          <w:rFonts w:ascii="Times New Roman" w:hAnsi="Times New Roman"/>
          <w:sz w:val="22"/>
          <w:szCs w:val="22"/>
        </w:rPr>
        <w:t xml:space="preserve"> náleží poskytovateli odměna dle </w:t>
      </w:r>
      <w:r w:rsidR="0090170D">
        <w:rPr>
          <w:rFonts w:ascii="Times New Roman" w:hAnsi="Times New Roman"/>
          <w:sz w:val="22"/>
          <w:szCs w:val="22"/>
        </w:rPr>
        <w:t>odst. 4.1. Odměna je splatná</w:t>
      </w:r>
      <w:r w:rsidR="00BC5A12">
        <w:rPr>
          <w:rFonts w:ascii="Times New Roman" w:hAnsi="Times New Roman"/>
          <w:sz w:val="22"/>
          <w:szCs w:val="22"/>
        </w:rPr>
        <w:t>,</w:t>
      </w:r>
      <w:r w:rsidR="0090170D">
        <w:rPr>
          <w:rFonts w:ascii="Times New Roman" w:hAnsi="Times New Roman"/>
          <w:sz w:val="22"/>
          <w:szCs w:val="22"/>
        </w:rPr>
        <w:t xml:space="preserve"> po vypracování</w:t>
      </w:r>
      <w:r w:rsidR="00383C8D">
        <w:rPr>
          <w:rFonts w:ascii="Times New Roman" w:hAnsi="Times New Roman"/>
          <w:sz w:val="22"/>
          <w:szCs w:val="22"/>
        </w:rPr>
        <w:t xml:space="preserve"> poskytovatelem a odsouhlasením </w:t>
      </w:r>
      <w:r w:rsidR="00BC5A12">
        <w:rPr>
          <w:rFonts w:ascii="Times New Roman" w:hAnsi="Times New Roman"/>
          <w:sz w:val="22"/>
          <w:szCs w:val="22"/>
        </w:rPr>
        <w:t xml:space="preserve">strategie ze strany </w:t>
      </w:r>
      <w:r w:rsidR="00383C8D">
        <w:rPr>
          <w:rFonts w:ascii="Times New Roman" w:hAnsi="Times New Roman"/>
          <w:sz w:val="22"/>
          <w:szCs w:val="22"/>
        </w:rPr>
        <w:t>klienta</w:t>
      </w:r>
      <w:r w:rsidR="00BC5A12">
        <w:rPr>
          <w:rFonts w:ascii="Times New Roman" w:hAnsi="Times New Roman"/>
          <w:sz w:val="22"/>
          <w:szCs w:val="22"/>
        </w:rPr>
        <w:t>,</w:t>
      </w:r>
      <w:r w:rsidR="00383C8D">
        <w:rPr>
          <w:rFonts w:ascii="Times New Roman" w:hAnsi="Times New Roman"/>
          <w:sz w:val="22"/>
          <w:szCs w:val="22"/>
        </w:rPr>
        <w:t xml:space="preserve"> a to na základě předložené faktury </w:t>
      </w:r>
      <w:r w:rsidR="00BC5A12">
        <w:rPr>
          <w:rFonts w:ascii="Times New Roman" w:hAnsi="Times New Roman"/>
          <w:sz w:val="22"/>
          <w:szCs w:val="22"/>
        </w:rPr>
        <w:t xml:space="preserve">a zpracované </w:t>
      </w:r>
      <w:r w:rsidR="00EB409B">
        <w:rPr>
          <w:rFonts w:ascii="Times New Roman" w:hAnsi="Times New Roman"/>
          <w:sz w:val="22"/>
          <w:szCs w:val="22"/>
        </w:rPr>
        <w:t xml:space="preserve">schválené </w:t>
      </w:r>
      <w:r w:rsidR="00BC5A12">
        <w:rPr>
          <w:rFonts w:ascii="Times New Roman" w:hAnsi="Times New Roman"/>
          <w:sz w:val="22"/>
          <w:szCs w:val="22"/>
        </w:rPr>
        <w:t>koncepce</w:t>
      </w:r>
      <w:r w:rsidR="00A95AA0">
        <w:rPr>
          <w:rFonts w:ascii="Times New Roman" w:hAnsi="Times New Roman"/>
          <w:sz w:val="22"/>
          <w:szCs w:val="22"/>
        </w:rPr>
        <w:t xml:space="preserve"> (předávacího protokolu)</w:t>
      </w:r>
      <w:r w:rsidR="00BC5A12">
        <w:rPr>
          <w:rFonts w:ascii="Times New Roman" w:hAnsi="Times New Roman"/>
          <w:sz w:val="22"/>
          <w:szCs w:val="22"/>
        </w:rPr>
        <w:t>.</w:t>
      </w:r>
    </w:p>
    <w:p w14:paraId="0FA5377D" w14:textId="77777777" w:rsidR="00FE6E65" w:rsidRDefault="00EB409B" w:rsidP="00D20C35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126AF6">
        <w:rPr>
          <w:rFonts w:ascii="Times New Roman" w:hAnsi="Times New Roman"/>
          <w:sz w:val="22"/>
          <w:szCs w:val="22"/>
        </w:rPr>
        <w:t xml:space="preserve">Odměna </w:t>
      </w:r>
      <w:r w:rsidR="009E346F" w:rsidRPr="00126AF6">
        <w:rPr>
          <w:rFonts w:ascii="Times New Roman" w:hAnsi="Times New Roman"/>
          <w:sz w:val="22"/>
          <w:szCs w:val="22"/>
        </w:rPr>
        <w:t xml:space="preserve">uvedená </w:t>
      </w:r>
      <w:r w:rsidR="00743E7B" w:rsidRPr="00126AF6">
        <w:rPr>
          <w:rFonts w:ascii="Times New Roman" w:hAnsi="Times New Roman"/>
          <w:sz w:val="22"/>
          <w:szCs w:val="22"/>
        </w:rPr>
        <w:t xml:space="preserve">v odst. 4.1. </w:t>
      </w:r>
      <w:r w:rsidRPr="00126AF6">
        <w:rPr>
          <w:rFonts w:ascii="Times New Roman" w:hAnsi="Times New Roman"/>
          <w:sz w:val="22"/>
          <w:szCs w:val="22"/>
        </w:rPr>
        <w:t xml:space="preserve">za PR servis </w:t>
      </w:r>
      <w:r w:rsidR="009E346F" w:rsidRPr="00126AF6">
        <w:rPr>
          <w:rFonts w:ascii="Times New Roman" w:hAnsi="Times New Roman"/>
          <w:sz w:val="22"/>
          <w:szCs w:val="22"/>
        </w:rPr>
        <w:t>dle čl. 2 odst. 2.5.1.</w:t>
      </w:r>
      <w:r w:rsidR="00126AF6">
        <w:rPr>
          <w:rFonts w:ascii="Times New Roman" w:hAnsi="Times New Roman"/>
          <w:sz w:val="22"/>
          <w:szCs w:val="22"/>
        </w:rPr>
        <w:t xml:space="preserve"> </w:t>
      </w:r>
      <w:r w:rsidR="00FE6E65">
        <w:rPr>
          <w:rFonts w:ascii="Times New Roman" w:hAnsi="Times New Roman"/>
          <w:sz w:val="22"/>
          <w:szCs w:val="22"/>
        </w:rPr>
        <w:t>bude hrazena na základě měsíčního paušálu.</w:t>
      </w:r>
    </w:p>
    <w:p w14:paraId="382DD5C4" w14:textId="242FE1B5" w:rsidR="00B35D61" w:rsidRPr="00126AF6" w:rsidRDefault="00FE6E65" w:rsidP="00D20C35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Odměna za </w:t>
      </w:r>
      <w:r w:rsidR="00126AF6">
        <w:rPr>
          <w:rFonts w:ascii="Times New Roman" w:hAnsi="Times New Roman"/>
          <w:sz w:val="22"/>
          <w:szCs w:val="22"/>
        </w:rPr>
        <w:t>Další služby dle čl. 2 odst. 2.5.2.</w:t>
      </w:r>
      <w:r w:rsidR="009E346F" w:rsidRPr="00126AF6">
        <w:rPr>
          <w:rFonts w:ascii="Times New Roman" w:hAnsi="Times New Roman"/>
          <w:sz w:val="22"/>
          <w:szCs w:val="22"/>
        </w:rPr>
        <w:t xml:space="preserve"> </w:t>
      </w:r>
      <w:r w:rsidR="00EB409B" w:rsidRPr="00126AF6">
        <w:rPr>
          <w:rFonts w:ascii="Times New Roman" w:hAnsi="Times New Roman"/>
          <w:sz w:val="22"/>
          <w:szCs w:val="22"/>
        </w:rPr>
        <w:t xml:space="preserve">bude poskytovateli vyplacena na základě </w:t>
      </w:r>
      <w:r w:rsidR="00743E7B" w:rsidRPr="00126AF6">
        <w:rPr>
          <w:rFonts w:ascii="Times New Roman" w:hAnsi="Times New Roman"/>
          <w:sz w:val="22"/>
          <w:szCs w:val="22"/>
        </w:rPr>
        <w:t xml:space="preserve">předem schválených a uzavřených objednávek nebo uzavřených dohod </w:t>
      </w:r>
      <w:r w:rsidR="00126AF6" w:rsidRPr="00126AF6">
        <w:rPr>
          <w:rFonts w:ascii="Times New Roman" w:hAnsi="Times New Roman"/>
          <w:sz w:val="22"/>
          <w:szCs w:val="22"/>
        </w:rPr>
        <w:t>dle</w:t>
      </w:r>
      <w:r w:rsidR="00743E7B" w:rsidRPr="00126AF6">
        <w:rPr>
          <w:rFonts w:ascii="Times New Roman" w:hAnsi="Times New Roman"/>
          <w:sz w:val="22"/>
          <w:szCs w:val="22"/>
        </w:rPr>
        <w:t xml:space="preserve"> skutečně odpracovaných hodin. </w:t>
      </w:r>
    </w:p>
    <w:p w14:paraId="133F0CCD" w14:textId="52CF10EF" w:rsidR="004D3C0C" w:rsidRDefault="00C3337A" w:rsidP="001B2C09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Podkladem pro všechny platby </w:t>
      </w:r>
      <w:r w:rsidR="009B4B3D">
        <w:rPr>
          <w:rFonts w:ascii="Times New Roman" w:hAnsi="Times New Roman"/>
          <w:sz w:val="22"/>
          <w:szCs w:val="22"/>
        </w:rPr>
        <w:t>je faktura, kterou je poskytovatel oprávněn vystavit</w:t>
      </w:r>
      <w:r w:rsidR="00C3344B">
        <w:rPr>
          <w:rFonts w:ascii="Times New Roman" w:hAnsi="Times New Roman"/>
          <w:sz w:val="22"/>
          <w:szCs w:val="22"/>
        </w:rPr>
        <w:t>.</w:t>
      </w:r>
    </w:p>
    <w:bookmarkEnd w:id="1"/>
    <w:p w14:paraId="65C50114" w14:textId="62CFBA52" w:rsidR="00C53A19" w:rsidRPr="00AC7A86" w:rsidRDefault="007E3EBB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Klient</w:t>
      </w:r>
      <w:r w:rsidR="00C53A19" w:rsidRPr="00AC7A86">
        <w:rPr>
          <w:rFonts w:ascii="Times New Roman" w:hAnsi="Times New Roman"/>
          <w:sz w:val="22"/>
          <w:szCs w:val="22"/>
        </w:rPr>
        <w:t xml:space="preserve"> je povinen zaplatit </w:t>
      </w:r>
      <w:r>
        <w:rPr>
          <w:rFonts w:ascii="Times New Roman" w:hAnsi="Times New Roman"/>
          <w:sz w:val="22"/>
          <w:szCs w:val="22"/>
        </w:rPr>
        <w:t>poskytovateli</w:t>
      </w:r>
      <w:r w:rsidR="00C53A19" w:rsidRPr="00AC7A86">
        <w:rPr>
          <w:rFonts w:ascii="Times New Roman" w:hAnsi="Times New Roman"/>
          <w:sz w:val="22"/>
          <w:szCs w:val="22"/>
        </w:rPr>
        <w:t xml:space="preserve"> fakturu ve lhůtě splatnosti, která se sjednává na 30 (slovy: třicet) </w:t>
      </w:r>
      <w:r w:rsidR="00620B63">
        <w:rPr>
          <w:rFonts w:ascii="Times New Roman" w:hAnsi="Times New Roman"/>
          <w:sz w:val="22"/>
          <w:szCs w:val="22"/>
        </w:rPr>
        <w:t xml:space="preserve">kalendářních </w:t>
      </w:r>
      <w:r w:rsidR="00C53A19" w:rsidRPr="00AC7A86">
        <w:rPr>
          <w:rFonts w:ascii="Times New Roman" w:hAnsi="Times New Roman"/>
          <w:sz w:val="22"/>
          <w:szCs w:val="22"/>
        </w:rPr>
        <w:t xml:space="preserve">dnů od data doručení faktury </w:t>
      </w:r>
      <w:r>
        <w:rPr>
          <w:rFonts w:ascii="Times New Roman" w:hAnsi="Times New Roman"/>
          <w:sz w:val="22"/>
          <w:szCs w:val="22"/>
        </w:rPr>
        <w:t>klientovi</w:t>
      </w:r>
      <w:r w:rsidR="00C53A19" w:rsidRPr="00AC7A86">
        <w:rPr>
          <w:rFonts w:ascii="Times New Roman" w:hAnsi="Times New Roman"/>
          <w:sz w:val="22"/>
          <w:szCs w:val="22"/>
        </w:rPr>
        <w:t xml:space="preserve"> na e-mailovou adresu: </w:t>
      </w:r>
      <w:r w:rsidR="000F4D51">
        <w:rPr>
          <w:rFonts w:ascii="Times New Roman" w:hAnsi="Times New Roman"/>
          <w:b/>
          <w:bCs/>
          <w:sz w:val="22"/>
          <w:szCs w:val="22"/>
        </w:rPr>
        <w:t>XX.</w:t>
      </w:r>
      <w:r w:rsidR="00C53A19" w:rsidRPr="00AC7A86">
        <w:rPr>
          <w:rFonts w:ascii="Times New Roman" w:hAnsi="Times New Roman"/>
          <w:sz w:val="22"/>
          <w:szCs w:val="22"/>
        </w:rPr>
        <w:t xml:space="preserve"> Dnem zaplacení se rozumí den odepsání fakturované částky </w:t>
      </w:r>
      <w:r w:rsidR="00A95AA0" w:rsidRPr="00AC7A86">
        <w:rPr>
          <w:rFonts w:ascii="Times New Roman" w:hAnsi="Times New Roman"/>
          <w:sz w:val="22"/>
          <w:szCs w:val="22"/>
        </w:rPr>
        <w:t>z účtu</w:t>
      </w:r>
      <w:r w:rsidR="00C53A19" w:rsidRPr="00AC7A8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klienta</w:t>
      </w:r>
      <w:r w:rsidR="00C53A19" w:rsidRPr="00AC7A86">
        <w:rPr>
          <w:rFonts w:ascii="Times New Roman" w:hAnsi="Times New Roman"/>
          <w:sz w:val="22"/>
          <w:szCs w:val="22"/>
        </w:rPr>
        <w:t xml:space="preserve"> ve prospěch účtu </w:t>
      </w:r>
      <w:r>
        <w:rPr>
          <w:rFonts w:ascii="Times New Roman" w:hAnsi="Times New Roman"/>
          <w:sz w:val="22"/>
          <w:szCs w:val="22"/>
        </w:rPr>
        <w:t>poskytovatele</w:t>
      </w:r>
      <w:r w:rsidR="00636020" w:rsidRPr="00AC7A86">
        <w:rPr>
          <w:rFonts w:ascii="Times New Roman" w:hAnsi="Times New Roman"/>
          <w:sz w:val="22"/>
          <w:szCs w:val="22"/>
        </w:rPr>
        <w:t xml:space="preserve"> uvedeného na faktuře, který musí odpovídat číslu účtu uvedenému v záhlaví této </w:t>
      </w:r>
      <w:r w:rsidR="004F6874">
        <w:rPr>
          <w:rFonts w:ascii="Times New Roman" w:hAnsi="Times New Roman"/>
          <w:sz w:val="22"/>
          <w:szCs w:val="22"/>
        </w:rPr>
        <w:t>dohody</w:t>
      </w:r>
      <w:r w:rsidR="00636020" w:rsidRPr="00AC7A86">
        <w:rPr>
          <w:rFonts w:ascii="Times New Roman" w:hAnsi="Times New Roman"/>
          <w:sz w:val="22"/>
          <w:szCs w:val="22"/>
        </w:rPr>
        <w:t xml:space="preserve">, popř. číslu účtu </w:t>
      </w:r>
      <w:r>
        <w:rPr>
          <w:rFonts w:ascii="Times New Roman" w:hAnsi="Times New Roman"/>
          <w:sz w:val="22"/>
          <w:szCs w:val="22"/>
        </w:rPr>
        <w:t>poskytovatele</w:t>
      </w:r>
      <w:r w:rsidR="00636020" w:rsidRPr="00AC7A86">
        <w:rPr>
          <w:rFonts w:ascii="Times New Roman" w:hAnsi="Times New Roman"/>
          <w:sz w:val="22"/>
          <w:szCs w:val="22"/>
        </w:rPr>
        <w:t xml:space="preserve">, který je uveden v registru plátců DPH. Případnou změnu čísla účtu je </w:t>
      </w:r>
      <w:r>
        <w:rPr>
          <w:rFonts w:ascii="Times New Roman" w:hAnsi="Times New Roman"/>
          <w:sz w:val="22"/>
          <w:szCs w:val="22"/>
        </w:rPr>
        <w:t>poskytovatel</w:t>
      </w:r>
      <w:r w:rsidR="00636020" w:rsidRPr="00AC7A86">
        <w:rPr>
          <w:rFonts w:ascii="Times New Roman" w:hAnsi="Times New Roman"/>
          <w:sz w:val="22"/>
          <w:szCs w:val="22"/>
        </w:rPr>
        <w:t xml:space="preserve"> povinen </w:t>
      </w:r>
      <w:r>
        <w:rPr>
          <w:rFonts w:ascii="Times New Roman" w:hAnsi="Times New Roman"/>
          <w:sz w:val="22"/>
          <w:szCs w:val="22"/>
        </w:rPr>
        <w:t>klientovi</w:t>
      </w:r>
      <w:r w:rsidR="00636020" w:rsidRPr="00AC7A86">
        <w:rPr>
          <w:rFonts w:ascii="Times New Roman" w:hAnsi="Times New Roman"/>
          <w:sz w:val="22"/>
          <w:szCs w:val="22"/>
        </w:rPr>
        <w:t xml:space="preserve"> bezodkladně písemně oznámit a na zpětný dotaz </w:t>
      </w:r>
      <w:r>
        <w:rPr>
          <w:rFonts w:ascii="Times New Roman" w:hAnsi="Times New Roman"/>
          <w:sz w:val="22"/>
          <w:szCs w:val="22"/>
        </w:rPr>
        <w:t>klienta</w:t>
      </w:r>
      <w:r w:rsidR="00636020" w:rsidRPr="00AC7A86">
        <w:rPr>
          <w:rFonts w:ascii="Times New Roman" w:hAnsi="Times New Roman"/>
          <w:sz w:val="22"/>
          <w:szCs w:val="22"/>
        </w:rPr>
        <w:t xml:space="preserve"> opětovně písemně potvrdit, jinak je </w:t>
      </w:r>
      <w:r>
        <w:rPr>
          <w:rFonts w:ascii="Times New Roman" w:hAnsi="Times New Roman"/>
          <w:sz w:val="22"/>
          <w:szCs w:val="22"/>
        </w:rPr>
        <w:t>klient</w:t>
      </w:r>
      <w:r w:rsidR="00636020" w:rsidRPr="00AC7A86">
        <w:rPr>
          <w:rFonts w:ascii="Times New Roman" w:hAnsi="Times New Roman"/>
          <w:sz w:val="22"/>
          <w:szCs w:val="22"/>
        </w:rPr>
        <w:t xml:space="preserve"> oprávněn vrátit fakturu </w:t>
      </w:r>
      <w:r w:rsidR="00D84C88">
        <w:rPr>
          <w:rFonts w:ascii="Times New Roman" w:hAnsi="Times New Roman"/>
          <w:sz w:val="22"/>
          <w:szCs w:val="22"/>
        </w:rPr>
        <w:t>poskytovateli</w:t>
      </w:r>
      <w:r w:rsidR="001C3408">
        <w:rPr>
          <w:rFonts w:ascii="Times New Roman" w:hAnsi="Times New Roman"/>
          <w:sz w:val="22"/>
          <w:szCs w:val="22"/>
        </w:rPr>
        <w:t xml:space="preserve"> dle odst. 4.6. tohoto článku.</w:t>
      </w:r>
    </w:p>
    <w:p w14:paraId="2B73B14A" w14:textId="342A2E2A" w:rsidR="00C53A19" w:rsidRPr="00AC7A86" w:rsidRDefault="00C53A19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Faktura vystavená v rozporu se </w:t>
      </w:r>
      <w:r w:rsidR="004F6874">
        <w:rPr>
          <w:rFonts w:ascii="Times New Roman" w:hAnsi="Times New Roman"/>
          <w:sz w:val="22"/>
          <w:szCs w:val="22"/>
        </w:rPr>
        <w:t>dohodou</w:t>
      </w:r>
      <w:r w:rsidRPr="00AC7A86">
        <w:rPr>
          <w:rFonts w:ascii="Times New Roman" w:hAnsi="Times New Roman"/>
          <w:sz w:val="22"/>
          <w:szCs w:val="22"/>
        </w:rPr>
        <w:t xml:space="preserve"> a/nebo platnými právními předpisy nemá vůči </w:t>
      </w:r>
      <w:r w:rsidR="007B3765">
        <w:rPr>
          <w:rFonts w:ascii="Times New Roman" w:hAnsi="Times New Roman"/>
          <w:sz w:val="22"/>
          <w:szCs w:val="22"/>
        </w:rPr>
        <w:t>klientovi</w:t>
      </w:r>
      <w:r w:rsidRPr="00AC7A86">
        <w:rPr>
          <w:rFonts w:ascii="Times New Roman" w:hAnsi="Times New Roman"/>
          <w:sz w:val="22"/>
          <w:szCs w:val="22"/>
        </w:rPr>
        <w:t xml:space="preserve"> žádné právní účinky</w:t>
      </w:r>
      <w:r w:rsidR="00636020" w:rsidRPr="00AC7A86">
        <w:rPr>
          <w:rFonts w:ascii="Times New Roman" w:hAnsi="Times New Roman"/>
          <w:sz w:val="22"/>
          <w:szCs w:val="22"/>
        </w:rPr>
        <w:t xml:space="preserve"> a </w:t>
      </w:r>
      <w:r w:rsidR="007B3765">
        <w:rPr>
          <w:rFonts w:ascii="Times New Roman" w:hAnsi="Times New Roman"/>
          <w:sz w:val="22"/>
          <w:szCs w:val="22"/>
        </w:rPr>
        <w:t>klient</w:t>
      </w:r>
      <w:r w:rsidR="00636020" w:rsidRPr="00AC7A86">
        <w:rPr>
          <w:rFonts w:ascii="Times New Roman" w:hAnsi="Times New Roman"/>
          <w:sz w:val="22"/>
          <w:szCs w:val="22"/>
        </w:rPr>
        <w:t xml:space="preserve"> je oprávněn vrátit ji ve lhůtě splatnosti </w:t>
      </w:r>
      <w:r w:rsidR="007B3765">
        <w:rPr>
          <w:rFonts w:ascii="Times New Roman" w:hAnsi="Times New Roman"/>
          <w:sz w:val="22"/>
          <w:szCs w:val="22"/>
        </w:rPr>
        <w:t>poskytovateli</w:t>
      </w:r>
      <w:r w:rsidR="00200EC0">
        <w:rPr>
          <w:rFonts w:ascii="Times New Roman" w:hAnsi="Times New Roman"/>
          <w:sz w:val="22"/>
          <w:szCs w:val="22"/>
        </w:rPr>
        <w:t>.</w:t>
      </w:r>
      <w:r w:rsidRPr="00AC7A86">
        <w:rPr>
          <w:rFonts w:ascii="Times New Roman" w:hAnsi="Times New Roman"/>
          <w:sz w:val="22"/>
          <w:szCs w:val="22"/>
        </w:rPr>
        <w:t xml:space="preserve"> V takovém případě </w:t>
      </w:r>
      <w:r w:rsidR="007B3765">
        <w:rPr>
          <w:rFonts w:ascii="Times New Roman" w:hAnsi="Times New Roman"/>
          <w:sz w:val="22"/>
          <w:szCs w:val="22"/>
        </w:rPr>
        <w:t>klient</w:t>
      </w:r>
      <w:r w:rsidRPr="00AC7A86">
        <w:rPr>
          <w:rFonts w:ascii="Times New Roman" w:hAnsi="Times New Roman"/>
          <w:sz w:val="22"/>
          <w:szCs w:val="22"/>
        </w:rPr>
        <w:t xml:space="preserve"> není v prodlení s úhradou faktury a lhůta k její úhradě počne běžet až dnem doručení řádně vystavené faktury.</w:t>
      </w:r>
    </w:p>
    <w:p w14:paraId="4B47B76A" w14:textId="29BA82F8" w:rsidR="003A40F0" w:rsidRPr="00AC7A86" w:rsidRDefault="007B3765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Klient</w:t>
      </w:r>
      <w:r w:rsidR="003A40F0" w:rsidRPr="00AC7A86">
        <w:rPr>
          <w:rFonts w:ascii="Times New Roman" w:hAnsi="Times New Roman"/>
          <w:sz w:val="22"/>
          <w:szCs w:val="22"/>
        </w:rPr>
        <w:t xml:space="preserve"> nebude </w:t>
      </w:r>
      <w:r>
        <w:rPr>
          <w:rFonts w:ascii="Times New Roman" w:hAnsi="Times New Roman"/>
          <w:sz w:val="22"/>
          <w:szCs w:val="22"/>
        </w:rPr>
        <w:t>poskytovateli</w:t>
      </w:r>
      <w:r w:rsidR="003A40F0" w:rsidRPr="00AC7A86">
        <w:rPr>
          <w:rFonts w:ascii="Times New Roman" w:hAnsi="Times New Roman"/>
          <w:sz w:val="22"/>
          <w:szCs w:val="22"/>
        </w:rPr>
        <w:t xml:space="preserve"> poskytovat </w:t>
      </w:r>
      <w:r w:rsidR="007E3EBB">
        <w:rPr>
          <w:rFonts w:ascii="Times New Roman" w:hAnsi="Times New Roman"/>
          <w:sz w:val="22"/>
          <w:szCs w:val="22"/>
        </w:rPr>
        <w:t>žádné zálohy.</w:t>
      </w:r>
    </w:p>
    <w:p w14:paraId="36A1855D" w14:textId="5E0AA828" w:rsidR="009F70F7" w:rsidRPr="00AC7A86" w:rsidRDefault="002F042C" w:rsidP="009A5A56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Náhrada škody a smluvní pokuta</w:t>
      </w:r>
    </w:p>
    <w:p w14:paraId="4DDE9AD7" w14:textId="07F65EB2" w:rsidR="002F042C" w:rsidRDefault="002F042C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případě, že poskytovatel svým jednáním způsobí klientovi porušením svých povinností vyplývajících z této </w:t>
      </w:r>
      <w:r w:rsidR="004F6874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škodu, je povinen ji v plné výši klientovi uhradit</w:t>
      </w:r>
      <w:r w:rsidR="00F37F19">
        <w:rPr>
          <w:rFonts w:ascii="Times New Roman" w:hAnsi="Times New Roman"/>
          <w:sz w:val="22"/>
          <w:szCs w:val="22"/>
        </w:rPr>
        <w:t>, a to bez zbytečného odkladu.</w:t>
      </w:r>
    </w:p>
    <w:p w14:paraId="0E8635F5" w14:textId="57610998" w:rsidR="002F042C" w:rsidRDefault="002F042C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347104">
        <w:rPr>
          <w:rFonts w:ascii="Times New Roman" w:hAnsi="Times New Roman"/>
          <w:sz w:val="22"/>
          <w:szCs w:val="22"/>
        </w:rPr>
        <w:t xml:space="preserve"> případě </w:t>
      </w:r>
      <w:r w:rsidR="00347104" w:rsidRPr="00F37F19">
        <w:rPr>
          <w:rFonts w:ascii="Times New Roman" w:hAnsi="Times New Roman"/>
          <w:sz w:val="22"/>
          <w:szCs w:val="22"/>
        </w:rPr>
        <w:t xml:space="preserve">poručení povinností uvedených v čl. </w:t>
      </w:r>
      <w:r w:rsidR="00F37F19" w:rsidRPr="00F37F19">
        <w:rPr>
          <w:rFonts w:ascii="Times New Roman" w:hAnsi="Times New Roman"/>
          <w:sz w:val="22"/>
          <w:szCs w:val="22"/>
        </w:rPr>
        <w:t>8</w:t>
      </w:r>
      <w:r w:rsidR="00347104" w:rsidRPr="00F37F19">
        <w:rPr>
          <w:rFonts w:ascii="Times New Roman" w:hAnsi="Times New Roman"/>
          <w:sz w:val="22"/>
          <w:szCs w:val="22"/>
        </w:rPr>
        <w:t xml:space="preserve"> je klient oprávněn požadovat úhradu smluvní pokuty ve výši </w:t>
      </w:r>
      <w:r w:rsidR="006B4543" w:rsidRPr="00F37F19">
        <w:rPr>
          <w:rFonts w:ascii="Times New Roman" w:hAnsi="Times New Roman"/>
          <w:sz w:val="22"/>
          <w:szCs w:val="22"/>
        </w:rPr>
        <w:t>250 000 Kč za každý jednotlivý případ porušení povinnosti.</w:t>
      </w:r>
    </w:p>
    <w:p w14:paraId="5A6912AE" w14:textId="7FBD733A" w:rsidR="002F042C" w:rsidRDefault="000F0B24" w:rsidP="009A5A56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pokutu, na kterou vznikne oprávněné smluvní straně nárok dle této </w:t>
      </w:r>
      <w:r w:rsidR="004F6874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je povinna druhá smluvní strana uhradit do 30 kalendářních dnů ode dne </w:t>
      </w:r>
      <w:r w:rsidR="00B55D45">
        <w:rPr>
          <w:rFonts w:ascii="Times New Roman" w:hAnsi="Times New Roman"/>
          <w:sz w:val="22"/>
          <w:szCs w:val="22"/>
        </w:rPr>
        <w:t>doručení výzvy k úhradě smluvní pokuty.</w:t>
      </w:r>
    </w:p>
    <w:p w14:paraId="2A805E54" w14:textId="3E3E17B5" w:rsidR="002F042C" w:rsidRPr="00B55D45" w:rsidRDefault="00B55D45" w:rsidP="00B55D45">
      <w:pPr>
        <w:pStyle w:val="Odstavecseseznamem"/>
        <w:numPr>
          <w:ilvl w:val="1"/>
          <w:numId w:val="12"/>
        </w:numPr>
        <w:spacing w:after="60"/>
        <w:ind w:left="573" w:hanging="57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Uplatnění smluvní pokuty není dotčen nárok na náhradu škody ve výši přesahující výši smluvní pokuty.</w:t>
      </w:r>
    </w:p>
    <w:p w14:paraId="083DDCA0" w14:textId="2BA863D4" w:rsidR="002C3188" w:rsidRPr="00AC7A86" w:rsidRDefault="00973E4E" w:rsidP="009A5A56">
      <w:pPr>
        <w:pStyle w:val="Nadpis1"/>
        <w:numPr>
          <w:ilvl w:val="0"/>
          <w:numId w:val="12"/>
        </w:numPr>
        <w:spacing w:before="12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Doba trvání </w:t>
      </w:r>
      <w:r w:rsidR="004F6874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>,</w:t>
      </w:r>
      <w:r w:rsidR="004F7D36">
        <w:rPr>
          <w:rFonts w:ascii="Times New Roman" w:hAnsi="Times New Roman"/>
          <w:sz w:val="22"/>
          <w:szCs w:val="22"/>
        </w:rPr>
        <w:t xml:space="preserve"> předání předmětu </w:t>
      </w:r>
      <w:r w:rsidR="004F6874">
        <w:rPr>
          <w:rFonts w:ascii="Times New Roman" w:hAnsi="Times New Roman"/>
          <w:sz w:val="22"/>
          <w:szCs w:val="22"/>
        </w:rPr>
        <w:t>dohody</w:t>
      </w:r>
      <w:r w:rsidR="004F7D36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ukončení </w:t>
      </w:r>
      <w:r w:rsidR="004F6874">
        <w:rPr>
          <w:rFonts w:ascii="Times New Roman" w:hAnsi="Times New Roman"/>
          <w:sz w:val="22"/>
          <w:szCs w:val="22"/>
        </w:rPr>
        <w:t>dohody</w:t>
      </w:r>
    </w:p>
    <w:p w14:paraId="4F563655" w14:textId="4E16BE46" w:rsidR="00973E4E" w:rsidRPr="008954C4" w:rsidRDefault="00973E4E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</w:t>
      </w:r>
      <w:r w:rsidR="004F6874">
        <w:rPr>
          <w:rFonts w:ascii="Times New Roman" w:hAnsi="Times New Roman"/>
          <w:sz w:val="22"/>
          <w:szCs w:val="22"/>
        </w:rPr>
        <w:t>dohoda</w:t>
      </w:r>
      <w:r>
        <w:rPr>
          <w:rFonts w:ascii="Times New Roman" w:hAnsi="Times New Roman"/>
          <w:sz w:val="22"/>
          <w:szCs w:val="22"/>
        </w:rPr>
        <w:t xml:space="preserve"> se uzavírá na </w:t>
      </w:r>
      <w:r w:rsidRPr="009D52C4">
        <w:rPr>
          <w:rFonts w:ascii="Times New Roman" w:hAnsi="Times New Roman"/>
          <w:sz w:val="22"/>
          <w:szCs w:val="22"/>
        </w:rPr>
        <w:t xml:space="preserve">dobu určitou, </w:t>
      </w:r>
      <w:r w:rsidRPr="009D52C4">
        <w:rPr>
          <w:rFonts w:ascii="Times New Roman" w:hAnsi="Times New Roman"/>
          <w:b/>
          <w:bCs/>
          <w:sz w:val="22"/>
          <w:szCs w:val="22"/>
        </w:rPr>
        <w:t xml:space="preserve">a to ode dne účinnosti </w:t>
      </w:r>
      <w:r w:rsidR="004F6874" w:rsidRPr="009D52C4">
        <w:rPr>
          <w:rFonts w:ascii="Times New Roman" w:hAnsi="Times New Roman"/>
          <w:b/>
          <w:bCs/>
          <w:sz w:val="22"/>
          <w:szCs w:val="22"/>
        </w:rPr>
        <w:t>dohody</w:t>
      </w:r>
      <w:r w:rsidRPr="009D52C4">
        <w:rPr>
          <w:rFonts w:ascii="Times New Roman" w:hAnsi="Times New Roman"/>
          <w:b/>
          <w:bCs/>
          <w:sz w:val="22"/>
          <w:szCs w:val="22"/>
        </w:rPr>
        <w:t xml:space="preserve"> do </w:t>
      </w:r>
      <w:r w:rsidR="008954C4" w:rsidRPr="009D52C4">
        <w:rPr>
          <w:rFonts w:ascii="Times New Roman" w:hAnsi="Times New Roman"/>
          <w:b/>
          <w:bCs/>
          <w:sz w:val="22"/>
          <w:szCs w:val="22"/>
        </w:rPr>
        <w:t xml:space="preserve">31.12.2025 nebo do vyčerpání částky ve výši </w:t>
      </w:r>
      <w:r w:rsidR="007D1EE5" w:rsidRPr="009D52C4">
        <w:rPr>
          <w:rFonts w:ascii="Times New Roman" w:hAnsi="Times New Roman"/>
          <w:b/>
          <w:bCs/>
          <w:sz w:val="22"/>
          <w:szCs w:val="22"/>
        </w:rPr>
        <w:t>1 889 000,-</w:t>
      </w:r>
      <w:r w:rsidR="008954C4" w:rsidRPr="009D52C4">
        <w:rPr>
          <w:rFonts w:ascii="Times New Roman" w:hAnsi="Times New Roman"/>
          <w:b/>
          <w:bCs/>
          <w:sz w:val="22"/>
          <w:szCs w:val="22"/>
        </w:rPr>
        <w:t xml:space="preserve"> Kč bez DPH, a to dle toho, která z uvedených skutečností nastane dřív.</w:t>
      </w:r>
      <w:r w:rsidR="00DE126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F8AC030" w14:textId="3FCE473E" w:rsidR="002926AC" w:rsidRPr="004F7D36" w:rsidRDefault="00BE16A6" w:rsidP="004F7D3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3D18A0">
        <w:rPr>
          <w:rFonts w:ascii="Times New Roman" w:hAnsi="Times New Roman"/>
          <w:sz w:val="22"/>
          <w:szCs w:val="22"/>
        </w:rPr>
        <w:t xml:space="preserve">ředmět </w:t>
      </w:r>
      <w:r w:rsidR="004F6874">
        <w:rPr>
          <w:rFonts w:ascii="Times New Roman" w:hAnsi="Times New Roman"/>
          <w:sz w:val="22"/>
          <w:szCs w:val="22"/>
        </w:rPr>
        <w:t>dohody</w:t>
      </w:r>
      <w:r w:rsidRPr="003D18A0">
        <w:rPr>
          <w:rFonts w:ascii="Times New Roman" w:hAnsi="Times New Roman"/>
          <w:sz w:val="22"/>
          <w:szCs w:val="22"/>
        </w:rPr>
        <w:t xml:space="preserve"> dle čl. 2 odst. 2.4.1. Strategick</w:t>
      </w:r>
      <w:r>
        <w:rPr>
          <w:rFonts w:ascii="Times New Roman" w:hAnsi="Times New Roman"/>
          <w:sz w:val="22"/>
          <w:szCs w:val="22"/>
        </w:rPr>
        <w:t>á</w:t>
      </w:r>
      <w:r w:rsidRPr="003D18A0">
        <w:rPr>
          <w:rFonts w:ascii="Times New Roman" w:hAnsi="Times New Roman"/>
          <w:sz w:val="22"/>
          <w:szCs w:val="22"/>
        </w:rPr>
        <w:t xml:space="preserve"> koncepc</w:t>
      </w:r>
      <w:r>
        <w:rPr>
          <w:rFonts w:ascii="Times New Roman" w:hAnsi="Times New Roman"/>
          <w:sz w:val="22"/>
          <w:szCs w:val="22"/>
        </w:rPr>
        <w:t xml:space="preserve">e musí být zpracována a doručena </w:t>
      </w:r>
      <w:r w:rsidR="00040D82">
        <w:rPr>
          <w:rFonts w:ascii="Times New Roman" w:hAnsi="Times New Roman"/>
          <w:sz w:val="22"/>
          <w:szCs w:val="22"/>
        </w:rPr>
        <w:t xml:space="preserve">klientovi nejpozději </w:t>
      </w:r>
      <w:r w:rsidR="00040D82" w:rsidRPr="004F7D36">
        <w:rPr>
          <w:rFonts w:ascii="Times New Roman" w:hAnsi="Times New Roman"/>
          <w:b/>
          <w:bCs/>
          <w:sz w:val="22"/>
          <w:szCs w:val="22"/>
        </w:rPr>
        <w:t xml:space="preserve">do </w:t>
      </w:r>
      <w:r w:rsidR="009D6F4A" w:rsidRPr="004F7D36">
        <w:rPr>
          <w:rFonts w:ascii="Times New Roman" w:hAnsi="Times New Roman"/>
          <w:b/>
          <w:bCs/>
          <w:sz w:val="22"/>
          <w:szCs w:val="22"/>
        </w:rPr>
        <w:t>1</w:t>
      </w:r>
      <w:r w:rsidR="00040D82" w:rsidRPr="004F7D3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D6F4A" w:rsidRPr="004F7D36">
        <w:rPr>
          <w:rFonts w:ascii="Times New Roman" w:hAnsi="Times New Roman"/>
          <w:b/>
          <w:bCs/>
          <w:sz w:val="22"/>
          <w:szCs w:val="22"/>
        </w:rPr>
        <w:t>měsíce</w:t>
      </w:r>
      <w:r w:rsidR="00040D82" w:rsidRPr="004F7D36">
        <w:rPr>
          <w:rFonts w:ascii="Times New Roman" w:hAnsi="Times New Roman"/>
          <w:b/>
          <w:bCs/>
          <w:sz w:val="22"/>
          <w:szCs w:val="22"/>
        </w:rPr>
        <w:t xml:space="preserve"> ode dne účinnosti této </w:t>
      </w:r>
      <w:r w:rsidR="004F6874">
        <w:rPr>
          <w:rFonts w:ascii="Times New Roman" w:hAnsi="Times New Roman"/>
          <w:b/>
          <w:bCs/>
          <w:sz w:val="22"/>
          <w:szCs w:val="22"/>
        </w:rPr>
        <w:t>dohody</w:t>
      </w:r>
      <w:r w:rsidR="00040D82" w:rsidRPr="004F7D36">
        <w:rPr>
          <w:rFonts w:ascii="Times New Roman" w:hAnsi="Times New Roman"/>
          <w:b/>
          <w:bCs/>
          <w:sz w:val="22"/>
          <w:szCs w:val="22"/>
        </w:rPr>
        <w:t>.</w:t>
      </w:r>
      <w:r w:rsidR="00040D82">
        <w:rPr>
          <w:rFonts w:ascii="Times New Roman" w:hAnsi="Times New Roman"/>
          <w:sz w:val="22"/>
          <w:szCs w:val="22"/>
        </w:rPr>
        <w:t xml:space="preserve"> Klient je povinen vyjádřit se k </w:t>
      </w:r>
      <w:r w:rsidR="009D6F4A">
        <w:rPr>
          <w:rFonts w:ascii="Times New Roman" w:hAnsi="Times New Roman"/>
          <w:sz w:val="22"/>
          <w:szCs w:val="22"/>
        </w:rPr>
        <w:t>zaslané</w:t>
      </w:r>
      <w:r w:rsidR="00040D82">
        <w:rPr>
          <w:rFonts w:ascii="Times New Roman" w:hAnsi="Times New Roman"/>
          <w:sz w:val="22"/>
          <w:szCs w:val="22"/>
        </w:rPr>
        <w:t xml:space="preserve"> </w:t>
      </w:r>
      <w:r w:rsidR="008F032A">
        <w:rPr>
          <w:rFonts w:ascii="Times New Roman" w:hAnsi="Times New Roman"/>
          <w:sz w:val="22"/>
          <w:szCs w:val="22"/>
        </w:rPr>
        <w:t>koncepci</w:t>
      </w:r>
      <w:r w:rsidR="001F1677">
        <w:rPr>
          <w:rFonts w:ascii="Times New Roman" w:hAnsi="Times New Roman"/>
          <w:sz w:val="22"/>
          <w:szCs w:val="22"/>
        </w:rPr>
        <w:t xml:space="preserve">, a případně ji vrátit poskytovateli k přepracování do 5 pracovních dnů. </w:t>
      </w:r>
      <w:r w:rsidR="005442B1">
        <w:rPr>
          <w:rFonts w:ascii="Times New Roman" w:hAnsi="Times New Roman"/>
          <w:sz w:val="22"/>
          <w:szCs w:val="22"/>
        </w:rPr>
        <w:t xml:space="preserve">Pokud klient vrátí poskytovateli návrh vypracované </w:t>
      </w:r>
      <w:r w:rsidR="008F032A">
        <w:rPr>
          <w:rFonts w:ascii="Times New Roman" w:hAnsi="Times New Roman"/>
          <w:sz w:val="22"/>
          <w:szCs w:val="22"/>
        </w:rPr>
        <w:t>koncepce</w:t>
      </w:r>
      <w:r w:rsidR="005442B1">
        <w:rPr>
          <w:rFonts w:ascii="Times New Roman" w:hAnsi="Times New Roman"/>
          <w:sz w:val="22"/>
          <w:szCs w:val="22"/>
        </w:rPr>
        <w:t>, je poskytovatel povinen do 7 pracovních dnů zaslat klientovi upravený</w:t>
      </w:r>
      <w:r w:rsidR="009D6F4A">
        <w:rPr>
          <w:rFonts w:ascii="Times New Roman" w:hAnsi="Times New Roman"/>
          <w:sz w:val="22"/>
          <w:szCs w:val="22"/>
        </w:rPr>
        <w:t>, případně doplněný návrh koncepce</w:t>
      </w:r>
      <w:r w:rsidR="002926AC">
        <w:rPr>
          <w:rFonts w:ascii="Times New Roman" w:hAnsi="Times New Roman"/>
          <w:sz w:val="22"/>
          <w:szCs w:val="22"/>
        </w:rPr>
        <w:t xml:space="preserve"> a klient je opět povinen se do 5 pracovních dnů k zaslanému návrhu vyjádřit.</w:t>
      </w:r>
    </w:p>
    <w:p w14:paraId="0A59015D" w14:textId="0948B183" w:rsidR="008954C4" w:rsidRPr="00AC7A86" w:rsidRDefault="008954C4" w:rsidP="008954C4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Tuto </w:t>
      </w:r>
      <w:r w:rsidR="00033DC9">
        <w:rPr>
          <w:rFonts w:ascii="Times New Roman" w:hAnsi="Times New Roman"/>
          <w:sz w:val="22"/>
          <w:szCs w:val="22"/>
        </w:rPr>
        <w:t>dohodu</w:t>
      </w:r>
      <w:r>
        <w:rPr>
          <w:rFonts w:ascii="Times New Roman" w:hAnsi="Times New Roman"/>
          <w:sz w:val="22"/>
          <w:szCs w:val="22"/>
        </w:rPr>
        <w:t xml:space="preserve"> lze ukončit </w:t>
      </w:r>
      <w:r w:rsidRPr="00AC7A86">
        <w:rPr>
          <w:rFonts w:ascii="Times New Roman" w:hAnsi="Times New Roman"/>
          <w:sz w:val="22"/>
          <w:szCs w:val="22"/>
        </w:rPr>
        <w:t xml:space="preserve">písemnou dohodou smluvních stran podle § 1981 občanského zákoníku, přičemž účinky ukončení </w:t>
      </w:r>
      <w:r w:rsidR="00033DC9">
        <w:rPr>
          <w:rFonts w:ascii="Times New Roman" w:hAnsi="Times New Roman"/>
          <w:sz w:val="22"/>
          <w:szCs w:val="22"/>
        </w:rPr>
        <w:t>dohody</w:t>
      </w:r>
      <w:r w:rsidRPr="00AC7A86">
        <w:rPr>
          <w:rFonts w:ascii="Times New Roman" w:hAnsi="Times New Roman"/>
          <w:sz w:val="22"/>
          <w:szCs w:val="22"/>
        </w:rPr>
        <w:t xml:space="preserve"> nastanou k okamžiku stanovenému v takovéto dohodě. Nebude-li takovýto okamžik dohodou stanoven, pak tyto účinky nastanou ke dni podpisu takovéto dohody oběma smluvními stranami.</w:t>
      </w:r>
    </w:p>
    <w:p w14:paraId="2B86657E" w14:textId="4AF5F98D" w:rsidR="00BB6C4F" w:rsidRDefault="00BB6C4F" w:rsidP="00BB6C4F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Klient je oprávněn odstoupit od této </w:t>
      </w:r>
      <w:r w:rsidR="00033DC9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v případě, že:</w:t>
      </w:r>
    </w:p>
    <w:p w14:paraId="51EB7652" w14:textId="64A76A63" w:rsidR="00BB6C4F" w:rsidRDefault="00DA5A86" w:rsidP="00BB6C4F">
      <w:pPr>
        <w:pStyle w:val="Odstavecseseznamem"/>
        <w:numPr>
          <w:ilvl w:val="2"/>
          <w:numId w:val="12"/>
        </w:numPr>
        <w:spacing w:after="60"/>
        <w:ind w:left="113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Bude vůči poskytovateli podán návrh na zahájení insolvenčního řízení dle zákona č. 182/2006 Sb., insolvenční zákon, ve znění pozdějších předpisů, a to bez ohledu na to, zda bude rozhodnuto o úpadku či nikoliv</w:t>
      </w:r>
      <w:r w:rsidR="001E5F79">
        <w:rPr>
          <w:rFonts w:ascii="Times New Roman" w:hAnsi="Times New Roman"/>
          <w:sz w:val="22"/>
          <w:szCs w:val="22"/>
        </w:rPr>
        <w:t>;</w:t>
      </w:r>
    </w:p>
    <w:p w14:paraId="4772774D" w14:textId="785B64A9" w:rsidR="001E5F79" w:rsidRDefault="001E5F79" w:rsidP="00BB6C4F">
      <w:pPr>
        <w:pStyle w:val="Odstavecseseznamem"/>
        <w:numPr>
          <w:ilvl w:val="2"/>
          <w:numId w:val="12"/>
        </w:numPr>
        <w:spacing w:after="60"/>
        <w:ind w:left="113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 vstoupí do likvidace;</w:t>
      </w:r>
    </w:p>
    <w:p w14:paraId="3945B4F4" w14:textId="4DDE0775" w:rsidR="001E5F79" w:rsidRDefault="001E5F79" w:rsidP="00BB6C4F">
      <w:pPr>
        <w:pStyle w:val="Odstavecseseznamem"/>
        <w:numPr>
          <w:ilvl w:val="2"/>
          <w:numId w:val="12"/>
        </w:numPr>
        <w:spacing w:after="60"/>
        <w:ind w:left="113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Poskytovateli zanikne živnostenské oprávnění dle zákona č. 455/1991 Sb., živnostenský zákon, ve znění pozdějších předpisů nebo jiné oprávnění ne</w:t>
      </w:r>
      <w:r w:rsidR="004A1587">
        <w:rPr>
          <w:rFonts w:ascii="Times New Roman" w:hAnsi="Times New Roman"/>
          <w:sz w:val="22"/>
          <w:szCs w:val="22"/>
        </w:rPr>
        <w:t xml:space="preserve">zbytné pro řádné plnění </w:t>
      </w:r>
      <w:r w:rsidR="00033DC9">
        <w:rPr>
          <w:rFonts w:ascii="Times New Roman" w:hAnsi="Times New Roman"/>
          <w:sz w:val="22"/>
          <w:szCs w:val="22"/>
        </w:rPr>
        <w:t>dohody</w:t>
      </w:r>
      <w:r w:rsidR="004A1587">
        <w:rPr>
          <w:rFonts w:ascii="Times New Roman" w:hAnsi="Times New Roman"/>
          <w:sz w:val="22"/>
          <w:szCs w:val="22"/>
        </w:rPr>
        <w:t>;</w:t>
      </w:r>
    </w:p>
    <w:p w14:paraId="5F4E0F42" w14:textId="732AB825" w:rsidR="004A1587" w:rsidRPr="00BB6C4F" w:rsidRDefault="004A1587" w:rsidP="00BB6C4F">
      <w:pPr>
        <w:pStyle w:val="Odstavecseseznamem"/>
        <w:numPr>
          <w:ilvl w:val="2"/>
          <w:numId w:val="12"/>
        </w:numPr>
        <w:spacing w:after="60"/>
        <w:ind w:left="113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Bude zahájeno trestí stíhání proti poskytovateli dle zákona č. 141/1961 Sb., o trestním řízením soudním, ve znění pozdějších předpisů, pro trestný čin, který je jí přičítán dle zákona č. 418/2011 Sb., o trestní odpovědnosti právnických osob a řízení proti nim, ve znění pozdějších předpisů.</w:t>
      </w:r>
    </w:p>
    <w:p w14:paraId="3983C0CD" w14:textId="6F336B6C" w:rsidR="00973E4E" w:rsidRDefault="00D96A20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je oprávněn od </w:t>
      </w:r>
      <w:r w:rsidR="00033DC9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odstoupit bude-li klient </w:t>
      </w:r>
      <w:r w:rsidR="006122A0">
        <w:rPr>
          <w:rFonts w:ascii="Times New Roman" w:hAnsi="Times New Roman"/>
          <w:sz w:val="22"/>
          <w:szCs w:val="22"/>
        </w:rPr>
        <w:t xml:space="preserve">v prodlení více než 35 dní při plnění svého peněžitého závazku, jež mu vyplývá z této </w:t>
      </w:r>
      <w:r w:rsidR="00033DC9">
        <w:rPr>
          <w:rFonts w:ascii="Times New Roman" w:hAnsi="Times New Roman"/>
          <w:sz w:val="22"/>
          <w:szCs w:val="22"/>
        </w:rPr>
        <w:t>dohody</w:t>
      </w:r>
      <w:r w:rsidR="006122A0">
        <w:rPr>
          <w:rFonts w:ascii="Times New Roman" w:hAnsi="Times New Roman"/>
          <w:sz w:val="22"/>
          <w:szCs w:val="22"/>
        </w:rPr>
        <w:t>.</w:t>
      </w:r>
    </w:p>
    <w:p w14:paraId="1B74DF26" w14:textId="614B9141" w:rsidR="00973E4E" w:rsidRDefault="0089689C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jsou </w:t>
      </w:r>
      <w:r w:rsidRPr="00FE7E96">
        <w:rPr>
          <w:rFonts w:ascii="Times New Roman" w:hAnsi="Times New Roman"/>
          <w:sz w:val="22"/>
          <w:szCs w:val="22"/>
        </w:rPr>
        <w:t xml:space="preserve">dále oprávněny </w:t>
      </w:r>
      <w:r w:rsidR="001C3E61" w:rsidRPr="00FE7E96">
        <w:rPr>
          <w:rFonts w:ascii="Times New Roman" w:hAnsi="Times New Roman"/>
          <w:sz w:val="22"/>
          <w:szCs w:val="22"/>
        </w:rPr>
        <w:t xml:space="preserve">ukončit tuto </w:t>
      </w:r>
      <w:r w:rsidR="00033DC9">
        <w:rPr>
          <w:rFonts w:ascii="Times New Roman" w:hAnsi="Times New Roman"/>
          <w:sz w:val="22"/>
          <w:szCs w:val="22"/>
        </w:rPr>
        <w:t>dohodu</w:t>
      </w:r>
      <w:r w:rsidR="001C3E61" w:rsidRPr="00FE7E96">
        <w:rPr>
          <w:rFonts w:ascii="Times New Roman" w:hAnsi="Times New Roman"/>
          <w:sz w:val="22"/>
          <w:szCs w:val="22"/>
        </w:rPr>
        <w:t xml:space="preserve"> písemnou výpovědí</w:t>
      </w:r>
      <w:r w:rsidR="00DB181B" w:rsidRPr="00FE7E96">
        <w:rPr>
          <w:rFonts w:ascii="Times New Roman" w:hAnsi="Times New Roman"/>
          <w:sz w:val="22"/>
          <w:szCs w:val="22"/>
        </w:rPr>
        <w:t xml:space="preserve"> bez uvedení důvodů, v takovém případě skončí účinnost </w:t>
      </w:r>
      <w:r w:rsidR="00033DC9">
        <w:rPr>
          <w:rFonts w:ascii="Times New Roman" w:hAnsi="Times New Roman"/>
          <w:sz w:val="22"/>
          <w:szCs w:val="22"/>
        </w:rPr>
        <w:t>dohody</w:t>
      </w:r>
      <w:r w:rsidR="00DB181B" w:rsidRPr="00FE7E96">
        <w:rPr>
          <w:rFonts w:ascii="Times New Roman" w:hAnsi="Times New Roman"/>
          <w:sz w:val="22"/>
          <w:szCs w:val="22"/>
        </w:rPr>
        <w:t xml:space="preserve"> uplynutím </w:t>
      </w:r>
      <w:r w:rsidR="00A933F6" w:rsidRPr="00FE7E96">
        <w:rPr>
          <w:rFonts w:ascii="Times New Roman" w:hAnsi="Times New Roman"/>
          <w:sz w:val="22"/>
          <w:szCs w:val="22"/>
        </w:rPr>
        <w:t>2 (slovy: dvou) měsíční</w:t>
      </w:r>
      <w:r w:rsidR="00DB181B" w:rsidRPr="00FE7E96">
        <w:rPr>
          <w:rFonts w:ascii="Times New Roman" w:hAnsi="Times New Roman"/>
          <w:sz w:val="22"/>
          <w:szCs w:val="22"/>
        </w:rPr>
        <w:t xml:space="preserve"> výpovědní lhůty počítané od </w:t>
      </w:r>
      <w:r w:rsidR="00A933F6" w:rsidRPr="00FE7E96">
        <w:rPr>
          <w:rFonts w:ascii="Times New Roman" w:hAnsi="Times New Roman"/>
          <w:sz w:val="22"/>
          <w:szCs w:val="22"/>
        </w:rPr>
        <w:t xml:space="preserve">prvního dne následujícího měsíce </w:t>
      </w:r>
      <w:r w:rsidR="00BB3AEC" w:rsidRPr="00FE7E96">
        <w:rPr>
          <w:rFonts w:ascii="Times New Roman" w:hAnsi="Times New Roman"/>
          <w:sz w:val="22"/>
          <w:szCs w:val="22"/>
        </w:rPr>
        <w:t xml:space="preserve">v němž byla </w:t>
      </w:r>
      <w:r w:rsidR="00B249ED">
        <w:rPr>
          <w:rFonts w:ascii="Times New Roman" w:hAnsi="Times New Roman"/>
          <w:sz w:val="22"/>
          <w:szCs w:val="22"/>
        </w:rPr>
        <w:t xml:space="preserve">výpověď </w:t>
      </w:r>
      <w:r w:rsidR="00BB3AEC" w:rsidRPr="00FE7E96">
        <w:rPr>
          <w:rFonts w:ascii="Times New Roman" w:hAnsi="Times New Roman"/>
          <w:sz w:val="22"/>
          <w:szCs w:val="22"/>
        </w:rPr>
        <w:t>doručena druhé smluvní straně (</w:t>
      </w:r>
      <w:r w:rsidR="00DB181B" w:rsidRPr="00FE7E96">
        <w:rPr>
          <w:rFonts w:ascii="Times New Roman" w:hAnsi="Times New Roman"/>
          <w:sz w:val="22"/>
          <w:szCs w:val="22"/>
        </w:rPr>
        <w:t xml:space="preserve">objednávky akceptované </w:t>
      </w:r>
      <w:r w:rsidR="00FE7E96" w:rsidRPr="00FE7E96">
        <w:rPr>
          <w:rFonts w:ascii="Times New Roman" w:hAnsi="Times New Roman"/>
          <w:sz w:val="22"/>
          <w:szCs w:val="22"/>
        </w:rPr>
        <w:t>klientem a poskytovatelem se</w:t>
      </w:r>
      <w:r w:rsidR="00DB181B" w:rsidRPr="00FE7E96">
        <w:rPr>
          <w:rFonts w:ascii="Times New Roman" w:hAnsi="Times New Roman"/>
          <w:sz w:val="22"/>
          <w:szCs w:val="22"/>
        </w:rPr>
        <w:t xml:space="preserve"> do okamžiku ukončení </w:t>
      </w:r>
      <w:r w:rsidR="00D66CFC">
        <w:rPr>
          <w:rFonts w:ascii="Times New Roman" w:hAnsi="Times New Roman"/>
          <w:sz w:val="22"/>
          <w:szCs w:val="22"/>
        </w:rPr>
        <w:t>dohody</w:t>
      </w:r>
      <w:r w:rsidR="00DB181B" w:rsidRPr="00FE7E96">
        <w:rPr>
          <w:rFonts w:ascii="Times New Roman" w:hAnsi="Times New Roman"/>
          <w:sz w:val="22"/>
          <w:szCs w:val="22"/>
        </w:rPr>
        <w:t xml:space="preserve"> řídí touto </w:t>
      </w:r>
      <w:r w:rsidR="00D66CFC">
        <w:rPr>
          <w:rFonts w:ascii="Times New Roman" w:hAnsi="Times New Roman"/>
          <w:sz w:val="22"/>
          <w:szCs w:val="22"/>
        </w:rPr>
        <w:t>dohodou</w:t>
      </w:r>
      <w:r w:rsidR="00DB181B" w:rsidRPr="00FE7E96">
        <w:rPr>
          <w:rFonts w:ascii="Times New Roman" w:hAnsi="Times New Roman"/>
          <w:sz w:val="22"/>
          <w:szCs w:val="22"/>
        </w:rPr>
        <w:t>)</w:t>
      </w:r>
      <w:r w:rsidR="00FE7E96" w:rsidRPr="00FE7E96">
        <w:rPr>
          <w:rFonts w:ascii="Times New Roman" w:hAnsi="Times New Roman"/>
          <w:sz w:val="22"/>
          <w:szCs w:val="22"/>
        </w:rPr>
        <w:t>.</w:t>
      </w:r>
    </w:p>
    <w:p w14:paraId="638C4AF0" w14:textId="3738E606" w:rsidR="00973E4E" w:rsidRDefault="003A426F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případě, že dojde k ukončení této </w:t>
      </w:r>
      <w:r w:rsidR="00D66CFC">
        <w:rPr>
          <w:rFonts w:ascii="Times New Roman" w:hAnsi="Times New Roman"/>
          <w:sz w:val="22"/>
          <w:szCs w:val="22"/>
        </w:rPr>
        <w:t>dohody</w:t>
      </w:r>
      <w:r w:rsidR="00D66CFC" w:rsidRPr="00FE7E9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ze strany poskytovatele je poskytovatel povinen provést ještě nezbytné kroky k řádnému dokončení </w:t>
      </w:r>
      <w:r w:rsidR="00175510">
        <w:rPr>
          <w:rFonts w:ascii="Times New Roman" w:hAnsi="Times New Roman"/>
          <w:sz w:val="22"/>
          <w:szCs w:val="22"/>
        </w:rPr>
        <w:t xml:space="preserve">činností, jež byly započaty v souladu s plněním dle této </w:t>
      </w:r>
      <w:r w:rsidR="00D66CFC">
        <w:rPr>
          <w:rFonts w:ascii="Times New Roman" w:hAnsi="Times New Roman"/>
          <w:sz w:val="22"/>
          <w:szCs w:val="22"/>
        </w:rPr>
        <w:t>dohody</w:t>
      </w:r>
      <w:r w:rsidR="00175510">
        <w:rPr>
          <w:rFonts w:ascii="Times New Roman" w:hAnsi="Times New Roman"/>
          <w:sz w:val="22"/>
          <w:szCs w:val="22"/>
        </w:rPr>
        <w:t>.</w:t>
      </w:r>
    </w:p>
    <w:p w14:paraId="2D6D42BD" w14:textId="4EA93819" w:rsidR="002B4C3D" w:rsidRPr="00AC7A86" w:rsidRDefault="0005279E" w:rsidP="009A5A56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Převod a přechod práv a povinností</w:t>
      </w:r>
    </w:p>
    <w:p w14:paraId="631B7B74" w14:textId="21442AB5" w:rsidR="0005279E" w:rsidRDefault="0005279E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Pokud by měl vzejít z jedné ze smluvních stran právní nástupce, potom platí za dohodnuté, že všechna práva a povinnosti z této </w:t>
      </w:r>
      <w:r w:rsidR="00D66CFC">
        <w:rPr>
          <w:rFonts w:ascii="Times New Roman" w:hAnsi="Times New Roman"/>
          <w:sz w:val="22"/>
          <w:szCs w:val="22"/>
        </w:rPr>
        <w:t>dohody</w:t>
      </w:r>
      <w:r w:rsidR="00D66CFC" w:rsidRPr="00FE7E9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přejdou na příslušného právního nástupce té které smluvní strany. Všechna ostatní práva dle této </w:t>
      </w:r>
      <w:r w:rsidR="00D66CFC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zůstávají nedotčena.</w:t>
      </w:r>
    </w:p>
    <w:p w14:paraId="520A6894" w14:textId="3D30146C" w:rsidR="0005279E" w:rsidRDefault="0005279E" w:rsidP="009A5A56">
      <w:pPr>
        <w:pStyle w:val="Odstavecseseznamem"/>
        <w:numPr>
          <w:ilvl w:val="1"/>
          <w:numId w:val="12"/>
        </w:numPr>
        <w:spacing w:after="60"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je oprávněn převést práva a povinnosti vyplývající z této </w:t>
      </w:r>
      <w:r w:rsidR="00D66CFC">
        <w:rPr>
          <w:rFonts w:ascii="Times New Roman" w:hAnsi="Times New Roman"/>
          <w:sz w:val="22"/>
          <w:szCs w:val="22"/>
        </w:rPr>
        <w:t>dohody</w:t>
      </w:r>
      <w:r>
        <w:rPr>
          <w:rFonts w:ascii="Times New Roman" w:hAnsi="Times New Roman"/>
          <w:sz w:val="22"/>
          <w:szCs w:val="22"/>
        </w:rPr>
        <w:t xml:space="preserve"> na třetí osobu pouze s</w:t>
      </w:r>
      <w:r w:rsidR="00C44D6F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 w:rsidR="00C44D6F">
        <w:rPr>
          <w:rFonts w:ascii="Times New Roman" w:hAnsi="Times New Roman"/>
          <w:sz w:val="22"/>
          <w:szCs w:val="22"/>
        </w:rPr>
        <w:t>ředchozím p</w:t>
      </w:r>
      <w:r>
        <w:rPr>
          <w:rFonts w:ascii="Times New Roman" w:hAnsi="Times New Roman"/>
          <w:sz w:val="22"/>
          <w:szCs w:val="22"/>
        </w:rPr>
        <w:t>ísemným souhlasem klienta.</w:t>
      </w:r>
    </w:p>
    <w:p w14:paraId="1BBFA1BF" w14:textId="4BFD39CF" w:rsidR="00C44D6F" w:rsidRPr="00BF3DF9" w:rsidRDefault="00C44D6F" w:rsidP="002F62ED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BF3DF9">
        <w:rPr>
          <w:rFonts w:ascii="Times New Roman" w:hAnsi="Times New Roman"/>
          <w:sz w:val="22"/>
          <w:szCs w:val="22"/>
        </w:rPr>
        <w:t>Důvěrné informace</w:t>
      </w:r>
    </w:p>
    <w:p w14:paraId="23E793D0" w14:textId="42BADA9C" w:rsidR="00C44D6F" w:rsidRPr="00BF3DF9" w:rsidRDefault="00C44D6F" w:rsidP="00C44D6F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BF3DF9">
        <w:rPr>
          <w:rFonts w:ascii="Times New Roman" w:hAnsi="Times New Roman"/>
          <w:sz w:val="22"/>
          <w:szCs w:val="22"/>
        </w:rPr>
        <w:t>Smluvní strany se dohodly, že poskytovatel není oprávněn uveřejnit, či jakýmkoliv jiným způsobem sdělit či zpřístupnit třetí osobě jakékoliv informace či skutečnosti</w:t>
      </w:r>
      <w:r w:rsidR="00074817" w:rsidRPr="00BF3DF9">
        <w:rPr>
          <w:rFonts w:ascii="Times New Roman" w:hAnsi="Times New Roman"/>
          <w:sz w:val="22"/>
          <w:szCs w:val="22"/>
        </w:rPr>
        <w:t xml:space="preserve"> o klientovi, a to bez ohledu na to formu, v jaké byly poskytovateli předány či zpřístupněny pro účely plnění této </w:t>
      </w:r>
      <w:r w:rsidR="00D66CFC">
        <w:rPr>
          <w:rFonts w:ascii="Times New Roman" w:hAnsi="Times New Roman"/>
          <w:sz w:val="22"/>
          <w:szCs w:val="22"/>
        </w:rPr>
        <w:t>dohody</w:t>
      </w:r>
      <w:r w:rsidR="00074817" w:rsidRPr="00BF3DF9">
        <w:rPr>
          <w:rFonts w:ascii="Times New Roman" w:hAnsi="Times New Roman"/>
          <w:sz w:val="22"/>
          <w:szCs w:val="22"/>
        </w:rPr>
        <w:t xml:space="preserve"> (dále jen „důvěrné informace“) s</w:t>
      </w:r>
      <w:r w:rsidR="007F00CA" w:rsidRPr="00BF3DF9">
        <w:rPr>
          <w:rFonts w:ascii="Times New Roman" w:hAnsi="Times New Roman"/>
          <w:sz w:val="22"/>
          <w:szCs w:val="22"/>
        </w:rPr>
        <w:t> výjimkou případů, kdy k takovému jednání obdrží poskytovatel písemný souhlas či pokyn klienta. Důvěrné informace se mohou týkat zejména skutečností obchodních, technických, ekonomických, organizačních či jiné povahy a mohou zahrnovat obchodní tajemství.</w:t>
      </w:r>
    </w:p>
    <w:p w14:paraId="68ABCA53" w14:textId="7E3D8A29" w:rsidR="007F00CA" w:rsidRPr="00BF3DF9" w:rsidRDefault="00CA670B" w:rsidP="00C44D6F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BF3DF9">
        <w:rPr>
          <w:rFonts w:ascii="Times New Roman" w:hAnsi="Times New Roman"/>
          <w:sz w:val="22"/>
          <w:szCs w:val="22"/>
        </w:rPr>
        <w:t>Poskytovatel omezí počet zaměstnanců pro styk s důvěrnými inf</w:t>
      </w:r>
      <w:r w:rsidR="00D15BEB" w:rsidRPr="00BF3DF9">
        <w:rPr>
          <w:rFonts w:ascii="Times New Roman" w:hAnsi="Times New Roman"/>
          <w:sz w:val="22"/>
          <w:szCs w:val="22"/>
        </w:rPr>
        <w:t xml:space="preserve">ormacemi klienta a se zaměstnanci, kteří přijdou s důvěrnými informace do styku, uzavře obdobnou </w:t>
      </w:r>
      <w:r w:rsidR="00D66CFC">
        <w:rPr>
          <w:rFonts w:ascii="Times New Roman" w:hAnsi="Times New Roman"/>
          <w:sz w:val="22"/>
          <w:szCs w:val="22"/>
        </w:rPr>
        <w:t>dohodu</w:t>
      </w:r>
      <w:r w:rsidR="00D15BEB" w:rsidRPr="00BF3DF9">
        <w:rPr>
          <w:rFonts w:ascii="Times New Roman" w:hAnsi="Times New Roman"/>
          <w:sz w:val="22"/>
          <w:szCs w:val="22"/>
        </w:rPr>
        <w:t xml:space="preserve"> o mlčenlivosti nebo tito zaměstnanci podepíší jednostranný závazek mlčenlivosti ve vztahu k důvěrnými informacím.</w:t>
      </w:r>
    </w:p>
    <w:p w14:paraId="7C84BFF9" w14:textId="4971B5F4" w:rsidR="00BB4407" w:rsidRPr="00BF3DF9" w:rsidRDefault="00BB4407" w:rsidP="00C44D6F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BF3DF9">
        <w:rPr>
          <w:rFonts w:ascii="Times New Roman" w:hAnsi="Times New Roman"/>
          <w:sz w:val="22"/>
          <w:szCs w:val="22"/>
        </w:rPr>
        <w:t xml:space="preserve">Povinnost mlčenlivosti dle této </w:t>
      </w:r>
      <w:r w:rsidR="00D66CFC">
        <w:rPr>
          <w:rFonts w:ascii="Times New Roman" w:hAnsi="Times New Roman"/>
          <w:sz w:val="22"/>
          <w:szCs w:val="22"/>
        </w:rPr>
        <w:t>dohody</w:t>
      </w:r>
      <w:r w:rsidR="00D66CFC" w:rsidRPr="00BF3DF9">
        <w:rPr>
          <w:rFonts w:ascii="Times New Roman" w:hAnsi="Times New Roman"/>
          <w:sz w:val="22"/>
          <w:szCs w:val="22"/>
        </w:rPr>
        <w:t xml:space="preserve"> </w:t>
      </w:r>
      <w:r w:rsidRPr="00BF3DF9">
        <w:rPr>
          <w:rFonts w:ascii="Times New Roman" w:hAnsi="Times New Roman"/>
          <w:sz w:val="22"/>
          <w:szCs w:val="22"/>
        </w:rPr>
        <w:t>se nevztahuje na informace, které:</w:t>
      </w:r>
    </w:p>
    <w:p w14:paraId="54AD5368" w14:textId="5A600D50" w:rsidR="00BB4407" w:rsidRPr="00BF3DF9" w:rsidRDefault="00BB4407" w:rsidP="00BB4407">
      <w:pPr>
        <w:pStyle w:val="Odstavecseseznamem"/>
        <w:numPr>
          <w:ilvl w:val="2"/>
          <w:numId w:val="12"/>
        </w:numPr>
        <w:spacing w:after="60"/>
        <w:contextualSpacing w:val="0"/>
        <w:rPr>
          <w:rFonts w:ascii="Times New Roman" w:hAnsi="Times New Roman"/>
          <w:sz w:val="22"/>
          <w:szCs w:val="22"/>
        </w:rPr>
      </w:pPr>
      <w:r w:rsidRPr="00BF3DF9">
        <w:rPr>
          <w:rFonts w:ascii="Times New Roman" w:hAnsi="Times New Roman"/>
          <w:sz w:val="22"/>
          <w:szCs w:val="22"/>
        </w:rPr>
        <w:t>Poskytovatel</w:t>
      </w:r>
      <w:r w:rsidR="00CD0FEA" w:rsidRPr="00BF3DF9">
        <w:rPr>
          <w:rFonts w:ascii="Times New Roman" w:hAnsi="Times New Roman"/>
          <w:sz w:val="22"/>
          <w:szCs w:val="22"/>
        </w:rPr>
        <w:t>i byly již dříve známy, aniž by přijala závazek důvěrnosti ke druhé smluvní straně;</w:t>
      </w:r>
    </w:p>
    <w:p w14:paraId="52EAFE35" w14:textId="741851FA" w:rsidR="000F6E78" w:rsidRPr="00BF3DF9" w:rsidRDefault="00CD0FEA" w:rsidP="00E226A3">
      <w:pPr>
        <w:pStyle w:val="Odstavecseseznamem"/>
        <w:numPr>
          <w:ilvl w:val="2"/>
          <w:numId w:val="12"/>
        </w:numPr>
        <w:spacing w:after="60"/>
        <w:contextualSpacing w:val="0"/>
        <w:rPr>
          <w:rFonts w:ascii="Times New Roman" w:hAnsi="Times New Roman"/>
          <w:sz w:val="22"/>
          <w:szCs w:val="22"/>
        </w:rPr>
      </w:pPr>
      <w:r w:rsidRPr="00BF3DF9">
        <w:rPr>
          <w:rFonts w:ascii="Times New Roman" w:hAnsi="Times New Roman"/>
          <w:sz w:val="22"/>
          <w:szCs w:val="22"/>
        </w:rPr>
        <w:t>Poskytovatel řádně získal od třetích osob, kter</w:t>
      </w:r>
      <w:r w:rsidR="000F6E78" w:rsidRPr="00BF3DF9">
        <w:rPr>
          <w:rFonts w:ascii="Times New Roman" w:hAnsi="Times New Roman"/>
          <w:sz w:val="22"/>
          <w:szCs w:val="22"/>
        </w:rPr>
        <w:t>á podle jeho vědomostí není vázána důvěrností ve vztahu k této informaci</w:t>
      </w:r>
      <w:r w:rsidR="00E226A3" w:rsidRPr="00BF3DF9">
        <w:rPr>
          <w:rFonts w:ascii="Times New Roman" w:hAnsi="Times New Roman"/>
          <w:sz w:val="22"/>
          <w:szCs w:val="22"/>
        </w:rPr>
        <w:t>.</w:t>
      </w:r>
    </w:p>
    <w:p w14:paraId="0442084F" w14:textId="78F64804" w:rsidR="00E226A3" w:rsidRPr="00BF3DF9" w:rsidRDefault="00E226A3" w:rsidP="00E226A3">
      <w:pPr>
        <w:pStyle w:val="Odstavecseseznamem"/>
        <w:numPr>
          <w:ilvl w:val="1"/>
          <w:numId w:val="12"/>
        </w:numPr>
        <w:spacing w:after="60"/>
        <w:contextualSpacing w:val="0"/>
        <w:rPr>
          <w:rFonts w:ascii="Times New Roman" w:hAnsi="Times New Roman"/>
          <w:sz w:val="22"/>
          <w:szCs w:val="22"/>
        </w:rPr>
      </w:pPr>
      <w:r w:rsidRPr="00BF3DF9">
        <w:rPr>
          <w:rFonts w:ascii="Times New Roman" w:hAnsi="Times New Roman"/>
          <w:sz w:val="22"/>
          <w:szCs w:val="22"/>
        </w:rPr>
        <w:t xml:space="preserve">Povinnost uchovat </w:t>
      </w:r>
      <w:r w:rsidR="00BF3DF9" w:rsidRPr="00BF3DF9">
        <w:rPr>
          <w:rFonts w:ascii="Times New Roman" w:hAnsi="Times New Roman"/>
          <w:sz w:val="22"/>
          <w:szCs w:val="22"/>
        </w:rPr>
        <w:t xml:space="preserve">v tajnosti důvěrné informace trvá také po zániku, případně ukončení této </w:t>
      </w:r>
      <w:r w:rsidR="00D66CFC">
        <w:rPr>
          <w:rFonts w:ascii="Times New Roman" w:hAnsi="Times New Roman"/>
          <w:sz w:val="22"/>
          <w:szCs w:val="22"/>
        </w:rPr>
        <w:t>dohody</w:t>
      </w:r>
      <w:r w:rsidR="00BF3DF9" w:rsidRPr="00BF3DF9">
        <w:rPr>
          <w:rFonts w:ascii="Times New Roman" w:hAnsi="Times New Roman"/>
          <w:sz w:val="22"/>
          <w:szCs w:val="22"/>
        </w:rPr>
        <w:t>.</w:t>
      </w:r>
    </w:p>
    <w:p w14:paraId="2EC951ED" w14:textId="7ED7114D" w:rsidR="002B4C3D" w:rsidRPr="00AC7A86" w:rsidRDefault="002B4C3D" w:rsidP="002F62ED">
      <w:pPr>
        <w:pStyle w:val="Nadpis1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Závěrečná ustanovení</w:t>
      </w:r>
    </w:p>
    <w:p w14:paraId="26EB0FA9" w14:textId="22E516B6" w:rsidR="001B286F" w:rsidRPr="00AC7A86" w:rsidRDefault="001B286F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Právní vztahy neupravené </w:t>
      </w:r>
      <w:r w:rsidR="00D66CFC">
        <w:rPr>
          <w:rFonts w:ascii="Times New Roman" w:hAnsi="Times New Roman"/>
          <w:sz w:val="22"/>
          <w:szCs w:val="22"/>
        </w:rPr>
        <w:t>dohodou</w:t>
      </w:r>
      <w:r w:rsidRPr="00AC7A86">
        <w:rPr>
          <w:rFonts w:ascii="Times New Roman" w:hAnsi="Times New Roman"/>
          <w:sz w:val="22"/>
          <w:szCs w:val="22"/>
        </w:rPr>
        <w:t xml:space="preserve"> se řídí příslušnými ustanoveními </w:t>
      </w:r>
      <w:r w:rsidR="001D5378" w:rsidRPr="00AC7A86">
        <w:rPr>
          <w:rFonts w:ascii="Times New Roman" w:hAnsi="Times New Roman"/>
          <w:sz w:val="22"/>
          <w:szCs w:val="22"/>
        </w:rPr>
        <w:t>o</w:t>
      </w:r>
      <w:r w:rsidRPr="00AC7A86">
        <w:rPr>
          <w:rFonts w:ascii="Times New Roman" w:hAnsi="Times New Roman"/>
          <w:sz w:val="22"/>
          <w:szCs w:val="22"/>
        </w:rPr>
        <w:t xml:space="preserve">bčanského zákoníku a </w:t>
      </w:r>
      <w:r w:rsidR="00600106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>ákona o zadávání veřejných zakázek.</w:t>
      </w:r>
    </w:p>
    <w:p w14:paraId="2853A678" w14:textId="3DD7DDDD" w:rsidR="001B286F" w:rsidRPr="00AC7A86" w:rsidRDefault="001B286F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>Smluvní strany se zavazují řešit spory vzniklé z tohoto smluvního vztahu především smírně, společným jednáním. Nedojde-li k dohodě, má kterákoli smluvní strana právo předložit spor k</w:t>
      </w:r>
      <w:r w:rsidR="00CD3F08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>rozhodnutí příslušného soudu.</w:t>
      </w:r>
    </w:p>
    <w:p w14:paraId="3457D358" w14:textId="3E1CF461" w:rsidR="001B286F" w:rsidRPr="00AC7A86" w:rsidRDefault="00E80FA1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Dohodu</w:t>
      </w:r>
      <w:r w:rsidR="001B286F" w:rsidRPr="00AC7A86">
        <w:rPr>
          <w:rFonts w:ascii="Times New Roman" w:hAnsi="Times New Roman"/>
          <w:sz w:val="22"/>
          <w:szCs w:val="22"/>
        </w:rPr>
        <w:t xml:space="preserve"> lze měnit jen vzájemnou dohodou smluvních stran v souladu se </w:t>
      </w:r>
      <w:r w:rsidR="00BF3DF9">
        <w:rPr>
          <w:rFonts w:ascii="Times New Roman" w:hAnsi="Times New Roman"/>
          <w:sz w:val="22"/>
          <w:szCs w:val="22"/>
        </w:rPr>
        <w:t>z</w:t>
      </w:r>
      <w:r w:rsidR="001B286F" w:rsidRPr="00AC7A86">
        <w:rPr>
          <w:rFonts w:ascii="Times New Roman" w:hAnsi="Times New Roman"/>
          <w:sz w:val="22"/>
          <w:szCs w:val="22"/>
        </w:rPr>
        <w:t xml:space="preserve">ákonem o zadávání veřejných zakázek, a to pouze formou písemných a vzestupnou řadou číslovaných dodatku. Tyto dodatky musí být podepsány oběma smluvními stranami a stávají se nedílnou součástí této </w:t>
      </w:r>
      <w:r>
        <w:rPr>
          <w:rFonts w:ascii="Times New Roman" w:hAnsi="Times New Roman"/>
          <w:sz w:val="22"/>
          <w:szCs w:val="22"/>
        </w:rPr>
        <w:t>dohody</w:t>
      </w:r>
      <w:r w:rsidR="001B286F" w:rsidRPr="00AC7A86">
        <w:rPr>
          <w:rFonts w:ascii="Times New Roman" w:hAnsi="Times New Roman"/>
          <w:sz w:val="22"/>
          <w:szCs w:val="22"/>
        </w:rPr>
        <w:t>.</w:t>
      </w:r>
    </w:p>
    <w:p w14:paraId="4FE94DF3" w14:textId="6D9B207D" w:rsidR="00A36452" w:rsidRPr="00AC7A86" w:rsidRDefault="00E80FA1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Dohoda</w:t>
      </w:r>
      <w:r w:rsidR="00A36452" w:rsidRPr="00AC7A86">
        <w:rPr>
          <w:rFonts w:ascii="Times New Roman" w:hAnsi="Times New Roman"/>
          <w:sz w:val="22"/>
          <w:szCs w:val="22"/>
        </w:rPr>
        <w:t xml:space="preserve"> se vyhotovuje </w:t>
      </w:r>
      <w:r w:rsidR="001307C2" w:rsidRPr="00AC7A86">
        <w:rPr>
          <w:rFonts w:ascii="Times New Roman" w:hAnsi="Times New Roman"/>
          <w:sz w:val="22"/>
          <w:szCs w:val="22"/>
        </w:rPr>
        <w:t>v elektronické podobě, přičemž obě smluvní strany obdrží její elektronický originál opatřený kvalifikovanými elektronickými podpisy odpovědné osoby a opatřený kvalifikovaným elektronickým časovým razítkem podle zákona č. 297/2016 Sb., o službách vytvářejících důvěru pro elektronické transakce, ve znění pozdějších předpisů</w:t>
      </w:r>
      <w:r w:rsidR="00A36452" w:rsidRPr="00AC7A86">
        <w:rPr>
          <w:rFonts w:ascii="Times New Roman" w:hAnsi="Times New Roman"/>
          <w:sz w:val="22"/>
          <w:szCs w:val="22"/>
        </w:rPr>
        <w:t>.</w:t>
      </w:r>
    </w:p>
    <w:p w14:paraId="6B6872FF" w14:textId="2ADFB8B9" w:rsidR="0075798A" w:rsidRPr="00AC7A86" w:rsidRDefault="00A36452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Smluvní strany prohlašují, že </w:t>
      </w:r>
      <w:r w:rsidR="00BF697A">
        <w:rPr>
          <w:rFonts w:ascii="Times New Roman" w:hAnsi="Times New Roman"/>
          <w:sz w:val="22"/>
          <w:szCs w:val="22"/>
        </w:rPr>
        <w:t>dohodu</w:t>
      </w:r>
      <w:r w:rsidRPr="00AC7A86">
        <w:rPr>
          <w:rFonts w:ascii="Times New Roman" w:hAnsi="Times New Roman"/>
          <w:sz w:val="22"/>
          <w:szCs w:val="22"/>
        </w:rPr>
        <w:t xml:space="preserve"> uzavírají svobodně a vážně, že považují její obsah za určitý a</w:t>
      </w:r>
      <w:r w:rsidR="00F24259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 xml:space="preserve">srozumitelný a že jsou jim známy všechny skutečnosti, jež jsou pro uzavření této </w:t>
      </w:r>
      <w:r w:rsidR="00BF697A">
        <w:rPr>
          <w:rFonts w:ascii="Times New Roman" w:hAnsi="Times New Roman"/>
          <w:sz w:val="22"/>
          <w:szCs w:val="22"/>
        </w:rPr>
        <w:t>dohody</w:t>
      </w:r>
      <w:r w:rsidRPr="00AC7A86">
        <w:rPr>
          <w:rFonts w:ascii="Times New Roman" w:hAnsi="Times New Roman"/>
          <w:sz w:val="22"/>
          <w:szCs w:val="22"/>
        </w:rPr>
        <w:t xml:space="preserve"> rozhodující, na důkaz čehož smluvní strany připojují k této </w:t>
      </w:r>
      <w:r w:rsidR="00BF697A">
        <w:rPr>
          <w:rFonts w:ascii="Times New Roman" w:hAnsi="Times New Roman"/>
          <w:sz w:val="22"/>
          <w:szCs w:val="22"/>
        </w:rPr>
        <w:t>dohodě</w:t>
      </w:r>
      <w:r w:rsidRPr="00AC7A86">
        <w:rPr>
          <w:rFonts w:ascii="Times New Roman" w:hAnsi="Times New Roman"/>
          <w:sz w:val="22"/>
          <w:szCs w:val="22"/>
        </w:rPr>
        <w:t xml:space="preserve"> své podpisy.</w:t>
      </w:r>
    </w:p>
    <w:p w14:paraId="42286B27" w14:textId="676E3DDF" w:rsidR="006C6AC3" w:rsidRPr="00AC7A86" w:rsidRDefault="006C6AC3" w:rsidP="002F62ED">
      <w:pPr>
        <w:pStyle w:val="Odstavecseseznamem"/>
        <w:numPr>
          <w:ilvl w:val="1"/>
          <w:numId w:val="12"/>
        </w:numPr>
        <w:spacing w:after="60"/>
        <w:ind w:left="709" w:hanging="709"/>
        <w:contextualSpacing w:val="0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Smluvní strany berou na vědomí, že </w:t>
      </w:r>
      <w:r w:rsidR="00BF697A">
        <w:rPr>
          <w:rFonts w:ascii="Times New Roman" w:hAnsi="Times New Roman"/>
          <w:sz w:val="22"/>
          <w:szCs w:val="22"/>
        </w:rPr>
        <w:t>dohoda</w:t>
      </w:r>
      <w:r w:rsidRPr="00AC7A86">
        <w:rPr>
          <w:rFonts w:ascii="Times New Roman" w:hAnsi="Times New Roman"/>
          <w:sz w:val="22"/>
          <w:szCs w:val="22"/>
        </w:rPr>
        <w:t xml:space="preserve"> včetně jejích dodatků a příloh bud</w:t>
      </w:r>
      <w:r w:rsidR="00E46EEF">
        <w:rPr>
          <w:rFonts w:ascii="Times New Roman" w:hAnsi="Times New Roman"/>
          <w:sz w:val="22"/>
          <w:szCs w:val="22"/>
        </w:rPr>
        <w:t>e</w:t>
      </w:r>
      <w:r w:rsidRPr="00AC7A86">
        <w:rPr>
          <w:rFonts w:ascii="Times New Roman" w:hAnsi="Times New Roman"/>
          <w:sz w:val="22"/>
          <w:szCs w:val="22"/>
        </w:rPr>
        <w:t xml:space="preserve"> zveřejněn</w:t>
      </w:r>
      <w:r w:rsidR="00E46EEF">
        <w:rPr>
          <w:rFonts w:ascii="Times New Roman" w:hAnsi="Times New Roman"/>
          <w:sz w:val="22"/>
          <w:szCs w:val="22"/>
        </w:rPr>
        <w:t>a</w:t>
      </w:r>
      <w:r w:rsidRPr="00AC7A86">
        <w:rPr>
          <w:rFonts w:ascii="Times New Roman" w:hAnsi="Times New Roman"/>
          <w:sz w:val="22"/>
          <w:szCs w:val="22"/>
        </w:rPr>
        <w:t xml:space="preserve"> v registru smluv dle </w:t>
      </w:r>
      <w:r w:rsidR="00E46EEF">
        <w:rPr>
          <w:rFonts w:ascii="Times New Roman" w:hAnsi="Times New Roman"/>
          <w:sz w:val="22"/>
          <w:szCs w:val="22"/>
        </w:rPr>
        <w:t>z</w:t>
      </w:r>
      <w:r w:rsidRPr="00AC7A86">
        <w:rPr>
          <w:rFonts w:ascii="Times New Roman" w:hAnsi="Times New Roman"/>
          <w:sz w:val="22"/>
          <w:szCs w:val="22"/>
        </w:rPr>
        <w:t xml:space="preserve">ákona o registru smluv, případně mohou být tyto zveřejněny i jiným vhodným způsobem, při dodržení zvláštních právních předpisů tykající se ochrany osobních </w:t>
      </w:r>
      <w:r w:rsidR="00B61CC1" w:rsidRPr="00AC7A86">
        <w:rPr>
          <w:rFonts w:ascii="Times New Roman" w:hAnsi="Times New Roman"/>
          <w:sz w:val="22"/>
          <w:szCs w:val="22"/>
        </w:rPr>
        <w:t>údajů,</w:t>
      </w:r>
      <w:r w:rsidRPr="00AC7A86">
        <w:rPr>
          <w:rFonts w:ascii="Times New Roman" w:hAnsi="Times New Roman"/>
          <w:sz w:val="22"/>
          <w:szCs w:val="22"/>
        </w:rPr>
        <w:t xml:space="preserve"> a proto tyto nepovažují za obchodní tajemství ve smyslu ustanovení § 504 </w:t>
      </w:r>
      <w:r w:rsidR="001D5378" w:rsidRPr="00AC7A86">
        <w:rPr>
          <w:rFonts w:ascii="Times New Roman" w:hAnsi="Times New Roman"/>
          <w:sz w:val="22"/>
          <w:szCs w:val="22"/>
        </w:rPr>
        <w:t>o</w:t>
      </w:r>
      <w:r w:rsidRPr="00AC7A86">
        <w:rPr>
          <w:rFonts w:ascii="Times New Roman" w:hAnsi="Times New Roman"/>
          <w:sz w:val="22"/>
          <w:szCs w:val="22"/>
        </w:rPr>
        <w:t>bčan</w:t>
      </w:r>
      <w:r w:rsidR="00E46ED5" w:rsidRPr="00AC7A86">
        <w:rPr>
          <w:rFonts w:ascii="Times New Roman" w:hAnsi="Times New Roman"/>
          <w:sz w:val="22"/>
          <w:szCs w:val="22"/>
        </w:rPr>
        <w:t>s</w:t>
      </w:r>
      <w:r w:rsidRPr="00AC7A86">
        <w:rPr>
          <w:rFonts w:ascii="Times New Roman" w:hAnsi="Times New Roman"/>
          <w:sz w:val="22"/>
          <w:szCs w:val="22"/>
        </w:rPr>
        <w:t xml:space="preserve">kého zákoníku. </w:t>
      </w:r>
      <w:r w:rsidR="0097766B">
        <w:rPr>
          <w:rFonts w:ascii="Times New Roman" w:hAnsi="Times New Roman"/>
          <w:sz w:val="22"/>
          <w:szCs w:val="22"/>
        </w:rPr>
        <w:t>Poskytovatel</w:t>
      </w:r>
      <w:r w:rsidRPr="00AC7A86">
        <w:rPr>
          <w:rFonts w:ascii="Times New Roman" w:hAnsi="Times New Roman"/>
          <w:sz w:val="22"/>
          <w:szCs w:val="22"/>
        </w:rPr>
        <w:t xml:space="preserve"> dáv</w:t>
      </w:r>
      <w:r w:rsidR="00541640" w:rsidRPr="00AC7A86">
        <w:rPr>
          <w:rFonts w:ascii="Times New Roman" w:hAnsi="Times New Roman"/>
          <w:sz w:val="22"/>
          <w:szCs w:val="22"/>
        </w:rPr>
        <w:t>á</w:t>
      </w:r>
      <w:r w:rsidRPr="00AC7A86">
        <w:rPr>
          <w:rFonts w:ascii="Times New Roman" w:hAnsi="Times New Roman"/>
          <w:sz w:val="22"/>
          <w:szCs w:val="22"/>
        </w:rPr>
        <w:t xml:space="preserve"> tímto </w:t>
      </w:r>
      <w:r w:rsidR="0097766B">
        <w:rPr>
          <w:rFonts w:ascii="Times New Roman" w:hAnsi="Times New Roman"/>
          <w:sz w:val="22"/>
          <w:szCs w:val="22"/>
        </w:rPr>
        <w:t>klientovi</w:t>
      </w:r>
      <w:r w:rsidRPr="00AC7A86">
        <w:rPr>
          <w:rFonts w:ascii="Times New Roman" w:hAnsi="Times New Roman"/>
          <w:sz w:val="22"/>
          <w:szCs w:val="22"/>
        </w:rPr>
        <w:t xml:space="preserve"> svůj výslovný souhlas ve smyslu platných právních předpisů o ochraně osobních údajů se zpracováním veškerých ve </w:t>
      </w:r>
      <w:r w:rsidR="00BF697A">
        <w:rPr>
          <w:rFonts w:ascii="Times New Roman" w:hAnsi="Times New Roman"/>
          <w:sz w:val="22"/>
          <w:szCs w:val="22"/>
        </w:rPr>
        <w:t>dohodě</w:t>
      </w:r>
      <w:r w:rsidRPr="00AC7A86">
        <w:rPr>
          <w:rFonts w:ascii="Times New Roman" w:hAnsi="Times New Roman"/>
          <w:sz w:val="22"/>
          <w:szCs w:val="22"/>
        </w:rPr>
        <w:t xml:space="preserve"> uvedených osobních údajů, včetně údajů citlivých, na</w:t>
      </w:r>
      <w:r w:rsidR="00541640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 xml:space="preserve">dobu neurčitou, za účelem splnění smluvních povinností, evidence </w:t>
      </w:r>
      <w:r w:rsidR="00BF697A">
        <w:rPr>
          <w:rFonts w:ascii="Times New Roman" w:hAnsi="Times New Roman"/>
          <w:sz w:val="22"/>
          <w:szCs w:val="22"/>
        </w:rPr>
        <w:t>dohody</w:t>
      </w:r>
      <w:r w:rsidRPr="00AC7A86">
        <w:rPr>
          <w:rFonts w:ascii="Times New Roman" w:hAnsi="Times New Roman"/>
          <w:sz w:val="22"/>
          <w:szCs w:val="22"/>
        </w:rPr>
        <w:t xml:space="preserve"> a</w:t>
      </w:r>
      <w:r w:rsidR="00673CCC" w:rsidRPr="00AC7A86">
        <w:rPr>
          <w:rFonts w:ascii="Times New Roman" w:hAnsi="Times New Roman"/>
          <w:sz w:val="22"/>
          <w:szCs w:val="22"/>
        </w:rPr>
        <w:t> </w:t>
      </w:r>
      <w:r w:rsidRPr="00AC7A86">
        <w:rPr>
          <w:rFonts w:ascii="Times New Roman" w:hAnsi="Times New Roman"/>
          <w:sz w:val="22"/>
          <w:szCs w:val="22"/>
        </w:rPr>
        <w:t xml:space="preserve">zpřístupnění obsahu </w:t>
      </w:r>
      <w:r w:rsidR="00BF697A">
        <w:rPr>
          <w:rFonts w:ascii="Times New Roman" w:hAnsi="Times New Roman"/>
          <w:sz w:val="22"/>
          <w:szCs w:val="22"/>
        </w:rPr>
        <w:t>dohody</w:t>
      </w:r>
      <w:r w:rsidRPr="00AC7A86">
        <w:rPr>
          <w:rFonts w:ascii="Times New Roman" w:hAnsi="Times New Roman"/>
          <w:sz w:val="22"/>
          <w:szCs w:val="22"/>
        </w:rPr>
        <w:t xml:space="preserve"> veřejnosti.</w:t>
      </w:r>
    </w:p>
    <w:p w14:paraId="7F96DA26" w14:textId="77777777" w:rsidR="0097766B" w:rsidRPr="00AC7A86" w:rsidRDefault="0097766B" w:rsidP="00936A2E">
      <w:pPr>
        <w:rPr>
          <w:sz w:val="22"/>
          <w:szCs w:val="22"/>
        </w:rPr>
      </w:pPr>
    </w:p>
    <w:p w14:paraId="24A01A5E" w14:textId="598E6D61" w:rsidR="00DB5FF2" w:rsidRPr="00AC7A86" w:rsidRDefault="00DB5FF2" w:rsidP="008325C0">
      <w:pPr>
        <w:keepNext/>
        <w:tabs>
          <w:tab w:val="left" w:pos="4678"/>
        </w:tabs>
        <w:ind w:left="703" w:hanging="703"/>
        <w:jc w:val="both"/>
        <w:rPr>
          <w:sz w:val="22"/>
          <w:szCs w:val="22"/>
        </w:rPr>
      </w:pPr>
      <w:r w:rsidRPr="00AC7A86">
        <w:rPr>
          <w:sz w:val="22"/>
          <w:szCs w:val="22"/>
        </w:rPr>
        <w:t>V Praze dne</w:t>
      </w:r>
      <w:r w:rsidR="00F24259" w:rsidRPr="00AC7A86">
        <w:rPr>
          <w:sz w:val="22"/>
          <w:szCs w:val="22"/>
        </w:rPr>
        <w:t>:</w:t>
      </w:r>
      <w:r w:rsidRPr="00AC7A86">
        <w:rPr>
          <w:sz w:val="22"/>
          <w:szCs w:val="22"/>
        </w:rPr>
        <w:tab/>
        <w:t>V</w:t>
      </w:r>
      <w:r w:rsidR="00124BD8">
        <w:rPr>
          <w:sz w:val="22"/>
          <w:szCs w:val="22"/>
        </w:rPr>
        <w:t xml:space="preserve"> Praze </w:t>
      </w:r>
      <w:r w:rsidRPr="00AC7A86">
        <w:rPr>
          <w:sz w:val="22"/>
          <w:szCs w:val="22"/>
        </w:rPr>
        <w:t>dne</w:t>
      </w:r>
      <w:r w:rsidR="00F24259" w:rsidRPr="00AC7A86">
        <w:rPr>
          <w:sz w:val="22"/>
          <w:szCs w:val="22"/>
        </w:rPr>
        <w:t>:</w:t>
      </w:r>
      <w:r w:rsidRPr="00AC7A86">
        <w:rPr>
          <w:sz w:val="22"/>
          <w:szCs w:val="22"/>
        </w:rPr>
        <w:t xml:space="preserve"> </w:t>
      </w:r>
    </w:p>
    <w:p w14:paraId="2D205D91" w14:textId="77777777" w:rsidR="00DB5FF2" w:rsidRPr="00AC7A86" w:rsidRDefault="00DB5FF2" w:rsidP="008325C0">
      <w:pPr>
        <w:keepNext/>
        <w:tabs>
          <w:tab w:val="left" w:pos="4678"/>
        </w:tabs>
        <w:ind w:left="705" w:hanging="705"/>
        <w:jc w:val="both"/>
        <w:rPr>
          <w:sz w:val="22"/>
          <w:szCs w:val="22"/>
        </w:rPr>
      </w:pPr>
    </w:p>
    <w:p w14:paraId="4DB26036" w14:textId="77777777" w:rsidR="00DB5FF2" w:rsidRPr="00AC7A86" w:rsidRDefault="00DB5FF2" w:rsidP="00DB5FF2">
      <w:pPr>
        <w:tabs>
          <w:tab w:val="left" w:pos="4678"/>
        </w:tabs>
        <w:ind w:left="705" w:hanging="705"/>
        <w:jc w:val="both"/>
        <w:rPr>
          <w:sz w:val="22"/>
          <w:szCs w:val="22"/>
        </w:rPr>
      </w:pPr>
    </w:p>
    <w:p w14:paraId="4F21DDF8" w14:textId="77777777" w:rsidR="00DB5FF2" w:rsidRPr="00AC7A86" w:rsidRDefault="00DB5FF2" w:rsidP="00DB5FF2">
      <w:pPr>
        <w:tabs>
          <w:tab w:val="left" w:pos="4678"/>
        </w:tabs>
        <w:ind w:left="705" w:hanging="705"/>
        <w:jc w:val="both"/>
        <w:rPr>
          <w:sz w:val="22"/>
          <w:szCs w:val="22"/>
        </w:rPr>
      </w:pPr>
    </w:p>
    <w:p w14:paraId="614D5194" w14:textId="77777777" w:rsidR="00DB5FF2" w:rsidRPr="00AC7A86" w:rsidRDefault="00DB5FF2" w:rsidP="00DB5FF2">
      <w:pPr>
        <w:tabs>
          <w:tab w:val="left" w:pos="4678"/>
        </w:tabs>
        <w:ind w:left="705" w:hanging="705"/>
        <w:jc w:val="both"/>
        <w:rPr>
          <w:sz w:val="22"/>
          <w:szCs w:val="22"/>
        </w:rPr>
      </w:pPr>
    </w:p>
    <w:p w14:paraId="6E3F767A" w14:textId="157B1BAB" w:rsidR="00DB5FF2" w:rsidRPr="00AC7A86" w:rsidRDefault="00DB5FF2" w:rsidP="00DB5FF2">
      <w:pPr>
        <w:tabs>
          <w:tab w:val="left" w:pos="4678"/>
        </w:tabs>
        <w:jc w:val="both"/>
        <w:rPr>
          <w:sz w:val="22"/>
          <w:szCs w:val="22"/>
        </w:rPr>
      </w:pPr>
      <w:r w:rsidRPr="00AC7A86">
        <w:rPr>
          <w:sz w:val="22"/>
          <w:szCs w:val="22"/>
        </w:rPr>
        <w:t>……………………………………………</w:t>
      </w:r>
      <w:r w:rsidRPr="00AC7A86">
        <w:rPr>
          <w:sz w:val="22"/>
          <w:szCs w:val="22"/>
        </w:rPr>
        <w:tab/>
      </w:r>
      <w:r w:rsidR="007C5F70">
        <w:rPr>
          <w:sz w:val="22"/>
          <w:szCs w:val="22"/>
        </w:rPr>
        <w:tab/>
      </w:r>
      <w:r w:rsidRPr="00AC7A86">
        <w:rPr>
          <w:sz w:val="22"/>
          <w:szCs w:val="22"/>
        </w:rPr>
        <w:t>……………………………………………</w:t>
      </w:r>
    </w:p>
    <w:p w14:paraId="13B10CC0" w14:textId="44654FDE" w:rsidR="00DB5FF2" w:rsidRPr="00AC7A86" w:rsidRDefault="0097766B" w:rsidP="00071A4D">
      <w:pPr>
        <w:tabs>
          <w:tab w:val="left" w:pos="4678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DB5FF2" w:rsidRPr="00AC7A86">
        <w:rPr>
          <w:sz w:val="22"/>
          <w:szCs w:val="22"/>
        </w:rPr>
        <w:tab/>
      </w:r>
      <w:r w:rsidR="007C5F70">
        <w:rPr>
          <w:sz w:val="22"/>
          <w:szCs w:val="22"/>
        </w:rPr>
        <w:tab/>
      </w:r>
      <w:r>
        <w:rPr>
          <w:sz w:val="22"/>
          <w:szCs w:val="22"/>
        </w:rPr>
        <w:t>poskytovatel</w:t>
      </w:r>
    </w:p>
    <w:p w14:paraId="5C47A5ED" w14:textId="2E4F8845" w:rsidR="00EB0464" w:rsidRDefault="00BF0FC7" w:rsidP="00F55751">
      <w:pPr>
        <w:tabs>
          <w:tab w:val="left" w:pos="4678"/>
        </w:tabs>
        <w:spacing w:after="120"/>
        <w:jc w:val="both"/>
        <w:rPr>
          <w:sz w:val="22"/>
          <w:szCs w:val="22"/>
        </w:rPr>
      </w:pPr>
      <w:r w:rsidRPr="00AC7A86">
        <w:rPr>
          <w:sz w:val="22"/>
          <w:szCs w:val="22"/>
        </w:rPr>
        <w:t>JUDr. Lenka Ptáčková Melicharová, MBA</w:t>
      </w:r>
      <w:r w:rsidR="007C5F70">
        <w:rPr>
          <w:sz w:val="22"/>
          <w:szCs w:val="22"/>
        </w:rPr>
        <w:t>, ředitelka</w:t>
      </w:r>
      <w:r w:rsidR="00DB5FF2" w:rsidRPr="00AC7A86">
        <w:rPr>
          <w:sz w:val="22"/>
          <w:szCs w:val="22"/>
        </w:rPr>
        <w:tab/>
      </w:r>
      <w:r w:rsidR="007C5F70">
        <w:rPr>
          <w:sz w:val="22"/>
          <w:szCs w:val="22"/>
        </w:rPr>
        <w:tab/>
      </w:r>
      <w:r w:rsidR="00124BD8">
        <w:rPr>
          <w:sz w:val="22"/>
          <w:szCs w:val="22"/>
        </w:rPr>
        <w:t>Milan Hejl, jednatel</w:t>
      </w:r>
    </w:p>
    <w:p w14:paraId="4E15A78B" w14:textId="0586E3B5" w:rsidR="009D52C4" w:rsidRPr="009D52C4" w:rsidRDefault="009D52C4" w:rsidP="009D52C4">
      <w:pPr>
        <w:tabs>
          <w:tab w:val="left" w:pos="4678"/>
        </w:tabs>
        <w:spacing w:after="120"/>
        <w:jc w:val="center"/>
        <w:rPr>
          <w:i/>
          <w:iCs/>
          <w:sz w:val="22"/>
          <w:szCs w:val="22"/>
          <w:highlight w:val="yellow"/>
        </w:rPr>
      </w:pPr>
      <w:r w:rsidRPr="009D52C4">
        <w:rPr>
          <w:i/>
          <w:iCs/>
          <w:sz w:val="22"/>
          <w:szCs w:val="22"/>
        </w:rPr>
        <w:t>(podepsáno elektronicky)</w:t>
      </w:r>
    </w:p>
    <w:p w14:paraId="000F1517" w14:textId="20A91591" w:rsidR="00C92FB3" w:rsidRPr="00C92FB3" w:rsidRDefault="00C92FB3" w:rsidP="0097766B">
      <w:pPr>
        <w:overflowPunct/>
        <w:autoSpaceDE/>
        <w:autoSpaceDN/>
        <w:adjustRightInd/>
        <w:textAlignment w:val="auto"/>
        <w:rPr>
          <w:i/>
          <w:iCs/>
        </w:rPr>
      </w:pPr>
    </w:p>
    <w:sectPr w:rsidR="00C92FB3" w:rsidRPr="00C92FB3">
      <w:headerReference w:type="default" r:id="rId11"/>
      <w:footerReference w:type="default" r:id="rId12"/>
      <w:pgSz w:w="11907" w:h="16840"/>
      <w:pgMar w:top="709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78F75" w14:textId="77777777" w:rsidR="00670C81" w:rsidRDefault="00670C81">
      <w:r>
        <w:separator/>
      </w:r>
    </w:p>
  </w:endnote>
  <w:endnote w:type="continuationSeparator" w:id="0">
    <w:p w14:paraId="67F7E498" w14:textId="77777777" w:rsidR="00670C81" w:rsidRDefault="00670C81">
      <w:r>
        <w:continuationSeparator/>
      </w:r>
    </w:p>
  </w:endnote>
  <w:endnote w:type="continuationNotice" w:id="1">
    <w:p w14:paraId="064EDEE9" w14:textId="77777777" w:rsidR="00670C81" w:rsidRDefault="00670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4372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EE17647" w14:textId="00FD1417" w:rsidR="009D52C4" w:rsidRPr="009D52C4" w:rsidRDefault="009D52C4">
        <w:pPr>
          <w:pStyle w:val="Zpat"/>
          <w:jc w:val="right"/>
          <w:rPr>
            <w:rFonts w:ascii="Times New Roman" w:hAnsi="Times New Roman"/>
          </w:rPr>
        </w:pPr>
        <w:r w:rsidRPr="009D52C4">
          <w:rPr>
            <w:rFonts w:ascii="Times New Roman" w:hAnsi="Times New Roman"/>
          </w:rPr>
          <w:fldChar w:fldCharType="begin"/>
        </w:r>
        <w:r w:rsidRPr="009D52C4">
          <w:rPr>
            <w:rFonts w:ascii="Times New Roman" w:hAnsi="Times New Roman"/>
          </w:rPr>
          <w:instrText>PAGE   \* MERGEFORMAT</w:instrText>
        </w:r>
        <w:r w:rsidRPr="009D52C4">
          <w:rPr>
            <w:rFonts w:ascii="Times New Roman" w:hAnsi="Times New Roman"/>
          </w:rPr>
          <w:fldChar w:fldCharType="separate"/>
        </w:r>
        <w:r w:rsidRPr="009D52C4">
          <w:rPr>
            <w:rFonts w:ascii="Times New Roman" w:hAnsi="Times New Roman"/>
          </w:rPr>
          <w:t>2</w:t>
        </w:r>
        <w:r w:rsidRPr="009D52C4">
          <w:rPr>
            <w:rFonts w:ascii="Times New Roman" w:hAnsi="Times New Roman"/>
          </w:rPr>
          <w:fldChar w:fldCharType="end"/>
        </w:r>
      </w:p>
    </w:sdtContent>
  </w:sdt>
  <w:p w14:paraId="3CBB136A" w14:textId="77777777" w:rsidR="009D52C4" w:rsidRDefault="009D52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EC02" w14:textId="77777777" w:rsidR="00670C81" w:rsidRDefault="00670C81">
      <w:r>
        <w:separator/>
      </w:r>
    </w:p>
  </w:footnote>
  <w:footnote w:type="continuationSeparator" w:id="0">
    <w:p w14:paraId="1C6E2C19" w14:textId="77777777" w:rsidR="00670C81" w:rsidRDefault="00670C81">
      <w:r>
        <w:continuationSeparator/>
      </w:r>
    </w:p>
  </w:footnote>
  <w:footnote w:type="continuationNotice" w:id="1">
    <w:p w14:paraId="5F126976" w14:textId="77777777" w:rsidR="00670C81" w:rsidRDefault="00670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C134" w14:textId="62C2012B" w:rsidR="00CF2CB6" w:rsidRPr="003337AF" w:rsidRDefault="00CF2CB6" w:rsidP="003337AF">
    <w:pPr>
      <w:pStyle w:val="Zhlav"/>
      <w:tabs>
        <w:tab w:val="clear" w:pos="9071"/>
        <w:tab w:val="left" w:pos="2430"/>
        <w:tab w:val="right" w:pos="9070"/>
      </w:tabs>
      <w:jc w:val="right"/>
      <w:rPr>
        <w:rFonts w:ascii="Times New Roman" w:hAnsi="Times New Roman"/>
        <w:bCs/>
        <w:i/>
        <w:iCs/>
        <w:sz w:val="22"/>
        <w:szCs w:val="22"/>
      </w:rPr>
    </w:pPr>
    <w:r w:rsidRPr="00E4045E">
      <w:rPr>
        <w:rFonts w:ascii="Times New Roman" w:hAnsi="Times New Roman"/>
        <w:bCs/>
        <w:i/>
        <w:i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294ED5E" wp14:editId="2662E194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98320" cy="561975"/>
          <wp:effectExtent l="0" t="0" r="0" b="0"/>
          <wp:wrapNone/>
          <wp:docPr id="1860972247" name="obrázek 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3E">
      <w:rPr>
        <w:rFonts w:ascii="Times New Roman" w:hAnsi="Times New Roman"/>
        <w:sz w:val="22"/>
        <w:szCs w:val="22"/>
      </w:rPr>
      <w:t xml:space="preserve">Číslo </w:t>
    </w:r>
    <w:r w:rsidR="00BF697A">
      <w:rPr>
        <w:rFonts w:ascii="Times New Roman" w:hAnsi="Times New Roman"/>
        <w:sz w:val="22"/>
        <w:szCs w:val="22"/>
      </w:rPr>
      <w:t>dohody</w:t>
    </w:r>
    <w:r w:rsidRPr="00D20C3E">
      <w:rPr>
        <w:rFonts w:ascii="Times New Roman" w:hAnsi="Times New Roman"/>
        <w:sz w:val="22"/>
        <w:szCs w:val="22"/>
      </w:rPr>
      <w:t>: CSPSD/</w:t>
    </w:r>
    <w:r w:rsidR="003337AF">
      <w:rPr>
        <w:rFonts w:ascii="Times New Roman" w:hAnsi="Times New Roman"/>
        <w:sz w:val="22"/>
        <w:szCs w:val="22"/>
      </w:rPr>
      <w:t>1/2025</w:t>
    </w:r>
  </w:p>
  <w:p w14:paraId="7C7C850D" w14:textId="764EBE2E" w:rsidR="00EB0464" w:rsidRPr="00CF2CB6" w:rsidRDefault="00CF2CB6" w:rsidP="00CF2CB6">
    <w:pPr>
      <w:pStyle w:val="Zhlav"/>
      <w:spacing w:after="120"/>
      <w:jc w:val="right"/>
      <w:rPr>
        <w:rFonts w:ascii="Times New Roman" w:hAnsi="Times New Roman"/>
        <w:sz w:val="22"/>
        <w:szCs w:val="22"/>
      </w:rPr>
    </w:pPr>
    <w:r w:rsidRPr="00D20C3E">
      <w:rPr>
        <w:rFonts w:ascii="Times New Roman" w:hAnsi="Times New Roman"/>
        <w:sz w:val="22"/>
        <w:szCs w:val="22"/>
      </w:rPr>
      <w:t>Výtisk</w:t>
    </w:r>
    <w:r>
      <w:rPr>
        <w:rFonts w:ascii="Times New Roman" w:hAnsi="Times New Roman"/>
        <w:sz w:val="22"/>
        <w:szCs w:val="22"/>
      </w:rPr>
      <w:t xml:space="preserve"> –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684F8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2A070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3E10DF"/>
    <w:multiLevelType w:val="hybridMultilevel"/>
    <w:tmpl w:val="E076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0262E"/>
    <w:multiLevelType w:val="hybridMultilevel"/>
    <w:tmpl w:val="F462F11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A552077"/>
    <w:multiLevelType w:val="hybridMultilevel"/>
    <w:tmpl w:val="26BA0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E215C"/>
    <w:multiLevelType w:val="hybridMultilevel"/>
    <w:tmpl w:val="E9BA2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875C0"/>
    <w:multiLevelType w:val="hybridMultilevel"/>
    <w:tmpl w:val="AE92C238"/>
    <w:lvl w:ilvl="0" w:tplc="088AEB20">
      <w:start w:val="50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46B0435"/>
    <w:multiLevelType w:val="hybridMultilevel"/>
    <w:tmpl w:val="26BA0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4C9A"/>
    <w:multiLevelType w:val="hybridMultilevel"/>
    <w:tmpl w:val="02D86F20"/>
    <w:lvl w:ilvl="0" w:tplc="04050001">
      <w:start w:val="1"/>
      <w:numFmt w:val="bullet"/>
      <w:pStyle w:val="odrk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4119FD"/>
    <w:multiLevelType w:val="hybridMultilevel"/>
    <w:tmpl w:val="378439EC"/>
    <w:lvl w:ilvl="0" w:tplc="F4529BB0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3E70AA"/>
    <w:multiLevelType w:val="hybridMultilevel"/>
    <w:tmpl w:val="51C42048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21E340A8"/>
    <w:multiLevelType w:val="hybridMultilevel"/>
    <w:tmpl w:val="86FAA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44404"/>
    <w:multiLevelType w:val="multilevel"/>
    <w:tmpl w:val="FFFFFFFF"/>
    <w:lvl w:ilvl="0">
      <w:start w:val="1"/>
      <w:numFmt w:val="decimal"/>
      <w:lvlText w:val="II.%1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9BF413E"/>
    <w:multiLevelType w:val="multilevel"/>
    <w:tmpl w:val="4F3C1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C197B59"/>
    <w:multiLevelType w:val="hybridMultilevel"/>
    <w:tmpl w:val="C7A0E1F4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2D5551B6"/>
    <w:multiLevelType w:val="hybridMultilevel"/>
    <w:tmpl w:val="ECFC2E2A"/>
    <w:lvl w:ilvl="0" w:tplc="69066A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873598"/>
    <w:multiLevelType w:val="multilevel"/>
    <w:tmpl w:val="80584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AF281D"/>
    <w:multiLevelType w:val="hybridMultilevel"/>
    <w:tmpl w:val="C7E05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4174F"/>
    <w:multiLevelType w:val="hybridMultilevel"/>
    <w:tmpl w:val="489CF1B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4354340E"/>
    <w:multiLevelType w:val="multilevel"/>
    <w:tmpl w:val="957A05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5F3B09"/>
    <w:multiLevelType w:val="multilevel"/>
    <w:tmpl w:val="1C3C8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B84C2A"/>
    <w:multiLevelType w:val="hybridMultilevel"/>
    <w:tmpl w:val="3412E35C"/>
    <w:lvl w:ilvl="0" w:tplc="0405000F">
      <w:start w:val="1"/>
      <w:numFmt w:val="decimal"/>
      <w:pStyle w:val="Podnadpis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778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C129FB"/>
    <w:multiLevelType w:val="hybridMultilevel"/>
    <w:tmpl w:val="9760D576"/>
    <w:lvl w:ilvl="0" w:tplc="0405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7" w15:restartNumberingAfterBreak="0">
    <w:nsid w:val="55711B16"/>
    <w:multiLevelType w:val="hybridMultilevel"/>
    <w:tmpl w:val="9E7222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5113CB"/>
    <w:multiLevelType w:val="hybridMultilevel"/>
    <w:tmpl w:val="0568C62A"/>
    <w:lvl w:ilvl="0" w:tplc="0405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9" w15:restartNumberingAfterBreak="0">
    <w:nsid w:val="59736C2E"/>
    <w:multiLevelType w:val="hybridMultilevel"/>
    <w:tmpl w:val="F782D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20A33"/>
    <w:multiLevelType w:val="hybridMultilevel"/>
    <w:tmpl w:val="EE2EE64E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F2D10EF"/>
    <w:multiLevelType w:val="hybridMultilevel"/>
    <w:tmpl w:val="7C80BD80"/>
    <w:lvl w:ilvl="0" w:tplc="A19C89CA">
      <w:start w:val="1"/>
      <w:numFmt w:val="lowerLetter"/>
      <w:pStyle w:val="prce"/>
      <w:lvlText w:val="%1)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22B9B"/>
    <w:multiLevelType w:val="hybridMultilevel"/>
    <w:tmpl w:val="0A6E67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66E546D"/>
    <w:multiLevelType w:val="multilevel"/>
    <w:tmpl w:val="7174E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BC5498"/>
    <w:multiLevelType w:val="singleLevel"/>
    <w:tmpl w:val="4778569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35" w15:restartNumberingAfterBreak="0">
    <w:nsid w:val="684A231F"/>
    <w:multiLevelType w:val="hybridMultilevel"/>
    <w:tmpl w:val="7EEC8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0D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D81E4B"/>
    <w:multiLevelType w:val="multilevel"/>
    <w:tmpl w:val="CA5CC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010D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2E31BA"/>
    <w:multiLevelType w:val="hybridMultilevel"/>
    <w:tmpl w:val="F16A1C3C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 w15:restartNumberingAfterBreak="0">
    <w:nsid w:val="73F9650A"/>
    <w:multiLevelType w:val="hybridMultilevel"/>
    <w:tmpl w:val="1BDAC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96773"/>
    <w:multiLevelType w:val="multilevel"/>
    <w:tmpl w:val="8B6C4512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247" w:hanging="680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num w:numId="1" w16cid:durableId="13956674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 w16cid:durableId="524490433">
    <w:abstractNumId w:val="38"/>
  </w:num>
  <w:num w:numId="3" w16cid:durableId="204564850">
    <w:abstractNumId w:val="24"/>
  </w:num>
  <w:num w:numId="4" w16cid:durableId="1287391071">
    <w:abstractNumId w:val="11"/>
  </w:num>
  <w:num w:numId="5" w16cid:durableId="1341157983">
    <w:abstractNumId w:val="31"/>
  </w:num>
  <w:num w:numId="6" w16cid:durableId="1439564245">
    <w:abstractNumId w:val="35"/>
  </w:num>
  <w:num w:numId="7" w16cid:durableId="2144538232">
    <w:abstractNumId w:val="10"/>
  </w:num>
  <w:num w:numId="8" w16cid:durableId="754673531">
    <w:abstractNumId w:val="7"/>
  </w:num>
  <w:num w:numId="9" w16cid:durableId="1722167384">
    <w:abstractNumId w:val="34"/>
  </w:num>
  <w:num w:numId="10" w16cid:durableId="801768785">
    <w:abstractNumId w:val="27"/>
  </w:num>
  <w:num w:numId="11" w16cid:durableId="1485199744">
    <w:abstractNumId w:val="13"/>
  </w:num>
  <w:num w:numId="12" w16cid:durableId="2143770589">
    <w:abstractNumId w:val="33"/>
  </w:num>
  <w:num w:numId="13" w16cid:durableId="1656181037">
    <w:abstractNumId w:val="6"/>
  </w:num>
  <w:num w:numId="14" w16cid:durableId="1308781188">
    <w:abstractNumId w:val="21"/>
  </w:num>
  <w:num w:numId="15" w16cid:durableId="1823035221">
    <w:abstractNumId w:val="20"/>
  </w:num>
  <w:num w:numId="16" w16cid:durableId="1212423295">
    <w:abstractNumId w:val="17"/>
  </w:num>
  <w:num w:numId="17" w16cid:durableId="190341610">
    <w:abstractNumId w:val="26"/>
  </w:num>
  <w:num w:numId="18" w16cid:durableId="1355963159">
    <w:abstractNumId w:val="28"/>
  </w:num>
  <w:num w:numId="19" w16cid:durableId="1611736826">
    <w:abstractNumId w:val="37"/>
  </w:num>
  <w:num w:numId="20" w16cid:durableId="2045716969">
    <w:abstractNumId w:val="25"/>
  </w:num>
  <w:num w:numId="21" w16cid:durableId="487408374">
    <w:abstractNumId w:val="22"/>
  </w:num>
  <w:num w:numId="22" w16cid:durableId="1911887489">
    <w:abstractNumId w:val="4"/>
  </w:num>
  <w:num w:numId="23" w16cid:durableId="1535076084">
    <w:abstractNumId w:val="9"/>
  </w:num>
  <w:num w:numId="24" w16cid:durableId="215630954">
    <w:abstractNumId w:val="5"/>
  </w:num>
  <w:num w:numId="25" w16cid:durableId="947659810">
    <w:abstractNumId w:val="16"/>
  </w:num>
  <w:num w:numId="26" w16cid:durableId="1418018174">
    <w:abstractNumId w:val="23"/>
  </w:num>
  <w:num w:numId="27" w16cid:durableId="6134408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0655896">
    <w:abstractNumId w:val="36"/>
  </w:num>
  <w:num w:numId="29" w16cid:durableId="585923120">
    <w:abstractNumId w:val="14"/>
  </w:num>
  <w:num w:numId="30" w16cid:durableId="273027359">
    <w:abstractNumId w:val="29"/>
  </w:num>
  <w:num w:numId="31" w16cid:durableId="62146784">
    <w:abstractNumId w:val="39"/>
  </w:num>
  <w:num w:numId="32" w16cid:durableId="712929295">
    <w:abstractNumId w:val="8"/>
  </w:num>
  <w:num w:numId="33" w16cid:durableId="954560680">
    <w:abstractNumId w:val="19"/>
  </w:num>
  <w:num w:numId="34" w16cid:durableId="1087531847">
    <w:abstractNumId w:val="32"/>
  </w:num>
  <w:num w:numId="35" w16cid:durableId="1751345664">
    <w:abstractNumId w:val="30"/>
  </w:num>
  <w:num w:numId="36" w16cid:durableId="152836484">
    <w:abstractNumId w:val="15"/>
  </w:num>
  <w:num w:numId="37" w16cid:durableId="438988064">
    <w:abstractNumId w:val="18"/>
  </w:num>
  <w:num w:numId="38" w16cid:durableId="82601999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32"/>
    <w:rsid w:val="000132F4"/>
    <w:rsid w:val="0001660B"/>
    <w:rsid w:val="000179E7"/>
    <w:rsid w:val="00017F69"/>
    <w:rsid w:val="00020251"/>
    <w:rsid w:val="00031B60"/>
    <w:rsid w:val="00033853"/>
    <w:rsid w:val="00033DC9"/>
    <w:rsid w:val="00037993"/>
    <w:rsid w:val="00040D82"/>
    <w:rsid w:val="00041860"/>
    <w:rsid w:val="000428AE"/>
    <w:rsid w:val="00043BBF"/>
    <w:rsid w:val="000441A8"/>
    <w:rsid w:val="000459C6"/>
    <w:rsid w:val="00046189"/>
    <w:rsid w:val="00046563"/>
    <w:rsid w:val="0005044E"/>
    <w:rsid w:val="00051ACF"/>
    <w:rsid w:val="00052057"/>
    <w:rsid w:val="0005279E"/>
    <w:rsid w:val="00052A4F"/>
    <w:rsid w:val="00053A81"/>
    <w:rsid w:val="000652A2"/>
    <w:rsid w:val="000657B4"/>
    <w:rsid w:val="00070AFE"/>
    <w:rsid w:val="00071A4D"/>
    <w:rsid w:val="00072932"/>
    <w:rsid w:val="00074817"/>
    <w:rsid w:val="0007611D"/>
    <w:rsid w:val="0008581D"/>
    <w:rsid w:val="000926AD"/>
    <w:rsid w:val="00094B34"/>
    <w:rsid w:val="00094E5D"/>
    <w:rsid w:val="0009535A"/>
    <w:rsid w:val="0009566E"/>
    <w:rsid w:val="000A03AD"/>
    <w:rsid w:val="000A0DF8"/>
    <w:rsid w:val="000A2438"/>
    <w:rsid w:val="000A3A66"/>
    <w:rsid w:val="000A5995"/>
    <w:rsid w:val="000B5CB7"/>
    <w:rsid w:val="000B679E"/>
    <w:rsid w:val="000B7C69"/>
    <w:rsid w:val="000C0CD5"/>
    <w:rsid w:val="000C0D7C"/>
    <w:rsid w:val="000C2AF8"/>
    <w:rsid w:val="000C5187"/>
    <w:rsid w:val="000C67B5"/>
    <w:rsid w:val="000C6852"/>
    <w:rsid w:val="000D1CFF"/>
    <w:rsid w:val="000D626E"/>
    <w:rsid w:val="000D6E17"/>
    <w:rsid w:val="000F0B24"/>
    <w:rsid w:val="000F1F6B"/>
    <w:rsid w:val="000F4D51"/>
    <w:rsid w:val="000F6E78"/>
    <w:rsid w:val="00101501"/>
    <w:rsid w:val="00104E86"/>
    <w:rsid w:val="001059D9"/>
    <w:rsid w:val="00107C17"/>
    <w:rsid w:val="00110942"/>
    <w:rsid w:val="001109E6"/>
    <w:rsid w:val="00112AFB"/>
    <w:rsid w:val="00121552"/>
    <w:rsid w:val="00121E48"/>
    <w:rsid w:val="0012343A"/>
    <w:rsid w:val="00124BD8"/>
    <w:rsid w:val="0012694E"/>
    <w:rsid w:val="00126AF6"/>
    <w:rsid w:val="001277D1"/>
    <w:rsid w:val="001307C2"/>
    <w:rsid w:val="00131A79"/>
    <w:rsid w:val="00135BBD"/>
    <w:rsid w:val="00140F41"/>
    <w:rsid w:val="00141291"/>
    <w:rsid w:val="00141ABE"/>
    <w:rsid w:val="001443FD"/>
    <w:rsid w:val="00146DC2"/>
    <w:rsid w:val="0015173B"/>
    <w:rsid w:val="00151CC8"/>
    <w:rsid w:val="001558D8"/>
    <w:rsid w:val="00156415"/>
    <w:rsid w:val="00160803"/>
    <w:rsid w:val="00162716"/>
    <w:rsid w:val="00166DA4"/>
    <w:rsid w:val="001672A4"/>
    <w:rsid w:val="0016787B"/>
    <w:rsid w:val="001745BD"/>
    <w:rsid w:val="00175510"/>
    <w:rsid w:val="001807B9"/>
    <w:rsid w:val="00181DFB"/>
    <w:rsid w:val="00182706"/>
    <w:rsid w:val="00183D93"/>
    <w:rsid w:val="00192762"/>
    <w:rsid w:val="001958FA"/>
    <w:rsid w:val="001A0EEF"/>
    <w:rsid w:val="001A5F65"/>
    <w:rsid w:val="001A682F"/>
    <w:rsid w:val="001A7BA6"/>
    <w:rsid w:val="001B0423"/>
    <w:rsid w:val="001B08BB"/>
    <w:rsid w:val="001B1055"/>
    <w:rsid w:val="001B286F"/>
    <w:rsid w:val="001B2C09"/>
    <w:rsid w:val="001B4175"/>
    <w:rsid w:val="001B441B"/>
    <w:rsid w:val="001B7938"/>
    <w:rsid w:val="001B7B76"/>
    <w:rsid w:val="001C1AD4"/>
    <w:rsid w:val="001C3408"/>
    <w:rsid w:val="001C3E61"/>
    <w:rsid w:val="001D0FDE"/>
    <w:rsid w:val="001D1A76"/>
    <w:rsid w:val="001D2262"/>
    <w:rsid w:val="001D5378"/>
    <w:rsid w:val="001D67BA"/>
    <w:rsid w:val="001E5F79"/>
    <w:rsid w:val="001F13FC"/>
    <w:rsid w:val="001F1677"/>
    <w:rsid w:val="001F5D23"/>
    <w:rsid w:val="001F69CE"/>
    <w:rsid w:val="00200EC0"/>
    <w:rsid w:val="002042FF"/>
    <w:rsid w:val="0020522F"/>
    <w:rsid w:val="00206752"/>
    <w:rsid w:val="0020794A"/>
    <w:rsid w:val="002133B0"/>
    <w:rsid w:val="00214715"/>
    <w:rsid w:val="00217695"/>
    <w:rsid w:val="00222207"/>
    <w:rsid w:val="002228AA"/>
    <w:rsid w:val="00224FF3"/>
    <w:rsid w:val="00231258"/>
    <w:rsid w:val="00240179"/>
    <w:rsid w:val="00251F74"/>
    <w:rsid w:val="00252092"/>
    <w:rsid w:val="00252DB1"/>
    <w:rsid w:val="002547FC"/>
    <w:rsid w:val="00262969"/>
    <w:rsid w:val="00263AD4"/>
    <w:rsid w:val="00265CF3"/>
    <w:rsid w:val="00265DF6"/>
    <w:rsid w:val="0027617F"/>
    <w:rsid w:val="00282084"/>
    <w:rsid w:val="00283DE6"/>
    <w:rsid w:val="0028487B"/>
    <w:rsid w:val="0028784E"/>
    <w:rsid w:val="002925E3"/>
    <w:rsid w:val="002926AC"/>
    <w:rsid w:val="0029295B"/>
    <w:rsid w:val="00296076"/>
    <w:rsid w:val="00296D2B"/>
    <w:rsid w:val="002A7F0A"/>
    <w:rsid w:val="002B1AA4"/>
    <w:rsid w:val="002B26A2"/>
    <w:rsid w:val="002B2753"/>
    <w:rsid w:val="002B3B57"/>
    <w:rsid w:val="002B4C3D"/>
    <w:rsid w:val="002C0023"/>
    <w:rsid w:val="002C1053"/>
    <w:rsid w:val="002C1464"/>
    <w:rsid w:val="002C29F9"/>
    <w:rsid w:val="002C3188"/>
    <w:rsid w:val="002C695F"/>
    <w:rsid w:val="002C6E05"/>
    <w:rsid w:val="002C797B"/>
    <w:rsid w:val="002D0267"/>
    <w:rsid w:val="002D2992"/>
    <w:rsid w:val="002D6BC4"/>
    <w:rsid w:val="002D74A6"/>
    <w:rsid w:val="002D7D0D"/>
    <w:rsid w:val="002E4D6A"/>
    <w:rsid w:val="002E67DE"/>
    <w:rsid w:val="002F042C"/>
    <w:rsid w:val="002F1C8E"/>
    <w:rsid w:val="002F2B3D"/>
    <w:rsid w:val="002F43D1"/>
    <w:rsid w:val="002F5BE1"/>
    <w:rsid w:val="002F62ED"/>
    <w:rsid w:val="002F7934"/>
    <w:rsid w:val="002F7E90"/>
    <w:rsid w:val="00301FA2"/>
    <w:rsid w:val="003033DF"/>
    <w:rsid w:val="00305E53"/>
    <w:rsid w:val="00317272"/>
    <w:rsid w:val="00320E8A"/>
    <w:rsid w:val="003216C3"/>
    <w:rsid w:val="003230F6"/>
    <w:rsid w:val="0032406F"/>
    <w:rsid w:val="00324BED"/>
    <w:rsid w:val="00326945"/>
    <w:rsid w:val="00330427"/>
    <w:rsid w:val="00330943"/>
    <w:rsid w:val="00331817"/>
    <w:rsid w:val="003337AF"/>
    <w:rsid w:val="003338BB"/>
    <w:rsid w:val="00340EBE"/>
    <w:rsid w:val="00340ED7"/>
    <w:rsid w:val="00342F5C"/>
    <w:rsid w:val="003434E4"/>
    <w:rsid w:val="00344F5B"/>
    <w:rsid w:val="00347104"/>
    <w:rsid w:val="00350CE2"/>
    <w:rsid w:val="003544AA"/>
    <w:rsid w:val="00354CB8"/>
    <w:rsid w:val="00363CCE"/>
    <w:rsid w:val="00367EC1"/>
    <w:rsid w:val="003704CD"/>
    <w:rsid w:val="003732ED"/>
    <w:rsid w:val="0038051A"/>
    <w:rsid w:val="00383C8D"/>
    <w:rsid w:val="00385AEA"/>
    <w:rsid w:val="00387F84"/>
    <w:rsid w:val="003910B3"/>
    <w:rsid w:val="00391179"/>
    <w:rsid w:val="00394B6B"/>
    <w:rsid w:val="00396EB6"/>
    <w:rsid w:val="003A099C"/>
    <w:rsid w:val="003A40F0"/>
    <w:rsid w:val="003A426F"/>
    <w:rsid w:val="003A60E2"/>
    <w:rsid w:val="003A6EAA"/>
    <w:rsid w:val="003B00AA"/>
    <w:rsid w:val="003B0C56"/>
    <w:rsid w:val="003B2AC5"/>
    <w:rsid w:val="003C377D"/>
    <w:rsid w:val="003C726B"/>
    <w:rsid w:val="003D18A0"/>
    <w:rsid w:val="003D2CEC"/>
    <w:rsid w:val="003D3910"/>
    <w:rsid w:val="003D46F4"/>
    <w:rsid w:val="003D5F3D"/>
    <w:rsid w:val="003D735B"/>
    <w:rsid w:val="003E1FF6"/>
    <w:rsid w:val="003E47EB"/>
    <w:rsid w:val="003E58FB"/>
    <w:rsid w:val="003E59B1"/>
    <w:rsid w:val="003E5F5E"/>
    <w:rsid w:val="00400FCE"/>
    <w:rsid w:val="004028BB"/>
    <w:rsid w:val="00404735"/>
    <w:rsid w:val="00406CC2"/>
    <w:rsid w:val="00411501"/>
    <w:rsid w:val="00414380"/>
    <w:rsid w:val="00422EDA"/>
    <w:rsid w:val="004239E8"/>
    <w:rsid w:val="00430493"/>
    <w:rsid w:val="004331C7"/>
    <w:rsid w:val="0043541F"/>
    <w:rsid w:val="00435B0D"/>
    <w:rsid w:val="00437984"/>
    <w:rsid w:val="00442A96"/>
    <w:rsid w:val="0044539C"/>
    <w:rsid w:val="00445DD2"/>
    <w:rsid w:val="0044668F"/>
    <w:rsid w:val="004478B3"/>
    <w:rsid w:val="00450171"/>
    <w:rsid w:val="00452F3C"/>
    <w:rsid w:val="00462224"/>
    <w:rsid w:val="00463165"/>
    <w:rsid w:val="00464BF3"/>
    <w:rsid w:val="004659F2"/>
    <w:rsid w:val="00465B37"/>
    <w:rsid w:val="00465ED3"/>
    <w:rsid w:val="004677B6"/>
    <w:rsid w:val="0047083B"/>
    <w:rsid w:val="00470FFF"/>
    <w:rsid w:val="004715E2"/>
    <w:rsid w:val="00473BC5"/>
    <w:rsid w:val="00475B30"/>
    <w:rsid w:val="004804BC"/>
    <w:rsid w:val="004822E0"/>
    <w:rsid w:val="00496F59"/>
    <w:rsid w:val="004A07BE"/>
    <w:rsid w:val="004A1587"/>
    <w:rsid w:val="004A206A"/>
    <w:rsid w:val="004A2AF9"/>
    <w:rsid w:val="004A5022"/>
    <w:rsid w:val="004B21FA"/>
    <w:rsid w:val="004B4900"/>
    <w:rsid w:val="004B61EA"/>
    <w:rsid w:val="004C0391"/>
    <w:rsid w:val="004C07CC"/>
    <w:rsid w:val="004C19D3"/>
    <w:rsid w:val="004C2EA9"/>
    <w:rsid w:val="004C5F0A"/>
    <w:rsid w:val="004C690E"/>
    <w:rsid w:val="004C7A62"/>
    <w:rsid w:val="004D04A7"/>
    <w:rsid w:val="004D2CFF"/>
    <w:rsid w:val="004D2D54"/>
    <w:rsid w:val="004D3A81"/>
    <w:rsid w:val="004D3C0C"/>
    <w:rsid w:val="004D717F"/>
    <w:rsid w:val="004D7862"/>
    <w:rsid w:val="004E325A"/>
    <w:rsid w:val="004E50D8"/>
    <w:rsid w:val="004F03CE"/>
    <w:rsid w:val="004F1AA3"/>
    <w:rsid w:val="004F3E63"/>
    <w:rsid w:val="004F548C"/>
    <w:rsid w:val="004F551C"/>
    <w:rsid w:val="004F6874"/>
    <w:rsid w:val="004F7D36"/>
    <w:rsid w:val="005012C0"/>
    <w:rsid w:val="00507873"/>
    <w:rsid w:val="00510C63"/>
    <w:rsid w:val="0051221B"/>
    <w:rsid w:val="005174A1"/>
    <w:rsid w:val="00520CBE"/>
    <w:rsid w:val="00523190"/>
    <w:rsid w:val="00524EA0"/>
    <w:rsid w:val="00526C4C"/>
    <w:rsid w:val="00530C50"/>
    <w:rsid w:val="00534A20"/>
    <w:rsid w:val="00535C1A"/>
    <w:rsid w:val="00537A93"/>
    <w:rsid w:val="00537CC7"/>
    <w:rsid w:val="00541640"/>
    <w:rsid w:val="005442B1"/>
    <w:rsid w:val="005476B2"/>
    <w:rsid w:val="0055092A"/>
    <w:rsid w:val="00550B89"/>
    <w:rsid w:val="00551097"/>
    <w:rsid w:val="005558A4"/>
    <w:rsid w:val="005602C0"/>
    <w:rsid w:val="00570599"/>
    <w:rsid w:val="00570A44"/>
    <w:rsid w:val="005713BC"/>
    <w:rsid w:val="00571A62"/>
    <w:rsid w:val="005748C6"/>
    <w:rsid w:val="00577744"/>
    <w:rsid w:val="00577B2D"/>
    <w:rsid w:val="0058200F"/>
    <w:rsid w:val="00590B22"/>
    <w:rsid w:val="005923FF"/>
    <w:rsid w:val="00592F5A"/>
    <w:rsid w:val="00593AC3"/>
    <w:rsid w:val="00597283"/>
    <w:rsid w:val="005979F0"/>
    <w:rsid w:val="005A17F9"/>
    <w:rsid w:val="005A38A1"/>
    <w:rsid w:val="005A520D"/>
    <w:rsid w:val="005A5502"/>
    <w:rsid w:val="005B3C73"/>
    <w:rsid w:val="005B439F"/>
    <w:rsid w:val="005B616B"/>
    <w:rsid w:val="005C0A8B"/>
    <w:rsid w:val="005D200D"/>
    <w:rsid w:val="005D292E"/>
    <w:rsid w:val="005D2BFC"/>
    <w:rsid w:val="005E0840"/>
    <w:rsid w:val="005E4024"/>
    <w:rsid w:val="005E6BF4"/>
    <w:rsid w:val="005F2B96"/>
    <w:rsid w:val="005F3DC6"/>
    <w:rsid w:val="005F6E6F"/>
    <w:rsid w:val="00600106"/>
    <w:rsid w:val="0060108D"/>
    <w:rsid w:val="006019EC"/>
    <w:rsid w:val="006053D3"/>
    <w:rsid w:val="00605A7D"/>
    <w:rsid w:val="00606948"/>
    <w:rsid w:val="00611EAD"/>
    <w:rsid w:val="006122A0"/>
    <w:rsid w:val="006140B9"/>
    <w:rsid w:val="006146E3"/>
    <w:rsid w:val="00614B5D"/>
    <w:rsid w:val="00616295"/>
    <w:rsid w:val="00620B63"/>
    <w:rsid w:val="006215DC"/>
    <w:rsid w:val="00636020"/>
    <w:rsid w:val="00640CA3"/>
    <w:rsid w:val="00650277"/>
    <w:rsid w:val="0065161B"/>
    <w:rsid w:val="00651E83"/>
    <w:rsid w:val="006540E2"/>
    <w:rsid w:val="00655504"/>
    <w:rsid w:val="00657BF9"/>
    <w:rsid w:val="0066136A"/>
    <w:rsid w:val="0066169E"/>
    <w:rsid w:val="00662C5B"/>
    <w:rsid w:val="00663449"/>
    <w:rsid w:val="0067089D"/>
    <w:rsid w:val="00670946"/>
    <w:rsid w:val="00670C81"/>
    <w:rsid w:val="006729DC"/>
    <w:rsid w:val="006737F9"/>
    <w:rsid w:val="00673B2C"/>
    <w:rsid w:val="00673CCC"/>
    <w:rsid w:val="00680B56"/>
    <w:rsid w:val="00683ED4"/>
    <w:rsid w:val="00684571"/>
    <w:rsid w:val="00684B72"/>
    <w:rsid w:val="00685768"/>
    <w:rsid w:val="00687306"/>
    <w:rsid w:val="0069015C"/>
    <w:rsid w:val="00690D25"/>
    <w:rsid w:val="00691039"/>
    <w:rsid w:val="006917C4"/>
    <w:rsid w:val="00691E7E"/>
    <w:rsid w:val="0069201A"/>
    <w:rsid w:val="006A57B5"/>
    <w:rsid w:val="006A6DEA"/>
    <w:rsid w:val="006B0C6E"/>
    <w:rsid w:val="006B3CD4"/>
    <w:rsid w:val="006B4543"/>
    <w:rsid w:val="006B75E9"/>
    <w:rsid w:val="006B77D8"/>
    <w:rsid w:val="006C32E3"/>
    <w:rsid w:val="006C6AC3"/>
    <w:rsid w:val="006D10CC"/>
    <w:rsid w:val="006D13F6"/>
    <w:rsid w:val="006D3BCD"/>
    <w:rsid w:val="006D6626"/>
    <w:rsid w:val="006E1291"/>
    <w:rsid w:val="006E2D65"/>
    <w:rsid w:val="006E3F7A"/>
    <w:rsid w:val="006F1ED1"/>
    <w:rsid w:val="006F41B6"/>
    <w:rsid w:val="006F5935"/>
    <w:rsid w:val="007044B6"/>
    <w:rsid w:val="00706DCE"/>
    <w:rsid w:val="00712E59"/>
    <w:rsid w:val="0071330B"/>
    <w:rsid w:val="0071607A"/>
    <w:rsid w:val="00716B1D"/>
    <w:rsid w:val="00720692"/>
    <w:rsid w:val="0072559B"/>
    <w:rsid w:val="0072600B"/>
    <w:rsid w:val="00743E7B"/>
    <w:rsid w:val="00744E13"/>
    <w:rsid w:val="007475FE"/>
    <w:rsid w:val="007505FB"/>
    <w:rsid w:val="00750DE0"/>
    <w:rsid w:val="0075162D"/>
    <w:rsid w:val="00752506"/>
    <w:rsid w:val="00752DCD"/>
    <w:rsid w:val="0075798A"/>
    <w:rsid w:val="00760954"/>
    <w:rsid w:val="0076232F"/>
    <w:rsid w:val="00764A12"/>
    <w:rsid w:val="00770B57"/>
    <w:rsid w:val="00774447"/>
    <w:rsid w:val="0077600C"/>
    <w:rsid w:val="0077645C"/>
    <w:rsid w:val="007773B3"/>
    <w:rsid w:val="00780F33"/>
    <w:rsid w:val="00786251"/>
    <w:rsid w:val="0078711A"/>
    <w:rsid w:val="007910CD"/>
    <w:rsid w:val="00795368"/>
    <w:rsid w:val="007955B2"/>
    <w:rsid w:val="00796A31"/>
    <w:rsid w:val="007A3341"/>
    <w:rsid w:val="007A4099"/>
    <w:rsid w:val="007B2033"/>
    <w:rsid w:val="007B3765"/>
    <w:rsid w:val="007B4788"/>
    <w:rsid w:val="007C3025"/>
    <w:rsid w:val="007C532E"/>
    <w:rsid w:val="007C572B"/>
    <w:rsid w:val="007C5F70"/>
    <w:rsid w:val="007C6337"/>
    <w:rsid w:val="007D0E7D"/>
    <w:rsid w:val="007D1EE5"/>
    <w:rsid w:val="007D2C55"/>
    <w:rsid w:val="007D353B"/>
    <w:rsid w:val="007D3C77"/>
    <w:rsid w:val="007D72C8"/>
    <w:rsid w:val="007E3EBB"/>
    <w:rsid w:val="007E4106"/>
    <w:rsid w:val="007E63D8"/>
    <w:rsid w:val="007F00CA"/>
    <w:rsid w:val="007F0ABC"/>
    <w:rsid w:val="008069F7"/>
    <w:rsid w:val="0081525D"/>
    <w:rsid w:val="0081611A"/>
    <w:rsid w:val="00816CB4"/>
    <w:rsid w:val="008178D6"/>
    <w:rsid w:val="008203A2"/>
    <w:rsid w:val="00820C8F"/>
    <w:rsid w:val="00821074"/>
    <w:rsid w:val="00821421"/>
    <w:rsid w:val="0082683D"/>
    <w:rsid w:val="0083196A"/>
    <w:rsid w:val="008325C0"/>
    <w:rsid w:val="00835523"/>
    <w:rsid w:val="00836254"/>
    <w:rsid w:val="00836CC0"/>
    <w:rsid w:val="00842F7D"/>
    <w:rsid w:val="00842FAD"/>
    <w:rsid w:val="00845B79"/>
    <w:rsid w:val="0085204E"/>
    <w:rsid w:val="00854763"/>
    <w:rsid w:val="00856785"/>
    <w:rsid w:val="00861393"/>
    <w:rsid w:val="008616D5"/>
    <w:rsid w:val="00863331"/>
    <w:rsid w:val="00864283"/>
    <w:rsid w:val="00871356"/>
    <w:rsid w:val="008733E7"/>
    <w:rsid w:val="00876716"/>
    <w:rsid w:val="00877910"/>
    <w:rsid w:val="00880446"/>
    <w:rsid w:val="00881449"/>
    <w:rsid w:val="008840E6"/>
    <w:rsid w:val="00886951"/>
    <w:rsid w:val="00887254"/>
    <w:rsid w:val="00887F08"/>
    <w:rsid w:val="00890D5A"/>
    <w:rsid w:val="00894ED6"/>
    <w:rsid w:val="008954C4"/>
    <w:rsid w:val="0089689C"/>
    <w:rsid w:val="008A1AAF"/>
    <w:rsid w:val="008A5504"/>
    <w:rsid w:val="008A5505"/>
    <w:rsid w:val="008A580D"/>
    <w:rsid w:val="008A6635"/>
    <w:rsid w:val="008B1CB2"/>
    <w:rsid w:val="008B65E0"/>
    <w:rsid w:val="008B6E73"/>
    <w:rsid w:val="008C2ECA"/>
    <w:rsid w:val="008D0038"/>
    <w:rsid w:val="008D0DDA"/>
    <w:rsid w:val="008D1169"/>
    <w:rsid w:val="008D33ED"/>
    <w:rsid w:val="008D40D2"/>
    <w:rsid w:val="008D444C"/>
    <w:rsid w:val="008D7FE5"/>
    <w:rsid w:val="008E05DA"/>
    <w:rsid w:val="008E073F"/>
    <w:rsid w:val="008E25D1"/>
    <w:rsid w:val="008E59EF"/>
    <w:rsid w:val="008E6F73"/>
    <w:rsid w:val="008F032A"/>
    <w:rsid w:val="008F187E"/>
    <w:rsid w:val="008F3A2E"/>
    <w:rsid w:val="008F7E65"/>
    <w:rsid w:val="0090170D"/>
    <w:rsid w:val="00903426"/>
    <w:rsid w:val="00905A68"/>
    <w:rsid w:val="00906376"/>
    <w:rsid w:val="009063F0"/>
    <w:rsid w:val="0091088D"/>
    <w:rsid w:val="00910AE0"/>
    <w:rsid w:val="0091582A"/>
    <w:rsid w:val="00916FC1"/>
    <w:rsid w:val="00924485"/>
    <w:rsid w:val="00925D46"/>
    <w:rsid w:val="00930FCA"/>
    <w:rsid w:val="00934704"/>
    <w:rsid w:val="00934839"/>
    <w:rsid w:val="00935437"/>
    <w:rsid w:val="009369CA"/>
    <w:rsid w:val="00936A2E"/>
    <w:rsid w:val="009426C9"/>
    <w:rsid w:val="009479FD"/>
    <w:rsid w:val="009556C6"/>
    <w:rsid w:val="00960CF1"/>
    <w:rsid w:val="00962AE4"/>
    <w:rsid w:val="0097168C"/>
    <w:rsid w:val="00973E4E"/>
    <w:rsid w:val="00974D52"/>
    <w:rsid w:val="00976224"/>
    <w:rsid w:val="00976501"/>
    <w:rsid w:val="00977499"/>
    <w:rsid w:val="0097766B"/>
    <w:rsid w:val="009854E3"/>
    <w:rsid w:val="00991645"/>
    <w:rsid w:val="009929FE"/>
    <w:rsid w:val="00994AA9"/>
    <w:rsid w:val="009954F1"/>
    <w:rsid w:val="009A38D7"/>
    <w:rsid w:val="009A5A56"/>
    <w:rsid w:val="009B4B3D"/>
    <w:rsid w:val="009B5005"/>
    <w:rsid w:val="009B5541"/>
    <w:rsid w:val="009B799F"/>
    <w:rsid w:val="009C0557"/>
    <w:rsid w:val="009C283B"/>
    <w:rsid w:val="009C6FCF"/>
    <w:rsid w:val="009C7D59"/>
    <w:rsid w:val="009D0883"/>
    <w:rsid w:val="009D11C4"/>
    <w:rsid w:val="009D3469"/>
    <w:rsid w:val="009D40C5"/>
    <w:rsid w:val="009D519A"/>
    <w:rsid w:val="009D52C4"/>
    <w:rsid w:val="009D6F4A"/>
    <w:rsid w:val="009E22FA"/>
    <w:rsid w:val="009E346F"/>
    <w:rsid w:val="009E48B3"/>
    <w:rsid w:val="009E7784"/>
    <w:rsid w:val="009E7CF1"/>
    <w:rsid w:val="009F0F88"/>
    <w:rsid w:val="009F156B"/>
    <w:rsid w:val="009F1CF6"/>
    <w:rsid w:val="009F5715"/>
    <w:rsid w:val="009F6CE6"/>
    <w:rsid w:val="009F6FE4"/>
    <w:rsid w:val="009F70F7"/>
    <w:rsid w:val="00A00888"/>
    <w:rsid w:val="00A0244B"/>
    <w:rsid w:val="00A06BDB"/>
    <w:rsid w:val="00A07725"/>
    <w:rsid w:val="00A07918"/>
    <w:rsid w:val="00A10F21"/>
    <w:rsid w:val="00A1126F"/>
    <w:rsid w:val="00A12E8B"/>
    <w:rsid w:val="00A144A7"/>
    <w:rsid w:val="00A209AB"/>
    <w:rsid w:val="00A214E1"/>
    <w:rsid w:val="00A23035"/>
    <w:rsid w:val="00A2442E"/>
    <w:rsid w:val="00A25730"/>
    <w:rsid w:val="00A27755"/>
    <w:rsid w:val="00A30A43"/>
    <w:rsid w:val="00A30C1F"/>
    <w:rsid w:val="00A31574"/>
    <w:rsid w:val="00A36452"/>
    <w:rsid w:val="00A400E1"/>
    <w:rsid w:val="00A41065"/>
    <w:rsid w:val="00A411EA"/>
    <w:rsid w:val="00A43666"/>
    <w:rsid w:val="00A47321"/>
    <w:rsid w:val="00A50679"/>
    <w:rsid w:val="00A52196"/>
    <w:rsid w:val="00A56B42"/>
    <w:rsid w:val="00A70B44"/>
    <w:rsid w:val="00A70CC4"/>
    <w:rsid w:val="00A71BB8"/>
    <w:rsid w:val="00A729CB"/>
    <w:rsid w:val="00A73622"/>
    <w:rsid w:val="00A77E59"/>
    <w:rsid w:val="00A82E6C"/>
    <w:rsid w:val="00A87A57"/>
    <w:rsid w:val="00A87D8F"/>
    <w:rsid w:val="00A90020"/>
    <w:rsid w:val="00A9026A"/>
    <w:rsid w:val="00A933F6"/>
    <w:rsid w:val="00A94F27"/>
    <w:rsid w:val="00A95AA0"/>
    <w:rsid w:val="00A96DD8"/>
    <w:rsid w:val="00AA20D6"/>
    <w:rsid w:val="00AA56E9"/>
    <w:rsid w:val="00AA76D7"/>
    <w:rsid w:val="00AB1226"/>
    <w:rsid w:val="00AB30EA"/>
    <w:rsid w:val="00AB53F2"/>
    <w:rsid w:val="00AC459E"/>
    <w:rsid w:val="00AC7A86"/>
    <w:rsid w:val="00AD210A"/>
    <w:rsid w:val="00AD2ECC"/>
    <w:rsid w:val="00AD6333"/>
    <w:rsid w:val="00AE0A40"/>
    <w:rsid w:val="00AE29C0"/>
    <w:rsid w:val="00AE2E47"/>
    <w:rsid w:val="00AE785B"/>
    <w:rsid w:val="00AF0E2C"/>
    <w:rsid w:val="00AF30A8"/>
    <w:rsid w:val="00AF490E"/>
    <w:rsid w:val="00AF524E"/>
    <w:rsid w:val="00AF79C0"/>
    <w:rsid w:val="00B015B8"/>
    <w:rsid w:val="00B01FA3"/>
    <w:rsid w:val="00B02E93"/>
    <w:rsid w:val="00B033A1"/>
    <w:rsid w:val="00B039F3"/>
    <w:rsid w:val="00B0484F"/>
    <w:rsid w:val="00B16766"/>
    <w:rsid w:val="00B1738D"/>
    <w:rsid w:val="00B17D19"/>
    <w:rsid w:val="00B21771"/>
    <w:rsid w:val="00B22562"/>
    <w:rsid w:val="00B22FBD"/>
    <w:rsid w:val="00B23F20"/>
    <w:rsid w:val="00B249ED"/>
    <w:rsid w:val="00B3159E"/>
    <w:rsid w:val="00B31EDE"/>
    <w:rsid w:val="00B35D61"/>
    <w:rsid w:val="00B40243"/>
    <w:rsid w:val="00B40364"/>
    <w:rsid w:val="00B476C4"/>
    <w:rsid w:val="00B54064"/>
    <w:rsid w:val="00B55D45"/>
    <w:rsid w:val="00B56827"/>
    <w:rsid w:val="00B61CC1"/>
    <w:rsid w:val="00B64EC3"/>
    <w:rsid w:val="00B759AA"/>
    <w:rsid w:val="00B76C78"/>
    <w:rsid w:val="00B80F9F"/>
    <w:rsid w:val="00B81257"/>
    <w:rsid w:val="00B819C2"/>
    <w:rsid w:val="00B81CFC"/>
    <w:rsid w:val="00B83A7E"/>
    <w:rsid w:val="00B84073"/>
    <w:rsid w:val="00B84605"/>
    <w:rsid w:val="00B912BF"/>
    <w:rsid w:val="00B94931"/>
    <w:rsid w:val="00B9615C"/>
    <w:rsid w:val="00B96690"/>
    <w:rsid w:val="00B969F4"/>
    <w:rsid w:val="00BA3B82"/>
    <w:rsid w:val="00BA3FE1"/>
    <w:rsid w:val="00BA44A3"/>
    <w:rsid w:val="00BA570B"/>
    <w:rsid w:val="00BB0B67"/>
    <w:rsid w:val="00BB3AEC"/>
    <w:rsid w:val="00BB3EED"/>
    <w:rsid w:val="00BB4407"/>
    <w:rsid w:val="00BB598B"/>
    <w:rsid w:val="00BB6C4F"/>
    <w:rsid w:val="00BC0D4C"/>
    <w:rsid w:val="00BC5A12"/>
    <w:rsid w:val="00BC78B4"/>
    <w:rsid w:val="00BD10B9"/>
    <w:rsid w:val="00BD1ABB"/>
    <w:rsid w:val="00BD7E96"/>
    <w:rsid w:val="00BE16A6"/>
    <w:rsid w:val="00BE743F"/>
    <w:rsid w:val="00BF0C16"/>
    <w:rsid w:val="00BF0FC7"/>
    <w:rsid w:val="00BF28D4"/>
    <w:rsid w:val="00BF3DF9"/>
    <w:rsid w:val="00BF46E0"/>
    <w:rsid w:val="00BF4DFF"/>
    <w:rsid w:val="00BF5B7E"/>
    <w:rsid w:val="00BF697A"/>
    <w:rsid w:val="00C0145D"/>
    <w:rsid w:val="00C02173"/>
    <w:rsid w:val="00C0243B"/>
    <w:rsid w:val="00C06410"/>
    <w:rsid w:val="00C11FF7"/>
    <w:rsid w:val="00C132D4"/>
    <w:rsid w:val="00C15E43"/>
    <w:rsid w:val="00C166D3"/>
    <w:rsid w:val="00C23F49"/>
    <w:rsid w:val="00C311CD"/>
    <w:rsid w:val="00C3291D"/>
    <w:rsid w:val="00C3337A"/>
    <w:rsid w:val="00C3344B"/>
    <w:rsid w:val="00C36CE6"/>
    <w:rsid w:val="00C37278"/>
    <w:rsid w:val="00C37908"/>
    <w:rsid w:val="00C40F51"/>
    <w:rsid w:val="00C415B1"/>
    <w:rsid w:val="00C41B1E"/>
    <w:rsid w:val="00C447E9"/>
    <w:rsid w:val="00C44D6F"/>
    <w:rsid w:val="00C46AF6"/>
    <w:rsid w:val="00C50459"/>
    <w:rsid w:val="00C53A19"/>
    <w:rsid w:val="00C60E07"/>
    <w:rsid w:val="00C63928"/>
    <w:rsid w:val="00C66E70"/>
    <w:rsid w:val="00C672CA"/>
    <w:rsid w:val="00C73EB8"/>
    <w:rsid w:val="00C77F04"/>
    <w:rsid w:val="00C80926"/>
    <w:rsid w:val="00C81AD5"/>
    <w:rsid w:val="00C82E9E"/>
    <w:rsid w:val="00C92842"/>
    <w:rsid w:val="00C92FB3"/>
    <w:rsid w:val="00C9531D"/>
    <w:rsid w:val="00CA3480"/>
    <w:rsid w:val="00CA3BBB"/>
    <w:rsid w:val="00CA518E"/>
    <w:rsid w:val="00CA5C08"/>
    <w:rsid w:val="00CA670B"/>
    <w:rsid w:val="00CB00CD"/>
    <w:rsid w:val="00CB4578"/>
    <w:rsid w:val="00CB577E"/>
    <w:rsid w:val="00CB5D7D"/>
    <w:rsid w:val="00CB6CBA"/>
    <w:rsid w:val="00CC1A02"/>
    <w:rsid w:val="00CC2105"/>
    <w:rsid w:val="00CC6721"/>
    <w:rsid w:val="00CD0FEA"/>
    <w:rsid w:val="00CD3F08"/>
    <w:rsid w:val="00CE0047"/>
    <w:rsid w:val="00CE05E2"/>
    <w:rsid w:val="00CE0CC4"/>
    <w:rsid w:val="00CE1187"/>
    <w:rsid w:val="00CF01D3"/>
    <w:rsid w:val="00CF0399"/>
    <w:rsid w:val="00CF2CB6"/>
    <w:rsid w:val="00CF33AB"/>
    <w:rsid w:val="00CF5377"/>
    <w:rsid w:val="00D0221F"/>
    <w:rsid w:val="00D024AA"/>
    <w:rsid w:val="00D05978"/>
    <w:rsid w:val="00D05CC2"/>
    <w:rsid w:val="00D07479"/>
    <w:rsid w:val="00D1312B"/>
    <w:rsid w:val="00D141E4"/>
    <w:rsid w:val="00D15810"/>
    <w:rsid w:val="00D15BEB"/>
    <w:rsid w:val="00D20C35"/>
    <w:rsid w:val="00D211C1"/>
    <w:rsid w:val="00D25E5A"/>
    <w:rsid w:val="00D279B9"/>
    <w:rsid w:val="00D32BBE"/>
    <w:rsid w:val="00D36E7E"/>
    <w:rsid w:val="00D37A03"/>
    <w:rsid w:val="00D458EE"/>
    <w:rsid w:val="00D46DD0"/>
    <w:rsid w:val="00D46E20"/>
    <w:rsid w:val="00D47440"/>
    <w:rsid w:val="00D4759C"/>
    <w:rsid w:val="00D50CDE"/>
    <w:rsid w:val="00D50EA7"/>
    <w:rsid w:val="00D516D5"/>
    <w:rsid w:val="00D51E41"/>
    <w:rsid w:val="00D54FD2"/>
    <w:rsid w:val="00D5516F"/>
    <w:rsid w:val="00D56A10"/>
    <w:rsid w:val="00D56F5F"/>
    <w:rsid w:val="00D57F07"/>
    <w:rsid w:val="00D6181B"/>
    <w:rsid w:val="00D62173"/>
    <w:rsid w:val="00D64465"/>
    <w:rsid w:val="00D65B0E"/>
    <w:rsid w:val="00D66434"/>
    <w:rsid w:val="00D66519"/>
    <w:rsid w:val="00D66CFC"/>
    <w:rsid w:val="00D67E62"/>
    <w:rsid w:val="00D74377"/>
    <w:rsid w:val="00D77A87"/>
    <w:rsid w:val="00D80B01"/>
    <w:rsid w:val="00D80DDC"/>
    <w:rsid w:val="00D840FA"/>
    <w:rsid w:val="00D84C88"/>
    <w:rsid w:val="00D86E66"/>
    <w:rsid w:val="00D87AD0"/>
    <w:rsid w:val="00D90BEA"/>
    <w:rsid w:val="00D91A78"/>
    <w:rsid w:val="00D95DC6"/>
    <w:rsid w:val="00D96A20"/>
    <w:rsid w:val="00DA2A5B"/>
    <w:rsid w:val="00DA5A86"/>
    <w:rsid w:val="00DB181B"/>
    <w:rsid w:val="00DB2A67"/>
    <w:rsid w:val="00DB3520"/>
    <w:rsid w:val="00DB3944"/>
    <w:rsid w:val="00DB42CF"/>
    <w:rsid w:val="00DB43AF"/>
    <w:rsid w:val="00DB5FF2"/>
    <w:rsid w:val="00DB62B6"/>
    <w:rsid w:val="00DB7BD6"/>
    <w:rsid w:val="00DC0703"/>
    <w:rsid w:val="00DC2413"/>
    <w:rsid w:val="00DC6752"/>
    <w:rsid w:val="00DC6FD7"/>
    <w:rsid w:val="00DC7633"/>
    <w:rsid w:val="00DD0893"/>
    <w:rsid w:val="00DD0934"/>
    <w:rsid w:val="00DD2296"/>
    <w:rsid w:val="00DD7022"/>
    <w:rsid w:val="00DE1268"/>
    <w:rsid w:val="00DE3096"/>
    <w:rsid w:val="00DF1772"/>
    <w:rsid w:val="00DF3D1F"/>
    <w:rsid w:val="00DF3D42"/>
    <w:rsid w:val="00DF4590"/>
    <w:rsid w:val="00DF504D"/>
    <w:rsid w:val="00DF6E0F"/>
    <w:rsid w:val="00E0016F"/>
    <w:rsid w:val="00E024A5"/>
    <w:rsid w:val="00E0427A"/>
    <w:rsid w:val="00E04EC5"/>
    <w:rsid w:val="00E061F6"/>
    <w:rsid w:val="00E064F4"/>
    <w:rsid w:val="00E0767E"/>
    <w:rsid w:val="00E14D4C"/>
    <w:rsid w:val="00E17C1B"/>
    <w:rsid w:val="00E20C32"/>
    <w:rsid w:val="00E21664"/>
    <w:rsid w:val="00E226A3"/>
    <w:rsid w:val="00E2278B"/>
    <w:rsid w:val="00E2450A"/>
    <w:rsid w:val="00E25F65"/>
    <w:rsid w:val="00E323CD"/>
    <w:rsid w:val="00E42C9D"/>
    <w:rsid w:val="00E46ED5"/>
    <w:rsid w:val="00E46EEF"/>
    <w:rsid w:val="00E5018A"/>
    <w:rsid w:val="00E5022A"/>
    <w:rsid w:val="00E5208D"/>
    <w:rsid w:val="00E530A3"/>
    <w:rsid w:val="00E54DFB"/>
    <w:rsid w:val="00E610C8"/>
    <w:rsid w:val="00E627EC"/>
    <w:rsid w:val="00E62D2A"/>
    <w:rsid w:val="00E64965"/>
    <w:rsid w:val="00E67837"/>
    <w:rsid w:val="00E7023A"/>
    <w:rsid w:val="00E703FE"/>
    <w:rsid w:val="00E71475"/>
    <w:rsid w:val="00E72077"/>
    <w:rsid w:val="00E75616"/>
    <w:rsid w:val="00E76592"/>
    <w:rsid w:val="00E7765C"/>
    <w:rsid w:val="00E80FA1"/>
    <w:rsid w:val="00E81ED5"/>
    <w:rsid w:val="00E836F0"/>
    <w:rsid w:val="00E836FB"/>
    <w:rsid w:val="00E91C8B"/>
    <w:rsid w:val="00E93E15"/>
    <w:rsid w:val="00E9798B"/>
    <w:rsid w:val="00EA01FD"/>
    <w:rsid w:val="00EA3B5E"/>
    <w:rsid w:val="00EA71BF"/>
    <w:rsid w:val="00EB023A"/>
    <w:rsid w:val="00EB0464"/>
    <w:rsid w:val="00EB3F84"/>
    <w:rsid w:val="00EB409B"/>
    <w:rsid w:val="00EB5231"/>
    <w:rsid w:val="00EC0218"/>
    <w:rsid w:val="00EC4FDC"/>
    <w:rsid w:val="00EC5939"/>
    <w:rsid w:val="00EC6E7D"/>
    <w:rsid w:val="00EC717A"/>
    <w:rsid w:val="00ED02BF"/>
    <w:rsid w:val="00ED0F62"/>
    <w:rsid w:val="00ED30FF"/>
    <w:rsid w:val="00ED33ED"/>
    <w:rsid w:val="00ED456A"/>
    <w:rsid w:val="00ED4685"/>
    <w:rsid w:val="00ED487F"/>
    <w:rsid w:val="00ED5E26"/>
    <w:rsid w:val="00ED7C2B"/>
    <w:rsid w:val="00EE5C2B"/>
    <w:rsid w:val="00EF0178"/>
    <w:rsid w:val="00EF1FF6"/>
    <w:rsid w:val="00EF2240"/>
    <w:rsid w:val="00EF566C"/>
    <w:rsid w:val="00F008EA"/>
    <w:rsid w:val="00F02180"/>
    <w:rsid w:val="00F0499F"/>
    <w:rsid w:val="00F10CC0"/>
    <w:rsid w:val="00F11CAB"/>
    <w:rsid w:val="00F137ED"/>
    <w:rsid w:val="00F15668"/>
    <w:rsid w:val="00F16294"/>
    <w:rsid w:val="00F16B94"/>
    <w:rsid w:val="00F2042F"/>
    <w:rsid w:val="00F221F5"/>
    <w:rsid w:val="00F227ED"/>
    <w:rsid w:val="00F24259"/>
    <w:rsid w:val="00F25DD5"/>
    <w:rsid w:val="00F26E2B"/>
    <w:rsid w:val="00F32742"/>
    <w:rsid w:val="00F336C7"/>
    <w:rsid w:val="00F37F19"/>
    <w:rsid w:val="00F404F9"/>
    <w:rsid w:val="00F445F1"/>
    <w:rsid w:val="00F44777"/>
    <w:rsid w:val="00F52D4E"/>
    <w:rsid w:val="00F55751"/>
    <w:rsid w:val="00F55B69"/>
    <w:rsid w:val="00F55BD9"/>
    <w:rsid w:val="00F60C14"/>
    <w:rsid w:val="00F631C0"/>
    <w:rsid w:val="00F64EE1"/>
    <w:rsid w:val="00F65908"/>
    <w:rsid w:val="00F76313"/>
    <w:rsid w:val="00F83640"/>
    <w:rsid w:val="00F8484B"/>
    <w:rsid w:val="00F85905"/>
    <w:rsid w:val="00F87447"/>
    <w:rsid w:val="00F9516A"/>
    <w:rsid w:val="00F96027"/>
    <w:rsid w:val="00F96D78"/>
    <w:rsid w:val="00F96EEA"/>
    <w:rsid w:val="00F97C39"/>
    <w:rsid w:val="00FA1ACE"/>
    <w:rsid w:val="00FA2E51"/>
    <w:rsid w:val="00FA478D"/>
    <w:rsid w:val="00FB031F"/>
    <w:rsid w:val="00FB2E41"/>
    <w:rsid w:val="00FC066D"/>
    <w:rsid w:val="00FC1FDC"/>
    <w:rsid w:val="00FC31B2"/>
    <w:rsid w:val="00FC45C1"/>
    <w:rsid w:val="00FC52B4"/>
    <w:rsid w:val="00FD24AC"/>
    <w:rsid w:val="00FD5B0A"/>
    <w:rsid w:val="00FE218C"/>
    <w:rsid w:val="00FE3BFA"/>
    <w:rsid w:val="00FE6E65"/>
    <w:rsid w:val="00FE7E96"/>
    <w:rsid w:val="00FF493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EFD8F"/>
  <w15:chartTrackingRefBased/>
  <w15:docId w15:val="{01142261-34CD-416A-8758-33F9D1E0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" w:after="60" w:line="360" w:lineRule="atLeast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Lines/>
      <w:tabs>
        <w:tab w:val="left" w:pos="993"/>
      </w:tabs>
      <w:spacing w:before="120" w:line="240" w:lineRule="atLeast"/>
      <w:ind w:left="454" w:hanging="454"/>
      <w:jc w:val="both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5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spacing w:before="240" w:after="240"/>
      <w:jc w:val="center"/>
      <w:outlineLvl w:val="4"/>
    </w:pPr>
    <w:rPr>
      <w:bCs/>
      <w:caps/>
      <w:smallCaps/>
      <w:spacing w:val="60"/>
      <w:sz w:val="28"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Nadpis9">
    <w:name w:val="heading 9"/>
    <w:basedOn w:val="Normln"/>
    <w:next w:val="Normlnodsazen"/>
    <w:qFormat/>
    <w:pPr>
      <w:spacing w:before="60" w:after="60"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  <w:rPr>
      <w:rFonts w:ascii="Arial" w:hAnsi="Arial"/>
    </w:rPr>
  </w:style>
  <w:style w:type="paragraph" w:customStyle="1" w:styleId="NormlnSoD">
    <w:name w:val="Normální SoD"/>
    <w:basedOn w:val="Normln"/>
    <w:pPr>
      <w:jc w:val="both"/>
    </w:pPr>
    <w:rPr>
      <w:rFonts w:ascii="Arial" w:hAnsi="Arial"/>
    </w:rPr>
  </w:style>
  <w:style w:type="paragraph" w:customStyle="1" w:styleId="NormlnSoDodsaz">
    <w:name w:val="Normální SoD_odsaz"/>
    <w:basedOn w:val="Normln"/>
    <w:pPr>
      <w:ind w:left="426"/>
    </w:pPr>
    <w:rPr>
      <w:rFonts w:ascii="Arial" w:hAnsi="Arial"/>
    </w:rPr>
  </w:style>
  <w:style w:type="character" w:styleId="slostrnky">
    <w:name w:val="page number"/>
    <w:basedOn w:val="Standardnpsmoodstavce"/>
    <w:semiHidden/>
  </w:style>
  <w:style w:type="paragraph" w:customStyle="1" w:styleId="Poznmka">
    <w:name w:val="Poznámka"/>
    <w:basedOn w:val="Normal4"/>
    <w:next w:val="NormlnSoD"/>
    <w:pPr>
      <w:spacing w:before="0" w:line="240" w:lineRule="auto"/>
      <w:ind w:left="850" w:hanging="425"/>
    </w:pPr>
    <w:rPr>
      <w:rFonts w:ascii="Times New Roman" w:hAnsi="Times New Roman"/>
      <w:sz w:val="16"/>
    </w:rPr>
  </w:style>
  <w:style w:type="paragraph" w:customStyle="1" w:styleId="Normal4">
    <w:name w:val="Normal4"/>
    <w:pPr>
      <w:overflowPunct w:val="0"/>
      <w:autoSpaceDE w:val="0"/>
      <w:autoSpaceDN w:val="0"/>
      <w:adjustRightInd w:val="0"/>
      <w:spacing w:before="120" w:line="360" w:lineRule="atLeast"/>
      <w:ind w:left="357" w:hanging="357"/>
      <w:jc w:val="both"/>
      <w:textAlignment w:val="baseline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rFonts w:ascii="Arial" w:hAnsi="Arial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435"/>
      <w:textAlignment w:val="auto"/>
    </w:pPr>
    <w:rPr>
      <w:sz w:val="28"/>
      <w:szCs w:val="24"/>
    </w:rPr>
  </w:style>
  <w:style w:type="paragraph" w:styleId="Zkladntextodsazen3">
    <w:name w:val="Body Text Indent 3"/>
    <w:basedOn w:val="Normln"/>
    <w:semiHidden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styleId="Zkladntext">
    <w:name w:val="Body Text"/>
    <w:aliases w:val="Základní text Char Char"/>
    <w:basedOn w:val="Normln"/>
    <w:semiHidden/>
    <w:pPr>
      <w:jc w:val="both"/>
    </w:pPr>
    <w:rPr>
      <w:sz w:val="28"/>
    </w:r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spacing w:before="120" w:after="120"/>
      <w:ind w:left="680" w:right="851" w:hanging="680"/>
      <w:jc w:val="both"/>
    </w:pPr>
    <w:rPr>
      <w:rFonts w:ascii="Arial" w:hAnsi="Arial"/>
      <w:caps/>
      <w:sz w:val="24"/>
    </w:rPr>
  </w:style>
  <w:style w:type="paragraph" w:customStyle="1" w:styleId="Norma">
    <w:name w:val="Norma"/>
    <w:basedOn w:val="Normln"/>
    <w:pPr>
      <w:spacing w:before="240" w:after="120"/>
      <w:ind w:right="-483" w:firstLine="680"/>
      <w:jc w:val="both"/>
    </w:pPr>
    <w:rPr>
      <w:rFonts w:ascii="Sans Serif PS" w:hAnsi="Sans Serif PS"/>
      <w:sz w:val="24"/>
    </w:rPr>
  </w:style>
  <w:style w:type="paragraph" w:customStyle="1" w:styleId="Nor">
    <w:name w:val="Nor"/>
    <w:basedOn w:val="Norma"/>
    <w:pPr>
      <w:spacing w:before="0"/>
    </w:pPr>
  </w:style>
  <w:style w:type="paragraph" w:customStyle="1" w:styleId="Normalodsazenab">
    <w:name w:val="Normal odsazený ab"/>
    <w:basedOn w:val="Normlnodsazen"/>
    <w:pPr>
      <w:spacing w:before="240" w:after="120"/>
      <w:ind w:left="1361" w:right="-483" w:hanging="680"/>
      <w:jc w:val="both"/>
    </w:pPr>
    <w:rPr>
      <w:rFonts w:ascii="Sans Serif PS" w:hAnsi="Sans Serif PS"/>
      <w:sz w:val="24"/>
    </w:rPr>
  </w:style>
  <w:style w:type="paragraph" w:customStyle="1" w:styleId="Normalodsaz">
    <w:name w:val="Normal odsaz"/>
    <w:basedOn w:val="Normlnodsazen"/>
    <w:pPr>
      <w:spacing w:before="120" w:after="120"/>
      <w:ind w:left="680" w:right="-483"/>
      <w:jc w:val="both"/>
    </w:pPr>
    <w:rPr>
      <w:rFonts w:ascii="Sans Serif PS" w:hAnsi="Sans Serif PS"/>
      <w:sz w:val="24"/>
    </w:rPr>
  </w:style>
  <w:style w:type="paragraph" w:customStyle="1" w:styleId="Normalodsazenaaaa">
    <w:name w:val="Normal odsazený aaaa"/>
    <w:basedOn w:val="Normalodsazenab"/>
    <w:pPr>
      <w:ind w:left="2041"/>
    </w:pPr>
  </w:style>
  <w:style w:type="paragraph" w:customStyle="1" w:styleId="odsazen">
    <w:name w:val="odsazení"/>
    <w:basedOn w:val="Normln"/>
    <w:pPr>
      <w:spacing w:before="120"/>
      <w:ind w:left="680"/>
      <w:jc w:val="both"/>
    </w:pPr>
    <w:rPr>
      <w:rFonts w:ascii="Arial" w:hAnsi="Arial"/>
      <w:sz w:val="24"/>
      <w:lang w:val="en-GB"/>
    </w:r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/>
      <w:ind w:left="1418"/>
      <w:jc w:val="both"/>
    </w:pPr>
    <w:rPr>
      <w:rFonts w:ascii="Sans Serif PS" w:hAnsi="Sans Serif PS"/>
      <w:sz w:val="24"/>
      <w:lang w:val="en-GB"/>
    </w:rPr>
  </w:style>
  <w:style w:type="paragraph" w:customStyle="1" w:styleId="Odstavec0">
    <w:name w:val="Odstavec0"/>
    <w:basedOn w:val="Normln"/>
    <w:pPr>
      <w:keepLines/>
      <w:spacing w:before="120"/>
      <w:jc w:val="both"/>
    </w:pPr>
    <w:rPr>
      <w:rFonts w:ascii="Arial" w:hAnsi="Arial"/>
      <w:i/>
      <w:sz w:val="22"/>
    </w:rPr>
  </w:style>
  <w:style w:type="paragraph" w:customStyle="1" w:styleId="odstavec1">
    <w:name w:val="odstavec1"/>
    <w:basedOn w:val="Normln"/>
    <w:next w:val="Normln"/>
    <w:pPr>
      <w:tabs>
        <w:tab w:val="left" w:pos="1418"/>
      </w:tabs>
      <w:spacing w:before="120"/>
      <w:ind w:left="1361" w:hanging="680"/>
      <w:jc w:val="both"/>
    </w:pPr>
    <w:rPr>
      <w:rFonts w:ascii="Arial" w:hAnsi="Arial"/>
      <w:sz w:val="24"/>
      <w:lang w:val="en-GB"/>
    </w:rPr>
  </w:style>
  <w:style w:type="paragraph" w:customStyle="1" w:styleId="odstavec2">
    <w:name w:val="odstavec2"/>
    <w:basedOn w:val="Normln"/>
    <w:pPr>
      <w:spacing w:before="120"/>
      <w:ind w:left="2041" w:hanging="680"/>
      <w:jc w:val="both"/>
    </w:pPr>
    <w:rPr>
      <w:rFonts w:ascii="Sans Serif PS" w:hAnsi="Sans Serif PS"/>
      <w:sz w:val="24"/>
      <w:lang w:val="en-GB"/>
    </w:rPr>
  </w:style>
  <w:style w:type="paragraph" w:customStyle="1" w:styleId="kkrtn">
    <w:name w:val="kkrétní"/>
    <w:basedOn w:val="Nadpis1"/>
    <w:pPr>
      <w:keepLines/>
      <w:spacing w:before="240" w:after="120" w:line="240" w:lineRule="auto"/>
      <w:ind w:left="680" w:hanging="680"/>
      <w:jc w:val="both"/>
      <w:outlineLvl w:val="9"/>
    </w:pPr>
    <w:rPr>
      <w:caps/>
      <w:sz w:val="24"/>
      <w:u w:val="single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  <w:jc w:val="both"/>
    </w:pPr>
    <w:rPr>
      <w:rFonts w:ascii="Arial" w:hAnsi="Arial"/>
      <w:sz w:val="24"/>
    </w:rPr>
  </w:style>
  <w:style w:type="paragraph" w:customStyle="1" w:styleId="Normalbezzalom">
    <w:name w:val="Normal bez zalom"/>
    <w:basedOn w:val="Normln"/>
    <w:pPr>
      <w:spacing w:before="240" w:after="120"/>
      <w:ind w:left="680"/>
      <w:jc w:val="both"/>
    </w:pPr>
    <w:rPr>
      <w:rFonts w:ascii="Arial" w:hAnsi="Arial"/>
      <w:sz w:val="24"/>
    </w:r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  <w:jc w:val="both"/>
    </w:pPr>
    <w:rPr>
      <w:rFonts w:ascii="Arial" w:hAnsi="Arial"/>
      <w:sz w:val="24"/>
    </w:rPr>
  </w:style>
  <w:style w:type="paragraph" w:customStyle="1" w:styleId="odstavec3">
    <w:name w:val="odstavec3"/>
    <w:basedOn w:val="odstavec2"/>
    <w:pPr>
      <w:keepLines/>
      <w:tabs>
        <w:tab w:val="left" w:pos="2041"/>
      </w:tabs>
      <w:spacing w:before="0" w:after="120"/>
      <w:ind w:left="2722"/>
    </w:pPr>
    <w:rPr>
      <w:rFonts w:ascii="Arial" w:hAnsi="Arial"/>
    </w:rPr>
  </w:style>
  <w:style w:type="paragraph" w:customStyle="1" w:styleId="nadpisyvp">
    <w:name w:val="nadpisyvp"/>
    <w:basedOn w:val="Normln"/>
    <w:pPr>
      <w:spacing w:before="240" w:after="120" w:line="360" w:lineRule="atLeast"/>
      <w:ind w:left="680"/>
      <w:jc w:val="both"/>
    </w:pPr>
    <w:rPr>
      <w:rFonts w:ascii="Helv" w:hAnsi="Helv"/>
      <w:b/>
      <w:caps/>
      <w:sz w:val="24"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</w:pPr>
    <w:rPr>
      <w:rFonts w:ascii="Helv" w:hAnsi="Helv"/>
      <w:b/>
      <w:caps/>
      <w:sz w:val="24"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  <w:jc w:val="both"/>
    </w:pPr>
    <w:rPr>
      <w:rFonts w:ascii="Helv" w:hAnsi="Helv"/>
      <w:sz w:val="24"/>
    </w:rPr>
  </w:style>
  <w:style w:type="paragraph" w:customStyle="1" w:styleId="Odsazen3">
    <w:name w:val="Odsazení3"/>
    <w:basedOn w:val="Odsazen2"/>
    <w:pPr>
      <w:tabs>
        <w:tab w:val="clear" w:pos="709"/>
        <w:tab w:val="clear" w:pos="1418"/>
        <w:tab w:val="left" w:pos="680"/>
        <w:tab w:val="left" w:pos="1361"/>
      </w:tabs>
      <w:spacing w:before="0" w:after="120"/>
      <w:ind w:left="2041"/>
    </w:pPr>
    <w:rPr>
      <w:rFonts w:ascii="Helv" w:hAnsi="Helv"/>
      <w:lang w:val="cs-CZ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  <w:jc w:val="both"/>
    </w:pPr>
    <w:rPr>
      <w:rFonts w:ascii="Helv" w:hAnsi="Helv"/>
      <w:sz w:val="26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  <w:jc w:val="both"/>
    </w:pPr>
    <w:rPr>
      <w:rFonts w:ascii="Helv" w:hAnsi="Helv"/>
      <w:sz w:val="28"/>
    </w:r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  <w:jc w:val="both"/>
    </w:pPr>
    <w:rPr>
      <w:rFonts w:ascii="Arial" w:hAnsi="Arial"/>
      <w:sz w:val="24"/>
    </w:rPr>
  </w:style>
  <w:style w:type="paragraph" w:customStyle="1" w:styleId="Odrazit">
    <w:name w:val="Odrazit"/>
    <w:basedOn w:val="Odstavec0"/>
    <w:pPr>
      <w:tabs>
        <w:tab w:val="left" w:pos="680"/>
      </w:tabs>
      <w:spacing w:before="240" w:after="120"/>
      <w:ind w:left="1361" w:hanging="1361"/>
    </w:pPr>
    <w:rPr>
      <w:rFonts w:ascii="Helv" w:hAnsi="Helv"/>
    </w:rPr>
  </w:style>
  <w:style w:type="paragraph" w:customStyle="1" w:styleId="Normal10">
    <w:name w:val="Normal1"/>
    <w:basedOn w:val="Normln"/>
    <w:pPr>
      <w:spacing w:before="120"/>
      <w:ind w:left="284"/>
      <w:jc w:val="both"/>
    </w:pPr>
    <w:rPr>
      <w:rFonts w:ascii="Arial" w:hAnsi="Arial"/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rFonts w:ascii="Arial" w:hAnsi="Arial"/>
      <w:sz w:val="24"/>
    </w:rPr>
  </w:style>
  <w:style w:type="paragraph" w:customStyle="1" w:styleId="Normal3">
    <w:name w:val="Normal3"/>
    <w:basedOn w:val="Normln"/>
    <w:pPr>
      <w:spacing w:before="120"/>
      <w:ind w:left="624"/>
    </w:pPr>
    <w:rPr>
      <w:rFonts w:ascii="Arial" w:hAnsi="Arial"/>
      <w:sz w:val="24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odstavec10">
    <w:name w:val="odstavec 1"/>
    <w:basedOn w:val="Normln"/>
    <w:next w:val="Normln"/>
    <w:pPr>
      <w:keepNext/>
      <w:keepLines/>
      <w:tabs>
        <w:tab w:val="left" w:pos="1361"/>
      </w:tabs>
      <w:ind w:left="1361" w:hanging="680"/>
      <w:jc w:val="both"/>
    </w:pPr>
    <w:rPr>
      <w:rFonts w:ascii="Helv" w:hAnsi="Helv"/>
      <w:sz w:val="24"/>
    </w:rPr>
  </w:style>
  <w:style w:type="paragraph" w:customStyle="1" w:styleId="Normal0">
    <w:name w:val="Normal0"/>
    <w:basedOn w:val="Normal10"/>
    <w:pPr>
      <w:ind w:left="680" w:hanging="680"/>
    </w:pPr>
    <w:rPr>
      <w:rFonts w:ascii="Helv" w:hAnsi="Helv"/>
    </w:rPr>
  </w:style>
  <w:style w:type="paragraph" w:customStyle="1" w:styleId="odst2">
    <w:name w:val="odst2"/>
    <w:basedOn w:val="Normln"/>
    <w:pPr>
      <w:spacing w:before="120" w:after="120"/>
      <w:ind w:left="2041"/>
      <w:jc w:val="both"/>
    </w:pPr>
    <w:rPr>
      <w:rFonts w:ascii="Helv" w:hAnsi="Helv"/>
      <w:sz w:val="24"/>
      <w:lang w:val="en-GB"/>
    </w:rPr>
  </w:style>
  <w:style w:type="paragraph" w:customStyle="1" w:styleId="Nodtr">
    <w:name w:val="Nodtr"/>
    <w:basedOn w:val="Normln"/>
    <w:pPr>
      <w:spacing w:before="120"/>
      <w:ind w:left="397" w:hanging="397"/>
      <w:jc w:val="both"/>
    </w:pPr>
    <w:rPr>
      <w:rFonts w:ascii="Helv" w:hAnsi="Helv"/>
      <w:sz w:val="24"/>
    </w:rPr>
  </w:style>
  <w:style w:type="paragraph" w:customStyle="1" w:styleId="org">
    <w:name w:val="org"/>
    <w:pPr>
      <w:overflowPunct w:val="0"/>
      <w:autoSpaceDE w:val="0"/>
      <w:autoSpaceDN w:val="0"/>
      <w:adjustRightInd w:val="0"/>
      <w:ind w:left="2835"/>
      <w:textAlignment w:val="baseline"/>
    </w:pPr>
    <w:rPr>
      <w:rFonts w:ascii="Arial" w:hAnsi="Arial"/>
      <w:sz w:val="24"/>
    </w:rPr>
  </w:style>
  <w:style w:type="paragraph" w:customStyle="1" w:styleId="Normal2odsazen">
    <w:name w:val="Normal2odsazený"/>
    <w:basedOn w:val="Normal2"/>
    <w:pPr>
      <w:spacing w:before="0"/>
      <w:ind w:left="1134" w:hanging="794"/>
      <w:jc w:val="both"/>
    </w:pPr>
    <w:rPr>
      <w:rFonts w:ascii="Helv" w:hAnsi="Helv"/>
      <w:sz w:val="22"/>
    </w:rPr>
  </w:style>
  <w:style w:type="paragraph" w:customStyle="1" w:styleId="Normal3odsazen">
    <w:name w:val="Normal3odsazený"/>
    <w:basedOn w:val="Normln"/>
    <w:pPr>
      <w:spacing w:before="120"/>
      <w:ind w:left="1021"/>
      <w:jc w:val="both"/>
    </w:pPr>
    <w:rPr>
      <w:rFonts w:ascii="Helv" w:hAnsi="Helv"/>
      <w:sz w:val="24"/>
    </w:rPr>
  </w:style>
  <w:style w:type="paragraph" w:customStyle="1" w:styleId="odst0">
    <w:name w:val="odst0"/>
    <w:basedOn w:val="Normln"/>
    <w:next w:val="Normln"/>
    <w:pPr>
      <w:spacing w:before="120" w:after="120"/>
      <w:ind w:left="680"/>
      <w:jc w:val="both"/>
    </w:pPr>
    <w:rPr>
      <w:rFonts w:ascii="Helv" w:hAnsi="Helv"/>
      <w:sz w:val="24"/>
      <w:lang w:val="en-GB"/>
    </w:rPr>
  </w:style>
  <w:style w:type="paragraph" w:customStyle="1" w:styleId="odst3">
    <w:name w:val="odst3"/>
    <w:basedOn w:val="Normln"/>
    <w:pPr>
      <w:keepLines/>
      <w:spacing w:before="120"/>
      <w:ind w:left="1134" w:hanging="284"/>
      <w:jc w:val="both"/>
    </w:pPr>
    <w:rPr>
      <w:rFonts w:ascii="Helv" w:hAnsi="Helv"/>
      <w:sz w:val="24"/>
      <w:lang w:val="en-GB"/>
    </w:rPr>
  </w:style>
  <w:style w:type="paragraph" w:customStyle="1" w:styleId="odst1">
    <w:name w:val="odst1"/>
    <w:basedOn w:val="Normln"/>
    <w:pPr>
      <w:spacing w:before="120" w:after="120"/>
      <w:ind w:left="1361" w:hanging="680"/>
      <w:jc w:val="both"/>
    </w:pPr>
    <w:rPr>
      <w:rFonts w:ascii="Helv" w:hAnsi="Helv"/>
      <w:sz w:val="24"/>
      <w:lang w:val="en-GB"/>
    </w:rPr>
  </w:style>
  <w:style w:type="paragraph" w:customStyle="1" w:styleId="Normal40">
    <w:name w:val="Normal 4"/>
    <w:basedOn w:val="Normln"/>
    <w:pPr>
      <w:spacing w:before="120"/>
      <w:ind w:left="1134" w:hanging="227"/>
      <w:jc w:val="both"/>
    </w:pPr>
    <w:rPr>
      <w:rFonts w:ascii="Helv" w:hAnsi="Helv"/>
      <w:sz w:val="24"/>
    </w:rPr>
  </w:style>
  <w:style w:type="paragraph" w:customStyle="1" w:styleId="Normalsilny">
    <w:name w:val="Normalsilny"/>
    <w:pPr>
      <w:overflowPunct w:val="0"/>
      <w:autoSpaceDE w:val="0"/>
      <w:autoSpaceDN w:val="0"/>
      <w:adjustRightInd w:val="0"/>
      <w:jc w:val="both"/>
      <w:textAlignment w:val="baseline"/>
    </w:pPr>
    <w:rPr>
      <w:rFonts w:ascii="Helv" w:hAnsi="Helv"/>
      <w:b/>
      <w:sz w:val="24"/>
      <w:u w:val="single"/>
    </w:rPr>
  </w:style>
  <w:style w:type="paragraph" w:customStyle="1" w:styleId="poml">
    <w:name w:val="poml"/>
    <w:pPr>
      <w:overflowPunct w:val="0"/>
      <w:autoSpaceDE w:val="0"/>
      <w:autoSpaceDN w:val="0"/>
      <w:adjustRightInd w:val="0"/>
      <w:spacing w:line="360" w:lineRule="atLeast"/>
      <w:ind w:left="1134" w:hanging="284"/>
      <w:jc w:val="both"/>
      <w:textAlignment w:val="baseline"/>
    </w:pPr>
    <w:rPr>
      <w:rFonts w:ascii="Courier" w:hAnsi="Courier"/>
      <w:sz w:val="26"/>
      <w:lang w:val="en-GB"/>
    </w:rPr>
  </w:style>
  <w:style w:type="paragraph" w:customStyle="1" w:styleId="1podII">
    <w:name w:val="1.pod II"/>
    <w:basedOn w:val="Normln"/>
    <w:pPr>
      <w:spacing w:line="360" w:lineRule="atLeast"/>
      <w:ind w:left="993" w:right="-6" w:hanging="425"/>
      <w:jc w:val="both"/>
    </w:pPr>
    <w:rPr>
      <w:rFonts w:ascii="Helv" w:hAnsi="Helv"/>
      <w:sz w:val="28"/>
      <w:lang w:val="en-GB"/>
    </w:rPr>
  </w:style>
  <w:style w:type="paragraph" w:customStyle="1" w:styleId="1">
    <w:name w:val="1."/>
    <w:basedOn w:val="Normln"/>
    <w:pPr>
      <w:tabs>
        <w:tab w:val="left" w:pos="2269"/>
        <w:tab w:val="right" w:pos="7939"/>
      </w:tabs>
      <w:spacing w:line="360" w:lineRule="atLeast"/>
      <w:ind w:left="1134" w:right="-6"/>
      <w:jc w:val="both"/>
    </w:pPr>
    <w:rPr>
      <w:rFonts w:ascii="Helv" w:hAnsi="Helv"/>
      <w:sz w:val="28"/>
      <w:lang w:val="en-GB"/>
    </w:rPr>
  </w:style>
  <w:style w:type="paragraph" w:customStyle="1" w:styleId="a">
    <w:name w:val="a)"/>
    <w:basedOn w:val="Normln"/>
    <w:pPr>
      <w:spacing w:line="360" w:lineRule="atLeast"/>
      <w:ind w:left="1843" w:right="-6" w:hanging="425"/>
      <w:jc w:val="both"/>
    </w:pPr>
    <w:rPr>
      <w:rFonts w:ascii="Helv" w:hAnsi="Helv"/>
      <w:sz w:val="28"/>
      <w:lang w:val="en-GB"/>
    </w:rPr>
  </w:style>
  <w:style w:type="paragraph" w:customStyle="1" w:styleId="pomlepoda">
    <w:name w:val="pomle. pod a)"/>
    <w:basedOn w:val="a"/>
    <w:pPr>
      <w:ind w:left="1985" w:hanging="283"/>
    </w:pPr>
  </w:style>
  <w:style w:type="paragraph" w:customStyle="1" w:styleId="i">
    <w:name w:val="i)"/>
    <w:basedOn w:val="a"/>
    <w:pPr>
      <w:ind w:left="3686" w:hanging="709"/>
    </w:pPr>
    <w:rPr>
      <w:sz w:val="26"/>
    </w:rPr>
  </w:style>
  <w:style w:type="paragraph" w:customStyle="1" w:styleId="strana">
    <w:name w:val="strana"/>
    <w:basedOn w:val="Normln"/>
    <w:pPr>
      <w:tabs>
        <w:tab w:val="right" w:pos="8222"/>
      </w:tabs>
      <w:spacing w:line="360" w:lineRule="atLeast"/>
      <w:ind w:right="-6"/>
      <w:jc w:val="both"/>
    </w:pPr>
    <w:rPr>
      <w:rFonts w:ascii="Helv" w:hAnsi="Helv"/>
      <w:sz w:val="28"/>
      <w:lang w:val="en-GB"/>
    </w:rPr>
  </w:style>
  <w:style w:type="paragraph" w:customStyle="1" w:styleId="ipoml">
    <w:name w:val="i) poml"/>
    <w:basedOn w:val="i"/>
    <w:pPr>
      <w:ind w:hanging="284"/>
    </w:pPr>
  </w:style>
  <w:style w:type="paragraph" w:customStyle="1" w:styleId="a11">
    <w:name w:val="a)1.1."/>
    <w:basedOn w:val="a"/>
    <w:pPr>
      <w:ind w:left="2127" w:hanging="567"/>
    </w:pPr>
    <w:rPr>
      <w:sz w:val="26"/>
    </w:rPr>
  </w:style>
  <w:style w:type="paragraph" w:customStyle="1" w:styleId="Pata">
    <w:name w:val="Pata"/>
    <w:basedOn w:val="Normln"/>
    <w:pPr>
      <w:tabs>
        <w:tab w:val="center" w:pos="4703"/>
        <w:tab w:val="right" w:pos="9406"/>
      </w:tabs>
      <w:spacing w:line="360" w:lineRule="atLeast"/>
      <w:jc w:val="both"/>
    </w:pPr>
    <w:rPr>
      <w:rFonts w:ascii="Helv" w:hAnsi="Helv"/>
      <w:sz w:val="28"/>
    </w:rPr>
  </w:style>
  <w:style w:type="paragraph" w:customStyle="1" w:styleId="obsah9">
    <w:name w:val="obsah 9"/>
    <w:basedOn w:val="Normln"/>
    <w:next w:val="Normln"/>
    <w:pPr>
      <w:tabs>
        <w:tab w:val="right" w:pos="9087"/>
      </w:tabs>
      <w:spacing w:line="360" w:lineRule="atLeast"/>
      <w:ind w:left="2240"/>
    </w:pPr>
    <w:rPr>
      <w:rFonts w:ascii="Helv" w:hAnsi="Helv"/>
      <w:sz w:val="22"/>
    </w:rPr>
  </w:style>
  <w:style w:type="paragraph" w:customStyle="1" w:styleId="Nadp111">
    <w:name w:val="Nadp1.1*1"/>
    <w:basedOn w:val="Normln"/>
    <w:pPr>
      <w:spacing w:before="240" w:after="120"/>
      <w:ind w:left="680" w:hanging="680"/>
    </w:pPr>
    <w:rPr>
      <w:rFonts w:ascii="Helv" w:hAnsi="Helv"/>
      <w:b/>
      <w:caps/>
      <w:sz w:val="24"/>
      <w:u w:val="single"/>
    </w:rPr>
  </w:style>
  <w:style w:type="paragraph" w:customStyle="1" w:styleId="odstavec4">
    <w:name w:val="odstavec4"/>
    <w:basedOn w:val="Normln"/>
    <w:pPr>
      <w:ind w:left="3402" w:hanging="680"/>
      <w:jc w:val="both"/>
    </w:pPr>
    <w:rPr>
      <w:rFonts w:ascii="Helv" w:hAnsi="Helv"/>
      <w:sz w:val="24"/>
    </w:rPr>
  </w:style>
  <w:style w:type="paragraph" w:customStyle="1" w:styleId="odstavec00">
    <w:name w:val="odstavec0"/>
    <w:basedOn w:val="Normln"/>
    <w:pPr>
      <w:keepLines/>
      <w:spacing w:before="120" w:after="120"/>
      <w:ind w:left="709" w:hanging="709"/>
      <w:jc w:val="both"/>
    </w:pPr>
    <w:rPr>
      <w:rFonts w:ascii="Arial" w:hAnsi="Arial"/>
      <w:sz w:val="22"/>
    </w:rPr>
  </w:style>
  <w:style w:type="paragraph" w:customStyle="1" w:styleId="Odstavec11">
    <w:name w:val="Odstavec1"/>
    <w:basedOn w:val="odstavec00"/>
    <w:pPr>
      <w:spacing w:after="0"/>
      <w:ind w:left="1389"/>
    </w:pPr>
  </w:style>
  <w:style w:type="paragraph" w:customStyle="1" w:styleId="BodyTextIndent21">
    <w:name w:val="Body Text Indent 21"/>
    <w:basedOn w:val="Normln"/>
    <w:pPr>
      <w:ind w:left="709"/>
    </w:pPr>
    <w:rPr>
      <w:rFonts w:ascii="Arial" w:hAnsi="Arial"/>
    </w:rPr>
  </w:style>
  <w:style w:type="paragraph" w:styleId="Podnadpis">
    <w:name w:val="Subtitle"/>
    <w:pPr>
      <w:numPr>
        <w:numId w:val="3"/>
      </w:numPr>
      <w:spacing w:before="72" w:after="72"/>
    </w:pPr>
    <w:rPr>
      <w:rFonts w:ascii="Arial" w:hAnsi="Arial"/>
      <w:b/>
      <w:snapToGrid w:val="0"/>
      <w:color w:val="000000"/>
    </w:rPr>
  </w:style>
  <w:style w:type="paragraph" w:customStyle="1" w:styleId="odrka">
    <w:name w:val="odrážka"/>
    <w:basedOn w:val="Normln"/>
    <w:pPr>
      <w:numPr>
        <w:numId w:val="4"/>
      </w:numPr>
      <w:overflowPunct/>
      <w:autoSpaceDE/>
      <w:autoSpaceDN/>
      <w:adjustRightInd/>
      <w:textAlignment w:val="auto"/>
    </w:pPr>
    <w:rPr>
      <w:sz w:val="22"/>
    </w:rPr>
  </w:style>
  <w:style w:type="paragraph" w:customStyle="1" w:styleId="prce">
    <w:name w:val="práce"/>
    <w:basedOn w:val="Normln"/>
    <w:pPr>
      <w:numPr>
        <w:numId w:val="5"/>
      </w:numPr>
      <w:overflowPunct/>
      <w:autoSpaceDE/>
      <w:autoSpaceDN/>
      <w:adjustRightInd/>
      <w:jc w:val="both"/>
      <w:textAlignment w:val="auto"/>
    </w:pPr>
  </w:style>
  <w:style w:type="character" w:customStyle="1" w:styleId="StylZkladntextAutomatickChar">
    <w:name w:val="Styl Základní text + Automatická Char"/>
    <w:rPr>
      <w:rFonts w:ascii="Arial" w:hAnsi="Arial"/>
      <w:snapToGrid w:val="0"/>
      <w:color w:val="000000"/>
      <w:lang w:val="cs-CZ" w:eastAsia="cs-CZ" w:bidi="ar-SA"/>
    </w:rPr>
  </w:style>
  <w:style w:type="paragraph" w:customStyle="1" w:styleId="StylZkladntextAutomatick">
    <w:name w:val="Styl Základní text + Automatická"/>
    <w:basedOn w:val="Zkladntext"/>
    <w:pPr>
      <w:overflowPunct/>
      <w:autoSpaceDE/>
      <w:autoSpaceDN/>
      <w:adjustRightInd/>
      <w:ind w:firstLine="737"/>
      <w:textAlignment w:val="auto"/>
    </w:pPr>
    <w:rPr>
      <w:rFonts w:ascii="Arial" w:hAnsi="Arial"/>
      <w:snapToGrid w:val="0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b/>
      <w:bCs/>
      <w:sz w:val="22"/>
    </w:rPr>
  </w:style>
  <w:style w:type="paragraph" w:styleId="Zkladntext3">
    <w:name w:val="Body Text 3"/>
    <w:basedOn w:val="Normln"/>
    <w:semiHidden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overflowPunct/>
      <w:autoSpaceDE/>
      <w:autoSpaceDN/>
      <w:adjustRightInd/>
      <w:ind w:left="851" w:hanging="851"/>
      <w:jc w:val="both"/>
      <w:textAlignment w:val="auto"/>
    </w:pPr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komente">
    <w:name w:val="annotation text"/>
    <w:basedOn w:val="Normln"/>
    <w:link w:val="TextkomenteChar"/>
    <w:pPr>
      <w:jc w:val="both"/>
    </w:pPr>
    <w:rPr>
      <w:rFonts w:ascii="Arial" w:hAnsi="Arial"/>
      <w:lang w:val="x-none" w:eastAsia="x-none"/>
    </w:rPr>
  </w:style>
  <w:style w:type="paragraph" w:customStyle="1" w:styleId="BodyText21">
    <w:name w:val="Body Text 21"/>
    <w:basedOn w:val="Normln"/>
    <w:pPr>
      <w:spacing w:before="120"/>
      <w:ind w:firstLine="720"/>
      <w:jc w:val="both"/>
    </w:pPr>
    <w:rPr>
      <w:rFonts w:ascii="Arial" w:hAnsi="Arial"/>
      <w:sz w:val="22"/>
    </w:rPr>
  </w:style>
  <w:style w:type="character" w:styleId="Odkaznakoment">
    <w:name w:val="annotation reference"/>
    <w:rPr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b/>
      <w:bCs/>
      <w:sz w:val="36"/>
      <w:u w:val="single"/>
    </w:r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3">
    <w:name w:val="xl2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16"/>
      <w:szCs w:val="16"/>
    </w:rPr>
  </w:style>
  <w:style w:type="paragraph" w:styleId="Rejstk1">
    <w:name w:val="index 1"/>
    <w:basedOn w:val="Normln"/>
    <w:next w:val="Normln"/>
    <w:autoRedefine/>
    <w:semiHidden/>
    <w:unhideWhenUsed/>
    <w:rsid w:val="00BF46E0"/>
    <w:pPr>
      <w:jc w:val="both"/>
      <w:textAlignment w:val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9A38D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447E9"/>
    <w:pPr>
      <w:jc w:val="left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rsid w:val="00B476C4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631C0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hAnsi="Arial"/>
      <w:szCs w:val="24"/>
    </w:rPr>
  </w:style>
  <w:style w:type="character" w:customStyle="1" w:styleId="WW8Num4z2">
    <w:name w:val="WW8Num4z2"/>
    <w:rsid w:val="00D6181B"/>
    <w:rPr>
      <w:b w:val="0"/>
      <w:i w:val="0"/>
    </w:rPr>
  </w:style>
  <w:style w:type="character" w:styleId="Nevyeenzmnka">
    <w:name w:val="Unresolved Mention"/>
    <w:basedOn w:val="Standardnpsmoodstavce"/>
    <w:uiPriority w:val="99"/>
    <w:semiHidden/>
    <w:unhideWhenUsed/>
    <w:rsid w:val="00326945"/>
    <w:rPr>
      <w:color w:val="605E5C"/>
      <w:shd w:val="clear" w:color="auto" w:fill="E1DFDD"/>
    </w:rPr>
  </w:style>
  <w:style w:type="table" w:styleId="Mkatabulky">
    <w:name w:val="Table Grid"/>
    <w:basedOn w:val="Normlntabulka"/>
    <w:rsid w:val="008D11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51E41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4C19D3"/>
    <w:rPr>
      <w:b/>
      <w:bCs/>
    </w:rPr>
  </w:style>
  <w:style w:type="paragraph" w:styleId="Revize">
    <w:name w:val="Revision"/>
    <w:hidden/>
    <w:uiPriority w:val="99"/>
    <w:semiHidden/>
    <w:rsid w:val="009954F1"/>
  </w:style>
  <w:style w:type="paragraph" w:styleId="Seznamobrzk">
    <w:name w:val="table of figures"/>
    <w:basedOn w:val="Normln"/>
    <w:next w:val="Normln"/>
    <w:uiPriority w:val="99"/>
    <w:unhideWhenUsed/>
    <w:rsid w:val="00E1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OKUMENT\TEXTY\CSSD\ZD-&#167;49\ZD%20-%20So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MediaLengthInSeconds xmlns="c4bd89eb-21fa-4fdd-b1c5-cc2ed2d0c008" xsi:nil="true"/>
    <TaxCatchAll xmlns="c8a507f3-de26-4dcb-9614-5e60dd87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93D3-2C56-4952-8C48-EE0EA71F8449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2.xml><?xml version="1.0" encoding="utf-8"?>
<ds:datastoreItem xmlns:ds="http://schemas.openxmlformats.org/officeDocument/2006/customXml" ds:itemID="{DCB1113D-D403-4AF3-B14C-DC72385C1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41F-16FB-48A9-810C-1CAE7A838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844D0-C819-491A-88BC-59971470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 - SoD</Template>
  <TotalTime>302</TotalTime>
  <Pages>7</Pages>
  <Words>2804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HYDROČEZ, a.s.                                                         Praha 1, Dlážděná 4                                                                    IČO: 63079852</vt:lpstr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Zichová</dc:creator>
  <cp:keywords/>
  <cp:lastModifiedBy>Veronika Zichová</cp:lastModifiedBy>
  <cp:revision>30</cp:revision>
  <cp:lastPrinted>2015-02-02T23:05:00Z</cp:lastPrinted>
  <dcterms:created xsi:type="dcterms:W3CDTF">2024-05-23T19:40:00Z</dcterms:created>
  <dcterms:modified xsi:type="dcterms:W3CDTF">2025-01-10T12:43:00Z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Order">
    <vt:r8>535900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