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100F" w14:textId="77777777" w:rsidR="001777F7" w:rsidRPr="003C043D" w:rsidRDefault="00962EB9" w:rsidP="003C043D">
      <w:pPr>
        <w:ind w:right="675"/>
        <w:jc w:val="center"/>
        <w:rPr>
          <w:rFonts w:asciiTheme="minorHAnsi" w:hAnsiTheme="minorHAnsi" w:cstheme="minorHAnsi"/>
          <w:b/>
          <w:sz w:val="28"/>
          <w:szCs w:val="20"/>
        </w:rPr>
      </w:pPr>
      <w:r w:rsidRPr="003C043D">
        <w:rPr>
          <w:rFonts w:asciiTheme="minorHAnsi" w:hAnsiTheme="minorHAnsi" w:cstheme="minorHAnsi"/>
          <w:b/>
          <w:sz w:val="28"/>
          <w:szCs w:val="20"/>
        </w:rPr>
        <w:t>Dohoda o vypořádání bezdůvodného obohacení</w:t>
      </w:r>
    </w:p>
    <w:p w14:paraId="0226CD32" w14:textId="77777777" w:rsidR="00AB73EB" w:rsidRDefault="00962EB9" w:rsidP="000C1671">
      <w:pPr>
        <w:pStyle w:val="Zkladntext"/>
        <w:ind w:left="675" w:right="679"/>
        <w:jc w:val="center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uzavřena dle § 1746 odst. 2 zákona č. 89/2012 Sb., občanský zákoník, ve znění</w:t>
      </w:r>
      <w:r w:rsidR="000C1671" w:rsidRPr="003C043D">
        <w:rPr>
          <w:rFonts w:asciiTheme="minorHAnsi" w:hAnsiTheme="minorHAnsi" w:cstheme="minorHAnsi"/>
          <w:sz w:val="20"/>
          <w:szCs w:val="20"/>
        </w:rPr>
        <w:t xml:space="preserve"> pozdějších předpisů </w:t>
      </w:r>
    </w:p>
    <w:p w14:paraId="259A9E0E" w14:textId="2BD7A487" w:rsidR="001777F7" w:rsidRPr="003C043D" w:rsidRDefault="000C1671" w:rsidP="00AB73EB">
      <w:pPr>
        <w:pStyle w:val="Zkladntext"/>
        <w:ind w:left="675" w:right="679"/>
        <w:jc w:val="center"/>
        <w:rPr>
          <w:rFonts w:asciiTheme="minorHAnsi" w:hAnsiTheme="minorHAnsi" w:cstheme="minorHAnsi"/>
          <w:sz w:val="20"/>
          <w:szCs w:val="20"/>
        </w:rPr>
        <w:sectPr w:rsidR="001777F7" w:rsidRPr="003C043D">
          <w:headerReference w:type="default" r:id="rId8"/>
          <w:type w:val="continuous"/>
          <w:pgSz w:w="11910" w:h="16840"/>
          <w:pgMar w:top="1580" w:right="1300" w:bottom="280" w:left="1300" w:header="708" w:footer="708" w:gutter="0"/>
          <w:cols w:space="708"/>
        </w:sectPr>
      </w:pPr>
      <w:r w:rsidRPr="003C043D">
        <w:rPr>
          <w:rFonts w:asciiTheme="minorHAnsi" w:hAnsiTheme="minorHAnsi" w:cstheme="minorHAnsi"/>
          <w:sz w:val="20"/>
          <w:szCs w:val="20"/>
        </w:rPr>
        <w:t>(dále je</w:t>
      </w:r>
      <w:r w:rsidR="00D355A4">
        <w:rPr>
          <w:rFonts w:asciiTheme="minorHAnsi" w:hAnsiTheme="minorHAnsi" w:cstheme="minorHAnsi"/>
          <w:sz w:val="20"/>
          <w:szCs w:val="20"/>
        </w:rPr>
        <w:t>n</w:t>
      </w:r>
      <w:r w:rsidRPr="003C043D">
        <w:rPr>
          <w:rFonts w:asciiTheme="minorHAnsi" w:hAnsiTheme="minorHAnsi" w:cstheme="minorHAnsi"/>
          <w:sz w:val="20"/>
          <w:szCs w:val="20"/>
        </w:rPr>
        <w:t xml:space="preserve"> „</w:t>
      </w:r>
      <w:r w:rsidRPr="003C043D">
        <w:rPr>
          <w:rFonts w:asciiTheme="minorHAnsi" w:hAnsiTheme="minorHAnsi" w:cstheme="minorHAnsi"/>
          <w:b/>
          <w:sz w:val="20"/>
          <w:szCs w:val="20"/>
        </w:rPr>
        <w:t>D</w:t>
      </w:r>
      <w:r w:rsidR="00962EB9" w:rsidRPr="003C043D">
        <w:rPr>
          <w:rFonts w:asciiTheme="minorHAnsi" w:hAnsiTheme="minorHAnsi" w:cstheme="minorHAnsi"/>
          <w:b/>
          <w:sz w:val="20"/>
          <w:szCs w:val="20"/>
        </w:rPr>
        <w:t>ohoda</w:t>
      </w:r>
      <w:r w:rsidR="00962EB9" w:rsidRPr="003C043D">
        <w:rPr>
          <w:rFonts w:asciiTheme="minorHAnsi" w:hAnsiTheme="minorHAnsi" w:cstheme="minorHAnsi"/>
          <w:sz w:val="20"/>
          <w:szCs w:val="20"/>
        </w:rPr>
        <w:t>“)</w:t>
      </w:r>
    </w:p>
    <w:p w14:paraId="37AE3CFB" w14:textId="77777777" w:rsidR="001777F7" w:rsidRPr="003C043D" w:rsidRDefault="001777F7" w:rsidP="000C1671">
      <w:pPr>
        <w:ind w:right="3956"/>
        <w:rPr>
          <w:rFonts w:asciiTheme="minorHAnsi" w:hAnsiTheme="minorHAnsi" w:cstheme="minorHAnsi"/>
          <w:sz w:val="20"/>
          <w:szCs w:val="20"/>
        </w:rPr>
        <w:sectPr w:rsidR="001777F7" w:rsidRPr="003C043D">
          <w:type w:val="continuous"/>
          <w:pgSz w:w="11910" w:h="16840"/>
          <w:pgMar w:top="1580" w:right="1300" w:bottom="280" w:left="1300" w:header="708" w:footer="708" w:gutter="0"/>
          <w:cols w:num="2" w:space="708" w:equalWidth="0">
            <w:col w:w="3721" w:space="139"/>
            <w:col w:w="5450"/>
          </w:cols>
        </w:sectPr>
      </w:pPr>
    </w:p>
    <w:p w14:paraId="32663503" w14:textId="77777777" w:rsidR="001777F7" w:rsidRPr="003C043D" w:rsidRDefault="001777F7" w:rsidP="000C1671">
      <w:pPr>
        <w:pStyle w:val="Zkladntext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0C870A" w14:textId="77777777" w:rsidR="000C1671" w:rsidRPr="003C043D" w:rsidRDefault="000C1671" w:rsidP="000C1671">
      <w:pPr>
        <w:rPr>
          <w:rFonts w:asciiTheme="minorHAnsi" w:hAnsiTheme="minorHAnsi" w:cstheme="minorHAnsi"/>
          <w:b/>
          <w:sz w:val="20"/>
          <w:szCs w:val="20"/>
        </w:rPr>
      </w:pPr>
      <w:r w:rsidRPr="003C043D">
        <w:rPr>
          <w:rFonts w:asciiTheme="minorHAnsi" w:hAnsiTheme="minorHAnsi" w:cstheme="minorHAnsi"/>
          <w:b/>
          <w:sz w:val="20"/>
          <w:szCs w:val="20"/>
        </w:rPr>
        <w:t>Foxconn European Manufacturing Services s.r.o.</w:t>
      </w:r>
    </w:p>
    <w:p w14:paraId="79A54107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sídlo: U Zámečku 27, Pardubičky, 530 03 Pardubice</w:t>
      </w:r>
    </w:p>
    <w:p w14:paraId="53BCA4CD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zastoupená: </w:t>
      </w:r>
      <w:r w:rsidR="004544C4" w:rsidRPr="003C043D">
        <w:rPr>
          <w:rFonts w:asciiTheme="minorHAnsi" w:hAnsiTheme="minorHAnsi" w:cstheme="minorHAnsi"/>
          <w:sz w:val="20"/>
          <w:szCs w:val="20"/>
        </w:rPr>
        <w:t>Nicolasem Monaghanem, jednatelem</w:t>
      </w:r>
    </w:p>
    <w:p w14:paraId="070B1EAC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IČO: 25965361</w:t>
      </w:r>
    </w:p>
    <w:p w14:paraId="50A469ED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DIČ: CZ25965361</w:t>
      </w:r>
    </w:p>
    <w:p w14:paraId="4E8080D7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bankovní spojení: Citibank Europe plc, organizační složka</w:t>
      </w:r>
    </w:p>
    <w:p w14:paraId="32DB867B" w14:textId="3C2E715E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číslo účtu: </w:t>
      </w:r>
      <w:r w:rsidR="008B409C">
        <w:rPr>
          <w:rFonts w:asciiTheme="minorHAnsi" w:hAnsiTheme="minorHAnsi" w:cstheme="minorHAnsi"/>
          <w:sz w:val="20"/>
          <w:szCs w:val="20"/>
        </w:rPr>
        <w:t>xxxx</w:t>
      </w:r>
    </w:p>
    <w:p w14:paraId="2AC2F660" w14:textId="77777777" w:rsidR="000C1671" w:rsidRPr="003C043D" w:rsidRDefault="000C1671" w:rsidP="000C1671">
      <w:pPr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zapsaná v obchodním rejstříku vedeném Krajským soudem v Hradci Králové, oddíl C, vložka 17934 </w:t>
      </w:r>
    </w:p>
    <w:p w14:paraId="1472849D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(dále jen „</w:t>
      </w:r>
      <w:r w:rsidRPr="003C043D">
        <w:rPr>
          <w:rFonts w:asciiTheme="minorHAnsi" w:hAnsiTheme="minorHAnsi" w:cstheme="minorHAnsi"/>
          <w:b/>
          <w:sz w:val="20"/>
          <w:szCs w:val="20"/>
        </w:rPr>
        <w:t>Společnost</w:t>
      </w:r>
      <w:r w:rsidRPr="003C043D">
        <w:rPr>
          <w:rFonts w:asciiTheme="minorHAnsi" w:hAnsiTheme="minorHAnsi" w:cstheme="minorHAnsi"/>
          <w:sz w:val="20"/>
          <w:szCs w:val="20"/>
        </w:rPr>
        <w:t>“)</w:t>
      </w:r>
    </w:p>
    <w:p w14:paraId="0856364F" w14:textId="77777777" w:rsidR="000C1671" w:rsidRPr="003C043D" w:rsidRDefault="000C1671" w:rsidP="000C1671">
      <w:pPr>
        <w:outlineLvl w:val="0"/>
        <w:rPr>
          <w:rFonts w:asciiTheme="minorHAnsi" w:hAnsiTheme="minorHAnsi" w:cstheme="minorHAnsi"/>
          <w:b/>
          <w:sz w:val="20"/>
          <w:szCs w:val="20"/>
        </w:rPr>
      </w:pPr>
    </w:p>
    <w:p w14:paraId="6E6E1BCF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a</w:t>
      </w:r>
    </w:p>
    <w:p w14:paraId="112DCD5D" w14:textId="77777777" w:rsidR="000C1671" w:rsidRPr="003C043D" w:rsidRDefault="000C1671" w:rsidP="000C1671">
      <w:pPr>
        <w:outlineLvl w:val="0"/>
        <w:rPr>
          <w:rFonts w:asciiTheme="minorHAnsi" w:hAnsiTheme="minorHAnsi" w:cstheme="minorHAnsi"/>
          <w:b/>
          <w:sz w:val="20"/>
          <w:szCs w:val="20"/>
        </w:rPr>
      </w:pPr>
    </w:p>
    <w:p w14:paraId="252C1153" w14:textId="77777777" w:rsidR="000C1671" w:rsidRPr="003C043D" w:rsidRDefault="000C1671" w:rsidP="000C1671">
      <w:pPr>
        <w:outlineLvl w:val="0"/>
        <w:rPr>
          <w:rFonts w:asciiTheme="minorHAnsi" w:hAnsiTheme="minorHAnsi" w:cstheme="minorHAnsi"/>
          <w:b/>
          <w:sz w:val="20"/>
          <w:szCs w:val="20"/>
        </w:rPr>
      </w:pPr>
      <w:r w:rsidRPr="003C043D">
        <w:rPr>
          <w:rFonts w:asciiTheme="minorHAnsi" w:hAnsiTheme="minorHAnsi" w:cstheme="minorHAnsi"/>
          <w:b/>
          <w:sz w:val="20"/>
          <w:szCs w:val="20"/>
        </w:rPr>
        <w:t xml:space="preserve">statutární město Pardubice </w:t>
      </w:r>
    </w:p>
    <w:p w14:paraId="26A15AE5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se sídlem: Pernštýnské náměstí 1, Staré Město, 530 21 Pardubice </w:t>
      </w:r>
    </w:p>
    <w:p w14:paraId="1728D072" w14:textId="62546EF3" w:rsidR="000C1671" w:rsidRPr="003C043D" w:rsidRDefault="000C1671" w:rsidP="000C1671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zastoupené: </w:t>
      </w:r>
      <w:r w:rsidR="003E70C3">
        <w:rPr>
          <w:rFonts w:asciiTheme="minorHAnsi" w:hAnsiTheme="minorHAnsi" w:cstheme="minorHAnsi"/>
          <w:sz w:val="20"/>
          <w:szCs w:val="20"/>
        </w:rPr>
        <w:t>Bc. Janem Nadrchalem, primátorem</w:t>
      </w:r>
    </w:p>
    <w:p w14:paraId="13D1634F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IČO: 00274046</w:t>
      </w:r>
    </w:p>
    <w:p w14:paraId="62DB8286" w14:textId="77777777" w:rsidR="000C1671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DIČ: CZ00274046</w:t>
      </w:r>
    </w:p>
    <w:p w14:paraId="1A2B2AB2" w14:textId="77777777" w:rsidR="000C1671" w:rsidRPr="003C043D" w:rsidRDefault="000C1671" w:rsidP="000C1671">
      <w:pPr>
        <w:tabs>
          <w:tab w:val="left" w:pos="6510"/>
        </w:tabs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bankovní spojení: Komerční banka, a.s., pobočka Pardubice </w:t>
      </w:r>
    </w:p>
    <w:p w14:paraId="0511A43E" w14:textId="0ECF8686" w:rsidR="000C1671" w:rsidRPr="003C043D" w:rsidRDefault="000C1671" w:rsidP="000C1671">
      <w:pPr>
        <w:tabs>
          <w:tab w:val="left" w:pos="6510"/>
        </w:tabs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 xml:space="preserve">číslo účtu: </w:t>
      </w:r>
      <w:r w:rsidR="008B409C">
        <w:rPr>
          <w:rFonts w:asciiTheme="minorHAnsi" w:hAnsiTheme="minorHAnsi" w:cstheme="minorHAnsi"/>
          <w:sz w:val="20"/>
          <w:szCs w:val="20"/>
        </w:rPr>
        <w:t>xxxx</w:t>
      </w:r>
      <w:r w:rsidRPr="003C043D">
        <w:rPr>
          <w:rFonts w:asciiTheme="minorHAnsi" w:hAnsiTheme="minorHAnsi" w:cstheme="minorHAnsi"/>
          <w:sz w:val="20"/>
          <w:szCs w:val="20"/>
        </w:rPr>
        <w:t xml:space="preserve"> </w:t>
      </w:r>
      <w:r w:rsidRPr="003C043D">
        <w:rPr>
          <w:rFonts w:asciiTheme="minorHAnsi" w:hAnsiTheme="minorHAnsi" w:cstheme="minorHAnsi"/>
          <w:sz w:val="20"/>
          <w:szCs w:val="20"/>
        </w:rPr>
        <w:tab/>
      </w:r>
    </w:p>
    <w:p w14:paraId="10D68D22" w14:textId="77777777" w:rsidR="00347405" w:rsidRPr="003C043D" w:rsidRDefault="000C1671" w:rsidP="000C1671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(dále jen „</w:t>
      </w:r>
      <w:r w:rsidRPr="003C043D">
        <w:rPr>
          <w:rFonts w:asciiTheme="minorHAnsi" w:hAnsiTheme="minorHAnsi" w:cstheme="minorHAnsi"/>
          <w:b/>
          <w:sz w:val="20"/>
          <w:szCs w:val="20"/>
        </w:rPr>
        <w:t>město Pardubice</w:t>
      </w:r>
      <w:r w:rsidRPr="003C043D">
        <w:rPr>
          <w:rFonts w:asciiTheme="minorHAnsi" w:hAnsiTheme="minorHAnsi" w:cstheme="minorHAnsi"/>
          <w:sz w:val="20"/>
          <w:szCs w:val="20"/>
        </w:rPr>
        <w:t>“ či „</w:t>
      </w:r>
      <w:r w:rsidRPr="003C043D">
        <w:rPr>
          <w:rFonts w:asciiTheme="minorHAnsi" w:hAnsiTheme="minorHAnsi" w:cstheme="minorHAnsi"/>
          <w:b/>
          <w:sz w:val="20"/>
          <w:szCs w:val="20"/>
        </w:rPr>
        <w:t>město</w:t>
      </w:r>
      <w:r w:rsidRPr="003C043D">
        <w:rPr>
          <w:rFonts w:asciiTheme="minorHAnsi" w:hAnsiTheme="minorHAnsi" w:cstheme="minorHAnsi"/>
          <w:sz w:val="20"/>
          <w:szCs w:val="20"/>
        </w:rPr>
        <w:t>“)</w:t>
      </w:r>
    </w:p>
    <w:p w14:paraId="11F10415" w14:textId="77777777" w:rsidR="00347405" w:rsidRPr="003C043D" w:rsidRDefault="00347405" w:rsidP="000C1671">
      <w:pPr>
        <w:rPr>
          <w:rFonts w:asciiTheme="minorHAnsi" w:hAnsiTheme="minorHAnsi" w:cstheme="minorHAnsi"/>
          <w:sz w:val="20"/>
          <w:szCs w:val="20"/>
        </w:rPr>
      </w:pPr>
    </w:p>
    <w:p w14:paraId="66364BFB" w14:textId="77777777" w:rsidR="00347405" w:rsidRPr="003C043D" w:rsidRDefault="00347405" w:rsidP="00347405">
      <w:pPr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(společně dále jen „</w:t>
      </w:r>
      <w:r w:rsidRPr="003C043D">
        <w:rPr>
          <w:rFonts w:asciiTheme="minorHAnsi" w:hAnsiTheme="minorHAnsi" w:cstheme="minorHAnsi"/>
          <w:b/>
          <w:sz w:val="20"/>
          <w:szCs w:val="20"/>
        </w:rPr>
        <w:t>Smluvní strany</w:t>
      </w:r>
      <w:r w:rsidRPr="003C043D">
        <w:rPr>
          <w:rFonts w:asciiTheme="minorHAnsi" w:hAnsiTheme="minorHAnsi" w:cstheme="minorHAnsi"/>
          <w:sz w:val="20"/>
          <w:szCs w:val="20"/>
        </w:rPr>
        <w:t>“ či</w:t>
      </w:r>
      <w:r w:rsidR="00236721" w:rsidRPr="003C043D">
        <w:rPr>
          <w:rFonts w:asciiTheme="minorHAnsi" w:hAnsiTheme="minorHAnsi" w:cstheme="minorHAnsi"/>
          <w:sz w:val="20"/>
          <w:szCs w:val="20"/>
        </w:rPr>
        <w:t xml:space="preserve"> samostatně</w:t>
      </w:r>
      <w:r w:rsidRPr="003C043D">
        <w:rPr>
          <w:rFonts w:asciiTheme="minorHAnsi" w:hAnsiTheme="minorHAnsi" w:cstheme="minorHAnsi"/>
          <w:sz w:val="20"/>
          <w:szCs w:val="20"/>
        </w:rPr>
        <w:t xml:space="preserve"> „</w:t>
      </w:r>
      <w:r w:rsidRPr="003C043D">
        <w:rPr>
          <w:rFonts w:asciiTheme="minorHAnsi" w:hAnsiTheme="minorHAnsi" w:cstheme="minorHAnsi"/>
          <w:b/>
          <w:sz w:val="20"/>
          <w:szCs w:val="20"/>
        </w:rPr>
        <w:t>Smluvní strana</w:t>
      </w:r>
      <w:r w:rsidRPr="003C043D">
        <w:rPr>
          <w:rFonts w:asciiTheme="minorHAnsi" w:hAnsiTheme="minorHAnsi" w:cstheme="minorHAnsi"/>
          <w:sz w:val="20"/>
          <w:szCs w:val="20"/>
        </w:rPr>
        <w:t>“)</w:t>
      </w:r>
    </w:p>
    <w:p w14:paraId="4C0DB86B" w14:textId="77777777" w:rsidR="00347405" w:rsidRPr="003C043D" w:rsidRDefault="00347405" w:rsidP="000C1671">
      <w:pPr>
        <w:rPr>
          <w:rFonts w:asciiTheme="minorHAnsi" w:hAnsiTheme="minorHAnsi" w:cstheme="minorHAnsi"/>
          <w:sz w:val="20"/>
          <w:szCs w:val="20"/>
        </w:rPr>
      </w:pPr>
    </w:p>
    <w:p w14:paraId="4568D1B7" w14:textId="77777777" w:rsidR="00236721" w:rsidRPr="003C043D" w:rsidRDefault="00236721" w:rsidP="0023672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422216" w14:textId="77777777" w:rsidR="00236721" w:rsidRPr="003C043D" w:rsidRDefault="00236721" w:rsidP="0023672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1228035" w14:textId="77777777" w:rsidR="00236721" w:rsidRPr="003C043D" w:rsidRDefault="00236721" w:rsidP="00236721">
      <w:pPr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VZHLEDEM K TOMU, ŽE</w:t>
      </w:r>
    </w:p>
    <w:p w14:paraId="639D3F67" w14:textId="77777777" w:rsidR="00236721" w:rsidRPr="003C043D" w:rsidRDefault="00236721" w:rsidP="00236721">
      <w:pPr>
        <w:ind w:left="1134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2963D91" w14:textId="518B75C8" w:rsidR="00236721" w:rsidRPr="003C043D" w:rsidRDefault="00236721" w:rsidP="00236721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A/</w:t>
      </w:r>
      <w:r w:rsidRPr="003C043D">
        <w:rPr>
          <w:rFonts w:asciiTheme="minorHAnsi" w:hAnsiTheme="minorHAnsi" w:cstheme="minorHAnsi"/>
          <w:sz w:val="20"/>
          <w:szCs w:val="20"/>
        </w:rPr>
        <w:tab/>
        <w:t>Smluvní strany uzavřely dne 18. 6. 2024 Smlouvu o reklamě č. LS-004162-001</w:t>
      </w:r>
      <w:r w:rsidR="000B28B7" w:rsidRPr="003C043D">
        <w:rPr>
          <w:rFonts w:asciiTheme="minorHAnsi" w:hAnsiTheme="minorHAnsi" w:cstheme="minorHAnsi"/>
          <w:sz w:val="20"/>
          <w:szCs w:val="20"/>
        </w:rPr>
        <w:t xml:space="preserve"> </w:t>
      </w:r>
      <w:r w:rsidRPr="003C043D">
        <w:rPr>
          <w:rFonts w:asciiTheme="minorHAnsi" w:hAnsiTheme="minorHAnsi" w:cstheme="minorHAnsi"/>
          <w:sz w:val="20"/>
          <w:szCs w:val="20"/>
        </w:rPr>
        <w:t>(dále jako „</w:t>
      </w:r>
      <w:r w:rsidRPr="003C043D">
        <w:rPr>
          <w:rFonts w:asciiTheme="minorHAnsi" w:hAnsiTheme="minorHAnsi" w:cstheme="minorHAnsi"/>
          <w:b/>
          <w:sz w:val="20"/>
          <w:szCs w:val="20"/>
        </w:rPr>
        <w:t>Smlouva</w:t>
      </w:r>
      <w:r w:rsidRPr="003C043D">
        <w:rPr>
          <w:rFonts w:asciiTheme="minorHAnsi" w:hAnsiTheme="minorHAnsi" w:cstheme="minorHAnsi"/>
          <w:sz w:val="20"/>
          <w:szCs w:val="20"/>
        </w:rPr>
        <w:t>“)</w:t>
      </w:r>
      <w:r w:rsidR="00D355A4">
        <w:rPr>
          <w:rFonts w:asciiTheme="minorHAnsi" w:hAnsiTheme="minorHAnsi" w:cstheme="minorHAnsi"/>
          <w:sz w:val="20"/>
          <w:szCs w:val="20"/>
        </w:rPr>
        <w:t xml:space="preserve"> – viz příloha č. 1 této Dohody</w:t>
      </w:r>
      <w:r w:rsidRPr="003C043D">
        <w:rPr>
          <w:rFonts w:asciiTheme="minorHAnsi" w:hAnsiTheme="minorHAnsi" w:cstheme="minorHAnsi"/>
          <w:sz w:val="20"/>
          <w:szCs w:val="20"/>
        </w:rPr>
        <w:t>;</w:t>
      </w:r>
    </w:p>
    <w:p w14:paraId="78C4B3C5" w14:textId="77777777" w:rsidR="00236721" w:rsidRPr="003C043D" w:rsidRDefault="00236721" w:rsidP="00236721">
      <w:pPr>
        <w:ind w:left="851"/>
        <w:jc w:val="both"/>
        <w:rPr>
          <w:rFonts w:asciiTheme="minorHAnsi" w:hAnsiTheme="minorHAnsi" w:cstheme="minorHAnsi"/>
          <w:sz w:val="20"/>
          <w:szCs w:val="20"/>
        </w:rPr>
      </w:pPr>
    </w:p>
    <w:p w14:paraId="2D319370" w14:textId="77777777" w:rsidR="000B28B7" w:rsidRPr="003C043D" w:rsidRDefault="00236721" w:rsidP="00236721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B/</w:t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="00B45F15" w:rsidRPr="003C043D">
        <w:rPr>
          <w:rFonts w:asciiTheme="minorHAnsi" w:hAnsiTheme="minorHAnsi" w:cstheme="minorHAnsi"/>
          <w:sz w:val="20"/>
          <w:szCs w:val="20"/>
        </w:rPr>
        <w:t xml:space="preserve">Na </w:t>
      </w:r>
      <w:r w:rsidR="000B28B7" w:rsidRPr="003C043D">
        <w:rPr>
          <w:rFonts w:asciiTheme="minorHAnsi" w:hAnsiTheme="minorHAnsi" w:cstheme="minorHAnsi"/>
          <w:sz w:val="20"/>
          <w:szCs w:val="20"/>
        </w:rPr>
        <w:t>Smlouv</w:t>
      </w:r>
      <w:r w:rsidR="00B45F15" w:rsidRPr="003C043D">
        <w:rPr>
          <w:rFonts w:asciiTheme="minorHAnsi" w:hAnsiTheme="minorHAnsi" w:cstheme="minorHAnsi"/>
          <w:sz w:val="20"/>
          <w:szCs w:val="20"/>
        </w:rPr>
        <w:t>u</w:t>
      </w:r>
      <w:r w:rsidR="000B28B7" w:rsidRPr="003C043D">
        <w:rPr>
          <w:rFonts w:asciiTheme="minorHAnsi" w:hAnsiTheme="minorHAnsi" w:cstheme="minorHAnsi"/>
          <w:sz w:val="20"/>
          <w:szCs w:val="20"/>
        </w:rPr>
        <w:t xml:space="preserve"> </w:t>
      </w:r>
      <w:r w:rsidR="00B45F15" w:rsidRPr="003C043D">
        <w:rPr>
          <w:rFonts w:asciiTheme="minorHAnsi" w:hAnsiTheme="minorHAnsi" w:cstheme="minorHAnsi"/>
          <w:sz w:val="20"/>
          <w:szCs w:val="20"/>
        </w:rPr>
        <w:t>se vztahovala</w:t>
      </w:r>
      <w:r w:rsidR="000B28B7" w:rsidRPr="003C043D">
        <w:rPr>
          <w:rFonts w:asciiTheme="minorHAnsi" w:hAnsiTheme="minorHAnsi" w:cstheme="minorHAnsi"/>
          <w:sz w:val="20"/>
          <w:szCs w:val="20"/>
        </w:rPr>
        <w:t xml:space="preserve"> povinnost uveřejnění</w:t>
      </w:r>
      <w:r w:rsidR="00B45F15" w:rsidRPr="003C043D">
        <w:rPr>
          <w:rFonts w:asciiTheme="minorHAnsi" w:hAnsiTheme="minorHAnsi" w:cstheme="minorHAnsi"/>
          <w:sz w:val="20"/>
          <w:szCs w:val="20"/>
        </w:rPr>
        <w:t xml:space="preserve"> prostřednictvím registru smluv</w:t>
      </w:r>
      <w:r w:rsidR="000B28B7" w:rsidRPr="003C043D">
        <w:rPr>
          <w:rFonts w:asciiTheme="minorHAnsi" w:hAnsiTheme="minorHAnsi" w:cstheme="minorHAnsi"/>
          <w:sz w:val="20"/>
          <w:szCs w:val="20"/>
        </w:rPr>
        <w:t xml:space="preserve"> v souladu se zákonem </w:t>
      </w:r>
      <w:r w:rsidR="00B45F15" w:rsidRPr="003C043D">
        <w:rPr>
          <w:rFonts w:asciiTheme="minorHAnsi" w:hAnsiTheme="minorHAnsi" w:cstheme="minorHAnsi"/>
          <w:sz w:val="20"/>
          <w:szCs w:val="20"/>
        </w:rPr>
        <w:t xml:space="preserve">          </w:t>
      </w:r>
      <w:r w:rsidR="000B28B7" w:rsidRPr="003C043D">
        <w:rPr>
          <w:rFonts w:asciiTheme="minorHAnsi" w:hAnsiTheme="minorHAnsi" w:cstheme="minorHAnsi"/>
          <w:sz w:val="20"/>
          <w:szCs w:val="20"/>
        </w:rPr>
        <w:t>č. 340/2015 Sb., o zvláštních podmínkách účinnosti některých smluv, uveřejňování těchto smluv a o registru smluv (zákon o registru smluv), ve znění pozdějších předpisů (dále jen „</w:t>
      </w:r>
      <w:r w:rsidR="000B28B7" w:rsidRPr="003C043D">
        <w:rPr>
          <w:rFonts w:asciiTheme="minorHAnsi" w:hAnsiTheme="minorHAnsi" w:cstheme="minorHAnsi"/>
          <w:b/>
          <w:sz w:val="20"/>
          <w:szCs w:val="20"/>
        </w:rPr>
        <w:t>zákon o registru smluv</w:t>
      </w:r>
      <w:r w:rsidR="000B28B7" w:rsidRPr="003C043D">
        <w:rPr>
          <w:rFonts w:asciiTheme="minorHAnsi" w:hAnsiTheme="minorHAnsi" w:cstheme="minorHAnsi"/>
          <w:sz w:val="20"/>
          <w:szCs w:val="20"/>
        </w:rPr>
        <w:t>“);</w:t>
      </w:r>
    </w:p>
    <w:p w14:paraId="61F207BA" w14:textId="77777777" w:rsidR="000B28B7" w:rsidRPr="003C043D" w:rsidRDefault="000B28B7" w:rsidP="00236721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1D1F54D2" w14:textId="2FF92F2F" w:rsidR="000B28B7" w:rsidRPr="003C043D" w:rsidRDefault="000B28B7" w:rsidP="00236721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C/</w:t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="00E95544" w:rsidRPr="003C043D">
        <w:rPr>
          <w:rFonts w:asciiTheme="minorHAnsi" w:hAnsiTheme="minorHAnsi" w:cstheme="minorHAnsi"/>
          <w:sz w:val="20"/>
          <w:szCs w:val="20"/>
        </w:rPr>
        <w:t xml:space="preserve">Smlouva byla z důvodu opomenutí </w:t>
      </w:r>
      <w:r w:rsidR="007969EF">
        <w:rPr>
          <w:rFonts w:asciiTheme="minorHAnsi" w:hAnsiTheme="minorHAnsi" w:cstheme="minorHAnsi"/>
          <w:sz w:val="20"/>
          <w:szCs w:val="20"/>
        </w:rPr>
        <w:t xml:space="preserve">Smlouvou </w:t>
      </w:r>
      <w:r w:rsidR="003462EA">
        <w:rPr>
          <w:rFonts w:asciiTheme="minorHAnsi" w:hAnsiTheme="minorHAnsi" w:cstheme="minorHAnsi"/>
          <w:sz w:val="20"/>
          <w:szCs w:val="20"/>
        </w:rPr>
        <w:t>určené</w:t>
      </w:r>
      <w:r w:rsidR="007969EF">
        <w:rPr>
          <w:rFonts w:asciiTheme="minorHAnsi" w:hAnsiTheme="minorHAnsi" w:cstheme="minorHAnsi"/>
          <w:sz w:val="20"/>
          <w:szCs w:val="20"/>
        </w:rPr>
        <w:t xml:space="preserve"> povinné</w:t>
      </w:r>
      <w:r w:rsidR="00C1668A" w:rsidRPr="003C043D">
        <w:rPr>
          <w:rFonts w:asciiTheme="minorHAnsi" w:hAnsiTheme="minorHAnsi" w:cstheme="minorHAnsi"/>
          <w:sz w:val="20"/>
          <w:szCs w:val="20"/>
        </w:rPr>
        <w:t xml:space="preserve"> zveřejňující </w:t>
      </w:r>
      <w:r w:rsidR="008709BB">
        <w:rPr>
          <w:rFonts w:asciiTheme="minorHAnsi" w:hAnsiTheme="minorHAnsi" w:cstheme="minorHAnsi"/>
          <w:sz w:val="20"/>
          <w:szCs w:val="20"/>
        </w:rPr>
        <w:t xml:space="preserve">smluvní </w:t>
      </w:r>
      <w:r w:rsidR="00C1668A" w:rsidRPr="003C043D">
        <w:rPr>
          <w:rFonts w:asciiTheme="minorHAnsi" w:hAnsiTheme="minorHAnsi" w:cstheme="minorHAnsi"/>
          <w:sz w:val="20"/>
          <w:szCs w:val="20"/>
        </w:rPr>
        <w:t xml:space="preserve">strany </w:t>
      </w:r>
      <w:r w:rsidR="00E95544" w:rsidRPr="003C043D">
        <w:rPr>
          <w:rFonts w:asciiTheme="minorHAnsi" w:hAnsiTheme="minorHAnsi" w:cstheme="minorHAnsi"/>
          <w:sz w:val="20"/>
          <w:szCs w:val="20"/>
        </w:rPr>
        <w:t xml:space="preserve">uveřejněna prostřednictvím registru smluv v souladu se zákonem o registru smluv </w:t>
      </w:r>
      <w:r w:rsidR="003E70C3">
        <w:rPr>
          <w:rFonts w:asciiTheme="minorHAnsi" w:hAnsiTheme="minorHAnsi" w:cstheme="minorHAnsi"/>
          <w:sz w:val="20"/>
          <w:szCs w:val="20"/>
        </w:rPr>
        <w:t xml:space="preserve">po uplynutí </w:t>
      </w:r>
      <w:r w:rsidR="00E95544" w:rsidRPr="003C043D">
        <w:rPr>
          <w:rFonts w:asciiTheme="minorHAnsi" w:hAnsiTheme="minorHAnsi" w:cstheme="minorHAnsi"/>
          <w:sz w:val="20"/>
          <w:szCs w:val="20"/>
        </w:rPr>
        <w:t>zákonné tříměsíční lhůt</w:t>
      </w:r>
      <w:r w:rsidR="003E70C3">
        <w:rPr>
          <w:rFonts w:asciiTheme="minorHAnsi" w:hAnsiTheme="minorHAnsi" w:cstheme="minorHAnsi"/>
          <w:sz w:val="20"/>
          <w:szCs w:val="20"/>
        </w:rPr>
        <w:t>y (konkr. 4. 10. 2024)</w:t>
      </w:r>
      <w:r w:rsidR="00E95544" w:rsidRPr="003C043D">
        <w:rPr>
          <w:rFonts w:asciiTheme="minorHAnsi" w:hAnsiTheme="minorHAnsi" w:cstheme="minorHAnsi"/>
          <w:sz w:val="20"/>
          <w:szCs w:val="20"/>
        </w:rPr>
        <w:t>,</w:t>
      </w:r>
      <w:r w:rsidR="008709BB">
        <w:rPr>
          <w:rFonts w:asciiTheme="minorHAnsi" w:hAnsiTheme="minorHAnsi" w:cstheme="minorHAnsi"/>
          <w:sz w:val="20"/>
          <w:szCs w:val="20"/>
        </w:rPr>
        <w:t xml:space="preserve"> čímž došlo k jejímu zrušení</w:t>
      </w:r>
      <w:r w:rsidR="00E95544" w:rsidRPr="003C043D">
        <w:rPr>
          <w:rFonts w:asciiTheme="minorHAnsi" w:hAnsiTheme="minorHAnsi" w:cstheme="minorHAnsi"/>
          <w:sz w:val="20"/>
          <w:szCs w:val="20"/>
        </w:rPr>
        <w:t xml:space="preserve"> od počátku podle § 7 odst. 1 zákona o </w:t>
      </w:r>
      <w:r w:rsidR="008709BB">
        <w:rPr>
          <w:rFonts w:asciiTheme="minorHAnsi" w:hAnsiTheme="minorHAnsi" w:cstheme="minorHAnsi"/>
          <w:sz w:val="20"/>
          <w:szCs w:val="20"/>
        </w:rPr>
        <w:t>registru smluv a plnění z této S</w:t>
      </w:r>
      <w:r w:rsidR="00E95544" w:rsidRPr="003C043D">
        <w:rPr>
          <w:rFonts w:asciiTheme="minorHAnsi" w:hAnsiTheme="minorHAnsi" w:cstheme="minorHAnsi"/>
          <w:sz w:val="20"/>
          <w:szCs w:val="20"/>
        </w:rPr>
        <w:t xml:space="preserve">mlouvy se tak stává bezdůvodným obohacením, </w:t>
      </w:r>
      <w:r w:rsidR="00C1668A" w:rsidRPr="003C043D">
        <w:rPr>
          <w:rFonts w:asciiTheme="minorHAnsi" w:hAnsiTheme="minorHAnsi" w:cstheme="minorHAnsi"/>
          <w:sz w:val="20"/>
          <w:szCs w:val="20"/>
        </w:rPr>
        <w:t>jelikož</w:t>
      </w:r>
      <w:r w:rsidR="00E95544" w:rsidRPr="003C043D">
        <w:rPr>
          <w:rFonts w:asciiTheme="minorHAnsi" w:hAnsiTheme="minorHAnsi" w:cstheme="minorHAnsi"/>
          <w:sz w:val="20"/>
          <w:szCs w:val="20"/>
        </w:rPr>
        <w:t xml:space="preserve"> </w:t>
      </w:r>
      <w:r w:rsidR="00B96D90" w:rsidRPr="003C043D">
        <w:rPr>
          <w:rFonts w:asciiTheme="minorHAnsi" w:hAnsiTheme="minorHAnsi" w:cstheme="minorHAnsi"/>
          <w:sz w:val="20"/>
          <w:szCs w:val="20"/>
        </w:rPr>
        <w:t>bylo plněno bez právního důvodu;</w:t>
      </w:r>
    </w:p>
    <w:p w14:paraId="5605C57E" w14:textId="77777777" w:rsidR="000B28B7" w:rsidRPr="003C043D" w:rsidRDefault="000B28B7" w:rsidP="00236721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6765E5F" w14:textId="77777777" w:rsidR="00236721" w:rsidRPr="003C043D" w:rsidRDefault="000B28B7" w:rsidP="00C1668A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D/</w:t>
      </w:r>
      <w:r w:rsidRPr="003C043D">
        <w:rPr>
          <w:rFonts w:asciiTheme="minorHAnsi" w:hAnsiTheme="minorHAnsi" w:cstheme="minorHAnsi"/>
          <w:sz w:val="20"/>
          <w:szCs w:val="20"/>
        </w:rPr>
        <w:tab/>
        <w:t>Smluvní strany</w:t>
      </w:r>
      <w:r w:rsidR="00D735D9">
        <w:rPr>
          <w:rFonts w:asciiTheme="minorHAnsi" w:hAnsiTheme="minorHAnsi" w:cstheme="minorHAnsi"/>
          <w:sz w:val="20"/>
          <w:szCs w:val="20"/>
        </w:rPr>
        <w:t xml:space="preserve"> potvrzují a prohlašují, že jejich vzájemné plnění dle Smlouvy bylo již v plném </w:t>
      </w:r>
      <w:r w:rsidR="00A16523">
        <w:rPr>
          <w:rFonts w:asciiTheme="minorHAnsi" w:hAnsiTheme="minorHAnsi" w:cstheme="minorHAnsi"/>
          <w:sz w:val="20"/>
          <w:szCs w:val="20"/>
        </w:rPr>
        <w:t>ro</w:t>
      </w:r>
      <w:r w:rsidR="00D735D9">
        <w:rPr>
          <w:rFonts w:asciiTheme="minorHAnsi" w:hAnsiTheme="minorHAnsi" w:cstheme="minorHAnsi"/>
          <w:sz w:val="20"/>
          <w:szCs w:val="20"/>
        </w:rPr>
        <w:t>zsahu poskytnuto a t</w:t>
      </w:r>
      <w:r w:rsidR="00A16523">
        <w:rPr>
          <w:rFonts w:asciiTheme="minorHAnsi" w:hAnsiTheme="minorHAnsi" w:cstheme="minorHAnsi"/>
          <w:sz w:val="20"/>
          <w:szCs w:val="20"/>
        </w:rPr>
        <w:t>oto plnění odpovídá zájmu obou S</w:t>
      </w:r>
      <w:r w:rsidR="00D735D9">
        <w:rPr>
          <w:rFonts w:asciiTheme="minorHAnsi" w:hAnsiTheme="minorHAnsi" w:cstheme="minorHAnsi"/>
          <w:sz w:val="20"/>
          <w:szCs w:val="20"/>
        </w:rPr>
        <w:t>mluvních stran;</w:t>
      </w:r>
    </w:p>
    <w:p w14:paraId="760F360E" w14:textId="77777777" w:rsidR="00E95544" w:rsidRPr="003C043D" w:rsidRDefault="00E95544" w:rsidP="0023672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099A53B" w14:textId="77777777" w:rsidR="00236721" w:rsidRPr="003C043D" w:rsidRDefault="00E95544" w:rsidP="00236721">
      <w:pPr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DOHODLY SE SMLUVNÍ STRANY NÁSLEDOVNĚ:</w:t>
      </w:r>
    </w:p>
    <w:p w14:paraId="6164A2DF" w14:textId="77777777" w:rsidR="00236721" w:rsidRPr="003C043D" w:rsidRDefault="00236721" w:rsidP="00236721">
      <w:pPr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</w:p>
    <w:p w14:paraId="6CC92811" w14:textId="77777777" w:rsidR="004E1F12" w:rsidRPr="004E1F12" w:rsidRDefault="003462EA" w:rsidP="004E1F12">
      <w:pPr>
        <w:pStyle w:val="Odstavecseseznamem"/>
        <w:widowControl/>
        <w:numPr>
          <w:ilvl w:val="0"/>
          <w:numId w:val="4"/>
        </w:numPr>
        <w:autoSpaceDE/>
        <w:autoSpaceDN/>
        <w:ind w:left="851" w:right="3" w:hanging="57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Smluvní strany prohlašují a považují za nesporné, že mezi nimi došlo k vzájemnému poskytnutí plnění dle Smlouvy. Tedy, že Společnost uhradila městu </w:t>
      </w:r>
      <w:r w:rsidR="00510AB9">
        <w:rPr>
          <w:rFonts w:asciiTheme="minorHAnsi" w:hAnsiTheme="minorHAnsi" w:cstheme="minorHAnsi"/>
          <w:sz w:val="20"/>
          <w:szCs w:val="20"/>
        </w:rPr>
        <w:t xml:space="preserve">Pardubice </w:t>
      </w:r>
      <w:r>
        <w:rPr>
          <w:rFonts w:asciiTheme="minorHAnsi" w:hAnsiTheme="minorHAnsi" w:cstheme="minorHAnsi"/>
          <w:sz w:val="20"/>
          <w:szCs w:val="20"/>
        </w:rPr>
        <w:t>cenu za poskytování</w:t>
      </w:r>
      <w:r w:rsidRPr="003462EA">
        <w:rPr>
          <w:rFonts w:asciiTheme="minorHAnsi" w:hAnsiTheme="minorHAnsi" w:cstheme="minorHAnsi"/>
          <w:sz w:val="20"/>
          <w:szCs w:val="20"/>
        </w:rPr>
        <w:t xml:space="preserve"> reklamních služeb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462EA">
        <w:rPr>
          <w:rFonts w:asciiTheme="minorHAnsi" w:hAnsiTheme="minorHAnsi" w:cstheme="minorHAnsi"/>
          <w:sz w:val="20"/>
          <w:szCs w:val="20"/>
        </w:rPr>
        <w:t>v průběhu XXX. ročníku Městských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462EA">
        <w:rPr>
          <w:rFonts w:asciiTheme="minorHAnsi" w:hAnsiTheme="minorHAnsi" w:cstheme="minorHAnsi"/>
          <w:sz w:val="20"/>
          <w:szCs w:val="20"/>
        </w:rPr>
        <w:t>slavností Pardubice sestávajících z jar</w:t>
      </w:r>
      <w:r w:rsidR="004E1F12">
        <w:rPr>
          <w:rFonts w:asciiTheme="minorHAnsi" w:hAnsiTheme="minorHAnsi" w:cstheme="minorHAnsi"/>
          <w:sz w:val="20"/>
          <w:szCs w:val="20"/>
        </w:rPr>
        <w:t xml:space="preserve">ní části (Zrcadlo umění) konané </w:t>
      </w:r>
      <w:r w:rsidRPr="003462EA">
        <w:rPr>
          <w:rFonts w:asciiTheme="minorHAnsi" w:hAnsiTheme="minorHAnsi" w:cstheme="minorHAnsi"/>
          <w:sz w:val="20"/>
          <w:szCs w:val="20"/>
        </w:rPr>
        <w:t>ve dnech 19. – 21. 6. 2024 a</w:t>
      </w:r>
      <w:r w:rsidR="004E1F12">
        <w:rPr>
          <w:rFonts w:asciiTheme="minorHAnsi" w:hAnsiTheme="minorHAnsi" w:cstheme="minorHAnsi"/>
          <w:sz w:val="20"/>
          <w:szCs w:val="20"/>
        </w:rPr>
        <w:t xml:space="preserve"> </w:t>
      </w:r>
      <w:r w:rsidRPr="004E1F12">
        <w:rPr>
          <w:rFonts w:asciiTheme="minorHAnsi" w:hAnsiTheme="minorHAnsi" w:cstheme="minorHAnsi"/>
          <w:sz w:val="20"/>
          <w:szCs w:val="20"/>
        </w:rPr>
        <w:t xml:space="preserve">podzimní části konané ve dnech 11. - 12. 10. 2024, a město </w:t>
      </w:r>
      <w:r w:rsidR="00145739">
        <w:rPr>
          <w:rFonts w:asciiTheme="minorHAnsi" w:hAnsiTheme="minorHAnsi" w:cstheme="minorHAnsi"/>
          <w:sz w:val="20"/>
          <w:szCs w:val="20"/>
        </w:rPr>
        <w:t xml:space="preserve">Pardubice </w:t>
      </w:r>
      <w:r w:rsidRPr="004E1F12">
        <w:rPr>
          <w:rFonts w:asciiTheme="minorHAnsi" w:hAnsiTheme="minorHAnsi" w:cstheme="minorHAnsi"/>
          <w:sz w:val="20"/>
          <w:szCs w:val="20"/>
        </w:rPr>
        <w:t>poskytlo Společnosti reklamní služby ve Smlouvě uvedené</w:t>
      </w:r>
      <w:r w:rsidR="004E1F1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C12F2F5" w14:textId="77777777" w:rsidR="004E1F12" w:rsidRDefault="004E1F12" w:rsidP="004E1F12">
      <w:pPr>
        <w:pStyle w:val="Odstavecseseznamem"/>
        <w:widowControl/>
        <w:autoSpaceDE/>
        <w:autoSpaceDN/>
        <w:ind w:left="851" w:right="0" w:hanging="578"/>
        <w:contextualSpacing/>
        <w:rPr>
          <w:rFonts w:asciiTheme="minorHAnsi" w:hAnsiTheme="minorHAnsi" w:cstheme="minorHAnsi"/>
          <w:sz w:val="20"/>
          <w:szCs w:val="20"/>
        </w:rPr>
      </w:pPr>
    </w:p>
    <w:p w14:paraId="7DFF98A9" w14:textId="77777777" w:rsidR="004E1F12" w:rsidRPr="004E1F12" w:rsidRDefault="004E1F12" w:rsidP="004E1F12">
      <w:pPr>
        <w:widowControl/>
        <w:autoSpaceDE/>
        <w:autoSpaceDN/>
        <w:ind w:left="851" w:hanging="57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</w:t>
      </w:r>
      <w:r>
        <w:rPr>
          <w:rFonts w:asciiTheme="minorHAnsi" w:hAnsiTheme="minorHAnsi" w:cstheme="minorHAnsi"/>
          <w:sz w:val="20"/>
          <w:szCs w:val="20"/>
        </w:rPr>
        <w:tab/>
      </w:r>
      <w:r w:rsidR="00E17200">
        <w:rPr>
          <w:rFonts w:asciiTheme="minorHAnsi" w:hAnsiTheme="minorHAnsi" w:cstheme="minorHAnsi"/>
          <w:sz w:val="20"/>
          <w:szCs w:val="20"/>
        </w:rPr>
        <w:t>Smluvní strany prohlašují</w:t>
      </w:r>
      <w:r>
        <w:rPr>
          <w:rFonts w:asciiTheme="minorHAnsi" w:hAnsiTheme="minorHAnsi" w:cstheme="minorHAnsi"/>
          <w:sz w:val="20"/>
          <w:szCs w:val="20"/>
        </w:rPr>
        <w:t xml:space="preserve">, že </w:t>
      </w:r>
      <w:r w:rsidR="00E17200">
        <w:rPr>
          <w:rFonts w:asciiTheme="minorHAnsi" w:hAnsiTheme="minorHAnsi" w:cstheme="minorHAnsi"/>
          <w:sz w:val="20"/>
          <w:szCs w:val="20"/>
        </w:rPr>
        <w:t>se neobohatily</w:t>
      </w:r>
      <w:r w:rsidRPr="003C043D">
        <w:rPr>
          <w:rFonts w:asciiTheme="minorHAnsi" w:hAnsiTheme="minorHAnsi" w:cstheme="minorHAnsi"/>
          <w:sz w:val="20"/>
          <w:szCs w:val="20"/>
        </w:rPr>
        <w:t xml:space="preserve"> na úkor druhé Smluvní strany a </w:t>
      </w:r>
      <w:r w:rsidR="00E17200">
        <w:rPr>
          <w:rFonts w:asciiTheme="minorHAnsi" w:hAnsiTheme="minorHAnsi" w:cstheme="minorHAnsi"/>
          <w:sz w:val="20"/>
          <w:szCs w:val="20"/>
        </w:rPr>
        <w:t>plnění dle Smlouvy přijaly</w:t>
      </w:r>
      <w:r w:rsidRPr="003C043D">
        <w:rPr>
          <w:rFonts w:asciiTheme="minorHAnsi" w:hAnsiTheme="minorHAnsi" w:cstheme="minorHAnsi"/>
          <w:sz w:val="20"/>
          <w:szCs w:val="20"/>
        </w:rPr>
        <w:t xml:space="preserve"> v dobré víře.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1908EBE" w14:textId="77777777" w:rsidR="00B96D90" w:rsidRPr="004E1F12" w:rsidRDefault="00B96D90" w:rsidP="004E1F12">
      <w:pPr>
        <w:widowControl/>
        <w:autoSpaceDE/>
        <w:autoSpaceDN/>
        <w:ind w:left="851" w:hanging="578"/>
        <w:contextualSpacing/>
        <w:rPr>
          <w:rFonts w:asciiTheme="minorHAnsi" w:hAnsiTheme="minorHAnsi" w:cstheme="minorHAnsi"/>
          <w:sz w:val="20"/>
          <w:szCs w:val="20"/>
        </w:rPr>
      </w:pPr>
    </w:p>
    <w:p w14:paraId="31C0F8E6" w14:textId="2CADD2EB" w:rsidR="009062F1" w:rsidRDefault="004E1F12" w:rsidP="004E1F12">
      <w:pPr>
        <w:widowControl/>
        <w:autoSpaceDE/>
        <w:autoSpaceDN/>
        <w:ind w:left="851" w:hanging="57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3.</w:t>
      </w:r>
      <w:r>
        <w:rPr>
          <w:rFonts w:asciiTheme="minorHAnsi" w:hAnsiTheme="minorHAnsi" w:cstheme="minorHAnsi"/>
          <w:sz w:val="20"/>
          <w:szCs w:val="20"/>
        </w:rPr>
        <w:tab/>
      </w:r>
      <w:r w:rsidR="00D355A4">
        <w:rPr>
          <w:rFonts w:asciiTheme="minorHAnsi" w:hAnsiTheme="minorHAnsi" w:cstheme="minorHAnsi"/>
          <w:sz w:val="20"/>
          <w:szCs w:val="20"/>
        </w:rPr>
        <w:t>H</w:t>
      </w:r>
      <w:r w:rsidR="00E17200" w:rsidRPr="00EF3C80">
        <w:rPr>
          <w:rFonts w:asciiTheme="minorHAnsi" w:hAnsiTheme="minorHAnsi" w:cstheme="minorHAnsi"/>
          <w:sz w:val="20"/>
          <w:szCs w:val="20"/>
        </w:rPr>
        <w:t>odnotu</w:t>
      </w:r>
      <w:r w:rsidR="00D355A4">
        <w:rPr>
          <w:rFonts w:asciiTheme="minorHAnsi" w:hAnsiTheme="minorHAnsi" w:cstheme="minorHAnsi"/>
          <w:sz w:val="20"/>
          <w:szCs w:val="20"/>
        </w:rPr>
        <w:t xml:space="preserve"> uskutečněného vzájemného</w:t>
      </w:r>
      <w:r w:rsidR="00E17200" w:rsidRPr="00EF3C80">
        <w:rPr>
          <w:rFonts w:asciiTheme="minorHAnsi" w:hAnsiTheme="minorHAnsi" w:cstheme="minorHAnsi"/>
          <w:sz w:val="20"/>
          <w:szCs w:val="20"/>
        </w:rPr>
        <w:t xml:space="preserve"> pl</w:t>
      </w:r>
      <w:r w:rsidR="000F04DC" w:rsidRPr="00EF3C80">
        <w:rPr>
          <w:rFonts w:asciiTheme="minorHAnsi" w:hAnsiTheme="minorHAnsi" w:cstheme="minorHAnsi"/>
          <w:sz w:val="20"/>
          <w:szCs w:val="20"/>
        </w:rPr>
        <w:t>nění</w:t>
      </w:r>
      <w:r w:rsidR="00D355A4">
        <w:rPr>
          <w:rFonts w:asciiTheme="minorHAnsi" w:hAnsiTheme="minorHAnsi" w:cstheme="minorHAnsi"/>
          <w:sz w:val="20"/>
          <w:szCs w:val="20"/>
        </w:rPr>
        <w:t xml:space="preserve"> Smluvních stran dle odst. 1 této Dohody</w:t>
      </w:r>
      <w:r w:rsidR="000F04DC" w:rsidRPr="00EF3C80">
        <w:rPr>
          <w:rFonts w:asciiTheme="minorHAnsi" w:hAnsiTheme="minorHAnsi" w:cstheme="minorHAnsi"/>
          <w:sz w:val="20"/>
          <w:szCs w:val="20"/>
        </w:rPr>
        <w:t xml:space="preserve"> považují obě Smluvní strany</w:t>
      </w:r>
      <w:r w:rsidR="00E17200" w:rsidRPr="00EF3C80">
        <w:rPr>
          <w:rFonts w:asciiTheme="minorHAnsi" w:hAnsiTheme="minorHAnsi" w:cstheme="minorHAnsi"/>
          <w:sz w:val="20"/>
          <w:szCs w:val="20"/>
        </w:rPr>
        <w:t xml:space="preserve"> za rovnocennou</w:t>
      </w:r>
      <w:r w:rsidR="00D355A4">
        <w:rPr>
          <w:rFonts w:asciiTheme="minorHAnsi" w:hAnsiTheme="minorHAnsi" w:cstheme="minorHAnsi"/>
          <w:sz w:val="20"/>
          <w:szCs w:val="20"/>
        </w:rPr>
        <w:t>,</w:t>
      </w:r>
      <w:r w:rsidR="00E17200" w:rsidRPr="00EF3C80">
        <w:rPr>
          <w:rFonts w:asciiTheme="minorHAnsi" w:hAnsiTheme="minorHAnsi" w:cstheme="minorHAnsi"/>
          <w:sz w:val="20"/>
          <w:szCs w:val="20"/>
        </w:rPr>
        <w:t xml:space="preserve"> a </w:t>
      </w:r>
      <w:r w:rsidR="00D355A4">
        <w:rPr>
          <w:rFonts w:asciiTheme="minorHAnsi" w:hAnsiTheme="minorHAnsi" w:cstheme="minorHAnsi"/>
          <w:sz w:val="20"/>
          <w:szCs w:val="20"/>
        </w:rPr>
        <w:t xml:space="preserve">v důsledku toho tedy nebude realizováno </w:t>
      </w:r>
      <w:r w:rsidR="00E17200" w:rsidRPr="00EF3C80">
        <w:rPr>
          <w:rFonts w:asciiTheme="minorHAnsi" w:hAnsiTheme="minorHAnsi" w:cstheme="minorHAnsi"/>
          <w:sz w:val="20"/>
          <w:szCs w:val="20"/>
        </w:rPr>
        <w:t xml:space="preserve">vydání </w:t>
      </w:r>
      <w:r w:rsidR="000F04DC" w:rsidRPr="00EF3C80">
        <w:rPr>
          <w:rFonts w:asciiTheme="minorHAnsi" w:hAnsiTheme="minorHAnsi" w:cstheme="minorHAnsi"/>
          <w:sz w:val="20"/>
          <w:szCs w:val="20"/>
        </w:rPr>
        <w:t>bezdůvodného obohacení</w:t>
      </w:r>
      <w:r w:rsidR="00E17200" w:rsidRPr="00EF3C80">
        <w:rPr>
          <w:rFonts w:asciiTheme="minorHAnsi" w:hAnsiTheme="minorHAnsi" w:cstheme="minorHAnsi"/>
          <w:sz w:val="20"/>
          <w:szCs w:val="20"/>
        </w:rPr>
        <w:t>.</w:t>
      </w:r>
    </w:p>
    <w:p w14:paraId="53195C48" w14:textId="77777777" w:rsidR="004E1F12" w:rsidRDefault="004E1F12" w:rsidP="004E1F12">
      <w:pPr>
        <w:widowControl/>
        <w:autoSpaceDE/>
        <w:autoSpaceDN/>
        <w:ind w:left="720" w:hanging="578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EF61000" w14:textId="2AC6A771" w:rsidR="004E1F12" w:rsidRDefault="004E1F12" w:rsidP="00145739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</w:t>
      </w:r>
      <w:r>
        <w:rPr>
          <w:rFonts w:asciiTheme="minorHAnsi" w:hAnsiTheme="minorHAnsi" w:cstheme="minorHAnsi"/>
          <w:sz w:val="20"/>
          <w:szCs w:val="20"/>
        </w:rPr>
        <w:tab/>
        <w:t>Tato D</w:t>
      </w:r>
      <w:r w:rsidRPr="003C043D">
        <w:rPr>
          <w:rFonts w:asciiTheme="minorHAnsi" w:hAnsiTheme="minorHAnsi" w:cstheme="minorHAnsi"/>
          <w:sz w:val="20"/>
          <w:szCs w:val="20"/>
        </w:rPr>
        <w:t>ohoda nabývá platnosti dnem</w:t>
      </w:r>
      <w:r w:rsidR="0053689A">
        <w:rPr>
          <w:rFonts w:asciiTheme="minorHAnsi" w:hAnsiTheme="minorHAnsi" w:cstheme="minorHAnsi"/>
          <w:sz w:val="20"/>
          <w:szCs w:val="20"/>
        </w:rPr>
        <w:t xml:space="preserve"> jejího</w:t>
      </w:r>
      <w:r w:rsidRPr="003C043D">
        <w:rPr>
          <w:rFonts w:asciiTheme="minorHAnsi" w:hAnsiTheme="minorHAnsi" w:cstheme="minorHAnsi"/>
          <w:sz w:val="20"/>
          <w:szCs w:val="20"/>
        </w:rPr>
        <w:t xml:space="preserve"> podpisu </w:t>
      </w:r>
      <w:r w:rsidR="0053689A">
        <w:rPr>
          <w:rFonts w:asciiTheme="minorHAnsi" w:hAnsiTheme="minorHAnsi" w:cstheme="minorHAnsi"/>
          <w:sz w:val="20"/>
          <w:szCs w:val="20"/>
        </w:rPr>
        <w:t>oběma Smluvními stranami a účinnosti dnem jejího z</w:t>
      </w:r>
      <w:r w:rsidRPr="003C043D">
        <w:rPr>
          <w:rFonts w:asciiTheme="minorHAnsi" w:hAnsiTheme="minorHAnsi" w:cstheme="minorHAnsi"/>
          <w:sz w:val="20"/>
          <w:szCs w:val="20"/>
        </w:rPr>
        <w:t xml:space="preserve">veřejnění v registru smluv dle zákona o registru smluv. </w:t>
      </w:r>
      <w:r w:rsidR="00145739" w:rsidRPr="00145739">
        <w:rPr>
          <w:rFonts w:asciiTheme="minorHAnsi" w:hAnsiTheme="minorHAnsi" w:cstheme="minorHAnsi"/>
          <w:sz w:val="20"/>
          <w:szCs w:val="20"/>
        </w:rPr>
        <w:t xml:space="preserve">Smluvní strany se dohodly, že město Pardubice bezodkladně </w:t>
      </w:r>
      <w:r w:rsidR="00145739">
        <w:rPr>
          <w:rFonts w:asciiTheme="minorHAnsi" w:hAnsiTheme="minorHAnsi" w:cstheme="minorHAnsi"/>
          <w:sz w:val="20"/>
          <w:szCs w:val="20"/>
        </w:rPr>
        <w:t>po uzavření této Dohody odešle Dohodu</w:t>
      </w:r>
      <w:r w:rsidR="00D428E4">
        <w:rPr>
          <w:rFonts w:asciiTheme="minorHAnsi" w:hAnsiTheme="minorHAnsi" w:cstheme="minorHAnsi"/>
          <w:sz w:val="20"/>
          <w:szCs w:val="20"/>
        </w:rPr>
        <w:t>, jejíž nedílnou součástí ve formě přílohy č. 1 je rovněž Smlouva,</w:t>
      </w:r>
      <w:r w:rsidR="00145739" w:rsidRPr="00145739">
        <w:rPr>
          <w:rFonts w:asciiTheme="minorHAnsi" w:hAnsiTheme="minorHAnsi" w:cstheme="minorHAnsi"/>
          <w:sz w:val="20"/>
          <w:szCs w:val="20"/>
        </w:rPr>
        <w:t xml:space="preserve"> k řádnému uveřejnění do registru smluv. O uve</w:t>
      </w:r>
      <w:r w:rsidR="00145739">
        <w:rPr>
          <w:rFonts w:asciiTheme="minorHAnsi" w:hAnsiTheme="minorHAnsi" w:cstheme="minorHAnsi"/>
          <w:sz w:val="20"/>
          <w:szCs w:val="20"/>
        </w:rPr>
        <w:t xml:space="preserve">řejnění Dohody město Pardubice </w:t>
      </w:r>
      <w:r w:rsidR="00145739" w:rsidRPr="00145739">
        <w:rPr>
          <w:rFonts w:asciiTheme="minorHAnsi" w:hAnsiTheme="minorHAnsi" w:cstheme="minorHAnsi"/>
          <w:sz w:val="20"/>
          <w:szCs w:val="20"/>
        </w:rPr>
        <w:t>bezodkladně informuje Společnost, nebyl-li kontaktní údaj této</w:t>
      </w:r>
      <w:r w:rsidR="00145739">
        <w:rPr>
          <w:rFonts w:asciiTheme="minorHAnsi" w:hAnsiTheme="minorHAnsi" w:cstheme="minorHAnsi"/>
          <w:sz w:val="20"/>
          <w:szCs w:val="20"/>
        </w:rPr>
        <w:t xml:space="preserve"> smluvní strany uveden přímo do </w:t>
      </w:r>
      <w:r w:rsidR="00145739" w:rsidRPr="00145739">
        <w:rPr>
          <w:rFonts w:asciiTheme="minorHAnsi" w:hAnsiTheme="minorHAnsi" w:cstheme="minorHAnsi"/>
          <w:sz w:val="20"/>
          <w:szCs w:val="20"/>
        </w:rPr>
        <w:t xml:space="preserve">registru smluv jako kontakt pro notifikaci uveřejnění. Smluvní </w:t>
      </w:r>
      <w:r w:rsidR="00145739">
        <w:rPr>
          <w:rFonts w:asciiTheme="minorHAnsi" w:hAnsiTheme="minorHAnsi" w:cstheme="minorHAnsi"/>
          <w:sz w:val="20"/>
          <w:szCs w:val="20"/>
        </w:rPr>
        <w:t xml:space="preserve">strany se dohodly, že Dohoda bude </w:t>
      </w:r>
      <w:r w:rsidR="00145739" w:rsidRPr="00145739">
        <w:rPr>
          <w:rFonts w:asciiTheme="minorHAnsi" w:hAnsiTheme="minorHAnsi" w:cstheme="minorHAnsi"/>
          <w:sz w:val="20"/>
          <w:szCs w:val="20"/>
        </w:rPr>
        <w:t>uveřejněna bez podpisů.</w:t>
      </w:r>
    </w:p>
    <w:p w14:paraId="10D07B50" w14:textId="77777777" w:rsidR="00145739" w:rsidRDefault="00145739" w:rsidP="00145739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9175F17" w14:textId="625B9E79" w:rsidR="00145739" w:rsidRDefault="00145739" w:rsidP="00145739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</w:t>
      </w:r>
      <w:r>
        <w:rPr>
          <w:rFonts w:asciiTheme="minorHAnsi" w:hAnsiTheme="minorHAnsi" w:cstheme="minorHAnsi"/>
          <w:sz w:val="20"/>
          <w:szCs w:val="20"/>
        </w:rPr>
        <w:tab/>
      </w:r>
      <w:r w:rsidRPr="00145739">
        <w:rPr>
          <w:rFonts w:asciiTheme="minorHAnsi" w:hAnsiTheme="minorHAnsi" w:cstheme="minorHAnsi"/>
          <w:sz w:val="20"/>
          <w:szCs w:val="20"/>
        </w:rPr>
        <w:t>Vůči osobním údajům poskyt</w:t>
      </w:r>
      <w:r>
        <w:rPr>
          <w:rFonts w:asciiTheme="minorHAnsi" w:hAnsiTheme="minorHAnsi" w:cstheme="minorHAnsi"/>
          <w:sz w:val="20"/>
          <w:szCs w:val="20"/>
        </w:rPr>
        <w:t xml:space="preserve">nutým Společností v souvislosti </w:t>
      </w:r>
      <w:r w:rsidRPr="00145739">
        <w:rPr>
          <w:rFonts w:asciiTheme="minorHAnsi" w:hAnsiTheme="minorHAnsi" w:cstheme="minorHAnsi"/>
          <w:sz w:val="20"/>
          <w:szCs w:val="20"/>
        </w:rPr>
        <w:t xml:space="preserve">s uzavřením této </w:t>
      </w:r>
      <w:r>
        <w:rPr>
          <w:rFonts w:asciiTheme="minorHAnsi" w:hAnsiTheme="minorHAnsi" w:cstheme="minorHAnsi"/>
          <w:sz w:val="20"/>
          <w:szCs w:val="20"/>
        </w:rPr>
        <w:t>Dohody</w:t>
      </w:r>
      <w:r w:rsidRPr="00145739">
        <w:rPr>
          <w:rFonts w:asciiTheme="minorHAnsi" w:hAnsiTheme="minorHAnsi" w:cstheme="minorHAnsi"/>
          <w:sz w:val="20"/>
          <w:szCs w:val="20"/>
        </w:rPr>
        <w:t xml:space="preserve"> je město Pardubice povinno postupovat </w:t>
      </w:r>
      <w:r>
        <w:rPr>
          <w:rFonts w:asciiTheme="minorHAnsi" w:hAnsiTheme="minorHAnsi" w:cstheme="minorHAnsi"/>
          <w:sz w:val="20"/>
          <w:szCs w:val="20"/>
        </w:rPr>
        <w:t xml:space="preserve">v souladu s ust. čl. 6 Nařízení </w:t>
      </w:r>
      <w:r w:rsidRPr="00145739">
        <w:rPr>
          <w:rFonts w:asciiTheme="minorHAnsi" w:hAnsiTheme="minorHAnsi" w:cstheme="minorHAnsi"/>
          <w:sz w:val="20"/>
          <w:szCs w:val="20"/>
        </w:rPr>
        <w:t>Evropského parlamentu a Rady (EU) 2016/679 ze dne 27. dubn</w:t>
      </w:r>
      <w:r>
        <w:rPr>
          <w:rFonts w:asciiTheme="minorHAnsi" w:hAnsiTheme="minorHAnsi" w:cstheme="minorHAnsi"/>
          <w:sz w:val="20"/>
          <w:szCs w:val="20"/>
        </w:rPr>
        <w:t xml:space="preserve">a 2016 o ochraně fyzických osob </w:t>
      </w:r>
      <w:r w:rsidRPr="00145739">
        <w:rPr>
          <w:rFonts w:asciiTheme="minorHAnsi" w:hAnsiTheme="minorHAnsi" w:cstheme="minorHAnsi"/>
          <w:sz w:val="20"/>
          <w:szCs w:val="20"/>
        </w:rPr>
        <w:t>v souvislosti se zpracováním osobních údajů a o volném pohybu tě</w:t>
      </w:r>
      <w:r>
        <w:rPr>
          <w:rFonts w:asciiTheme="minorHAnsi" w:hAnsiTheme="minorHAnsi" w:cstheme="minorHAnsi"/>
          <w:sz w:val="20"/>
          <w:szCs w:val="20"/>
        </w:rPr>
        <w:t xml:space="preserve">chto údajů a o zrušení směrnice </w:t>
      </w:r>
      <w:r w:rsidRPr="00145739">
        <w:rPr>
          <w:rFonts w:asciiTheme="minorHAnsi" w:hAnsiTheme="minorHAnsi" w:cstheme="minorHAnsi"/>
          <w:sz w:val="20"/>
          <w:szCs w:val="20"/>
        </w:rPr>
        <w:t>95/46/ES (obecné nařízení o ochraně osobních údajů - GDPR).</w:t>
      </w:r>
      <w:r w:rsidR="00244C96">
        <w:rPr>
          <w:rFonts w:asciiTheme="minorHAnsi" w:hAnsiTheme="minorHAnsi" w:cstheme="minorHAnsi"/>
          <w:sz w:val="20"/>
          <w:szCs w:val="20"/>
        </w:rPr>
        <w:br/>
      </w:r>
    </w:p>
    <w:p w14:paraId="00A7C396" w14:textId="77777777" w:rsidR="00244C96" w:rsidRDefault="007D2D22" w:rsidP="00244C96">
      <w:pPr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244C96">
        <w:rPr>
          <w:rFonts w:asciiTheme="minorHAnsi" w:hAnsiTheme="minorHAnsi" w:cstheme="minorHAnsi"/>
          <w:sz w:val="20"/>
          <w:szCs w:val="20"/>
        </w:rPr>
        <w:t>.</w:t>
      </w:r>
      <w:r w:rsidR="00244C96">
        <w:rPr>
          <w:rFonts w:asciiTheme="minorHAnsi" w:hAnsiTheme="minorHAnsi" w:cstheme="minorHAnsi"/>
          <w:sz w:val="20"/>
          <w:szCs w:val="20"/>
        </w:rPr>
        <w:tab/>
      </w:r>
      <w:r w:rsidR="00244C96" w:rsidRPr="00244C96">
        <w:rPr>
          <w:rFonts w:asciiTheme="minorHAnsi" w:hAnsiTheme="minorHAnsi" w:cstheme="minorHAnsi"/>
          <w:sz w:val="20"/>
          <w:szCs w:val="20"/>
        </w:rPr>
        <w:t xml:space="preserve">Záležitosti touto </w:t>
      </w:r>
      <w:r w:rsidR="00244C96">
        <w:rPr>
          <w:rFonts w:asciiTheme="minorHAnsi" w:hAnsiTheme="minorHAnsi" w:cstheme="minorHAnsi"/>
          <w:sz w:val="20"/>
          <w:szCs w:val="20"/>
        </w:rPr>
        <w:t>Dohodou</w:t>
      </w:r>
      <w:r w:rsidR="00244C96" w:rsidRPr="00244C96">
        <w:rPr>
          <w:rFonts w:asciiTheme="minorHAnsi" w:hAnsiTheme="minorHAnsi" w:cstheme="minorHAnsi"/>
          <w:sz w:val="20"/>
          <w:szCs w:val="20"/>
        </w:rPr>
        <w:t xml:space="preserve"> neupravené se řídí platnými právními</w:t>
      </w:r>
      <w:r w:rsidR="00244C96">
        <w:rPr>
          <w:rFonts w:asciiTheme="minorHAnsi" w:hAnsiTheme="minorHAnsi" w:cstheme="minorHAnsi"/>
          <w:sz w:val="20"/>
          <w:szCs w:val="20"/>
        </w:rPr>
        <w:t xml:space="preserve"> předpisy ČR, zejména občanským </w:t>
      </w:r>
      <w:r w:rsidR="00244C96" w:rsidRPr="00244C96">
        <w:rPr>
          <w:rFonts w:asciiTheme="minorHAnsi" w:hAnsiTheme="minorHAnsi" w:cstheme="minorHAnsi"/>
          <w:sz w:val="20"/>
          <w:szCs w:val="20"/>
        </w:rPr>
        <w:t>zákoníkem.</w:t>
      </w:r>
    </w:p>
    <w:p w14:paraId="3F06F6E2" w14:textId="77777777" w:rsidR="004E1F12" w:rsidRPr="003C043D" w:rsidRDefault="004E1F12" w:rsidP="004E1F12">
      <w:pPr>
        <w:ind w:left="851" w:hanging="567"/>
        <w:rPr>
          <w:rFonts w:asciiTheme="minorHAnsi" w:hAnsiTheme="minorHAnsi" w:cstheme="minorHAnsi"/>
          <w:sz w:val="20"/>
          <w:szCs w:val="20"/>
        </w:rPr>
      </w:pPr>
    </w:p>
    <w:p w14:paraId="093A0815" w14:textId="77777777" w:rsidR="004E1F12" w:rsidRDefault="007D2D22" w:rsidP="004E1F12">
      <w:pPr>
        <w:tabs>
          <w:tab w:val="left" w:pos="567"/>
        </w:tabs>
        <w:ind w:left="851" w:hanging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4E1F12">
        <w:rPr>
          <w:rFonts w:asciiTheme="minorHAnsi" w:hAnsiTheme="minorHAnsi" w:cstheme="minorHAnsi"/>
          <w:sz w:val="20"/>
          <w:szCs w:val="20"/>
        </w:rPr>
        <w:t>.</w:t>
      </w:r>
      <w:r w:rsidR="004E1F12">
        <w:rPr>
          <w:rFonts w:asciiTheme="minorHAnsi" w:hAnsiTheme="minorHAnsi" w:cstheme="minorHAnsi"/>
          <w:sz w:val="20"/>
          <w:szCs w:val="20"/>
        </w:rPr>
        <w:tab/>
      </w:r>
      <w:r w:rsidR="004E1F12">
        <w:rPr>
          <w:rFonts w:asciiTheme="minorHAnsi" w:hAnsiTheme="minorHAnsi" w:cstheme="minorHAnsi"/>
          <w:sz w:val="20"/>
          <w:szCs w:val="20"/>
        </w:rPr>
        <w:tab/>
        <w:t>Tato D</w:t>
      </w:r>
      <w:r w:rsidR="004E1F12" w:rsidRPr="003C043D">
        <w:rPr>
          <w:rFonts w:asciiTheme="minorHAnsi" w:hAnsiTheme="minorHAnsi" w:cstheme="minorHAnsi"/>
          <w:sz w:val="20"/>
          <w:szCs w:val="20"/>
        </w:rPr>
        <w:t xml:space="preserve">ohoda je vyhotovena ve </w:t>
      </w:r>
      <w:r w:rsidR="004E1F12">
        <w:rPr>
          <w:rFonts w:asciiTheme="minorHAnsi" w:hAnsiTheme="minorHAnsi" w:cstheme="minorHAnsi"/>
          <w:sz w:val="20"/>
          <w:szCs w:val="20"/>
        </w:rPr>
        <w:t xml:space="preserve">2 (slovy: </w:t>
      </w:r>
      <w:r w:rsidR="004E1F12" w:rsidRPr="003C043D">
        <w:rPr>
          <w:rFonts w:asciiTheme="minorHAnsi" w:hAnsiTheme="minorHAnsi" w:cstheme="minorHAnsi"/>
          <w:sz w:val="20"/>
          <w:szCs w:val="20"/>
        </w:rPr>
        <w:t>dvou</w:t>
      </w:r>
      <w:r w:rsidR="004E1F12">
        <w:rPr>
          <w:rFonts w:asciiTheme="minorHAnsi" w:hAnsiTheme="minorHAnsi" w:cstheme="minorHAnsi"/>
          <w:sz w:val="20"/>
          <w:szCs w:val="20"/>
        </w:rPr>
        <w:t>)</w:t>
      </w:r>
      <w:r w:rsidR="004E1F12" w:rsidRPr="003C043D">
        <w:rPr>
          <w:rFonts w:asciiTheme="minorHAnsi" w:hAnsiTheme="minorHAnsi" w:cstheme="minorHAnsi"/>
          <w:sz w:val="20"/>
          <w:szCs w:val="20"/>
        </w:rPr>
        <w:t xml:space="preserve"> stejnopisech,</w:t>
      </w:r>
      <w:r w:rsidR="004E1F12">
        <w:rPr>
          <w:rFonts w:asciiTheme="minorHAnsi" w:hAnsiTheme="minorHAnsi" w:cstheme="minorHAnsi"/>
          <w:sz w:val="20"/>
          <w:szCs w:val="20"/>
        </w:rPr>
        <w:t xml:space="preserve"> přičemž každá Smluvní strana obdrží po jednom vyhotovení.</w:t>
      </w:r>
    </w:p>
    <w:p w14:paraId="1254D39D" w14:textId="77777777" w:rsidR="004E1F12" w:rsidRDefault="004E1F12" w:rsidP="004E1F12">
      <w:pPr>
        <w:tabs>
          <w:tab w:val="left" w:pos="567"/>
        </w:tabs>
        <w:ind w:left="851" w:hanging="567"/>
        <w:rPr>
          <w:rFonts w:asciiTheme="minorHAnsi" w:hAnsiTheme="minorHAnsi" w:cstheme="minorHAnsi"/>
          <w:sz w:val="20"/>
          <w:szCs w:val="20"/>
        </w:rPr>
      </w:pPr>
    </w:p>
    <w:p w14:paraId="5B46FA89" w14:textId="77777777" w:rsidR="004E1F12" w:rsidRDefault="007D2D22" w:rsidP="00145739">
      <w:pPr>
        <w:tabs>
          <w:tab w:val="left" w:pos="567"/>
        </w:tabs>
        <w:ind w:left="851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4E1F12">
        <w:rPr>
          <w:rFonts w:asciiTheme="minorHAnsi" w:hAnsiTheme="minorHAnsi" w:cstheme="minorHAnsi"/>
          <w:sz w:val="20"/>
          <w:szCs w:val="20"/>
        </w:rPr>
        <w:t>.</w:t>
      </w:r>
      <w:r w:rsidR="004E1F12">
        <w:rPr>
          <w:rFonts w:asciiTheme="minorHAnsi" w:hAnsiTheme="minorHAnsi" w:cstheme="minorHAnsi"/>
          <w:sz w:val="20"/>
          <w:szCs w:val="20"/>
        </w:rPr>
        <w:tab/>
      </w:r>
      <w:r w:rsidR="004E1F12">
        <w:rPr>
          <w:rFonts w:asciiTheme="minorHAnsi" w:hAnsiTheme="minorHAnsi" w:cstheme="minorHAnsi"/>
          <w:sz w:val="20"/>
          <w:szCs w:val="20"/>
        </w:rPr>
        <w:tab/>
      </w:r>
      <w:r w:rsidR="004E1F12" w:rsidRPr="003C043D">
        <w:rPr>
          <w:rFonts w:asciiTheme="minorHAnsi" w:hAnsiTheme="minorHAnsi" w:cstheme="minorHAnsi"/>
          <w:sz w:val="20"/>
          <w:szCs w:val="20"/>
        </w:rPr>
        <w:t>Smluvní strany</w:t>
      </w:r>
      <w:r w:rsidR="00145739">
        <w:rPr>
          <w:rFonts w:asciiTheme="minorHAnsi" w:hAnsiTheme="minorHAnsi" w:cstheme="minorHAnsi"/>
          <w:sz w:val="20"/>
          <w:szCs w:val="20"/>
        </w:rPr>
        <w:t xml:space="preserve"> shodně prohlašují, že si tuto Dohodu před jejím</w:t>
      </w:r>
      <w:r w:rsidR="004E1F12" w:rsidRPr="003C043D">
        <w:rPr>
          <w:rFonts w:asciiTheme="minorHAnsi" w:hAnsiTheme="minorHAnsi" w:cstheme="minorHAnsi"/>
          <w:sz w:val="20"/>
          <w:szCs w:val="20"/>
        </w:rPr>
        <w:t xml:space="preserve"> podpisem přečetly, že byla uzavřena </w:t>
      </w:r>
      <w:r w:rsidR="00145739">
        <w:rPr>
          <w:rFonts w:asciiTheme="minorHAnsi" w:hAnsiTheme="minorHAnsi" w:cstheme="minorHAnsi"/>
          <w:sz w:val="20"/>
          <w:szCs w:val="20"/>
        </w:rPr>
        <w:t>dle</w:t>
      </w:r>
      <w:r w:rsidR="004E1F12" w:rsidRPr="003C043D">
        <w:rPr>
          <w:rFonts w:asciiTheme="minorHAnsi" w:hAnsiTheme="minorHAnsi" w:cstheme="minorHAnsi"/>
          <w:sz w:val="20"/>
          <w:szCs w:val="20"/>
        </w:rPr>
        <w:t xml:space="preserve"> jejich pravé a svobodné vůle, určitě, vážně a srozumitelně a že se dohodly o celém jejím obsahu, což stvrzují svými</w:t>
      </w:r>
      <w:r w:rsidR="004E1F12" w:rsidRPr="003C04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4E1F12" w:rsidRPr="003C043D">
        <w:rPr>
          <w:rFonts w:asciiTheme="minorHAnsi" w:hAnsiTheme="minorHAnsi" w:cstheme="minorHAnsi"/>
          <w:sz w:val="20"/>
          <w:szCs w:val="20"/>
        </w:rPr>
        <w:t>podpisy.</w:t>
      </w:r>
    </w:p>
    <w:p w14:paraId="4D064511" w14:textId="77777777" w:rsidR="004E1F12" w:rsidRDefault="004E1F12" w:rsidP="004E1F12">
      <w:pPr>
        <w:tabs>
          <w:tab w:val="left" w:pos="567"/>
        </w:tabs>
        <w:rPr>
          <w:rFonts w:asciiTheme="minorHAnsi" w:hAnsiTheme="minorHAnsi" w:cstheme="minorHAnsi"/>
          <w:sz w:val="20"/>
          <w:szCs w:val="20"/>
        </w:rPr>
      </w:pPr>
    </w:p>
    <w:p w14:paraId="04947B37" w14:textId="77777777" w:rsidR="004E1F12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Přílohy:</w:t>
      </w:r>
    </w:p>
    <w:p w14:paraId="4F479EE2" w14:textId="77777777" w:rsidR="004E1F12" w:rsidRPr="003C043D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Příloha č. 1 – </w:t>
      </w:r>
      <w:bookmarkStart w:id="0" w:name="_Hlk187406963"/>
      <w:r>
        <w:rPr>
          <w:rFonts w:asciiTheme="minorHAnsi" w:hAnsiTheme="minorHAnsi" w:cstheme="minorHAnsi"/>
          <w:sz w:val="20"/>
          <w:szCs w:val="20"/>
        </w:rPr>
        <w:t xml:space="preserve">Smlouva o reklamě ze dne </w:t>
      </w:r>
      <w:r w:rsidRPr="003C043D">
        <w:rPr>
          <w:rFonts w:asciiTheme="minorHAnsi" w:hAnsiTheme="minorHAnsi" w:cstheme="minorHAnsi"/>
          <w:sz w:val="20"/>
          <w:szCs w:val="20"/>
        </w:rPr>
        <w:t>18.6.2024</w:t>
      </w:r>
      <w:r>
        <w:rPr>
          <w:rFonts w:asciiTheme="minorHAnsi" w:hAnsiTheme="minorHAnsi" w:cstheme="minorHAnsi"/>
          <w:sz w:val="20"/>
          <w:szCs w:val="20"/>
        </w:rPr>
        <w:t xml:space="preserve">, č. </w:t>
      </w:r>
      <w:r w:rsidRPr="003C043D">
        <w:rPr>
          <w:rFonts w:asciiTheme="minorHAnsi" w:hAnsiTheme="minorHAnsi" w:cstheme="minorHAnsi"/>
          <w:sz w:val="20"/>
          <w:szCs w:val="20"/>
        </w:rPr>
        <w:t xml:space="preserve">LS-004162-001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</w:p>
    <w:p w14:paraId="09A71CE5" w14:textId="77777777" w:rsidR="004E1F12" w:rsidRPr="003C043D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B0C3A08" w14:textId="77777777" w:rsidR="004E1F12" w:rsidRDefault="004E1F12" w:rsidP="004E1F12">
      <w:pPr>
        <w:pStyle w:val="Zkladntext"/>
        <w:tabs>
          <w:tab w:val="left" w:pos="5990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F1B31A0" w14:textId="77777777" w:rsidR="004E1F12" w:rsidRPr="003C043D" w:rsidRDefault="004E1F12" w:rsidP="004E1F12">
      <w:pPr>
        <w:pStyle w:val="Zkladntext"/>
        <w:tabs>
          <w:tab w:val="left" w:pos="5990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3C043D">
        <w:rPr>
          <w:rFonts w:asciiTheme="minorHAnsi" w:hAnsiTheme="minorHAnsi" w:cstheme="minorHAnsi"/>
          <w:sz w:val="20"/>
          <w:szCs w:val="20"/>
        </w:rPr>
        <w:t>V Pardubicích dne ________________</w:t>
      </w:r>
      <w:r w:rsidRPr="003C043D">
        <w:rPr>
          <w:rFonts w:asciiTheme="minorHAnsi" w:hAnsiTheme="minorHAnsi" w:cstheme="minorHAnsi"/>
          <w:sz w:val="20"/>
          <w:szCs w:val="20"/>
        </w:rPr>
        <w:tab/>
      </w:r>
    </w:p>
    <w:p w14:paraId="614BB68B" w14:textId="77777777" w:rsidR="004E1F12" w:rsidRPr="003C043D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0A6D028" w14:textId="77777777" w:rsidR="004E1F12" w:rsidRPr="003C043D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A8C6A52" w14:textId="77777777" w:rsidR="004E1F12" w:rsidRPr="003C043D" w:rsidRDefault="004E1F12" w:rsidP="004E1F12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C043D">
        <w:rPr>
          <w:rFonts w:asciiTheme="minorHAnsi" w:hAnsiTheme="minorHAnsi" w:cstheme="minorHAnsi"/>
          <w:sz w:val="20"/>
          <w:szCs w:val="20"/>
        </w:rPr>
        <w:t>_______________________________</w:t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Pr="003C043D">
        <w:rPr>
          <w:rFonts w:asciiTheme="minorHAnsi" w:hAnsiTheme="minorHAnsi" w:cstheme="minorHAnsi"/>
          <w:sz w:val="20"/>
          <w:szCs w:val="20"/>
        </w:rPr>
        <w:tab/>
        <w:t xml:space="preserve">   _______________________________</w:t>
      </w:r>
    </w:p>
    <w:p w14:paraId="47D792D2" w14:textId="6FDB77BF" w:rsidR="004E1F12" w:rsidRPr="003C043D" w:rsidRDefault="004E1F12" w:rsidP="004E1F12">
      <w:pPr>
        <w:pStyle w:val="Zkladntext"/>
        <w:ind w:left="5910" w:hanging="591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C043D">
        <w:rPr>
          <w:rFonts w:asciiTheme="minorHAnsi" w:hAnsiTheme="minorHAnsi" w:cstheme="minorHAnsi"/>
          <w:sz w:val="20"/>
          <w:szCs w:val="20"/>
        </w:rPr>
        <w:t xml:space="preserve">Nicolas Monaghan, </w:t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="003E70C3">
        <w:rPr>
          <w:rFonts w:asciiTheme="minorHAnsi" w:hAnsiTheme="minorHAnsi" w:cstheme="minorHAnsi"/>
          <w:sz w:val="20"/>
          <w:szCs w:val="20"/>
        </w:rPr>
        <w:t xml:space="preserve">Bc. Jan Nadrchal </w:t>
      </w:r>
    </w:p>
    <w:p w14:paraId="3428639F" w14:textId="5B5C2FDD" w:rsidR="004E1F12" w:rsidRPr="003C043D" w:rsidRDefault="004E1F12" w:rsidP="006E779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E70C3" w:rsidRPr="003C043D">
        <w:rPr>
          <w:rFonts w:asciiTheme="minorHAnsi" w:hAnsiTheme="minorHAnsi" w:cstheme="minorHAnsi"/>
          <w:sz w:val="20"/>
          <w:szCs w:val="20"/>
        </w:rPr>
        <w:t>J</w:t>
      </w:r>
      <w:r w:rsidRPr="003C043D">
        <w:rPr>
          <w:rFonts w:asciiTheme="minorHAnsi" w:hAnsiTheme="minorHAnsi" w:cstheme="minorHAnsi"/>
          <w:sz w:val="20"/>
          <w:szCs w:val="20"/>
        </w:rPr>
        <w:t>ednatel</w:t>
      </w:r>
      <w:r w:rsidR="003E70C3">
        <w:rPr>
          <w:rFonts w:asciiTheme="minorHAnsi" w:hAnsiTheme="minorHAnsi" w:cstheme="minorHAnsi"/>
          <w:sz w:val="20"/>
          <w:szCs w:val="20"/>
        </w:rPr>
        <w:t xml:space="preserve"> </w:t>
      </w:r>
      <w:r w:rsidR="003E70C3" w:rsidRPr="006E779E">
        <w:rPr>
          <w:rFonts w:asciiTheme="minorHAnsi" w:hAnsiTheme="minorHAnsi" w:cstheme="minorHAnsi"/>
          <w:bCs/>
          <w:sz w:val="20"/>
          <w:szCs w:val="20"/>
        </w:rPr>
        <w:t>Foxconn European Manufacturing Services s.r.o.</w:t>
      </w:r>
      <w:r w:rsidR="003E70C3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Pr="003C043D">
        <w:rPr>
          <w:rFonts w:asciiTheme="minorHAnsi" w:hAnsiTheme="minorHAnsi" w:cstheme="minorHAnsi"/>
          <w:sz w:val="20"/>
          <w:szCs w:val="20"/>
        </w:rPr>
        <w:tab/>
      </w:r>
      <w:r w:rsidR="003E70C3">
        <w:rPr>
          <w:rFonts w:asciiTheme="minorHAnsi" w:hAnsiTheme="minorHAnsi" w:cstheme="minorHAnsi"/>
          <w:sz w:val="20"/>
          <w:szCs w:val="20"/>
        </w:rPr>
        <w:t xml:space="preserve">    primátor statutárního města Pardubic</w:t>
      </w:r>
    </w:p>
    <w:p w14:paraId="62817865" w14:textId="77777777" w:rsidR="004E1F12" w:rsidRDefault="004E1F12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F751CE3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B8FD112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DD2BAA6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EDC61AA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779DE93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8BE00BF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316E594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BB8640A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F03DC2D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FC607AA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5873696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5E2216B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DB95F30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B9F2344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09BD5AE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E3EB9F3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2087862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620FDDE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6033E89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54D7345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CF2FD17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317F498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752A780C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17BA858" w14:textId="77777777" w:rsidR="00927DD3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C82A2BB" w14:textId="77777777" w:rsidR="00927DD3" w:rsidRPr="004E1F12" w:rsidRDefault="00927DD3" w:rsidP="00CE6CEF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  <w:sectPr w:rsidR="00927DD3" w:rsidRPr="004E1F12" w:rsidSect="00347405">
          <w:type w:val="continuous"/>
          <w:pgSz w:w="11910" w:h="16840"/>
          <w:pgMar w:top="1134" w:right="1134" w:bottom="1134" w:left="1134" w:header="709" w:footer="709" w:gutter="0"/>
          <w:cols w:space="708"/>
        </w:sectPr>
      </w:pPr>
    </w:p>
    <w:p w14:paraId="3B794FF0" w14:textId="0096097E" w:rsidR="006E779E" w:rsidRPr="0046646B" w:rsidRDefault="006E779E" w:rsidP="006E779E">
      <w:pPr>
        <w:outlineLvl w:val="0"/>
        <w:rPr>
          <w:rFonts w:ascii="Aptos" w:hAnsi="Aptos"/>
          <w:bCs/>
          <w:i/>
          <w:iCs/>
          <w:sz w:val="20"/>
          <w:szCs w:val="20"/>
        </w:rPr>
      </w:pPr>
      <w:r w:rsidRPr="0046646B">
        <w:rPr>
          <w:rFonts w:ascii="Aptos" w:hAnsi="Aptos"/>
          <w:bCs/>
          <w:i/>
          <w:iCs/>
          <w:sz w:val="20"/>
          <w:szCs w:val="20"/>
        </w:rPr>
        <w:lastRenderedPageBreak/>
        <w:t xml:space="preserve">Příloha </w:t>
      </w:r>
      <w:r>
        <w:rPr>
          <w:rFonts w:ascii="Aptos" w:hAnsi="Aptos"/>
          <w:bCs/>
          <w:i/>
          <w:iCs/>
          <w:sz w:val="20"/>
          <w:szCs w:val="20"/>
        </w:rPr>
        <w:t>č. 1</w:t>
      </w:r>
      <w:r w:rsidR="00927DD3">
        <w:rPr>
          <w:rFonts w:ascii="Aptos" w:hAnsi="Aptos"/>
          <w:bCs/>
          <w:i/>
          <w:iCs/>
          <w:sz w:val="20"/>
          <w:szCs w:val="20"/>
        </w:rPr>
        <w:t xml:space="preserve"> - </w:t>
      </w:r>
      <w:r w:rsidR="00927DD3" w:rsidRPr="00927DD3">
        <w:t xml:space="preserve"> </w:t>
      </w:r>
      <w:r w:rsidR="00927DD3" w:rsidRPr="00927DD3">
        <w:rPr>
          <w:rFonts w:ascii="Aptos" w:hAnsi="Aptos"/>
          <w:bCs/>
          <w:i/>
          <w:iCs/>
          <w:sz w:val="20"/>
          <w:szCs w:val="20"/>
        </w:rPr>
        <w:t xml:space="preserve">Smlouva o reklamě ze dne 18.6.2024, č. LS-004162-001  </w:t>
      </w:r>
    </w:p>
    <w:p w14:paraId="37FC90D7" w14:textId="77777777" w:rsidR="006E779E" w:rsidRDefault="006E779E" w:rsidP="006E779E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</w:p>
    <w:p w14:paraId="6F4D5C19" w14:textId="77777777" w:rsidR="006E779E" w:rsidRPr="005B09EF" w:rsidRDefault="006E779E" w:rsidP="006E779E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  <w:r w:rsidRPr="005B09EF">
        <w:rPr>
          <w:rFonts w:asciiTheme="minorHAnsi" w:hAnsiTheme="minorHAnsi"/>
          <w:b/>
          <w:sz w:val="32"/>
          <w:szCs w:val="32"/>
        </w:rPr>
        <w:t>Smlouva o reklamě</w:t>
      </w:r>
    </w:p>
    <w:p w14:paraId="05D31CAD" w14:textId="77777777" w:rsidR="006E779E" w:rsidRDefault="006E779E" w:rsidP="006E779E">
      <w:pPr>
        <w:jc w:val="center"/>
        <w:rPr>
          <w:rFonts w:asciiTheme="minorHAnsi" w:hAnsiTheme="minorHAnsi"/>
          <w:sz w:val="20"/>
          <w:szCs w:val="20"/>
        </w:rPr>
      </w:pPr>
      <w:r w:rsidRPr="004E37AE">
        <w:rPr>
          <w:rFonts w:asciiTheme="minorHAnsi" w:hAnsiTheme="minorHAnsi"/>
          <w:sz w:val="20"/>
          <w:szCs w:val="20"/>
        </w:rPr>
        <w:t>uzavřená dle § 1746 odst. 2 zákona č. 89/2012 Sb., občanský zákoník</w:t>
      </w:r>
      <w:r>
        <w:rPr>
          <w:rFonts w:asciiTheme="minorHAnsi" w:hAnsiTheme="minorHAnsi"/>
          <w:sz w:val="20"/>
          <w:szCs w:val="20"/>
        </w:rPr>
        <w:t>, v platném znění</w:t>
      </w:r>
      <w:r w:rsidRPr="004E37AE">
        <w:rPr>
          <w:rFonts w:asciiTheme="minorHAnsi" w:hAnsiTheme="minorHAnsi"/>
          <w:sz w:val="20"/>
          <w:szCs w:val="20"/>
        </w:rPr>
        <w:t xml:space="preserve"> </w:t>
      </w:r>
    </w:p>
    <w:p w14:paraId="0EFFDA6A" w14:textId="77777777" w:rsidR="006E779E" w:rsidRPr="004E37AE" w:rsidRDefault="006E779E" w:rsidP="006E779E">
      <w:pPr>
        <w:jc w:val="center"/>
        <w:rPr>
          <w:rFonts w:asciiTheme="minorHAnsi" w:hAnsiTheme="minorHAnsi"/>
          <w:sz w:val="20"/>
          <w:szCs w:val="20"/>
        </w:rPr>
      </w:pPr>
      <w:r w:rsidRPr="004E37AE">
        <w:rPr>
          <w:rFonts w:asciiTheme="minorHAnsi" w:hAnsiTheme="minorHAnsi"/>
          <w:sz w:val="20"/>
          <w:szCs w:val="20"/>
        </w:rPr>
        <w:t>(dále jen „občanský zákoník“)</w:t>
      </w:r>
    </w:p>
    <w:p w14:paraId="086AC584" w14:textId="77777777" w:rsidR="006E779E" w:rsidRPr="005B09EF" w:rsidRDefault="006E779E" w:rsidP="006E779E">
      <w:pPr>
        <w:rPr>
          <w:rFonts w:asciiTheme="minorHAnsi" w:hAnsiTheme="minorHAnsi"/>
        </w:rPr>
      </w:pPr>
    </w:p>
    <w:p w14:paraId="0328047E" w14:textId="77777777" w:rsidR="006E779E" w:rsidRPr="005B09EF" w:rsidRDefault="006E779E" w:rsidP="006E779E">
      <w:pPr>
        <w:rPr>
          <w:rFonts w:asciiTheme="minorHAnsi" w:hAnsiTheme="minorHAnsi"/>
        </w:rPr>
      </w:pPr>
    </w:p>
    <w:p w14:paraId="3140F758" w14:textId="77777777" w:rsidR="006E779E" w:rsidRPr="005B09EF" w:rsidRDefault="006E779E" w:rsidP="006E779E">
      <w:pPr>
        <w:rPr>
          <w:rFonts w:asciiTheme="minorHAnsi" w:hAnsiTheme="minorHAnsi"/>
        </w:rPr>
      </w:pPr>
    </w:p>
    <w:p w14:paraId="245DACD6" w14:textId="77777777" w:rsidR="006E779E" w:rsidRDefault="006E779E" w:rsidP="006E779E">
      <w:pPr>
        <w:pStyle w:val="Odstavecseseznamem"/>
        <w:widowControl/>
        <w:numPr>
          <w:ilvl w:val="0"/>
          <w:numId w:val="6"/>
        </w:numPr>
        <w:autoSpaceDE/>
        <w:autoSpaceDN/>
        <w:ind w:right="0"/>
        <w:contextualSpacing/>
        <w:jc w:val="center"/>
        <w:outlineLvl w:val="0"/>
        <w:rPr>
          <w:rFonts w:asciiTheme="minorHAnsi" w:hAnsiTheme="minorHAnsi"/>
          <w:b/>
        </w:rPr>
      </w:pPr>
    </w:p>
    <w:p w14:paraId="38BC4B42" w14:textId="77777777" w:rsidR="006E779E" w:rsidRPr="005B09EF" w:rsidRDefault="006E779E" w:rsidP="006E779E">
      <w:pPr>
        <w:pStyle w:val="Odstavecseseznamem"/>
        <w:ind w:left="0"/>
        <w:jc w:val="center"/>
        <w:outlineLvl w:val="0"/>
        <w:rPr>
          <w:rFonts w:asciiTheme="minorHAnsi" w:hAnsiTheme="minorHAnsi"/>
          <w:b/>
        </w:rPr>
      </w:pPr>
      <w:r w:rsidRPr="005B09EF">
        <w:rPr>
          <w:rFonts w:asciiTheme="minorHAnsi" w:hAnsiTheme="minorHAnsi"/>
          <w:b/>
        </w:rPr>
        <w:t>Smluvní strany</w:t>
      </w:r>
    </w:p>
    <w:p w14:paraId="2AA001B0" w14:textId="77777777" w:rsidR="006E779E" w:rsidRPr="005B09EF" w:rsidRDefault="006E779E" w:rsidP="006E779E">
      <w:pPr>
        <w:tabs>
          <w:tab w:val="center" w:pos="4536"/>
          <w:tab w:val="left" w:pos="6735"/>
        </w:tabs>
        <w:ind w:left="360"/>
        <w:outlineLvl w:val="0"/>
        <w:rPr>
          <w:rFonts w:asciiTheme="minorHAnsi" w:hAnsiTheme="minorHAnsi"/>
          <w:b/>
        </w:rPr>
      </w:pPr>
    </w:p>
    <w:p w14:paraId="576D8731" w14:textId="77777777" w:rsidR="006E779E" w:rsidRDefault="006E779E" w:rsidP="006E779E">
      <w:pPr>
        <w:rPr>
          <w:b/>
        </w:rPr>
      </w:pPr>
      <w:r>
        <w:rPr>
          <w:b/>
        </w:rPr>
        <w:t>Foxconn European Manufacturing Services s.r.o.</w:t>
      </w:r>
    </w:p>
    <w:p w14:paraId="1FE83CDE" w14:textId="77777777" w:rsidR="006E779E" w:rsidRDefault="006E779E" w:rsidP="006E779E">
      <w:r>
        <w:t>sídlo: U Zámečku 27, Pardubičky, 530 03 Pardubice</w:t>
      </w:r>
    </w:p>
    <w:p w14:paraId="2B73D0DD" w14:textId="77777777" w:rsidR="006E779E" w:rsidRDefault="006E779E" w:rsidP="006E779E">
      <w:r>
        <w:t xml:space="preserve">zastoupená: </w:t>
      </w:r>
      <w:r w:rsidRPr="00322DBF">
        <w:t>Radkou Svobodovou, na základě plné moci</w:t>
      </w:r>
    </w:p>
    <w:p w14:paraId="15207B50" w14:textId="77777777" w:rsidR="006E779E" w:rsidRDefault="006E779E" w:rsidP="006E779E">
      <w:r>
        <w:t>IČO: 25965361</w:t>
      </w:r>
    </w:p>
    <w:p w14:paraId="1A277B6A" w14:textId="77777777" w:rsidR="006E779E" w:rsidRDefault="006E779E" w:rsidP="006E779E">
      <w:r>
        <w:t>DIČ: CZ25965361</w:t>
      </w:r>
    </w:p>
    <w:p w14:paraId="77B652B1" w14:textId="77777777" w:rsidR="006E779E" w:rsidRDefault="006E779E" w:rsidP="006E779E">
      <w:r>
        <w:t>bankovní spojení: Citibank Europe plc, organizační složka</w:t>
      </w:r>
    </w:p>
    <w:p w14:paraId="288F518E" w14:textId="77777777" w:rsidR="006E779E" w:rsidRDefault="006E779E" w:rsidP="006E779E">
      <w:r>
        <w:t>číslo účtu: xxxxx</w:t>
      </w:r>
    </w:p>
    <w:p w14:paraId="1D3874CD" w14:textId="77777777" w:rsidR="006E779E" w:rsidRDefault="006E779E" w:rsidP="006E779E">
      <w:pPr>
        <w:jc w:val="both"/>
      </w:pPr>
      <w:r>
        <w:t xml:space="preserve">zapsaná v obchodním rejstříku vedeném Krajským soudem v Hradci Králové, oddíl C, vložka 17934 </w:t>
      </w:r>
    </w:p>
    <w:p w14:paraId="19E5A980" w14:textId="77777777" w:rsidR="006E779E" w:rsidRDefault="006E779E" w:rsidP="006E779E">
      <w:r>
        <w:t>(dále jen „Společnost“)</w:t>
      </w:r>
    </w:p>
    <w:p w14:paraId="1AA462DA" w14:textId="77777777" w:rsidR="006E779E" w:rsidRDefault="006E779E" w:rsidP="006E779E">
      <w:pPr>
        <w:outlineLvl w:val="0"/>
        <w:rPr>
          <w:rFonts w:asciiTheme="minorHAnsi" w:hAnsiTheme="minorHAnsi"/>
          <w:b/>
        </w:rPr>
      </w:pPr>
    </w:p>
    <w:p w14:paraId="2F710662" w14:textId="77777777" w:rsidR="006E779E" w:rsidRDefault="006E779E" w:rsidP="006E779E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</w:p>
    <w:p w14:paraId="1E0EB87E" w14:textId="77777777" w:rsidR="006E779E" w:rsidRDefault="006E779E" w:rsidP="006E779E">
      <w:pPr>
        <w:outlineLvl w:val="0"/>
        <w:rPr>
          <w:rFonts w:asciiTheme="minorHAnsi" w:hAnsiTheme="minorHAnsi"/>
          <w:b/>
        </w:rPr>
      </w:pPr>
    </w:p>
    <w:p w14:paraId="35C879EA" w14:textId="77777777" w:rsidR="006E779E" w:rsidRPr="005B09EF" w:rsidRDefault="006E779E" w:rsidP="006E779E">
      <w:pPr>
        <w:outlineLvl w:val="0"/>
        <w:rPr>
          <w:rFonts w:asciiTheme="minorHAnsi" w:hAnsiTheme="minorHAnsi"/>
          <w:b/>
        </w:rPr>
      </w:pPr>
      <w:r w:rsidRPr="007C6A76">
        <w:rPr>
          <w:rFonts w:asciiTheme="minorHAnsi" w:hAnsiTheme="minorHAnsi"/>
          <w:b/>
        </w:rPr>
        <w:t>st</w:t>
      </w:r>
      <w:r w:rsidRPr="005B09EF">
        <w:rPr>
          <w:rFonts w:asciiTheme="minorHAnsi" w:hAnsiTheme="minorHAnsi"/>
          <w:b/>
        </w:rPr>
        <w:t xml:space="preserve">atutární město Pardubice </w:t>
      </w:r>
    </w:p>
    <w:p w14:paraId="66F9CC10" w14:textId="77777777" w:rsidR="006E779E" w:rsidRPr="005B09EF" w:rsidRDefault="006E779E" w:rsidP="006E779E">
      <w:pPr>
        <w:rPr>
          <w:rFonts w:asciiTheme="minorHAnsi" w:hAnsiTheme="minorHAnsi"/>
        </w:rPr>
      </w:pPr>
      <w:r w:rsidRPr="005B09EF">
        <w:rPr>
          <w:rFonts w:asciiTheme="minorHAnsi" w:hAnsiTheme="minorHAnsi"/>
        </w:rPr>
        <w:t>se sídlem: Pernštýnské náměstí 1,</w:t>
      </w:r>
      <w:r>
        <w:rPr>
          <w:rFonts w:asciiTheme="minorHAnsi" w:hAnsiTheme="minorHAnsi"/>
        </w:rPr>
        <w:t xml:space="preserve"> Staré Město,</w:t>
      </w:r>
      <w:r w:rsidRPr="005B09EF">
        <w:rPr>
          <w:rFonts w:asciiTheme="minorHAnsi" w:hAnsiTheme="minorHAnsi"/>
        </w:rPr>
        <w:t xml:space="preserve"> 530 </w:t>
      </w:r>
      <w:r w:rsidRPr="00E300A4">
        <w:rPr>
          <w:rFonts w:asciiTheme="minorHAnsi" w:hAnsiTheme="minorHAnsi"/>
        </w:rPr>
        <w:t>21</w:t>
      </w:r>
      <w:r w:rsidRPr="005B09EF">
        <w:rPr>
          <w:rFonts w:asciiTheme="minorHAnsi" w:hAnsiTheme="minorHAnsi"/>
        </w:rPr>
        <w:t xml:space="preserve"> Pardubice </w:t>
      </w:r>
    </w:p>
    <w:p w14:paraId="18167BA6" w14:textId="77777777" w:rsidR="006E779E" w:rsidRPr="005B09EF" w:rsidRDefault="006E779E" w:rsidP="006E779E">
      <w:pPr>
        <w:jc w:val="both"/>
        <w:outlineLvl w:val="0"/>
        <w:rPr>
          <w:rFonts w:asciiTheme="minorHAnsi" w:hAnsiTheme="minorHAnsi"/>
        </w:rPr>
      </w:pPr>
      <w:r w:rsidRPr="005B09EF">
        <w:rPr>
          <w:rFonts w:asciiTheme="minorHAnsi" w:hAnsiTheme="minorHAnsi"/>
        </w:rPr>
        <w:t>zastoupené</w:t>
      </w:r>
      <w:r>
        <w:rPr>
          <w:rFonts w:asciiTheme="minorHAnsi" w:hAnsiTheme="minorHAnsi"/>
        </w:rPr>
        <w:t>:</w:t>
      </w:r>
      <w:r w:rsidRPr="005B09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Mgr. Ivanou Liedermanovou, vedoucí odboru školství, kultury a sportu Magistrátu města Pardubic</w:t>
      </w:r>
    </w:p>
    <w:p w14:paraId="3192501E" w14:textId="77777777" w:rsidR="006E779E" w:rsidRPr="005B09EF" w:rsidRDefault="006E779E" w:rsidP="006E779E">
      <w:pPr>
        <w:rPr>
          <w:rFonts w:asciiTheme="minorHAnsi" w:hAnsiTheme="minorHAnsi"/>
        </w:rPr>
      </w:pPr>
      <w:r w:rsidRPr="005B09EF">
        <w:rPr>
          <w:rFonts w:asciiTheme="minorHAnsi" w:hAnsiTheme="minorHAnsi"/>
        </w:rPr>
        <w:t>IČ</w:t>
      </w:r>
      <w:r>
        <w:rPr>
          <w:rFonts w:asciiTheme="minorHAnsi" w:hAnsiTheme="minorHAnsi"/>
        </w:rPr>
        <w:t>O</w:t>
      </w:r>
      <w:r w:rsidRPr="005B09EF">
        <w:rPr>
          <w:rFonts w:asciiTheme="minorHAnsi" w:hAnsiTheme="minorHAnsi"/>
        </w:rPr>
        <w:t>: 00274046</w:t>
      </w:r>
    </w:p>
    <w:p w14:paraId="55186D4F" w14:textId="77777777" w:rsidR="006E779E" w:rsidRPr="005B09EF" w:rsidRDefault="006E779E" w:rsidP="006E779E">
      <w:pPr>
        <w:rPr>
          <w:rFonts w:asciiTheme="minorHAnsi" w:hAnsiTheme="minorHAnsi"/>
        </w:rPr>
      </w:pPr>
      <w:r w:rsidRPr="005B09EF">
        <w:rPr>
          <w:rFonts w:asciiTheme="minorHAnsi" w:hAnsiTheme="minorHAnsi"/>
        </w:rPr>
        <w:t>DIČ: CZ00274046</w:t>
      </w:r>
    </w:p>
    <w:p w14:paraId="25264472" w14:textId="77777777" w:rsidR="006E779E" w:rsidRDefault="006E779E" w:rsidP="006E779E">
      <w:pPr>
        <w:tabs>
          <w:tab w:val="left" w:pos="6510"/>
        </w:tabs>
        <w:rPr>
          <w:rFonts w:asciiTheme="minorHAnsi" w:hAnsiTheme="minorHAnsi"/>
        </w:rPr>
      </w:pPr>
      <w:r w:rsidRPr="005B09EF">
        <w:rPr>
          <w:rFonts w:asciiTheme="minorHAnsi" w:hAnsiTheme="minorHAnsi"/>
        </w:rPr>
        <w:t>bankovní spojení: K</w:t>
      </w:r>
      <w:r>
        <w:rPr>
          <w:rFonts w:asciiTheme="minorHAnsi" w:hAnsiTheme="minorHAnsi"/>
        </w:rPr>
        <w:t>omerční banka, a.s., pobočka</w:t>
      </w:r>
      <w:r w:rsidRPr="005B09EF">
        <w:rPr>
          <w:rFonts w:asciiTheme="minorHAnsi" w:hAnsiTheme="minorHAnsi"/>
        </w:rPr>
        <w:t xml:space="preserve"> Pardubice </w:t>
      </w:r>
    </w:p>
    <w:p w14:paraId="481C8D99" w14:textId="77777777" w:rsidR="006E779E" w:rsidRPr="005B09EF" w:rsidRDefault="006E779E" w:rsidP="006E779E">
      <w:pPr>
        <w:tabs>
          <w:tab w:val="left" w:pos="6510"/>
        </w:tabs>
        <w:rPr>
          <w:rFonts w:asciiTheme="minorHAnsi" w:hAnsiTheme="minorHAnsi"/>
        </w:rPr>
      </w:pPr>
      <w:r w:rsidRPr="005B09EF">
        <w:rPr>
          <w:rFonts w:asciiTheme="minorHAnsi" w:hAnsiTheme="minorHAnsi"/>
        </w:rPr>
        <w:t>č</w:t>
      </w:r>
      <w:r>
        <w:rPr>
          <w:rFonts w:asciiTheme="minorHAnsi" w:hAnsiTheme="minorHAnsi"/>
        </w:rPr>
        <w:t>íslo</w:t>
      </w:r>
      <w:r w:rsidRPr="005B09EF">
        <w:rPr>
          <w:rFonts w:asciiTheme="minorHAnsi" w:hAnsiTheme="minorHAnsi"/>
        </w:rPr>
        <w:t xml:space="preserve"> ú</w:t>
      </w:r>
      <w:r>
        <w:rPr>
          <w:rFonts w:asciiTheme="minorHAnsi" w:hAnsiTheme="minorHAnsi"/>
        </w:rPr>
        <w:t>čtu:</w:t>
      </w:r>
      <w:r w:rsidRPr="005B09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xxxxx</w:t>
      </w:r>
      <w:r w:rsidRPr="005B09EF">
        <w:rPr>
          <w:rFonts w:asciiTheme="minorHAnsi" w:hAnsiTheme="minorHAnsi"/>
        </w:rPr>
        <w:t xml:space="preserve"> </w:t>
      </w:r>
      <w:r w:rsidRPr="005B09EF">
        <w:rPr>
          <w:rFonts w:asciiTheme="minorHAnsi" w:hAnsiTheme="minorHAnsi"/>
        </w:rPr>
        <w:tab/>
      </w:r>
    </w:p>
    <w:p w14:paraId="0A710BAA" w14:textId="77777777" w:rsidR="006E779E" w:rsidRPr="005B09EF" w:rsidRDefault="006E779E" w:rsidP="006E779E">
      <w:pPr>
        <w:rPr>
          <w:rFonts w:asciiTheme="minorHAnsi" w:hAnsiTheme="minorHAnsi"/>
        </w:rPr>
      </w:pPr>
      <w:r w:rsidRPr="005B09EF">
        <w:rPr>
          <w:rFonts w:asciiTheme="minorHAnsi" w:hAnsiTheme="minorHAnsi"/>
        </w:rPr>
        <w:t>(dále jen „město Pardubice“</w:t>
      </w:r>
      <w:r>
        <w:rPr>
          <w:rFonts w:asciiTheme="minorHAnsi" w:hAnsiTheme="minorHAnsi"/>
        </w:rPr>
        <w:t xml:space="preserve"> či „město“</w:t>
      </w:r>
      <w:r w:rsidRPr="005B09EF">
        <w:rPr>
          <w:rFonts w:asciiTheme="minorHAnsi" w:hAnsiTheme="minorHAnsi"/>
        </w:rPr>
        <w:t>)</w:t>
      </w:r>
    </w:p>
    <w:p w14:paraId="2DD92D82" w14:textId="77777777" w:rsidR="006E779E" w:rsidRDefault="006E779E" w:rsidP="006E779E">
      <w:pPr>
        <w:rPr>
          <w:rFonts w:asciiTheme="minorHAnsi" w:hAnsiTheme="minorHAnsi"/>
        </w:rPr>
      </w:pPr>
    </w:p>
    <w:p w14:paraId="7FB3A944" w14:textId="77777777" w:rsidR="006E779E" w:rsidRDefault="006E779E" w:rsidP="006E779E">
      <w:pPr>
        <w:rPr>
          <w:rFonts w:asciiTheme="minorHAnsi" w:hAnsiTheme="minorHAnsi"/>
        </w:rPr>
      </w:pPr>
    </w:p>
    <w:p w14:paraId="2A719C20" w14:textId="77777777" w:rsidR="006E779E" w:rsidRPr="005B09EF" w:rsidRDefault="006E779E" w:rsidP="006E779E">
      <w:pPr>
        <w:rPr>
          <w:rFonts w:asciiTheme="minorHAnsi" w:hAnsiTheme="minorHAnsi"/>
        </w:rPr>
      </w:pPr>
    </w:p>
    <w:p w14:paraId="637F4C5E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II. </w:t>
      </w:r>
    </w:p>
    <w:p w14:paraId="25A19CB3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Úvodní ustanovení</w:t>
      </w:r>
    </w:p>
    <w:p w14:paraId="44053DBE" w14:textId="77777777" w:rsidR="006E779E" w:rsidRDefault="006E779E" w:rsidP="006E779E">
      <w:pPr>
        <w:ind w:left="284" w:hanging="284"/>
        <w:jc w:val="both"/>
        <w:outlineLvl w:val="0"/>
        <w:rPr>
          <w:rFonts w:asciiTheme="minorHAnsi" w:hAnsiTheme="minorHAnsi"/>
        </w:rPr>
      </w:pPr>
    </w:p>
    <w:p w14:paraId="181E7D24" w14:textId="77777777" w:rsidR="006E779E" w:rsidRDefault="006E779E" w:rsidP="006E779E">
      <w:pPr>
        <w:jc w:val="both"/>
        <w:outlineLvl w:val="0"/>
        <w:rPr>
          <w:rFonts w:asciiTheme="minorHAnsi" w:hAnsiTheme="minorHAnsi"/>
        </w:rPr>
      </w:pPr>
      <w:r w:rsidRPr="00524049">
        <w:rPr>
          <w:rFonts w:asciiTheme="minorHAnsi" w:hAnsiTheme="minorHAnsi"/>
        </w:rPr>
        <w:t xml:space="preserve">Město Pardubice je pořadatelem </w:t>
      </w:r>
      <w:r>
        <w:rPr>
          <w:rFonts w:asciiTheme="minorHAnsi" w:hAnsiTheme="minorHAnsi"/>
        </w:rPr>
        <w:t xml:space="preserve">významné </w:t>
      </w:r>
      <w:r w:rsidRPr="00524049">
        <w:rPr>
          <w:rFonts w:asciiTheme="minorHAnsi" w:hAnsiTheme="minorHAnsi"/>
        </w:rPr>
        <w:t>společenské a kulturní akce s názvem Městské slavnosti</w:t>
      </w:r>
      <w:r>
        <w:rPr>
          <w:rFonts w:asciiTheme="minorHAnsi" w:hAnsiTheme="minorHAnsi"/>
        </w:rPr>
        <w:t xml:space="preserve"> Pardubice</w:t>
      </w:r>
      <w:r w:rsidRPr="00524049">
        <w:rPr>
          <w:rFonts w:asciiTheme="minorHAnsi" w:hAnsiTheme="minorHAnsi"/>
        </w:rPr>
        <w:t>, která je již tradiční součástí kulturního a společenského života v</w:t>
      </w:r>
      <w:r>
        <w:rPr>
          <w:rFonts w:asciiTheme="minorHAnsi" w:hAnsiTheme="minorHAnsi"/>
        </w:rPr>
        <w:t> </w:t>
      </w:r>
      <w:r w:rsidRPr="00524049">
        <w:rPr>
          <w:rFonts w:asciiTheme="minorHAnsi" w:hAnsiTheme="minorHAnsi"/>
        </w:rPr>
        <w:t>Pardubicích</w:t>
      </w:r>
      <w:r>
        <w:rPr>
          <w:rFonts w:asciiTheme="minorHAnsi" w:hAnsiTheme="minorHAnsi"/>
        </w:rPr>
        <w:t>. Projekt Městských slavností je zčásti realizován díky významné finanční podpoře obchodních partnerů, pro něž je tato jejich účast v projektu vhodnou příležitostí k prezentaci.</w:t>
      </w:r>
    </w:p>
    <w:p w14:paraId="64B37CC2" w14:textId="77777777" w:rsidR="006E779E" w:rsidRDefault="006E779E" w:rsidP="006E779E">
      <w:pPr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54C5FE89" w14:textId="77777777" w:rsidR="006E779E" w:rsidRPr="00524049" w:rsidRDefault="006E779E" w:rsidP="006E779E">
      <w:pPr>
        <w:adjustRightInd w:val="0"/>
        <w:rPr>
          <w:rFonts w:eastAsiaTheme="minorHAnsi"/>
          <w:color w:val="000000"/>
          <w:lang w:eastAsia="en-US"/>
        </w:rPr>
      </w:pPr>
    </w:p>
    <w:p w14:paraId="4AC2A25D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III. </w:t>
      </w:r>
    </w:p>
    <w:p w14:paraId="27DBA666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Předmět smlouvy</w:t>
      </w:r>
    </w:p>
    <w:p w14:paraId="308B5E03" w14:textId="77777777" w:rsidR="006E779E" w:rsidRPr="005B09EF" w:rsidRDefault="006E779E" w:rsidP="006E779E">
      <w:pPr>
        <w:jc w:val="center"/>
        <w:rPr>
          <w:rFonts w:asciiTheme="minorHAnsi" w:hAnsiTheme="minorHAnsi"/>
          <w:b/>
        </w:rPr>
      </w:pPr>
    </w:p>
    <w:p w14:paraId="6DA27373" w14:textId="77777777" w:rsidR="006E779E" w:rsidRPr="00240924" w:rsidRDefault="006E779E" w:rsidP="006E779E">
      <w:pPr>
        <w:pStyle w:val="Odstavecseseznamem"/>
        <w:widowControl/>
        <w:numPr>
          <w:ilvl w:val="0"/>
          <w:numId w:val="12"/>
        </w:numPr>
        <w:autoSpaceDE/>
        <w:autoSpaceDN/>
        <w:ind w:left="284" w:right="0" w:hanging="284"/>
        <w:contextualSpacing/>
      </w:pPr>
      <w:r w:rsidRPr="00240924">
        <w:rPr>
          <w:rFonts w:asciiTheme="minorHAnsi" w:hAnsiTheme="minorHAnsi"/>
        </w:rPr>
        <w:t>Předmětem této smlouvy je vymezení rozsahu vzájemných práv a povinností</w:t>
      </w:r>
      <w:r w:rsidRPr="00240924">
        <w:t xml:space="preserve"> smluvních stran při poskytování reklamních služeb městem Pardubice Společnosti v</w:t>
      </w:r>
      <w:r>
        <w:t> </w:t>
      </w:r>
      <w:r w:rsidRPr="004E5682">
        <w:t>průběhu XXX. ročníku Městských slavností Pardubice sestávajících z jarní části (Zrcadlo umění) konané ve dnech 19. – 21. 6. 2024 a podzimní části konané ve dnech 11. - 12. 10. 2024 (dále „slavnosti“ či „festival“).</w:t>
      </w:r>
      <w:r w:rsidRPr="00240924">
        <w:t xml:space="preserve">  </w:t>
      </w:r>
    </w:p>
    <w:p w14:paraId="0C34053B" w14:textId="77777777" w:rsidR="006E779E" w:rsidRDefault="006E779E" w:rsidP="006E779E">
      <w:pPr>
        <w:ind w:left="284" w:hanging="284"/>
        <w:jc w:val="both"/>
      </w:pPr>
    </w:p>
    <w:p w14:paraId="42B9650D" w14:textId="77777777" w:rsidR="006E779E" w:rsidRPr="00240924" w:rsidRDefault="006E779E" w:rsidP="006E779E">
      <w:pPr>
        <w:pStyle w:val="Odstavecseseznamem"/>
        <w:widowControl/>
        <w:numPr>
          <w:ilvl w:val="0"/>
          <w:numId w:val="12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240924">
        <w:rPr>
          <w:rFonts w:asciiTheme="minorHAnsi" w:hAnsiTheme="minorHAnsi"/>
        </w:rPr>
        <w:t>Město Pardubice se touto smlouvou zavazuje zajistit v níže sjednaném rozsahu a za níže dohodnutých podmínek po dobu konání slavnost</w:t>
      </w:r>
      <w:r>
        <w:rPr>
          <w:rFonts w:asciiTheme="minorHAnsi" w:hAnsiTheme="minorHAnsi"/>
        </w:rPr>
        <w:t>í</w:t>
      </w:r>
      <w:r w:rsidRPr="00240924">
        <w:rPr>
          <w:rFonts w:asciiTheme="minorHAnsi" w:hAnsiTheme="minorHAnsi"/>
        </w:rPr>
        <w:t xml:space="preserve"> prezentaci Společnosti a Společnost se zavazuje za řádně poskytnuté reklamní služby dle této smlouvy zaplatit městu Pardubice dohodnutou cenu. </w:t>
      </w:r>
    </w:p>
    <w:p w14:paraId="5D667B8A" w14:textId="77777777" w:rsidR="006E779E" w:rsidRDefault="006E779E" w:rsidP="006E779E">
      <w:pPr>
        <w:jc w:val="center"/>
        <w:outlineLvl w:val="0"/>
        <w:rPr>
          <w:rFonts w:asciiTheme="minorHAnsi" w:hAnsiTheme="minorHAnsi"/>
          <w:b/>
        </w:rPr>
      </w:pPr>
    </w:p>
    <w:p w14:paraId="3F9E327A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IV. </w:t>
      </w:r>
    </w:p>
    <w:p w14:paraId="330347E4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Práva a povinnosti města Pardubice</w:t>
      </w:r>
    </w:p>
    <w:p w14:paraId="1FE9B9F1" w14:textId="77777777" w:rsidR="006E779E" w:rsidRPr="005B09EF" w:rsidRDefault="006E779E" w:rsidP="006E779E">
      <w:pPr>
        <w:jc w:val="center"/>
        <w:rPr>
          <w:rFonts w:asciiTheme="minorHAnsi" w:hAnsiTheme="minorHAnsi"/>
          <w:b/>
        </w:rPr>
      </w:pPr>
    </w:p>
    <w:p w14:paraId="648F0A4C" w14:textId="77777777" w:rsidR="006E779E" w:rsidRDefault="006E779E" w:rsidP="006E779E">
      <w:pPr>
        <w:pStyle w:val="Odstavecseseznamem"/>
        <w:widowControl/>
        <w:numPr>
          <w:ilvl w:val="0"/>
          <w:numId w:val="7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FA55A4">
        <w:rPr>
          <w:rFonts w:asciiTheme="minorHAnsi" w:hAnsiTheme="minorHAnsi"/>
        </w:rPr>
        <w:t>Město Pardubice se zavazuje poskytnout reklamní plnění pro</w:t>
      </w:r>
      <w:r>
        <w:rPr>
          <w:rFonts w:asciiTheme="minorHAnsi" w:hAnsiTheme="minorHAnsi"/>
        </w:rPr>
        <w:t xml:space="preserve"> Společnost</w:t>
      </w:r>
      <w:r w:rsidRPr="00FA55A4">
        <w:rPr>
          <w:rFonts w:asciiTheme="minorHAnsi" w:hAnsiTheme="minorHAnsi"/>
        </w:rPr>
        <w:t xml:space="preserve"> v tomto rozsahu:</w:t>
      </w:r>
    </w:p>
    <w:p w14:paraId="5E8AE4D7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117A0724" w14:textId="77777777" w:rsidR="006E779E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uvést logo Společnosti jako generálního partnera festivalu na:</w:t>
      </w:r>
    </w:p>
    <w:p w14:paraId="1170AD4C" w14:textId="77777777" w:rsidR="006E779E" w:rsidRDefault="006E779E" w:rsidP="006E779E">
      <w:pPr>
        <w:pStyle w:val="Odstavecseseznamem"/>
        <w:widowControl/>
        <w:numPr>
          <w:ilvl w:val="0"/>
          <w:numId w:val="15"/>
        </w:numPr>
        <w:autoSpaceDE/>
        <w:autoSpaceDN/>
        <w:ind w:left="993" w:right="0" w:hanging="284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propagačních materiálech (plakáty A1, citylighty tř. Míru) vydaných k jarní a podzimní části slavností,</w:t>
      </w:r>
    </w:p>
    <w:p w14:paraId="2AB4FF72" w14:textId="77777777" w:rsidR="006E779E" w:rsidRDefault="006E779E" w:rsidP="006E779E">
      <w:pPr>
        <w:pStyle w:val="Odstavecseseznamem"/>
        <w:widowControl/>
        <w:numPr>
          <w:ilvl w:val="0"/>
          <w:numId w:val="15"/>
        </w:numPr>
        <w:autoSpaceDE/>
        <w:autoSpaceDN/>
        <w:ind w:left="993" w:right="0" w:hanging="284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tištěných materiálech / programových skládačkách vydaných k jarní i podzimní části slavností,</w:t>
      </w:r>
    </w:p>
    <w:p w14:paraId="7CB89326" w14:textId="77777777" w:rsidR="006E779E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uvést logo Společnosti jako generálního partnera festivalu na bannerech slavností umístěných na hlavním pódiu nacházejícím se na Pernštýnském náměstí v Pardubicích v průběhu slavností,  </w:t>
      </w:r>
    </w:p>
    <w:p w14:paraId="4FF217BC" w14:textId="77777777" w:rsidR="006E779E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uvést logo společnosti na online propagačních materiálech festivalu (www.pardubice.eu a další komunikační kanály města) včetně aftermovie (prezentace na FB a youtube),</w:t>
      </w:r>
    </w:p>
    <w:p w14:paraId="158555C0" w14:textId="77777777" w:rsidR="006E779E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uvedení promovidea Společnosti na LED obrazovce na hlavním podiu v rámci podzimní části Městských slavností,</w:t>
      </w:r>
    </w:p>
    <w:p w14:paraId="3737610C" w14:textId="77777777" w:rsidR="006E779E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uvést logo Společnosti v Radničním zpravodaji (periodický tisk statutárního města Pardubice), a to v obou vydáních vydaných před konáním jarní i podzimní části slavností (vydání RZ č. </w:t>
      </w:r>
      <w:r w:rsidRPr="004E5682">
        <w:rPr>
          <w:rFonts w:asciiTheme="minorHAnsi" w:hAnsiTheme="minorHAnsi"/>
        </w:rPr>
        <w:t>6/2024 a RZ č. 10/2024),</w:t>
      </w:r>
    </w:p>
    <w:p w14:paraId="6292C8F9" w14:textId="77777777" w:rsidR="006E779E" w:rsidRPr="00825F1D" w:rsidRDefault="006E779E" w:rsidP="006E779E">
      <w:pPr>
        <w:pStyle w:val="Odstavecseseznamem"/>
        <w:widowControl/>
        <w:numPr>
          <w:ilvl w:val="0"/>
          <w:numId w:val="14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 w:rsidRPr="003C5E20">
        <w:t>výslovně vyjádřit oficiální poděkování Společnosti, jakožto generálnímu partnerovi slavností při hlasových vstupech v průběhu festivalu,</w:t>
      </w:r>
    </w:p>
    <w:p w14:paraId="3434DA77" w14:textId="77777777" w:rsidR="006E779E" w:rsidRDefault="006E779E" w:rsidP="006E779E">
      <w:pPr>
        <w:pStyle w:val="Odstavecseseznamem"/>
        <w:ind w:left="284"/>
        <w:rPr>
          <w:rFonts w:asciiTheme="minorHAnsi" w:hAnsiTheme="minorHAnsi"/>
        </w:rPr>
      </w:pPr>
    </w:p>
    <w:p w14:paraId="6AADD12F" w14:textId="77777777" w:rsidR="006E779E" w:rsidRPr="00FA55A4" w:rsidRDefault="006E779E" w:rsidP="006E779E">
      <w:pPr>
        <w:pStyle w:val="Odstavecseseznamem"/>
        <w:widowControl/>
        <w:numPr>
          <w:ilvl w:val="0"/>
          <w:numId w:val="7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FA55A4">
        <w:rPr>
          <w:rFonts w:asciiTheme="minorHAnsi" w:hAnsiTheme="minorHAnsi"/>
        </w:rPr>
        <w:t>Město Pardubice se dále zavazuje:</w:t>
      </w:r>
    </w:p>
    <w:p w14:paraId="293EDCA1" w14:textId="77777777" w:rsidR="006E779E" w:rsidRPr="00FA55A4" w:rsidRDefault="006E779E" w:rsidP="006E779E">
      <w:pPr>
        <w:ind w:left="360"/>
        <w:jc w:val="both"/>
        <w:rPr>
          <w:rFonts w:asciiTheme="minorHAnsi" w:hAnsiTheme="minorHAnsi"/>
        </w:rPr>
      </w:pPr>
    </w:p>
    <w:p w14:paraId="6BA2DD2F" w14:textId="77777777" w:rsidR="006E779E" w:rsidRDefault="006E779E" w:rsidP="006E779E">
      <w:pPr>
        <w:pStyle w:val="Odstavecseseznamem"/>
        <w:widowControl/>
        <w:numPr>
          <w:ilvl w:val="0"/>
          <w:numId w:val="8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 w:rsidRPr="0031448F">
        <w:rPr>
          <w:rFonts w:asciiTheme="minorHAnsi" w:hAnsiTheme="minorHAnsi"/>
        </w:rPr>
        <w:t>umožnit Společnosti použití a využití oficiálního titulu „Generální partner Mě</w:t>
      </w:r>
      <w:r>
        <w:rPr>
          <w:rFonts w:asciiTheme="minorHAnsi" w:hAnsiTheme="minorHAnsi"/>
        </w:rPr>
        <w:t>stských slavností Pardubice 2024</w:t>
      </w:r>
      <w:r w:rsidRPr="0031448F">
        <w:rPr>
          <w:rFonts w:asciiTheme="minorHAnsi" w:hAnsiTheme="minorHAnsi"/>
        </w:rPr>
        <w:t>“,</w:t>
      </w:r>
    </w:p>
    <w:p w14:paraId="620C45F7" w14:textId="77777777" w:rsidR="006E779E" w:rsidRPr="00F5035E" w:rsidRDefault="006E779E" w:rsidP="006E779E">
      <w:pPr>
        <w:pStyle w:val="Odstavecseseznamem"/>
        <w:widowControl/>
        <w:numPr>
          <w:ilvl w:val="0"/>
          <w:numId w:val="8"/>
        </w:numPr>
        <w:autoSpaceDE/>
        <w:autoSpaceDN/>
        <w:ind w:left="709" w:right="0" w:hanging="425"/>
        <w:contextualSpacing/>
        <w:rPr>
          <w:rFonts w:asciiTheme="minorHAnsi" w:hAnsiTheme="minorHAnsi"/>
        </w:rPr>
      </w:pPr>
      <w:r w:rsidRPr="00C628FF">
        <w:t xml:space="preserve">umožnit zástupcům Společnosti účast na setkání </w:t>
      </w:r>
      <w:r>
        <w:t xml:space="preserve">významných </w:t>
      </w:r>
      <w:r w:rsidRPr="00C628FF">
        <w:t>partnerů</w:t>
      </w:r>
      <w:r>
        <w:t xml:space="preserve"> </w:t>
      </w:r>
      <w:r w:rsidRPr="00C628FF">
        <w:t>slavností s vedením města</w:t>
      </w:r>
      <w:r>
        <w:t xml:space="preserve"> v předvečer Velké pardubické steeplechase dne 12. 10. 2024 spojeném se zhlédnutím multimediální show.</w:t>
      </w:r>
    </w:p>
    <w:p w14:paraId="0BE4F22B" w14:textId="77777777" w:rsidR="006E779E" w:rsidRPr="006050F3" w:rsidRDefault="006E779E" w:rsidP="006E779E">
      <w:pPr>
        <w:jc w:val="both"/>
      </w:pPr>
    </w:p>
    <w:p w14:paraId="692B2280" w14:textId="77777777" w:rsidR="006E779E" w:rsidRPr="006A4A23" w:rsidRDefault="006E779E" w:rsidP="006E779E">
      <w:pPr>
        <w:pStyle w:val="Odstavecseseznamem"/>
        <w:widowControl/>
        <w:numPr>
          <w:ilvl w:val="0"/>
          <w:numId w:val="7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Město Pardubice se rovněž zavazuje předložit Společnosti nejpozději do 60 dnů </w:t>
      </w:r>
      <w:r w:rsidRPr="006A4A23">
        <w:rPr>
          <w:rFonts w:asciiTheme="minorHAnsi" w:hAnsiTheme="minorHAnsi"/>
        </w:rPr>
        <w:t xml:space="preserve">po skončení </w:t>
      </w:r>
      <w:r>
        <w:rPr>
          <w:rFonts w:asciiTheme="minorHAnsi" w:hAnsiTheme="minorHAnsi"/>
        </w:rPr>
        <w:t>slavností</w:t>
      </w:r>
      <w:r w:rsidRPr="006A4A23">
        <w:rPr>
          <w:rFonts w:asciiTheme="minorHAnsi" w:hAnsiTheme="minorHAnsi"/>
        </w:rPr>
        <w:t xml:space="preserve"> přehled </w:t>
      </w:r>
      <w:r>
        <w:rPr>
          <w:rFonts w:asciiTheme="minorHAnsi" w:hAnsiTheme="minorHAnsi"/>
        </w:rPr>
        <w:t xml:space="preserve">poskytnutého </w:t>
      </w:r>
      <w:r w:rsidRPr="006A4A23">
        <w:rPr>
          <w:rFonts w:asciiTheme="minorHAnsi" w:hAnsiTheme="minorHAnsi"/>
        </w:rPr>
        <w:t>reklamního partnerského plnění</w:t>
      </w:r>
      <w:r>
        <w:rPr>
          <w:rFonts w:asciiTheme="minorHAnsi" w:hAnsiTheme="minorHAnsi"/>
        </w:rPr>
        <w:t xml:space="preserve"> včetně fotografií dokumentujících jejich průběh a realizaci</w:t>
      </w:r>
      <w:r w:rsidRPr="006A4A23">
        <w:rPr>
          <w:rFonts w:asciiTheme="minorHAnsi" w:hAnsiTheme="minorHAnsi"/>
        </w:rPr>
        <w:t>.</w:t>
      </w:r>
    </w:p>
    <w:p w14:paraId="36D78242" w14:textId="77777777" w:rsidR="006E779E" w:rsidRPr="005B09EF" w:rsidRDefault="006E779E" w:rsidP="006E779E">
      <w:pPr>
        <w:jc w:val="both"/>
        <w:rPr>
          <w:rFonts w:asciiTheme="minorHAnsi" w:hAnsiTheme="minorHAnsi"/>
        </w:rPr>
      </w:pPr>
    </w:p>
    <w:p w14:paraId="04ACFE30" w14:textId="77777777" w:rsidR="006E779E" w:rsidRDefault="006E779E" w:rsidP="006E779E">
      <w:pPr>
        <w:jc w:val="center"/>
        <w:outlineLvl w:val="0"/>
        <w:rPr>
          <w:rFonts w:asciiTheme="minorHAnsi" w:hAnsiTheme="minorHAnsi"/>
          <w:b/>
        </w:rPr>
      </w:pPr>
    </w:p>
    <w:p w14:paraId="7BA0339A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V. </w:t>
      </w:r>
    </w:p>
    <w:p w14:paraId="4BE895AD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Práva a povinnosti </w:t>
      </w:r>
      <w:r>
        <w:rPr>
          <w:rFonts w:asciiTheme="minorHAnsi" w:hAnsiTheme="minorHAnsi"/>
          <w:b/>
        </w:rPr>
        <w:t>Společnosti</w:t>
      </w:r>
    </w:p>
    <w:p w14:paraId="34C2FC11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374CF96F" w14:textId="77777777" w:rsidR="006E779E" w:rsidRPr="0031448F" w:rsidRDefault="006E779E" w:rsidP="006E779E">
      <w:pPr>
        <w:pStyle w:val="Odstavecseseznamem"/>
        <w:widowControl/>
        <w:numPr>
          <w:ilvl w:val="0"/>
          <w:numId w:val="11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Společnost</w:t>
      </w:r>
      <w:r w:rsidRPr="006E7030">
        <w:rPr>
          <w:rFonts w:asciiTheme="minorHAnsi" w:hAnsiTheme="minorHAnsi"/>
        </w:rPr>
        <w:t xml:space="preserve"> se zavazuje dodat městu Pardubice </w:t>
      </w:r>
      <w:r>
        <w:rPr>
          <w:rFonts w:asciiTheme="minorHAnsi" w:hAnsiTheme="minorHAnsi"/>
        </w:rPr>
        <w:t>své</w:t>
      </w:r>
      <w:r w:rsidRPr="006E7030">
        <w:rPr>
          <w:rFonts w:asciiTheme="minorHAnsi" w:hAnsiTheme="minorHAnsi"/>
        </w:rPr>
        <w:t xml:space="preserve"> aktuální logo</w:t>
      </w:r>
      <w:r>
        <w:rPr>
          <w:rFonts w:asciiTheme="minorHAnsi" w:hAnsiTheme="minorHAnsi"/>
        </w:rPr>
        <w:t xml:space="preserve">, příp. poskytnout grafický manuál k jeho </w:t>
      </w:r>
      <w:r w:rsidRPr="0031448F">
        <w:rPr>
          <w:rFonts w:asciiTheme="minorHAnsi" w:hAnsiTheme="minorHAnsi"/>
        </w:rPr>
        <w:t>použití, a to v elektronické podobě nejpozději do 3 dnů od</w:t>
      </w:r>
      <w:r>
        <w:rPr>
          <w:rFonts w:asciiTheme="minorHAnsi" w:hAnsiTheme="minorHAnsi"/>
        </w:rPr>
        <w:t xml:space="preserve"> nabytí účinnosti</w:t>
      </w:r>
      <w:r w:rsidRPr="0031448F">
        <w:rPr>
          <w:rFonts w:asciiTheme="minorHAnsi" w:hAnsiTheme="minorHAnsi"/>
        </w:rPr>
        <w:t xml:space="preserve"> této smlouvy</w:t>
      </w:r>
      <w:r>
        <w:rPr>
          <w:rFonts w:asciiTheme="minorHAnsi" w:hAnsiTheme="minorHAnsi"/>
        </w:rPr>
        <w:t>.</w:t>
      </w:r>
    </w:p>
    <w:p w14:paraId="1F09E853" w14:textId="77777777" w:rsidR="006E779E" w:rsidRDefault="006E779E" w:rsidP="006E779E">
      <w:pPr>
        <w:ind w:left="284" w:hanging="284"/>
        <w:jc w:val="both"/>
        <w:rPr>
          <w:rFonts w:asciiTheme="minorHAnsi" w:hAnsiTheme="minorHAnsi"/>
        </w:rPr>
      </w:pPr>
    </w:p>
    <w:p w14:paraId="5A227930" w14:textId="77777777" w:rsidR="006E779E" w:rsidRPr="00D35B4E" w:rsidRDefault="006E779E" w:rsidP="006E779E">
      <w:pPr>
        <w:pStyle w:val="Odstavecseseznamem"/>
        <w:widowControl/>
        <w:numPr>
          <w:ilvl w:val="0"/>
          <w:numId w:val="11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D35B4E">
        <w:rPr>
          <w:rFonts w:asciiTheme="minorHAnsi" w:hAnsiTheme="minorHAnsi"/>
        </w:rPr>
        <w:t>Společnost prohlašuje, že disponuje oprávněním k užití předloženého loga a že jeho předáním uděluje městu Pardubice souhlas k tomu, aby jej použil za účelem zajištění reklamního plnění stanoveného touto smlouvou. Společnost odpovídá za to, že jakákoliv práva k předloženému logu včetně jeho využití způsobem uvedeným v této smlouvě neomezuje, nevylučuje nebo neporušuje práva třetích osob. V případě nepravdivosti či neúplnosti těchto prohlášení se Společnost</w:t>
      </w:r>
      <w:r>
        <w:rPr>
          <w:rFonts w:asciiTheme="minorHAnsi" w:hAnsiTheme="minorHAnsi"/>
        </w:rPr>
        <w:t xml:space="preserve"> </w:t>
      </w:r>
      <w:r w:rsidRPr="00D35B4E">
        <w:rPr>
          <w:rFonts w:asciiTheme="minorHAnsi" w:hAnsiTheme="minorHAnsi"/>
        </w:rPr>
        <w:t>zavazuje uspokojit nároky třetích osob vznesené vůči městu Pardubice bez zbytečného odkladu poté, co jí vznik takových nároků bude městem Pardubice písemně oznámen.</w:t>
      </w:r>
      <w:r>
        <w:rPr>
          <w:rFonts w:asciiTheme="minorHAnsi" w:hAnsiTheme="minorHAnsi"/>
        </w:rPr>
        <w:t xml:space="preserve"> Použití loga jiným způsobem lze jen s předchozím písemným souhlasem Společnosti.</w:t>
      </w:r>
      <w:r w:rsidRPr="00D35B4E">
        <w:rPr>
          <w:rFonts w:asciiTheme="minorHAnsi" w:hAnsiTheme="minorHAnsi"/>
        </w:rPr>
        <w:t xml:space="preserve"> </w:t>
      </w:r>
    </w:p>
    <w:p w14:paraId="779019C0" w14:textId="77777777" w:rsidR="006E779E" w:rsidRPr="0025520E" w:rsidRDefault="006E779E" w:rsidP="006E779E">
      <w:pPr>
        <w:jc w:val="both"/>
        <w:rPr>
          <w:rFonts w:asciiTheme="minorHAnsi" w:hAnsiTheme="minorHAnsi"/>
        </w:rPr>
      </w:pPr>
    </w:p>
    <w:p w14:paraId="6E38C97E" w14:textId="77777777" w:rsidR="006E779E" w:rsidRPr="0025520E" w:rsidRDefault="006E779E" w:rsidP="006E779E">
      <w:pPr>
        <w:pStyle w:val="Odstavecseseznamem"/>
        <w:widowControl/>
        <w:numPr>
          <w:ilvl w:val="0"/>
          <w:numId w:val="11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25520E">
        <w:t xml:space="preserve">V případě, že </w:t>
      </w:r>
      <w:r>
        <w:t>se slavnosti</w:t>
      </w:r>
      <w:r w:rsidRPr="0025520E">
        <w:t xml:space="preserve"> ne</w:t>
      </w:r>
      <w:r>
        <w:t>uskuteční</w:t>
      </w:r>
      <w:r w:rsidRPr="0025520E">
        <w:t xml:space="preserve"> nebo</w:t>
      </w:r>
      <w:r>
        <w:t xml:space="preserve"> se uskuteční v kratším než výše uvedeném rozsahu</w:t>
      </w:r>
      <w:r w:rsidRPr="0025520E">
        <w:t>, má Společnost právo na vrácení poskytnutých finančních prostředků v poměrné výši, ve které nebyl</w:t>
      </w:r>
      <w:r>
        <w:t>o</w:t>
      </w:r>
      <w:r w:rsidRPr="0025520E">
        <w:t xml:space="preserve"> reklam</w:t>
      </w:r>
      <w:r>
        <w:t>ní plnění S</w:t>
      </w:r>
      <w:r w:rsidRPr="0025520E">
        <w:t>polečnosti v průběhu slavností realizován</w:t>
      </w:r>
      <w:r>
        <w:t>o</w:t>
      </w:r>
      <w:r w:rsidRPr="0025520E">
        <w:t xml:space="preserve">. </w:t>
      </w:r>
    </w:p>
    <w:p w14:paraId="1396D299" w14:textId="77777777" w:rsidR="006E779E" w:rsidRPr="0025520E" w:rsidRDefault="006E779E" w:rsidP="006E779E">
      <w:pPr>
        <w:jc w:val="both"/>
        <w:rPr>
          <w:rFonts w:asciiTheme="minorHAnsi" w:hAnsiTheme="minorHAnsi"/>
        </w:rPr>
      </w:pPr>
    </w:p>
    <w:p w14:paraId="1C19F9BF" w14:textId="77777777" w:rsidR="006E779E" w:rsidRPr="0025520E" w:rsidRDefault="006E779E" w:rsidP="006E779E">
      <w:pPr>
        <w:pStyle w:val="Odstavecseseznamem"/>
        <w:widowControl/>
        <w:numPr>
          <w:ilvl w:val="0"/>
          <w:numId w:val="11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25520E">
        <w:t xml:space="preserve">V případě, že město Pardubice nesplní své závazky podle této smlouvy, je Společnost oprávněna domáhat se vrácení </w:t>
      </w:r>
      <w:r>
        <w:t>níže</w:t>
      </w:r>
      <w:r w:rsidRPr="0025520E">
        <w:t xml:space="preserve"> uvedené částky, popř. její přiměřené části. </w:t>
      </w:r>
    </w:p>
    <w:p w14:paraId="2B8ED6C6" w14:textId="77777777" w:rsidR="006E779E" w:rsidRPr="00C628FF" w:rsidRDefault="006E779E" w:rsidP="006E779E">
      <w:pPr>
        <w:jc w:val="both"/>
        <w:rPr>
          <w:rFonts w:asciiTheme="minorHAnsi" w:hAnsiTheme="minorHAnsi"/>
        </w:rPr>
      </w:pPr>
    </w:p>
    <w:p w14:paraId="21D24139" w14:textId="77777777" w:rsidR="006E779E" w:rsidRDefault="006E779E" w:rsidP="006E779E">
      <w:pPr>
        <w:ind w:left="720"/>
        <w:jc w:val="both"/>
        <w:rPr>
          <w:rFonts w:asciiTheme="minorHAnsi" w:hAnsiTheme="minorHAnsi"/>
        </w:rPr>
      </w:pPr>
    </w:p>
    <w:p w14:paraId="1A1CF2A3" w14:textId="77777777" w:rsidR="006E779E" w:rsidRDefault="006E779E" w:rsidP="006E779E">
      <w:pPr>
        <w:ind w:left="720"/>
        <w:jc w:val="both"/>
        <w:rPr>
          <w:rFonts w:asciiTheme="minorHAnsi" w:hAnsiTheme="minorHAnsi"/>
        </w:rPr>
      </w:pPr>
    </w:p>
    <w:p w14:paraId="63952344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VI. </w:t>
      </w:r>
    </w:p>
    <w:p w14:paraId="6B76CF8D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 xml:space="preserve">Cena a platební podmínky </w:t>
      </w:r>
    </w:p>
    <w:p w14:paraId="48054AFC" w14:textId="77777777" w:rsidR="006E779E" w:rsidRDefault="006E779E" w:rsidP="006E779E">
      <w:pPr>
        <w:ind w:left="720"/>
        <w:jc w:val="both"/>
        <w:rPr>
          <w:rFonts w:asciiTheme="minorHAnsi" w:hAnsiTheme="minorHAnsi"/>
        </w:rPr>
      </w:pPr>
    </w:p>
    <w:p w14:paraId="0E1A7BA5" w14:textId="77777777" w:rsidR="006E779E" w:rsidRDefault="006E779E" w:rsidP="006E779E">
      <w:pPr>
        <w:pStyle w:val="Odstavecseseznamem"/>
        <w:widowControl/>
        <w:numPr>
          <w:ilvl w:val="0"/>
          <w:numId w:val="9"/>
        </w:numPr>
        <w:autoSpaceDE/>
        <w:autoSpaceDN/>
        <w:ind w:left="284" w:right="0" w:hanging="284"/>
        <w:contextualSpacing/>
        <w:rPr>
          <w:rFonts w:asciiTheme="minorHAnsi" w:hAnsiTheme="minorHAnsi"/>
        </w:rPr>
      </w:pPr>
      <w:r w:rsidRPr="00182E02">
        <w:rPr>
          <w:rFonts w:asciiTheme="minorHAnsi" w:hAnsiTheme="minorHAnsi"/>
        </w:rPr>
        <w:t>Město Pardubice a</w:t>
      </w:r>
      <w:r>
        <w:rPr>
          <w:rFonts w:asciiTheme="minorHAnsi" w:hAnsiTheme="minorHAnsi"/>
        </w:rPr>
        <w:t xml:space="preserve"> Společnost</w:t>
      </w:r>
      <w:r w:rsidRPr="00182E02">
        <w:rPr>
          <w:rFonts w:asciiTheme="minorHAnsi" w:hAnsiTheme="minorHAnsi"/>
        </w:rPr>
        <w:t xml:space="preserve"> se dohodl</w:t>
      </w:r>
      <w:r>
        <w:rPr>
          <w:rFonts w:asciiTheme="minorHAnsi" w:hAnsiTheme="minorHAnsi"/>
        </w:rPr>
        <w:t>y</w:t>
      </w:r>
      <w:r w:rsidRPr="00182E02">
        <w:rPr>
          <w:rFonts w:asciiTheme="minorHAnsi" w:hAnsiTheme="minorHAnsi"/>
        </w:rPr>
        <w:t xml:space="preserve"> na ceně za poskytování reklamních služeb v rozsahu dle čl. IV. této smlouvy ve výši:</w:t>
      </w:r>
    </w:p>
    <w:p w14:paraId="2906111B" w14:textId="77777777" w:rsidR="006E779E" w:rsidRPr="004676F7" w:rsidRDefault="006E779E" w:rsidP="006E779E">
      <w:pPr>
        <w:pStyle w:val="Odstavecseseznamem"/>
        <w:ind w:left="567"/>
        <w:rPr>
          <w:rFonts w:asciiTheme="minorHAnsi" w:hAnsiTheme="minorHAnsi"/>
        </w:rPr>
      </w:pPr>
      <w:r w:rsidRPr="003C595E">
        <w:rPr>
          <w:rFonts w:asciiTheme="minorHAnsi" w:hAnsiTheme="minorHAnsi"/>
          <w:b/>
        </w:rPr>
        <w:t>100.000,- Kč</w:t>
      </w:r>
      <w:r w:rsidRPr="003C595E">
        <w:rPr>
          <w:rFonts w:asciiTheme="minorHAnsi" w:hAnsiTheme="minorHAnsi"/>
        </w:rPr>
        <w:t xml:space="preserve"> (slovy: jedno sto tisíc korun českých), tj. </w:t>
      </w:r>
      <w:r w:rsidRPr="003C595E">
        <w:rPr>
          <w:rFonts w:asciiTheme="minorHAnsi" w:hAnsiTheme="minorHAnsi"/>
          <w:b/>
          <w:bCs/>
        </w:rPr>
        <w:t>121.000</w:t>
      </w:r>
      <w:r w:rsidRPr="003C595E">
        <w:rPr>
          <w:rFonts w:asciiTheme="minorHAnsi" w:hAnsiTheme="minorHAnsi"/>
          <w:b/>
        </w:rPr>
        <w:t>,- Kč</w:t>
      </w:r>
      <w:r w:rsidRPr="003C595E">
        <w:rPr>
          <w:rFonts w:asciiTheme="minorHAnsi" w:hAnsiTheme="minorHAnsi"/>
        </w:rPr>
        <w:t xml:space="preserve"> (slovy: jedno sto dvacet jedna tisíc korun českých) včetně 21 % DPH</w:t>
      </w:r>
      <w:r>
        <w:rPr>
          <w:rFonts w:asciiTheme="minorHAnsi" w:hAnsiTheme="minorHAnsi"/>
        </w:rPr>
        <w:t>, přičemž cena za poskytnuté reklamní služby na prvním i druhém festivalu je shodná, tedy Kč 50.000,- bez DPH.</w:t>
      </w:r>
    </w:p>
    <w:p w14:paraId="68CAFA12" w14:textId="77777777" w:rsidR="006E779E" w:rsidRPr="00591196" w:rsidRDefault="006E779E" w:rsidP="006E779E">
      <w:pPr>
        <w:tabs>
          <w:tab w:val="left" w:pos="3960"/>
        </w:tabs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4DE86665" w14:textId="77777777" w:rsidR="006E779E" w:rsidRPr="00182E02" w:rsidRDefault="006E779E" w:rsidP="006E779E">
      <w:pPr>
        <w:pStyle w:val="Odstavecseseznamem"/>
        <w:widowControl/>
        <w:numPr>
          <w:ilvl w:val="0"/>
          <w:numId w:val="9"/>
        </w:numPr>
        <w:tabs>
          <w:tab w:val="left" w:pos="0"/>
        </w:tabs>
        <w:autoSpaceDE/>
        <w:autoSpaceDN/>
        <w:ind w:left="284" w:right="0" w:hanging="284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Cenu uvedenou v předchozím odstavci se Společnost zavazuje uhradit</w:t>
      </w:r>
      <w:r w:rsidRPr="00182E02">
        <w:rPr>
          <w:rFonts w:asciiTheme="minorHAnsi" w:hAnsiTheme="minorHAnsi" w:cs="Arial"/>
        </w:rPr>
        <w:t xml:space="preserve"> na výše uvedený účet města Pardubice na základě daňového dokladu (faktury) vystaveného městem Pardubice s náležitostmi odpovídajícími této smlouvě a právním předpisům. </w:t>
      </w:r>
    </w:p>
    <w:p w14:paraId="67AD1312" w14:textId="77777777" w:rsidR="006E779E" w:rsidRDefault="006E779E" w:rsidP="006E779E">
      <w:pPr>
        <w:tabs>
          <w:tab w:val="left" w:pos="0"/>
        </w:tabs>
        <w:ind w:left="284" w:hanging="284"/>
        <w:jc w:val="both"/>
        <w:rPr>
          <w:rFonts w:asciiTheme="minorHAnsi" w:hAnsiTheme="minorHAnsi" w:cs="Arial"/>
        </w:rPr>
      </w:pPr>
    </w:p>
    <w:p w14:paraId="75C18655" w14:textId="77777777" w:rsidR="006E779E" w:rsidRPr="00182E02" w:rsidRDefault="006E779E" w:rsidP="006E779E">
      <w:pPr>
        <w:pStyle w:val="Odstavecseseznamem"/>
        <w:widowControl/>
        <w:numPr>
          <w:ilvl w:val="0"/>
          <w:numId w:val="9"/>
        </w:numPr>
        <w:tabs>
          <w:tab w:val="left" w:pos="0"/>
        </w:tabs>
        <w:autoSpaceDE/>
        <w:autoSpaceDN/>
        <w:ind w:left="284" w:right="0" w:hanging="284"/>
        <w:contextualSpacing/>
        <w:rPr>
          <w:rFonts w:asciiTheme="minorHAnsi" w:hAnsiTheme="minorHAnsi" w:cs="Arial"/>
        </w:rPr>
      </w:pPr>
      <w:r w:rsidRPr="00182E02">
        <w:rPr>
          <w:rFonts w:asciiTheme="minorHAnsi" w:hAnsiTheme="minorHAnsi" w:cs="Arial"/>
        </w:rPr>
        <w:t xml:space="preserve">Město Pardubice je oprávněno fakturu odpovídající výše </w:t>
      </w:r>
      <w:r>
        <w:rPr>
          <w:rFonts w:asciiTheme="minorHAnsi" w:hAnsiTheme="minorHAnsi" w:cs="Arial"/>
        </w:rPr>
        <w:t>uvedenému</w:t>
      </w:r>
      <w:r w:rsidRPr="00182E02">
        <w:rPr>
          <w:rFonts w:asciiTheme="minorHAnsi" w:hAnsiTheme="minorHAnsi" w:cs="Arial"/>
        </w:rPr>
        <w:t xml:space="preserve"> vystavit a doručit </w:t>
      </w:r>
      <w:r>
        <w:rPr>
          <w:rFonts w:asciiTheme="minorHAnsi" w:hAnsiTheme="minorHAnsi" w:cs="Arial"/>
        </w:rPr>
        <w:t>S</w:t>
      </w:r>
      <w:r w:rsidRPr="00182E02">
        <w:rPr>
          <w:rFonts w:asciiTheme="minorHAnsi" w:hAnsiTheme="minorHAnsi" w:cs="Arial"/>
        </w:rPr>
        <w:t xml:space="preserve">polečnosti nejpozději do </w:t>
      </w:r>
      <w:r>
        <w:rPr>
          <w:rFonts w:asciiTheme="minorHAnsi" w:hAnsiTheme="minorHAnsi" w:cs="Arial"/>
        </w:rPr>
        <w:t>30</w:t>
      </w:r>
      <w:r w:rsidRPr="00182E02">
        <w:rPr>
          <w:rFonts w:asciiTheme="minorHAnsi" w:hAnsiTheme="minorHAnsi" w:cs="Arial"/>
        </w:rPr>
        <w:t xml:space="preserve"> dnů o</w:t>
      </w:r>
      <w:r>
        <w:rPr>
          <w:rFonts w:asciiTheme="minorHAnsi" w:hAnsiTheme="minorHAnsi" w:cs="Arial"/>
        </w:rPr>
        <w:t>d</w:t>
      </w:r>
      <w:r w:rsidRPr="00182E02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nabytí účinnosti</w:t>
      </w:r>
      <w:r w:rsidRPr="00182E02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této </w:t>
      </w:r>
      <w:r w:rsidRPr="00182E02">
        <w:rPr>
          <w:rFonts w:asciiTheme="minorHAnsi" w:hAnsiTheme="minorHAnsi" w:cs="Arial"/>
        </w:rPr>
        <w:t>smlouvy oprávněnými zástupci obou smluvních stran.</w:t>
      </w:r>
    </w:p>
    <w:p w14:paraId="1C4B6131" w14:textId="77777777" w:rsidR="006E779E" w:rsidRPr="005B09EF" w:rsidRDefault="006E779E" w:rsidP="006E779E">
      <w:pPr>
        <w:ind w:left="284" w:hanging="284"/>
        <w:jc w:val="both"/>
        <w:rPr>
          <w:rFonts w:asciiTheme="minorHAnsi" w:hAnsiTheme="minorHAnsi"/>
        </w:rPr>
      </w:pPr>
    </w:p>
    <w:p w14:paraId="12DC6773" w14:textId="77777777" w:rsidR="006E779E" w:rsidRPr="00182E02" w:rsidRDefault="006E779E" w:rsidP="006E779E">
      <w:pPr>
        <w:pStyle w:val="Odstavecseseznamem"/>
        <w:widowControl/>
        <w:numPr>
          <w:ilvl w:val="0"/>
          <w:numId w:val="9"/>
        </w:numPr>
        <w:autoSpaceDE/>
        <w:autoSpaceDN/>
        <w:spacing w:line="30" w:lineRule="atLeast"/>
        <w:ind w:left="284" w:right="0" w:hanging="284"/>
        <w:contextualSpacing/>
        <w:rPr>
          <w:rFonts w:cs="Arial"/>
        </w:rPr>
      </w:pPr>
      <w:r w:rsidRPr="00182E02">
        <w:rPr>
          <w:rFonts w:asciiTheme="minorHAnsi" w:hAnsiTheme="minorHAnsi" w:cs="Arial"/>
        </w:rPr>
        <w:t xml:space="preserve">Splatnost faktury je sjednána v délce </w:t>
      </w:r>
      <w:r>
        <w:rPr>
          <w:rFonts w:asciiTheme="minorHAnsi" w:hAnsiTheme="minorHAnsi" w:cs="Arial"/>
        </w:rPr>
        <w:t>45</w:t>
      </w:r>
      <w:r w:rsidRPr="00182E02">
        <w:rPr>
          <w:rFonts w:asciiTheme="minorHAnsi" w:hAnsiTheme="minorHAnsi" w:cs="Arial"/>
        </w:rPr>
        <w:t xml:space="preserve"> dnů od jejího prokazatelného doručení </w:t>
      </w:r>
      <w:r>
        <w:rPr>
          <w:rFonts w:asciiTheme="minorHAnsi" w:hAnsiTheme="minorHAnsi" w:cs="Arial"/>
        </w:rPr>
        <w:t>Společnosti</w:t>
      </w:r>
      <w:r w:rsidRPr="00182E02">
        <w:rPr>
          <w:rFonts w:asciiTheme="minorHAnsi" w:hAnsiTheme="minorHAnsi" w:cs="Arial"/>
        </w:rPr>
        <w:t>.</w:t>
      </w:r>
      <w:r w:rsidRPr="00182E02">
        <w:t xml:space="preserve"> Za okamžik úhrady fakturované částky se považuje okamžik, kdy bude příslušná částka připsána na účet města Pardubice. </w:t>
      </w:r>
    </w:p>
    <w:p w14:paraId="2C7967AB" w14:textId="77777777" w:rsidR="006E779E" w:rsidRPr="006A4A23" w:rsidRDefault="006E779E" w:rsidP="006E779E">
      <w:pPr>
        <w:tabs>
          <w:tab w:val="left" w:pos="0"/>
        </w:tabs>
        <w:ind w:left="284" w:hanging="284"/>
        <w:jc w:val="both"/>
        <w:rPr>
          <w:rFonts w:asciiTheme="minorHAnsi" w:hAnsiTheme="minorHAnsi" w:cs="Arial"/>
          <w:b/>
        </w:rPr>
      </w:pPr>
    </w:p>
    <w:p w14:paraId="488ACA23" w14:textId="77777777" w:rsidR="006E779E" w:rsidRDefault="006E779E" w:rsidP="006E779E">
      <w:pPr>
        <w:ind w:left="360"/>
        <w:jc w:val="both"/>
        <w:rPr>
          <w:rFonts w:asciiTheme="minorHAnsi" w:hAnsiTheme="minorHAnsi"/>
        </w:rPr>
      </w:pPr>
    </w:p>
    <w:p w14:paraId="0F797157" w14:textId="77777777" w:rsidR="006E779E" w:rsidRDefault="006E779E" w:rsidP="006E779E">
      <w:pPr>
        <w:ind w:left="360"/>
        <w:jc w:val="both"/>
        <w:rPr>
          <w:rFonts w:asciiTheme="minorHAnsi" w:hAnsiTheme="minorHAnsi"/>
        </w:rPr>
      </w:pPr>
    </w:p>
    <w:p w14:paraId="40FDDB2A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V</w:t>
      </w:r>
      <w:r>
        <w:rPr>
          <w:rFonts w:asciiTheme="minorHAnsi" w:hAnsiTheme="minorHAnsi"/>
          <w:b/>
        </w:rPr>
        <w:t>I</w:t>
      </w:r>
      <w:r w:rsidRPr="00182E02">
        <w:rPr>
          <w:rFonts w:asciiTheme="minorHAnsi" w:hAnsiTheme="minorHAnsi"/>
          <w:b/>
        </w:rPr>
        <w:t xml:space="preserve">I. </w:t>
      </w:r>
    </w:p>
    <w:p w14:paraId="65CDBBD0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Ostatní ujednání</w:t>
      </w:r>
      <w:r w:rsidRPr="00182E02">
        <w:rPr>
          <w:rFonts w:asciiTheme="minorHAnsi" w:hAnsiTheme="minorHAnsi"/>
          <w:b/>
        </w:rPr>
        <w:t xml:space="preserve"> </w:t>
      </w:r>
    </w:p>
    <w:p w14:paraId="20AB076F" w14:textId="77777777" w:rsidR="006E779E" w:rsidRDefault="006E779E" w:rsidP="006E779E">
      <w:pPr>
        <w:ind w:left="360"/>
        <w:jc w:val="both"/>
        <w:rPr>
          <w:rFonts w:asciiTheme="minorHAnsi" w:hAnsiTheme="minorHAnsi"/>
        </w:rPr>
      </w:pPr>
    </w:p>
    <w:p w14:paraId="5C49043D" w14:textId="77777777" w:rsidR="006E779E" w:rsidRPr="00F74E5B" w:rsidRDefault="006E779E" w:rsidP="006E779E">
      <w:pPr>
        <w:pStyle w:val="Odstavecseseznamem"/>
        <w:widowControl/>
        <w:numPr>
          <w:ilvl w:val="0"/>
          <w:numId w:val="10"/>
        </w:numPr>
        <w:autoSpaceDE/>
        <w:autoSpaceDN/>
        <w:ind w:left="426" w:right="0" w:hanging="426"/>
        <w:contextualSpacing/>
        <w:rPr>
          <w:rFonts w:asciiTheme="minorHAnsi" w:hAnsiTheme="minorHAnsi"/>
        </w:rPr>
      </w:pPr>
      <w:r w:rsidRPr="00F74E5B">
        <w:rPr>
          <w:rFonts w:asciiTheme="minorHAnsi" w:hAnsiTheme="minorHAnsi"/>
        </w:rPr>
        <w:t xml:space="preserve">V případě závažného porušení povinností vyplývajících z této smlouvy je každá ze smluvních stran oprávněna od smlouvy odstoupit. </w:t>
      </w:r>
    </w:p>
    <w:p w14:paraId="78348CF8" w14:textId="77777777" w:rsidR="006E779E" w:rsidRDefault="006E779E" w:rsidP="006E779E">
      <w:pPr>
        <w:ind w:left="426" w:hanging="426"/>
        <w:jc w:val="both"/>
        <w:rPr>
          <w:rFonts w:asciiTheme="minorHAnsi" w:hAnsiTheme="minorHAnsi"/>
        </w:rPr>
      </w:pPr>
    </w:p>
    <w:p w14:paraId="13110D1E" w14:textId="77777777" w:rsidR="006E779E" w:rsidRPr="00F74E5B" w:rsidRDefault="006E779E" w:rsidP="006E779E">
      <w:pPr>
        <w:pStyle w:val="Odstavecseseznamem"/>
        <w:widowControl/>
        <w:numPr>
          <w:ilvl w:val="0"/>
          <w:numId w:val="10"/>
        </w:numPr>
        <w:autoSpaceDE/>
        <w:autoSpaceDN/>
        <w:ind w:left="426" w:right="0" w:hanging="426"/>
        <w:contextualSpacing/>
        <w:rPr>
          <w:rFonts w:asciiTheme="minorHAnsi" w:hAnsiTheme="minorHAnsi"/>
        </w:rPr>
      </w:pPr>
      <w:r w:rsidRPr="00F74E5B">
        <w:rPr>
          <w:rFonts w:asciiTheme="minorHAnsi" w:hAnsiTheme="minorHAnsi"/>
        </w:rPr>
        <w:t xml:space="preserve">Za závažné porušení povinností se považuje zejména prodlení smluvní </w:t>
      </w:r>
      <w:r>
        <w:rPr>
          <w:rFonts w:asciiTheme="minorHAnsi" w:hAnsiTheme="minorHAnsi"/>
        </w:rPr>
        <w:t>strany s plněním svých povinností</w:t>
      </w:r>
      <w:r w:rsidRPr="00F74E5B">
        <w:rPr>
          <w:rFonts w:asciiTheme="minorHAnsi" w:hAnsiTheme="minorHAnsi"/>
        </w:rPr>
        <w:t xml:space="preserve"> podle této smlouvy po dobu delší než </w:t>
      </w:r>
      <w:r>
        <w:rPr>
          <w:rFonts w:asciiTheme="minorHAnsi" w:hAnsiTheme="minorHAnsi"/>
        </w:rPr>
        <w:t>14</w:t>
      </w:r>
      <w:r w:rsidRPr="00F74E5B">
        <w:rPr>
          <w:rFonts w:asciiTheme="minorHAnsi" w:hAnsiTheme="minorHAnsi"/>
        </w:rPr>
        <w:t xml:space="preserve"> dnů. </w:t>
      </w:r>
    </w:p>
    <w:p w14:paraId="1030F7AA" w14:textId="77777777" w:rsidR="006E779E" w:rsidRDefault="006E779E" w:rsidP="006E779E">
      <w:pPr>
        <w:ind w:left="426" w:hanging="426"/>
        <w:jc w:val="both"/>
        <w:rPr>
          <w:rFonts w:asciiTheme="minorHAnsi" w:hAnsiTheme="minorHAnsi"/>
        </w:rPr>
      </w:pPr>
    </w:p>
    <w:p w14:paraId="4199FE56" w14:textId="77777777" w:rsidR="006E779E" w:rsidRDefault="006E779E" w:rsidP="006E779E">
      <w:pPr>
        <w:pStyle w:val="Zkladntext"/>
        <w:widowControl/>
        <w:numPr>
          <w:ilvl w:val="0"/>
          <w:numId w:val="10"/>
        </w:numPr>
        <w:autoSpaceDE/>
        <w:autoSpaceDN/>
        <w:snapToGrid w:val="0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70041">
        <w:rPr>
          <w:rFonts w:asciiTheme="minorHAnsi" w:hAnsiTheme="minorHAnsi" w:cstheme="minorHAnsi"/>
          <w:snapToGrid w:val="0"/>
        </w:rPr>
        <w:t xml:space="preserve">Smluvní strana není v prodlení s plněním povinností dle této smlouvy a neodpovídá za škodu tímto způsobenou, pokud neplnění smluvních povinností je způsobeno vyšší mocí. </w:t>
      </w:r>
      <w:r w:rsidRPr="00170041">
        <w:rPr>
          <w:rFonts w:asciiTheme="minorHAnsi" w:hAnsiTheme="minorHAnsi" w:cstheme="minorHAnsi"/>
        </w:rPr>
        <w:t xml:space="preserve">Vyšší mocí se pro potřeby této smlouvy rozumí události, které nastaly za okolností, které nemohly být odvráceny účastníky této smlouvy, které nebylo možné předvídat a které nebyly způsobeny chybou nebo zanedbáním žádné ze smluvních stran (např. požáry, záplavy, zemětřesení, epidemie). </w:t>
      </w:r>
    </w:p>
    <w:p w14:paraId="4BBF1151" w14:textId="77777777" w:rsidR="006E779E" w:rsidRDefault="006E779E" w:rsidP="006E779E">
      <w:pPr>
        <w:pStyle w:val="Odstavecseseznamem"/>
        <w:rPr>
          <w:rFonts w:asciiTheme="minorHAnsi" w:hAnsiTheme="minorHAnsi" w:cstheme="minorHAnsi"/>
        </w:rPr>
      </w:pPr>
    </w:p>
    <w:p w14:paraId="7C0835BA" w14:textId="77777777" w:rsidR="006E779E" w:rsidRPr="00170041" w:rsidRDefault="006E779E" w:rsidP="006E779E">
      <w:pPr>
        <w:pStyle w:val="Zkladntext"/>
        <w:widowControl/>
        <w:numPr>
          <w:ilvl w:val="0"/>
          <w:numId w:val="10"/>
        </w:numPr>
        <w:autoSpaceDE/>
        <w:autoSpaceDN/>
        <w:snapToGrid w:val="0"/>
        <w:ind w:left="426" w:hanging="426"/>
        <w:jc w:val="both"/>
        <w:rPr>
          <w:rFonts w:asciiTheme="minorHAnsi" w:hAnsiTheme="minorHAnsi" w:cstheme="minorHAnsi"/>
        </w:rPr>
      </w:pPr>
      <w:r w:rsidRPr="00170041">
        <w:rPr>
          <w:rFonts w:asciiTheme="minorHAnsi" w:hAnsiTheme="minorHAnsi" w:cstheme="minorHAnsi"/>
        </w:rPr>
        <w:t xml:space="preserve">Nastane-li situace vyšší moci, uvědomí smluvní stran druhou smluvní stranu o takovém stavu, o jeho příčině a jeho skončení. </w:t>
      </w:r>
      <w:r w:rsidRPr="00170041">
        <w:rPr>
          <w:rFonts w:asciiTheme="minorHAnsi" w:hAnsiTheme="minorHAnsi" w:cstheme="minorHAnsi"/>
          <w:snapToGrid w:val="0"/>
        </w:rPr>
        <w:t xml:space="preserve">Trvá-li vyšší moc déle než 1 měsíc a nedohodnou-li se smluvní strany na alternativním řešení, má druhá smluvní strana právo od smlouvy odstoupit. </w:t>
      </w:r>
    </w:p>
    <w:p w14:paraId="62021096" w14:textId="77777777" w:rsidR="006E779E" w:rsidRDefault="006E779E" w:rsidP="006E779E">
      <w:pPr>
        <w:pStyle w:val="Odstavecseseznamem"/>
        <w:tabs>
          <w:tab w:val="left" w:pos="2520"/>
        </w:tabs>
        <w:ind w:left="426"/>
        <w:rPr>
          <w:rFonts w:asciiTheme="minorHAnsi" w:hAnsiTheme="minorHAnsi"/>
        </w:rPr>
      </w:pPr>
    </w:p>
    <w:p w14:paraId="0443399D" w14:textId="77777777" w:rsidR="006E779E" w:rsidRPr="00F74E5B" w:rsidRDefault="006E779E" w:rsidP="006E779E">
      <w:pPr>
        <w:pStyle w:val="Odstavecseseznamem"/>
        <w:widowControl/>
        <w:numPr>
          <w:ilvl w:val="0"/>
          <w:numId w:val="10"/>
        </w:numPr>
        <w:tabs>
          <w:tab w:val="left" w:pos="2520"/>
        </w:tabs>
        <w:autoSpaceDE/>
        <w:autoSpaceDN/>
        <w:ind w:left="426" w:right="0" w:hanging="426"/>
        <w:contextualSpacing/>
        <w:rPr>
          <w:rFonts w:asciiTheme="minorHAnsi" w:hAnsiTheme="minorHAnsi"/>
        </w:rPr>
      </w:pPr>
      <w:r w:rsidRPr="00F74E5B">
        <w:rPr>
          <w:rFonts w:asciiTheme="minorHAnsi" w:hAnsiTheme="minorHAnsi"/>
        </w:rPr>
        <w:t xml:space="preserve">Odstoupení od této smlouvy musí být učiněno písemnou formou, musí být prokazatelně doručeno druhé smluvní straně a stává se účinným v okamžiku doručení druhé smluvní straně.  </w:t>
      </w:r>
    </w:p>
    <w:p w14:paraId="2205FDD3" w14:textId="77777777" w:rsidR="006E779E" w:rsidRPr="0048299D" w:rsidRDefault="006E779E" w:rsidP="006E779E">
      <w:pPr>
        <w:tabs>
          <w:tab w:val="left" w:pos="2520"/>
        </w:tabs>
        <w:ind w:left="426" w:hanging="426"/>
        <w:jc w:val="both"/>
        <w:rPr>
          <w:rFonts w:asciiTheme="minorHAnsi" w:hAnsiTheme="minorHAnsi"/>
        </w:rPr>
      </w:pPr>
    </w:p>
    <w:p w14:paraId="5AE74D8F" w14:textId="77777777" w:rsidR="006E779E" w:rsidRPr="00F74E5B" w:rsidRDefault="006E779E" w:rsidP="006E779E">
      <w:pPr>
        <w:pStyle w:val="Odstavecseseznamem"/>
        <w:widowControl/>
        <w:numPr>
          <w:ilvl w:val="0"/>
          <w:numId w:val="10"/>
        </w:numPr>
        <w:tabs>
          <w:tab w:val="left" w:pos="2520"/>
        </w:tabs>
        <w:autoSpaceDE/>
        <w:autoSpaceDN/>
        <w:ind w:left="426" w:right="0" w:hanging="426"/>
        <w:contextualSpacing/>
        <w:rPr>
          <w:rFonts w:asciiTheme="minorHAnsi" w:hAnsiTheme="minorHAnsi"/>
        </w:rPr>
      </w:pPr>
      <w:r w:rsidRPr="00F74E5B">
        <w:rPr>
          <w:rFonts w:asciiTheme="minorHAnsi" w:hAnsiTheme="minorHAnsi"/>
        </w:rPr>
        <w:t xml:space="preserve">Odstoupením od smlouvy není dotčeno právo druhé smluvní strany na náhradu škody. </w:t>
      </w:r>
    </w:p>
    <w:p w14:paraId="769752D8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265217E4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366B3D33" w14:textId="77777777" w:rsidR="006E779E" w:rsidRPr="005B09EF" w:rsidRDefault="006E779E" w:rsidP="006E779E">
      <w:pPr>
        <w:ind w:left="360"/>
        <w:jc w:val="both"/>
        <w:rPr>
          <w:rFonts w:asciiTheme="minorHAnsi" w:hAnsiTheme="minorHAnsi"/>
        </w:rPr>
      </w:pPr>
    </w:p>
    <w:p w14:paraId="4B17B048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VII</w:t>
      </w:r>
      <w:r>
        <w:rPr>
          <w:rFonts w:asciiTheme="minorHAnsi" w:hAnsiTheme="minorHAnsi"/>
          <w:b/>
        </w:rPr>
        <w:t>I</w:t>
      </w:r>
      <w:r w:rsidRPr="00182E02">
        <w:rPr>
          <w:rFonts w:asciiTheme="minorHAnsi" w:hAnsiTheme="minorHAnsi"/>
          <w:b/>
        </w:rPr>
        <w:t>.</w:t>
      </w:r>
    </w:p>
    <w:p w14:paraId="66D2A36E" w14:textId="77777777" w:rsidR="006E779E" w:rsidRPr="00182E02" w:rsidRDefault="006E779E" w:rsidP="006E779E">
      <w:pPr>
        <w:jc w:val="center"/>
        <w:outlineLvl w:val="0"/>
        <w:rPr>
          <w:rFonts w:asciiTheme="minorHAnsi" w:hAnsiTheme="minorHAnsi"/>
          <w:b/>
        </w:rPr>
      </w:pPr>
      <w:r w:rsidRPr="00182E02">
        <w:rPr>
          <w:rFonts w:asciiTheme="minorHAnsi" w:hAnsiTheme="minorHAnsi"/>
          <w:b/>
        </w:rPr>
        <w:t>Závěrečná ustanovení</w:t>
      </w:r>
    </w:p>
    <w:p w14:paraId="39D494AB" w14:textId="77777777" w:rsidR="006E779E" w:rsidRPr="00210775" w:rsidRDefault="006E779E" w:rsidP="006E779E">
      <w:pPr>
        <w:jc w:val="both"/>
        <w:rPr>
          <w:rFonts w:asciiTheme="minorHAnsi" w:hAnsiTheme="minorHAnsi"/>
          <w:b/>
        </w:rPr>
      </w:pPr>
    </w:p>
    <w:p w14:paraId="2B583891" w14:textId="77777777" w:rsidR="006E779E" w:rsidRPr="00210775" w:rsidRDefault="006E779E" w:rsidP="006E779E">
      <w:pPr>
        <w:pStyle w:val="Odstavecseseznamem"/>
        <w:widowControl/>
        <w:numPr>
          <w:ilvl w:val="0"/>
          <w:numId w:val="5"/>
        </w:numPr>
        <w:ind w:left="426" w:right="0" w:hanging="426"/>
        <w:contextualSpacing/>
      </w:pPr>
      <w:r w:rsidRPr="00210775">
        <w:rPr>
          <w:rFonts w:asciiTheme="minorHAnsi" w:hAnsiTheme="minorHAnsi"/>
        </w:rPr>
        <w:t>Smlouva nabývá platnosti</w:t>
      </w:r>
      <w:r w:rsidRPr="00210775">
        <w:t xml:space="preserve"> dnem jejího podpisu oběma smluvními stranami a účinnosti dnem jejího uveřejnění v registru smluv </w:t>
      </w:r>
      <w:r>
        <w:t>spravovaném Digitální a informační agenturou</w:t>
      </w:r>
      <w:r w:rsidRPr="00210775">
        <w:t xml:space="preserve"> v souladu se zákonem č. </w:t>
      </w:r>
      <w:r w:rsidRPr="00210775">
        <w:lastRenderedPageBreak/>
        <w:t xml:space="preserve">340/2015 Sb., o zvláštních podmínkách účinnosti některých smluv, uveřejňování těchto smluv a o registru smluv, v platném znění. </w:t>
      </w:r>
    </w:p>
    <w:p w14:paraId="727EE159" w14:textId="77777777" w:rsidR="006E779E" w:rsidRPr="00210775" w:rsidRDefault="006E779E" w:rsidP="006E779E">
      <w:pPr>
        <w:pStyle w:val="Odstavecseseznamem"/>
        <w:ind w:left="426"/>
      </w:pPr>
    </w:p>
    <w:p w14:paraId="089808E6" w14:textId="77777777" w:rsidR="006E779E" w:rsidRPr="00210775" w:rsidRDefault="006E779E" w:rsidP="006E779E">
      <w:pPr>
        <w:pStyle w:val="Odstavecseseznamem"/>
        <w:widowControl/>
        <w:numPr>
          <w:ilvl w:val="0"/>
          <w:numId w:val="5"/>
        </w:numPr>
        <w:ind w:left="426" w:right="0" w:hanging="426"/>
        <w:contextualSpacing/>
      </w:pPr>
      <w:r w:rsidRPr="00210775">
        <w:t xml:space="preserve">Smluvní strany se dohodly, že město Pardubice bezodkladně po uzavření této smlouvy odešle smlouvu k řádnému uveřejnění do registru smluv. O uveřejnění smlouvy město Pardubice bezodkladně informuje Společnost, nebyl-li kontaktní údaj této smluvní strany uveden přímo do registru smluv jako kontakt pro notifikaci uveřejnění. Smluvní strany dohodly, že smlouva bude uveřejněna bez podpisů. </w:t>
      </w:r>
    </w:p>
    <w:p w14:paraId="4B9A12E1" w14:textId="77777777" w:rsidR="006E779E" w:rsidRPr="00210775" w:rsidRDefault="006E779E" w:rsidP="006E779E">
      <w:pPr>
        <w:ind w:left="426" w:hanging="426"/>
        <w:jc w:val="both"/>
        <w:rPr>
          <w:rFonts w:asciiTheme="minorHAnsi" w:hAnsiTheme="minorHAnsi" w:cstheme="minorHAnsi"/>
        </w:rPr>
      </w:pPr>
    </w:p>
    <w:p w14:paraId="70D32BD6" w14:textId="77777777" w:rsidR="006E779E" w:rsidRPr="00210775" w:rsidRDefault="006E779E" w:rsidP="006E779E">
      <w:pPr>
        <w:widowControl/>
        <w:numPr>
          <w:ilvl w:val="0"/>
          <w:numId w:val="5"/>
        </w:numPr>
        <w:autoSpaceDE/>
        <w:autoSpaceDN/>
        <w:ind w:left="426" w:hanging="426"/>
        <w:jc w:val="both"/>
        <w:rPr>
          <w:rFonts w:asciiTheme="minorHAnsi" w:hAnsiTheme="minorHAnsi" w:cstheme="minorHAnsi"/>
        </w:rPr>
      </w:pPr>
      <w:r w:rsidRPr="00210775">
        <w:rPr>
          <w:rFonts w:asciiTheme="minorHAnsi" w:hAnsiTheme="minorHAnsi" w:cstheme="minorHAnsi"/>
        </w:rPr>
        <w:t>Smluvní strany berou na vědomí, že nebude-li smlouva uveřejněna prostřednictvím registru smluv ani do tří měsíců ode dne, kdy byla uzavřena, platí, že je zrušena od počátku.</w:t>
      </w:r>
    </w:p>
    <w:p w14:paraId="7045925F" w14:textId="77777777" w:rsidR="006E779E" w:rsidRPr="00210775" w:rsidRDefault="006E779E" w:rsidP="006E779E">
      <w:pPr>
        <w:jc w:val="both"/>
        <w:rPr>
          <w:rFonts w:asciiTheme="minorHAnsi" w:hAnsiTheme="minorHAnsi" w:cstheme="minorHAnsi"/>
        </w:rPr>
      </w:pPr>
    </w:p>
    <w:p w14:paraId="380D3A6D" w14:textId="77777777" w:rsidR="006E779E" w:rsidRPr="00210775" w:rsidRDefault="006E779E" w:rsidP="006E779E">
      <w:pPr>
        <w:pStyle w:val="Odstavecseseznamem"/>
        <w:widowControl/>
        <w:numPr>
          <w:ilvl w:val="0"/>
          <w:numId w:val="5"/>
        </w:numPr>
        <w:adjustRightInd w:val="0"/>
        <w:ind w:left="426" w:right="0" w:hanging="426"/>
        <w:contextualSpacing/>
        <w:rPr>
          <w:rFonts w:asciiTheme="minorHAnsi" w:hAnsiTheme="minorHAnsi"/>
        </w:rPr>
      </w:pPr>
      <w:r w:rsidRPr="00210775">
        <w:rPr>
          <w:rFonts w:asciiTheme="minorHAnsi" w:hAnsiTheme="minorHAnsi" w:cstheme="minorHAnsi"/>
        </w:rPr>
        <w:t xml:space="preserve">Smluvní strany prohlašují, že žádná část smlouvy nenaplňuje znaky obchodního tajemství (§ 504 občanského zákoníku).  </w:t>
      </w:r>
    </w:p>
    <w:p w14:paraId="6E87416F" w14:textId="77777777" w:rsidR="006E779E" w:rsidRPr="00210775" w:rsidRDefault="006E779E" w:rsidP="006E779E">
      <w:pPr>
        <w:pStyle w:val="Odstavecseseznamem"/>
        <w:adjustRightInd w:val="0"/>
        <w:ind w:left="426"/>
        <w:rPr>
          <w:rFonts w:asciiTheme="minorHAnsi" w:hAnsiTheme="minorHAnsi"/>
        </w:rPr>
      </w:pPr>
    </w:p>
    <w:p w14:paraId="55E6375C" w14:textId="77777777" w:rsidR="006E779E" w:rsidRPr="002F14E1" w:rsidRDefault="006E779E" w:rsidP="006E779E">
      <w:pPr>
        <w:widowControl/>
        <w:numPr>
          <w:ilvl w:val="0"/>
          <w:numId w:val="5"/>
        </w:numPr>
        <w:tabs>
          <w:tab w:val="left" w:pos="0"/>
        </w:tabs>
        <w:autoSpaceDE/>
        <w:autoSpaceDN/>
        <w:ind w:left="426" w:hanging="426"/>
        <w:jc w:val="both"/>
        <w:rPr>
          <w:rFonts w:asciiTheme="minorHAnsi" w:hAnsiTheme="minorHAnsi" w:cstheme="minorHAnsi"/>
        </w:rPr>
      </w:pPr>
      <w:r w:rsidRPr="00FA7EF8">
        <w:rPr>
          <w:rFonts w:asciiTheme="minorHAnsi" w:hAnsiTheme="minorHAnsi" w:cstheme="minorHAnsi"/>
        </w:rPr>
        <w:t>Pro případ, kdy je v uzavřené smlouvě uvedeno rodné číslo, e-mailová adresa, telefonní číslo, číslo účtu fyzické osoby, bydliště/sídlo fyzi</w:t>
      </w:r>
      <w:r>
        <w:rPr>
          <w:rFonts w:asciiTheme="minorHAnsi" w:hAnsiTheme="minorHAnsi" w:cstheme="minorHAnsi"/>
        </w:rPr>
        <w:t xml:space="preserve">cké osoby, se smluvní strany </w:t>
      </w:r>
      <w:r w:rsidRPr="00FA7EF8">
        <w:rPr>
          <w:rFonts w:asciiTheme="minorHAnsi" w:hAnsiTheme="minorHAnsi" w:cstheme="minorHAnsi"/>
        </w:rPr>
        <w:t>dohodly, že smlouva bude uveřejněna bez těchto údajů.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="Arial"/>
        </w:rPr>
        <w:t>Vůči osobním údajům poskytnutým Společností v souvislosti s uzavřením této smlouvy je město Pardubice povinno</w:t>
      </w:r>
      <w:r w:rsidRPr="002F14E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postupovat v souladu s </w:t>
      </w:r>
      <w:r w:rsidRPr="002F14E1">
        <w:rPr>
          <w:rFonts w:asciiTheme="minorHAnsi" w:hAnsiTheme="minorHAnsi" w:cs="Arial"/>
        </w:rPr>
        <w:t xml:space="preserve">ust. čl. 6 Nařízení Evropského </w:t>
      </w:r>
      <w:r w:rsidRPr="002F14E1">
        <w:rPr>
          <w:rFonts w:asciiTheme="minorHAnsi" w:hAnsiTheme="minorHAnsi" w:cstheme="minorHAnsi"/>
        </w:rPr>
        <w:t>parlamentu a Rady (EU) 2016/679</w:t>
      </w:r>
      <w:r>
        <w:rPr>
          <w:rFonts w:asciiTheme="minorHAnsi" w:hAnsiTheme="minorHAnsi" w:cstheme="minorHAnsi"/>
        </w:rPr>
        <w:t xml:space="preserve"> ze dne 27. dubna 2016</w:t>
      </w:r>
      <w:r w:rsidRPr="002F14E1">
        <w:rPr>
          <w:rFonts w:asciiTheme="minorHAnsi" w:hAnsiTheme="minorHAnsi" w:cstheme="minorHAnsi"/>
        </w:rPr>
        <w:t xml:space="preserve"> o ochraně fyzických osob v souvi</w:t>
      </w:r>
      <w:r>
        <w:rPr>
          <w:rFonts w:asciiTheme="minorHAnsi" w:hAnsiTheme="minorHAnsi" w:cstheme="minorHAnsi"/>
        </w:rPr>
        <w:t>s</w:t>
      </w:r>
      <w:r w:rsidRPr="002F14E1">
        <w:rPr>
          <w:rFonts w:asciiTheme="minorHAnsi" w:hAnsiTheme="minorHAnsi" w:cstheme="minorHAnsi"/>
        </w:rPr>
        <w:t xml:space="preserve">losti se zpracováním osobních údajů </w:t>
      </w:r>
      <w:r>
        <w:rPr>
          <w:rFonts w:asciiTheme="minorHAnsi" w:hAnsiTheme="minorHAnsi" w:cstheme="minorHAnsi"/>
        </w:rPr>
        <w:t xml:space="preserve">a </w:t>
      </w:r>
      <w:r w:rsidRPr="002F14E1">
        <w:rPr>
          <w:rFonts w:asciiTheme="minorHAnsi" w:hAnsiTheme="minorHAnsi" w:cstheme="minorHAnsi"/>
        </w:rPr>
        <w:t>o volném pohybu těchto údajů a o zrušení směrnice 95/46/ES (</w:t>
      </w:r>
      <w:r w:rsidRPr="002F14E1">
        <w:rPr>
          <w:rFonts w:asciiTheme="minorHAnsi" w:eastAsiaTheme="minorHAnsi" w:hAnsiTheme="minorHAnsi" w:cstheme="minorHAnsi"/>
          <w:bCs/>
          <w:color w:val="000000"/>
          <w:lang w:eastAsia="en-US"/>
        </w:rPr>
        <w:t>obecné nařízení o ochraně osobních údajů</w:t>
      </w:r>
      <w:r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-</w:t>
      </w:r>
      <w:r w:rsidRPr="002F14E1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F14E1">
        <w:rPr>
          <w:rFonts w:asciiTheme="minorHAnsi" w:hAnsiTheme="minorHAnsi" w:cstheme="minorHAnsi"/>
        </w:rPr>
        <w:t>GDPR).</w:t>
      </w:r>
    </w:p>
    <w:p w14:paraId="7BE69DF5" w14:textId="77777777" w:rsidR="006E779E" w:rsidRDefault="006E779E" w:rsidP="006E779E">
      <w:pPr>
        <w:pStyle w:val="Default"/>
        <w:tabs>
          <w:tab w:val="left" w:pos="0"/>
        </w:tabs>
        <w:ind w:left="426"/>
        <w:contextualSpacing/>
        <w:jc w:val="both"/>
        <w:rPr>
          <w:sz w:val="22"/>
          <w:szCs w:val="22"/>
        </w:rPr>
      </w:pPr>
    </w:p>
    <w:p w14:paraId="5946C287" w14:textId="77777777" w:rsidR="006E779E" w:rsidRPr="00686CAC" w:rsidRDefault="006E779E" w:rsidP="006E779E">
      <w:pPr>
        <w:pStyle w:val="Odstavecseseznamem"/>
        <w:widowControl/>
        <w:numPr>
          <w:ilvl w:val="0"/>
          <w:numId w:val="5"/>
        </w:numPr>
        <w:adjustRightInd w:val="0"/>
        <w:ind w:left="426" w:right="0" w:hanging="426"/>
        <w:contextualSpacing/>
        <w:rPr>
          <w:rFonts w:asciiTheme="minorHAnsi" w:hAnsiTheme="minorHAnsi"/>
        </w:rPr>
      </w:pPr>
      <w:r w:rsidRPr="005B09EF">
        <w:rPr>
          <w:rFonts w:asciiTheme="minorHAnsi" w:hAnsiTheme="minorHAnsi" w:cs="Arial"/>
          <w:color w:val="000000"/>
        </w:rPr>
        <w:t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stran.</w:t>
      </w:r>
    </w:p>
    <w:p w14:paraId="0AA19F12" w14:textId="77777777" w:rsidR="006E779E" w:rsidRPr="00686CAC" w:rsidRDefault="006E779E" w:rsidP="006E779E">
      <w:pPr>
        <w:adjustRightInd w:val="0"/>
        <w:jc w:val="both"/>
        <w:rPr>
          <w:rFonts w:asciiTheme="minorHAnsi" w:hAnsiTheme="minorHAnsi"/>
        </w:rPr>
      </w:pPr>
    </w:p>
    <w:p w14:paraId="756029D6" w14:textId="77777777" w:rsidR="006E779E" w:rsidRPr="00686CAC" w:rsidRDefault="006E779E" w:rsidP="006E779E">
      <w:pPr>
        <w:pStyle w:val="Odstavecseseznamem"/>
        <w:widowControl/>
        <w:numPr>
          <w:ilvl w:val="0"/>
          <w:numId w:val="5"/>
        </w:numPr>
        <w:tabs>
          <w:tab w:val="left" w:pos="0"/>
        </w:tabs>
        <w:adjustRightInd w:val="0"/>
        <w:ind w:left="426" w:right="0" w:hanging="426"/>
        <w:contextualSpacing/>
      </w:pPr>
      <w:r w:rsidRPr="00686CAC">
        <w:rPr>
          <w:rFonts w:asciiTheme="minorHAnsi" w:hAnsiTheme="minorHAnsi" w:cs="Arial"/>
          <w:snapToGrid w:val="0"/>
        </w:rPr>
        <w:t xml:space="preserve">Měnit nebo doplňovat text smlouvy je možné jen formou písemných vzestupně číslovaných dodatků podepsaných zástupci obou smluvních stran. Smluvní strany sjednávají, že § 564 </w:t>
      </w:r>
      <w:r>
        <w:rPr>
          <w:rFonts w:asciiTheme="minorHAnsi" w:hAnsiTheme="minorHAnsi" w:cs="Arial"/>
          <w:snapToGrid w:val="0"/>
        </w:rPr>
        <w:t xml:space="preserve">občanského zákoníku </w:t>
      </w:r>
      <w:r w:rsidRPr="00686CAC">
        <w:rPr>
          <w:rFonts w:asciiTheme="minorHAnsi" w:hAnsiTheme="minorHAnsi" w:cs="Arial"/>
          <w:snapToGrid w:val="0"/>
        </w:rPr>
        <w:t xml:space="preserve">se nepoužije, tzn. měnit nebo doplňovat text smlouvy je možné pouze formou písemných dodatků podepsaných oběma smluvními stranami. Možnost měnit smlouvu jinou formou smluvní strany vylučují. </w:t>
      </w:r>
      <w:r w:rsidRPr="00686CAC">
        <w:rPr>
          <w:rFonts w:asciiTheme="minorHAnsi" w:hAnsiTheme="minorHAnsi"/>
        </w:rPr>
        <w:t>Za písemnou formu nebude pro tento účel považována výměna e-mailových či jiných elektronických zpráv. Smluvní strana může namítnout neplatnost smlouvy nebo jejího dodatku z důvodu nedodržení formy kdykoliv, a to i když již bylo započato s plněním.</w:t>
      </w:r>
    </w:p>
    <w:p w14:paraId="0531EEB5" w14:textId="77777777" w:rsidR="006E779E" w:rsidRPr="00686CAC" w:rsidRDefault="006E779E" w:rsidP="006E779E">
      <w:pPr>
        <w:tabs>
          <w:tab w:val="left" w:pos="0"/>
        </w:tabs>
        <w:adjustRightInd w:val="0"/>
        <w:jc w:val="both"/>
      </w:pPr>
    </w:p>
    <w:p w14:paraId="679F41E2" w14:textId="77777777" w:rsidR="006E779E" w:rsidRDefault="006E779E" w:rsidP="006E779E">
      <w:pPr>
        <w:pStyle w:val="Default"/>
        <w:numPr>
          <w:ilvl w:val="0"/>
          <w:numId w:val="13"/>
        </w:numPr>
        <w:tabs>
          <w:tab w:val="left" w:pos="0"/>
        </w:tabs>
        <w:ind w:left="426" w:hanging="426"/>
        <w:contextualSpacing/>
        <w:jc w:val="both"/>
        <w:rPr>
          <w:rFonts w:asciiTheme="minorHAnsi" w:hAnsiTheme="minorHAnsi"/>
          <w:sz w:val="22"/>
          <w:szCs w:val="22"/>
        </w:rPr>
      </w:pPr>
      <w:r w:rsidRPr="00686CAC">
        <w:rPr>
          <w:rFonts w:asciiTheme="minorHAnsi" w:hAnsiTheme="minorHAnsi"/>
          <w:sz w:val="22"/>
          <w:szCs w:val="22"/>
        </w:rPr>
        <w:t xml:space="preserve">Záležitosti touto smlouvou neupravené se řídí platnými právními předpisy ČR, zejména </w:t>
      </w:r>
      <w:r>
        <w:rPr>
          <w:rFonts w:asciiTheme="minorHAnsi" w:hAnsiTheme="minorHAnsi"/>
          <w:sz w:val="22"/>
          <w:szCs w:val="22"/>
        </w:rPr>
        <w:t xml:space="preserve">občanským </w:t>
      </w:r>
      <w:r w:rsidRPr="00686CAC">
        <w:rPr>
          <w:rFonts w:asciiTheme="minorHAnsi" w:hAnsiTheme="minorHAnsi"/>
          <w:sz w:val="22"/>
          <w:szCs w:val="22"/>
        </w:rPr>
        <w:t>zákon</w:t>
      </w:r>
      <w:r>
        <w:rPr>
          <w:rFonts w:asciiTheme="minorHAnsi" w:hAnsiTheme="minorHAnsi"/>
          <w:sz w:val="22"/>
          <w:szCs w:val="22"/>
        </w:rPr>
        <w:t>ík</w:t>
      </w:r>
      <w:r w:rsidRPr="00686CAC">
        <w:rPr>
          <w:rFonts w:asciiTheme="minorHAnsi" w:hAnsiTheme="minorHAnsi"/>
          <w:sz w:val="22"/>
          <w:szCs w:val="22"/>
        </w:rPr>
        <w:t>em.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63AF7AC7" w14:textId="77777777" w:rsidR="006E779E" w:rsidRDefault="006E779E" w:rsidP="006E779E">
      <w:pPr>
        <w:pStyle w:val="Default"/>
        <w:tabs>
          <w:tab w:val="left" w:pos="0"/>
        </w:tabs>
        <w:ind w:left="426"/>
        <w:contextualSpacing/>
        <w:jc w:val="both"/>
        <w:rPr>
          <w:sz w:val="22"/>
          <w:szCs w:val="22"/>
        </w:rPr>
      </w:pPr>
    </w:p>
    <w:p w14:paraId="5E0611E9" w14:textId="77777777" w:rsidR="006E779E" w:rsidRPr="006671B1" w:rsidRDefault="006E779E" w:rsidP="006E779E">
      <w:pPr>
        <w:pStyle w:val="Default"/>
        <w:numPr>
          <w:ilvl w:val="0"/>
          <w:numId w:val="13"/>
        </w:numPr>
        <w:tabs>
          <w:tab w:val="left" w:pos="0"/>
        </w:tabs>
        <w:ind w:left="426" w:hanging="426"/>
        <w:contextualSpacing/>
        <w:jc w:val="both"/>
        <w:rPr>
          <w:sz w:val="22"/>
          <w:szCs w:val="22"/>
        </w:rPr>
      </w:pPr>
      <w:r w:rsidRPr="006671B1">
        <w:rPr>
          <w:rFonts w:asciiTheme="minorHAnsi" w:hAnsiTheme="minorHAnsi"/>
          <w:sz w:val="22"/>
          <w:szCs w:val="22"/>
        </w:rPr>
        <w:t>Tato smlouva je vyhotovena ve dvou stejnopisech, z nichž každá ze smluvních stran obdrží po jednom.</w:t>
      </w:r>
    </w:p>
    <w:p w14:paraId="29EA0DE2" w14:textId="77777777" w:rsidR="006E779E" w:rsidRPr="00686CAC" w:rsidRDefault="006E779E" w:rsidP="006E779E">
      <w:pPr>
        <w:adjustRightInd w:val="0"/>
        <w:jc w:val="both"/>
        <w:rPr>
          <w:rFonts w:asciiTheme="minorHAnsi" w:hAnsiTheme="minorHAnsi"/>
        </w:rPr>
      </w:pPr>
    </w:p>
    <w:p w14:paraId="132362B5" w14:textId="77777777" w:rsidR="006E779E" w:rsidRPr="0099022C" w:rsidRDefault="006E779E" w:rsidP="006E779E">
      <w:pPr>
        <w:pStyle w:val="Odstavecseseznamem"/>
        <w:widowControl/>
        <w:numPr>
          <w:ilvl w:val="0"/>
          <w:numId w:val="13"/>
        </w:numPr>
        <w:adjustRightInd w:val="0"/>
        <w:ind w:left="426" w:right="0" w:hanging="426"/>
        <w:contextualSpacing/>
        <w:rPr>
          <w:rFonts w:asciiTheme="minorHAnsi" w:hAnsiTheme="minorHAnsi" w:cs="Arial"/>
          <w:color w:val="000000"/>
        </w:rPr>
      </w:pPr>
      <w:r w:rsidRPr="005B09EF">
        <w:rPr>
          <w:rFonts w:asciiTheme="minorHAnsi" w:hAnsiTheme="minorHAnsi"/>
        </w:rPr>
        <w:t>Smluvní strany prohlašují, že obsah smlouvy je pro ně dostatečně určitý a srozumitelný, že smlouva byla sepsána na základě pravdivých údajů a vyjadřuje jejich vážnou vůli, na důkaz čehož připojují své vlastnoruční podpisy.</w:t>
      </w:r>
    </w:p>
    <w:p w14:paraId="4F8E77CB" w14:textId="77777777" w:rsidR="006E779E" w:rsidRPr="005B09EF" w:rsidRDefault="006E779E" w:rsidP="006E779E">
      <w:pPr>
        <w:jc w:val="both"/>
        <w:rPr>
          <w:rFonts w:asciiTheme="minorHAnsi" w:hAnsiTheme="minorHAnsi"/>
        </w:rPr>
      </w:pPr>
    </w:p>
    <w:p w14:paraId="27968FDF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561A31C8" w14:textId="77777777" w:rsidR="006E779E" w:rsidRDefault="006E779E" w:rsidP="006E779E">
      <w:pPr>
        <w:jc w:val="both"/>
        <w:rPr>
          <w:rFonts w:asciiTheme="minorHAnsi" w:hAnsiTheme="minorHAnsi"/>
        </w:rPr>
      </w:pPr>
    </w:p>
    <w:p w14:paraId="45F4A258" w14:textId="77777777" w:rsidR="006E779E" w:rsidRPr="005B09EF" w:rsidRDefault="006E779E" w:rsidP="006E779E">
      <w:pPr>
        <w:jc w:val="both"/>
        <w:rPr>
          <w:rFonts w:asciiTheme="minorHAnsi" w:hAnsiTheme="minorHAnsi"/>
        </w:rPr>
      </w:pPr>
      <w:r w:rsidRPr="005B09EF">
        <w:rPr>
          <w:rFonts w:asciiTheme="minorHAnsi" w:hAnsiTheme="minorHAnsi"/>
        </w:rPr>
        <w:t xml:space="preserve">V Pardubicích dne:    </w:t>
      </w:r>
      <w:r>
        <w:rPr>
          <w:rFonts w:asciiTheme="minorHAnsi" w:hAnsiTheme="minorHAnsi"/>
        </w:rPr>
        <w:t>12.6.2024</w:t>
      </w:r>
      <w:r w:rsidRPr="005B09EF">
        <w:rPr>
          <w:rFonts w:asciiTheme="minorHAnsi" w:hAnsiTheme="minorHAnsi"/>
        </w:rPr>
        <w:t xml:space="preserve">                                                   V Pardubicích dne:</w:t>
      </w:r>
      <w:r>
        <w:rPr>
          <w:rFonts w:asciiTheme="minorHAnsi" w:hAnsiTheme="minorHAnsi"/>
        </w:rPr>
        <w:t xml:space="preserve"> 18.6.2024</w:t>
      </w:r>
    </w:p>
    <w:p w14:paraId="5504D7E5" w14:textId="77777777" w:rsidR="006E779E" w:rsidRPr="005B09EF" w:rsidRDefault="006E779E" w:rsidP="006E779E">
      <w:pPr>
        <w:jc w:val="both"/>
        <w:rPr>
          <w:rFonts w:asciiTheme="minorHAnsi" w:hAnsiTheme="minorHAnsi"/>
        </w:rPr>
      </w:pPr>
    </w:p>
    <w:p w14:paraId="35DB426F" w14:textId="77777777" w:rsidR="006E779E" w:rsidRPr="005B09EF" w:rsidRDefault="006E779E" w:rsidP="006E779E">
      <w:pPr>
        <w:jc w:val="both"/>
        <w:rPr>
          <w:rFonts w:asciiTheme="minorHAnsi" w:hAnsiTheme="minorHAnsi"/>
        </w:rPr>
      </w:pPr>
    </w:p>
    <w:p w14:paraId="379078C9" w14:textId="77777777" w:rsidR="006E779E" w:rsidRPr="005B09EF" w:rsidRDefault="006E779E" w:rsidP="006E779E">
      <w:pPr>
        <w:jc w:val="both"/>
        <w:rPr>
          <w:rFonts w:asciiTheme="minorHAnsi" w:hAnsiTheme="minorHAnsi"/>
          <w:bCs/>
        </w:rPr>
      </w:pPr>
      <w:r w:rsidRPr="005B09EF">
        <w:rPr>
          <w:rFonts w:asciiTheme="minorHAnsi" w:hAnsiTheme="minorHAnsi"/>
        </w:rPr>
        <w:t>……………………………………………                                                          …..………………………………….</w:t>
      </w:r>
    </w:p>
    <w:p w14:paraId="3C769667" w14:textId="0191D451" w:rsidR="006E779E" w:rsidRDefault="006E779E" w:rsidP="006E779E">
      <w:r>
        <w:rPr>
          <w:bCs/>
        </w:rPr>
        <w:t>Radka Svobodová, na základě plné moci</w:t>
      </w:r>
      <w:r w:rsidRPr="00BF4DC6">
        <w:rPr>
          <w:bCs/>
        </w:rPr>
        <w:tab/>
      </w:r>
      <w:r>
        <w:rPr>
          <w:bCs/>
        </w:rPr>
        <w:tab/>
        <w:t xml:space="preserve">                           </w:t>
      </w:r>
      <w:r w:rsidRPr="00BF4DC6">
        <w:t>M</w:t>
      </w:r>
      <w:r>
        <w:t>gr. Ivana Liedermanová</w:t>
      </w:r>
    </w:p>
    <w:p w14:paraId="29AA4DFC" w14:textId="28F6DC0C" w:rsidR="006E779E" w:rsidRDefault="006E779E" w:rsidP="006E779E">
      <w:pPr>
        <w:pStyle w:val="Zkladntext"/>
        <w:tabs>
          <w:tab w:val="left" w:pos="6875"/>
        </w:tabs>
        <w:ind w:left="0"/>
        <w:jc w:val="both"/>
        <w:rPr>
          <w:bCs/>
        </w:rPr>
      </w:pPr>
      <w:r w:rsidRPr="009726D1">
        <w:rPr>
          <w:bCs/>
        </w:rPr>
        <w:t xml:space="preserve">Foxconn European </w:t>
      </w:r>
      <w:r>
        <w:rPr>
          <w:bCs/>
        </w:rPr>
        <w:t xml:space="preserve">Manufacturing Services s.r.o.               </w:t>
      </w:r>
      <w:r w:rsidRPr="009726D1">
        <w:rPr>
          <w:bCs/>
        </w:rPr>
        <w:t>vedoucí odboru školství, kultury a sportu</w:t>
      </w:r>
      <w:r>
        <w:rPr>
          <w:bCs/>
        </w:rPr>
        <w:t xml:space="preserve"> </w:t>
      </w:r>
    </w:p>
    <w:p w14:paraId="0AA99CDB" w14:textId="46D5E433" w:rsidR="001777F7" w:rsidRPr="003C043D" w:rsidRDefault="006E779E" w:rsidP="006E779E">
      <w:pPr>
        <w:pStyle w:val="Zkladntext"/>
        <w:tabs>
          <w:tab w:val="left" w:pos="687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bCs/>
        </w:rPr>
        <w:t xml:space="preserve">                                                                                                                 </w:t>
      </w:r>
      <w:r>
        <w:t xml:space="preserve">Magistrátu města Pardubic                  </w:t>
      </w:r>
    </w:p>
    <w:sectPr w:rsidR="001777F7" w:rsidRPr="003C043D">
      <w:pgSz w:w="11910" w:h="16840"/>
      <w:pgMar w:top="13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50F6" w14:textId="77777777" w:rsidR="00F5685A" w:rsidRDefault="00F5685A" w:rsidP="000C1671">
      <w:r>
        <w:separator/>
      </w:r>
    </w:p>
  </w:endnote>
  <w:endnote w:type="continuationSeparator" w:id="0">
    <w:p w14:paraId="2B4B2BFD" w14:textId="77777777" w:rsidR="00F5685A" w:rsidRDefault="00F5685A" w:rsidP="000C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CED8A" w14:textId="77777777" w:rsidR="00F5685A" w:rsidRDefault="00F5685A" w:rsidP="000C1671">
      <w:r>
        <w:separator/>
      </w:r>
    </w:p>
  </w:footnote>
  <w:footnote w:type="continuationSeparator" w:id="0">
    <w:p w14:paraId="4BDEE6EA" w14:textId="77777777" w:rsidR="00F5685A" w:rsidRDefault="00F5685A" w:rsidP="000C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3AAE" w14:textId="77777777" w:rsidR="000C1671" w:rsidRPr="003744EF" w:rsidRDefault="000C1671" w:rsidP="000C1671">
    <w:pPr>
      <w:pStyle w:val="Zhlav"/>
      <w:jc w:val="right"/>
      <w:rPr>
        <w:sz w:val="14"/>
      </w:rPr>
    </w:pPr>
    <w:r w:rsidRPr="003744EF">
      <w:rPr>
        <w:sz w:val="14"/>
      </w:rPr>
      <w:t>LS - 004547-001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0FD"/>
    <w:multiLevelType w:val="hybridMultilevel"/>
    <w:tmpl w:val="32147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09A"/>
    <w:multiLevelType w:val="hybridMultilevel"/>
    <w:tmpl w:val="101A2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3DF3"/>
    <w:multiLevelType w:val="hybridMultilevel"/>
    <w:tmpl w:val="AE3001C0"/>
    <w:lvl w:ilvl="0" w:tplc="0842409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A505B"/>
    <w:multiLevelType w:val="hybridMultilevel"/>
    <w:tmpl w:val="D3C831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D5D98"/>
    <w:multiLevelType w:val="hybridMultilevel"/>
    <w:tmpl w:val="B706023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35959"/>
    <w:multiLevelType w:val="hybridMultilevel"/>
    <w:tmpl w:val="C9263374"/>
    <w:lvl w:ilvl="0" w:tplc="E00A7228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6C68B3"/>
    <w:multiLevelType w:val="hybridMultilevel"/>
    <w:tmpl w:val="E926D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ED6"/>
    <w:multiLevelType w:val="hybridMultilevel"/>
    <w:tmpl w:val="22D479D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D91F40"/>
    <w:multiLevelType w:val="hybridMultilevel"/>
    <w:tmpl w:val="256A9CBE"/>
    <w:lvl w:ilvl="0" w:tplc="95C8B5D8">
      <w:start w:val="1"/>
      <w:numFmt w:val="decimal"/>
      <w:lvlText w:val="%1."/>
      <w:lvlJc w:val="left"/>
      <w:pPr>
        <w:ind w:left="116" w:hanging="209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AF361B72">
      <w:numFmt w:val="bullet"/>
      <w:lvlText w:val="•"/>
      <w:lvlJc w:val="left"/>
      <w:pPr>
        <w:ind w:left="1038" w:hanging="209"/>
      </w:pPr>
      <w:rPr>
        <w:rFonts w:hint="default"/>
        <w:lang w:val="cs-CZ" w:eastAsia="cs-CZ" w:bidi="cs-CZ"/>
      </w:rPr>
    </w:lvl>
    <w:lvl w:ilvl="2" w:tplc="4846171E">
      <w:numFmt w:val="bullet"/>
      <w:lvlText w:val="•"/>
      <w:lvlJc w:val="left"/>
      <w:pPr>
        <w:ind w:left="1957" w:hanging="209"/>
      </w:pPr>
      <w:rPr>
        <w:rFonts w:hint="default"/>
        <w:lang w:val="cs-CZ" w:eastAsia="cs-CZ" w:bidi="cs-CZ"/>
      </w:rPr>
    </w:lvl>
    <w:lvl w:ilvl="3" w:tplc="22A2EC3A">
      <w:numFmt w:val="bullet"/>
      <w:lvlText w:val="•"/>
      <w:lvlJc w:val="left"/>
      <w:pPr>
        <w:ind w:left="2875" w:hanging="209"/>
      </w:pPr>
      <w:rPr>
        <w:rFonts w:hint="default"/>
        <w:lang w:val="cs-CZ" w:eastAsia="cs-CZ" w:bidi="cs-CZ"/>
      </w:rPr>
    </w:lvl>
    <w:lvl w:ilvl="4" w:tplc="170C66BC">
      <w:numFmt w:val="bullet"/>
      <w:lvlText w:val="•"/>
      <w:lvlJc w:val="left"/>
      <w:pPr>
        <w:ind w:left="3794" w:hanging="209"/>
      </w:pPr>
      <w:rPr>
        <w:rFonts w:hint="default"/>
        <w:lang w:val="cs-CZ" w:eastAsia="cs-CZ" w:bidi="cs-CZ"/>
      </w:rPr>
    </w:lvl>
    <w:lvl w:ilvl="5" w:tplc="C2445502">
      <w:numFmt w:val="bullet"/>
      <w:lvlText w:val="•"/>
      <w:lvlJc w:val="left"/>
      <w:pPr>
        <w:ind w:left="4713" w:hanging="209"/>
      </w:pPr>
      <w:rPr>
        <w:rFonts w:hint="default"/>
        <w:lang w:val="cs-CZ" w:eastAsia="cs-CZ" w:bidi="cs-CZ"/>
      </w:rPr>
    </w:lvl>
    <w:lvl w:ilvl="6" w:tplc="83F6DF10">
      <w:numFmt w:val="bullet"/>
      <w:lvlText w:val="•"/>
      <w:lvlJc w:val="left"/>
      <w:pPr>
        <w:ind w:left="5631" w:hanging="209"/>
      </w:pPr>
      <w:rPr>
        <w:rFonts w:hint="default"/>
        <w:lang w:val="cs-CZ" w:eastAsia="cs-CZ" w:bidi="cs-CZ"/>
      </w:rPr>
    </w:lvl>
    <w:lvl w:ilvl="7" w:tplc="0190739A">
      <w:numFmt w:val="bullet"/>
      <w:lvlText w:val="•"/>
      <w:lvlJc w:val="left"/>
      <w:pPr>
        <w:ind w:left="6550" w:hanging="209"/>
      </w:pPr>
      <w:rPr>
        <w:rFonts w:hint="default"/>
        <w:lang w:val="cs-CZ" w:eastAsia="cs-CZ" w:bidi="cs-CZ"/>
      </w:rPr>
    </w:lvl>
    <w:lvl w:ilvl="8" w:tplc="7B0AA3CE">
      <w:numFmt w:val="bullet"/>
      <w:lvlText w:val="•"/>
      <w:lvlJc w:val="left"/>
      <w:pPr>
        <w:ind w:left="7469" w:hanging="209"/>
      </w:pPr>
      <w:rPr>
        <w:rFonts w:hint="default"/>
        <w:lang w:val="cs-CZ" w:eastAsia="cs-CZ" w:bidi="cs-CZ"/>
      </w:rPr>
    </w:lvl>
  </w:abstractNum>
  <w:abstractNum w:abstractNumId="9" w15:restartNumberingAfterBreak="0">
    <w:nsid w:val="53F22C68"/>
    <w:multiLevelType w:val="hybridMultilevel"/>
    <w:tmpl w:val="98821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B34F6"/>
    <w:multiLevelType w:val="hybridMultilevel"/>
    <w:tmpl w:val="7704535A"/>
    <w:lvl w:ilvl="0" w:tplc="1E6A1A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1604E"/>
    <w:multiLevelType w:val="hybridMultilevel"/>
    <w:tmpl w:val="B98A5D74"/>
    <w:lvl w:ilvl="0" w:tplc="A7D8BCE0">
      <w:start w:val="1"/>
      <w:numFmt w:val="upperRoman"/>
      <w:lvlText w:val="%1."/>
      <w:lvlJc w:val="left"/>
      <w:pPr>
        <w:ind w:left="116" w:hanging="168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8E2A8000">
      <w:start w:val="1"/>
      <w:numFmt w:val="decimal"/>
      <w:lvlText w:val="%2."/>
      <w:lvlJc w:val="left"/>
      <w:pPr>
        <w:ind w:left="116" w:hanging="243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2" w:tplc="E4645A10">
      <w:numFmt w:val="bullet"/>
      <w:lvlText w:val="•"/>
      <w:lvlJc w:val="left"/>
      <w:pPr>
        <w:ind w:left="1957" w:hanging="243"/>
      </w:pPr>
      <w:rPr>
        <w:rFonts w:hint="default"/>
        <w:lang w:val="cs-CZ" w:eastAsia="cs-CZ" w:bidi="cs-CZ"/>
      </w:rPr>
    </w:lvl>
    <w:lvl w:ilvl="3" w:tplc="B44406B4">
      <w:numFmt w:val="bullet"/>
      <w:lvlText w:val="•"/>
      <w:lvlJc w:val="left"/>
      <w:pPr>
        <w:ind w:left="2875" w:hanging="243"/>
      </w:pPr>
      <w:rPr>
        <w:rFonts w:hint="default"/>
        <w:lang w:val="cs-CZ" w:eastAsia="cs-CZ" w:bidi="cs-CZ"/>
      </w:rPr>
    </w:lvl>
    <w:lvl w:ilvl="4" w:tplc="97148262">
      <w:numFmt w:val="bullet"/>
      <w:lvlText w:val="•"/>
      <w:lvlJc w:val="left"/>
      <w:pPr>
        <w:ind w:left="3794" w:hanging="243"/>
      </w:pPr>
      <w:rPr>
        <w:rFonts w:hint="default"/>
        <w:lang w:val="cs-CZ" w:eastAsia="cs-CZ" w:bidi="cs-CZ"/>
      </w:rPr>
    </w:lvl>
    <w:lvl w:ilvl="5" w:tplc="7E8EB144">
      <w:numFmt w:val="bullet"/>
      <w:lvlText w:val="•"/>
      <w:lvlJc w:val="left"/>
      <w:pPr>
        <w:ind w:left="4713" w:hanging="243"/>
      </w:pPr>
      <w:rPr>
        <w:rFonts w:hint="default"/>
        <w:lang w:val="cs-CZ" w:eastAsia="cs-CZ" w:bidi="cs-CZ"/>
      </w:rPr>
    </w:lvl>
    <w:lvl w:ilvl="6" w:tplc="0752482C">
      <w:numFmt w:val="bullet"/>
      <w:lvlText w:val="•"/>
      <w:lvlJc w:val="left"/>
      <w:pPr>
        <w:ind w:left="5631" w:hanging="243"/>
      </w:pPr>
      <w:rPr>
        <w:rFonts w:hint="default"/>
        <w:lang w:val="cs-CZ" w:eastAsia="cs-CZ" w:bidi="cs-CZ"/>
      </w:rPr>
    </w:lvl>
    <w:lvl w:ilvl="7" w:tplc="10807C6E">
      <w:numFmt w:val="bullet"/>
      <w:lvlText w:val="•"/>
      <w:lvlJc w:val="left"/>
      <w:pPr>
        <w:ind w:left="6550" w:hanging="243"/>
      </w:pPr>
      <w:rPr>
        <w:rFonts w:hint="default"/>
        <w:lang w:val="cs-CZ" w:eastAsia="cs-CZ" w:bidi="cs-CZ"/>
      </w:rPr>
    </w:lvl>
    <w:lvl w:ilvl="8" w:tplc="16D06E46">
      <w:numFmt w:val="bullet"/>
      <w:lvlText w:val="•"/>
      <w:lvlJc w:val="left"/>
      <w:pPr>
        <w:ind w:left="7469" w:hanging="243"/>
      </w:pPr>
      <w:rPr>
        <w:rFonts w:hint="default"/>
        <w:lang w:val="cs-CZ" w:eastAsia="cs-CZ" w:bidi="cs-CZ"/>
      </w:rPr>
    </w:lvl>
  </w:abstractNum>
  <w:abstractNum w:abstractNumId="12" w15:restartNumberingAfterBreak="0">
    <w:nsid w:val="659670BF"/>
    <w:multiLevelType w:val="hybridMultilevel"/>
    <w:tmpl w:val="3EDCED96"/>
    <w:lvl w:ilvl="0" w:tplc="97D8CA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310ED"/>
    <w:multiLevelType w:val="hybridMultilevel"/>
    <w:tmpl w:val="2162FB4A"/>
    <w:lvl w:ilvl="0" w:tplc="10A8416A">
      <w:start w:val="1"/>
      <w:numFmt w:val="decimal"/>
      <w:lvlText w:val="%1."/>
      <w:lvlJc w:val="left"/>
      <w:pPr>
        <w:ind w:left="116" w:hanging="254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D0887ECA">
      <w:numFmt w:val="bullet"/>
      <w:lvlText w:val="•"/>
      <w:lvlJc w:val="left"/>
      <w:pPr>
        <w:ind w:left="1038" w:hanging="254"/>
      </w:pPr>
      <w:rPr>
        <w:rFonts w:hint="default"/>
        <w:lang w:val="cs-CZ" w:eastAsia="cs-CZ" w:bidi="cs-CZ"/>
      </w:rPr>
    </w:lvl>
    <w:lvl w:ilvl="2" w:tplc="7A9AC308">
      <w:numFmt w:val="bullet"/>
      <w:lvlText w:val="•"/>
      <w:lvlJc w:val="left"/>
      <w:pPr>
        <w:ind w:left="1957" w:hanging="254"/>
      </w:pPr>
      <w:rPr>
        <w:rFonts w:hint="default"/>
        <w:lang w:val="cs-CZ" w:eastAsia="cs-CZ" w:bidi="cs-CZ"/>
      </w:rPr>
    </w:lvl>
    <w:lvl w:ilvl="3" w:tplc="BB727D36">
      <w:numFmt w:val="bullet"/>
      <w:lvlText w:val="•"/>
      <w:lvlJc w:val="left"/>
      <w:pPr>
        <w:ind w:left="2875" w:hanging="254"/>
      </w:pPr>
      <w:rPr>
        <w:rFonts w:hint="default"/>
        <w:lang w:val="cs-CZ" w:eastAsia="cs-CZ" w:bidi="cs-CZ"/>
      </w:rPr>
    </w:lvl>
    <w:lvl w:ilvl="4" w:tplc="F1222662">
      <w:numFmt w:val="bullet"/>
      <w:lvlText w:val="•"/>
      <w:lvlJc w:val="left"/>
      <w:pPr>
        <w:ind w:left="3794" w:hanging="254"/>
      </w:pPr>
      <w:rPr>
        <w:rFonts w:hint="default"/>
        <w:lang w:val="cs-CZ" w:eastAsia="cs-CZ" w:bidi="cs-CZ"/>
      </w:rPr>
    </w:lvl>
    <w:lvl w:ilvl="5" w:tplc="EFF0725C">
      <w:numFmt w:val="bullet"/>
      <w:lvlText w:val="•"/>
      <w:lvlJc w:val="left"/>
      <w:pPr>
        <w:ind w:left="4713" w:hanging="254"/>
      </w:pPr>
      <w:rPr>
        <w:rFonts w:hint="default"/>
        <w:lang w:val="cs-CZ" w:eastAsia="cs-CZ" w:bidi="cs-CZ"/>
      </w:rPr>
    </w:lvl>
    <w:lvl w:ilvl="6" w:tplc="D2D6FA42">
      <w:numFmt w:val="bullet"/>
      <w:lvlText w:val="•"/>
      <w:lvlJc w:val="left"/>
      <w:pPr>
        <w:ind w:left="5631" w:hanging="254"/>
      </w:pPr>
      <w:rPr>
        <w:rFonts w:hint="default"/>
        <w:lang w:val="cs-CZ" w:eastAsia="cs-CZ" w:bidi="cs-CZ"/>
      </w:rPr>
    </w:lvl>
    <w:lvl w:ilvl="7" w:tplc="536CB196">
      <w:numFmt w:val="bullet"/>
      <w:lvlText w:val="•"/>
      <w:lvlJc w:val="left"/>
      <w:pPr>
        <w:ind w:left="6550" w:hanging="254"/>
      </w:pPr>
      <w:rPr>
        <w:rFonts w:hint="default"/>
        <w:lang w:val="cs-CZ" w:eastAsia="cs-CZ" w:bidi="cs-CZ"/>
      </w:rPr>
    </w:lvl>
    <w:lvl w:ilvl="8" w:tplc="75328BB2">
      <w:numFmt w:val="bullet"/>
      <w:lvlText w:val="•"/>
      <w:lvlJc w:val="left"/>
      <w:pPr>
        <w:ind w:left="7469" w:hanging="254"/>
      </w:pPr>
      <w:rPr>
        <w:rFonts w:hint="default"/>
        <w:lang w:val="cs-CZ" w:eastAsia="cs-CZ" w:bidi="cs-CZ"/>
      </w:rPr>
    </w:lvl>
  </w:abstractNum>
  <w:abstractNum w:abstractNumId="14" w15:restartNumberingAfterBreak="0">
    <w:nsid w:val="737B0CA2"/>
    <w:multiLevelType w:val="hybridMultilevel"/>
    <w:tmpl w:val="AD784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32810">
    <w:abstractNumId w:val="11"/>
  </w:num>
  <w:num w:numId="2" w16cid:durableId="2071995541">
    <w:abstractNumId w:val="13"/>
  </w:num>
  <w:num w:numId="3" w16cid:durableId="2036078239">
    <w:abstractNumId w:val="8"/>
  </w:num>
  <w:num w:numId="4" w16cid:durableId="1598757106">
    <w:abstractNumId w:val="10"/>
  </w:num>
  <w:num w:numId="5" w16cid:durableId="1862011567">
    <w:abstractNumId w:val="12"/>
  </w:num>
  <w:num w:numId="6" w16cid:durableId="1859929546">
    <w:abstractNumId w:val="4"/>
  </w:num>
  <w:num w:numId="7" w16cid:durableId="1805271034">
    <w:abstractNumId w:val="14"/>
  </w:num>
  <w:num w:numId="8" w16cid:durableId="1073503842">
    <w:abstractNumId w:val="7"/>
  </w:num>
  <w:num w:numId="9" w16cid:durableId="1863083443">
    <w:abstractNumId w:val="0"/>
  </w:num>
  <w:num w:numId="10" w16cid:durableId="2128159277">
    <w:abstractNumId w:val="3"/>
  </w:num>
  <w:num w:numId="11" w16cid:durableId="219052324">
    <w:abstractNumId w:val="6"/>
  </w:num>
  <w:num w:numId="12" w16cid:durableId="403649276">
    <w:abstractNumId w:val="1"/>
  </w:num>
  <w:num w:numId="13" w16cid:durableId="1387408822">
    <w:abstractNumId w:val="2"/>
  </w:num>
  <w:num w:numId="14" w16cid:durableId="1385470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664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F7"/>
    <w:rsid w:val="00082086"/>
    <w:rsid w:val="000B28B7"/>
    <w:rsid w:val="000C1671"/>
    <w:rsid w:val="000D6096"/>
    <w:rsid w:val="000F04DC"/>
    <w:rsid w:val="00145739"/>
    <w:rsid w:val="001777F7"/>
    <w:rsid w:val="00181212"/>
    <w:rsid w:val="00236721"/>
    <w:rsid w:val="00244C96"/>
    <w:rsid w:val="003462EA"/>
    <w:rsid w:val="00347405"/>
    <w:rsid w:val="00367517"/>
    <w:rsid w:val="003744EF"/>
    <w:rsid w:val="003B32A3"/>
    <w:rsid w:val="003C043D"/>
    <w:rsid w:val="003E70C3"/>
    <w:rsid w:val="004544C4"/>
    <w:rsid w:val="00473103"/>
    <w:rsid w:val="004E1F12"/>
    <w:rsid w:val="00510AB9"/>
    <w:rsid w:val="00513FE9"/>
    <w:rsid w:val="0053689A"/>
    <w:rsid w:val="005C06F0"/>
    <w:rsid w:val="005D00F2"/>
    <w:rsid w:val="006D7C03"/>
    <w:rsid w:val="006E779E"/>
    <w:rsid w:val="00714881"/>
    <w:rsid w:val="00796731"/>
    <w:rsid w:val="007969EF"/>
    <w:rsid w:val="007D2D22"/>
    <w:rsid w:val="00844A11"/>
    <w:rsid w:val="008709BB"/>
    <w:rsid w:val="008B409C"/>
    <w:rsid w:val="008D0DFF"/>
    <w:rsid w:val="009062F1"/>
    <w:rsid w:val="00920DFB"/>
    <w:rsid w:val="00927DD3"/>
    <w:rsid w:val="00962EB9"/>
    <w:rsid w:val="009874C5"/>
    <w:rsid w:val="009C449C"/>
    <w:rsid w:val="00A16523"/>
    <w:rsid w:val="00AA4C1D"/>
    <w:rsid w:val="00AB73EB"/>
    <w:rsid w:val="00B45AFD"/>
    <w:rsid w:val="00B45F15"/>
    <w:rsid w:val="00B96D90"/>
    <w:rsid w:val="00C1668A"/>
    <w:rsid w:val="00CE6CEF"/>
    <w:rsid w:val="00D355A4"/>
    <w:rsid w:val="00D428E4"/>
    <w:rsid w:val="00D735D9"/>
    <w:rsid w:val="00DE2439"/>
    <w:rsid w:val="00E17200"/>
    <w:rsid w:val="00E95544"/>
    <w:rsid w:val="00EC4A96"/>
    <w:rsid w:val="00EF3C80"/>
    <w:rsid w:val="00F23A2A"/>
    <w:rsid w:val="00F5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51CE"/>
  <w15:docId w15:val="{57822699-1F1C-4377-AB87-21BD1725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1"/>
    <w:qFormat/>
    <w:pPr>
      <w:ind w:left="675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/>
    </w:pPr>
  </w:style>
  <w:style w:type="paragraph" w:styleId="Odstavecseseznamem">
    <w:name w:val="List Paragraph"/>
    <w:basedOn w:val="Normln"/>
    <w:qFormat/>
    <w:pPr>
      <w:ind w:left="116" w:right="11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C16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1671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C16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1671"/>
    <w:rPr>
      <w:rFonts w:ascii="Calibri" w:eastAsia="Calibri" w:hAnsi="Calibri" w:cs="Calibri"/>
      <w:lang w:val="cs-CZ" w:eastAsia="cs-CZ" w:bidi="cs-CZ"/>
    </w:rPr>
  </w:style>
  <w:style w:type="paragraph" w:styleId="Revize">
    <w:name w:val="Revision"/>
    <w:hidden/>
    <w:uiPriority w:val="99"/>
    <w:semiHidden/>
    <w:rsid w:val="003E70C3"/>
    <w:pPr>
      <w:widowControl/>
      <w:autoSpaceDE/>
      <w:autoSpaceDN/>
    </w:pPr>
    <w:rPr>
      <w:rFonts w:ascii="Calibri" w:eastAsia="Calibri" w:hAnsi="Calibri" w:cs="Calibri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45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5A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5AFD"/>
    <w:rPr>
      <w:rFonts w:ascii="Calibri" w:eastAsia="Calibri" w:hAnsi="Calibri" w:cs="Calibri"/>
      <w:sz w:val="20"/>
      <w:szCs w:val="20"/>
      <w:lang w:val="cs-CZ"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AFD"/>
    <w:rPr>
      <w:rFonts w:ascii="Calibri" w:eastAsia="Calibri" w:hAnsi="Calibri" w:cs="Calibri"/>
      <w:b/>
      <w:bCs/>
      <w:sz w:val="20"/>
      <w:szCs w:val="20"/>
      <w:lang w:val="cs-CZ" w:eastAsia="cs-CZ" w:bidi="cs-CZ"/>
    </w:rPr>
  </w:style>
  <w:style w:type="paragraph" w:customStyle="1" w:styleId="Default">
    <w:name w:val="Default"/>
    <w:rsid w:val="006E779E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CA84B-3F8B-4FA6-B530-168ADA08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2285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Foxconn</Company>
  <LinksUpToDate>false</LinksUpToDate>
  <CharactersWithSpaces>15738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gymcheb</dc:creator>
  <cp:lastModifiedBy>Fiedlerová Jana</cp:lastModifiedBy>
  <cp:revision>4</cp:revision>
  <dcterms:created xsi:type="dcterms:W3CDTF">2025-01-10T12:07:00Z</dcterms:created>
  <dcterms:modified xsi:type="dcterms:W3CDTF">2025-01-10T12:12:00Z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