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1944" w:h="322" w:wrap="none" w:hAnchor="page" w:x="4999" w:y="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Dodatek č. 1</w:t>
      </w:r>
    </w:p>
    <w:p>
      <w:pPr>
        <w:pStyle w:val="Style4"/>
        <w:keepNext w:val="0"/>
        <w:keepLines w:val="0"/>
        <w:framePr w:w="946" w:h="226" w:wrap="none" w:hAnchor="page" w:x="8825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5"/>
        </w:rPr>
        <w:t>2024010724</w:t>
      </w:r>
    </w:p>
    <w:p>
      <w:pPr>
        <w:widowControl w:val="0"/>
        <w:spacing w:after="373" w:line="1" w:lineRule="exact"/>
      </w:pPr>
    </w:p>
    <w:p>
      <w:pPr>
        <w:widowControl w:val="0"/>
        <w:spacing w:line="1" w:lineRule="exact"/>
        <w:sectPr>
          <w:footerReference w:type="default" r:id="rId5"/>
          <w:footerReference w:type="first" r:id="rId6"/>
          <w:footnotePr>
            <w:pos w:val="pageBottom"/>
            <w:numFmt w:val="decimal"/>
            <w:numRestart w:val="continuous"/>
          </w:footnotePr>
          <w:pgSz w:w="11900" w:h="16840"/>
          <w:pgMar w:top="1518" w:right="1310" w:bottom="313" w:left="1120" w:header="0" w:footer="3" w:gutter="0"/>
          <w:pgNumType w:start="1"/>
          <w:cols w:space="720"/>
          <w:noEndnote/>
          <w:titlePg/>
          <w:rtlGutter w:val="0"/>
          <w:docGrid w:linePitch="360"/>
        </w:sectPr>
      </w:pPr>
    </w:p>
    <w:p>
      <w:pPr>
        <w:widowControl w:val="0"/>
        <w:spacing w:before="39" w:after="3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644" w:right="0" w:bottom="2804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580"/>
        <w:jc w:val="left"/>
      </w:pPr>
      <w:r>
        <w:rPr>
          <w:rStyle w:val="CharStyle3"/>
        </w:rPr>
        <w:t>ke smlouvě o spolupráci ze dne 18.12.2023 / dále jen „smlouva “ /, uzavřené mezi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00" w:right="0" w:firstLine="420"/>
        <w:jc w:val="left"/>
      </w:pPr>
      <w:r>
        <w:rPr>
          <w:rStyle w:val="CharStyle3"/>
        </w:rPr>
        <w:t>1/ Integrovanou střední školou automobilní Brno, příspěvkovou organizací, IC 00219321, se sídlem v Brně, Křižíkova 106/15, zastoupenou svým ředitelem panem Ing. Milanem C h y 1 í k e m na straně jedné / dále jen „ Škola “ /,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400"/>
        <w:jc w:val="left"/>
      </w:pPr>
      <w:r>
        <w:rPr>
          <w:rStyle w:val="CharStyle3"/>
        </w:rPr>
        <w:t>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300" w:right="0" w:firstLine="420"/>
        <w:jc w:val="both"/>
      </w:pPr>
      <w:r>
        <w:rPr>
          <w:rStyle w:val="CharStyle3"/>
        </w:rPr>
        <w:t>2/ Zdravotnickou záchrannou službou Jihomoravského kraje, příspěvkovou organizací, IC 00346292, se sídlem v Brně, Kamenice Id, zastoupenou ředitelkou paní MUDr. Hanou Albrechtovou na straně druhé / dále jen „ ZZS JmK “ /.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line="240" w:lineRule="auto"/>
        <w:ind w:left="0" w:right="0" w:firstLine="0"/>
        <w:jc w:val="center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00"/>
        <w:jc w:val="left"/>
      </w:pPr>
      <w:r>
        <w:rPr>
          <w:rStyle w:val="CharStyle3"/>
        </w:rPr>
        <w:t>Článek IV smlouvy se mění a nadále zní takto 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00" w:right="0" w:firstLine="0"/>
        <w:jc w:val="both"/>
      </w:pPr>
      <w:r>
        <w:rPr>
          <w:rStyle w:val="CharStyle3"/>
        </w:rPr>
        <w:t>1/ Poskytování opravárenských a servisních prací bude realizováno na základě konkrétních požadavků ZZS JmK a aktuálních možností Školy. Ňa práce bude-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189" w:val="left"/>
        </w:tabs>
        <w:bidi w:val="0"/>
        <w:spacing w:before="0" w:after="0" w:line="240" w:lineRule="auto"/>
        <w:ind w:left="300" w:right="0" w:hanging="300"/>
        <w:jc w:val="both"/>
      </w:pPr>
      <w:r>
        <w:rPr>
          <w:rStyle w:val="CharStyle3"/>
        </w:rPr>
        <w:t>— vystaven-—zakáz-kový -list —s vyčíslením--^předběžné- -ceny- prací. Cena-—prací, specifikovaných v příloze č. 1 k této smlouvě, vyplývá z ceníku, obsaženého v této příloze. Tento ceník je možno měnit pouze dodatkem k této smlouvě. Cena jiných prací, neuvedených v této příloze, se stanoví dohodou obou stran s tím že tato cena nesmí převýšit cenu obvyklou. Po dokončení prací bude vystavena faktura, kterou je potřeba zaslat na email</w:t>
        <w:tab/>
        <w:t>Splatnost faktur bude 14 dnů. ZZS JmK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00"/>
        <w:jc w:val="left"/>
      </w:pPr>
      <w:r>
        <w:rPr>
          <w:rStyle w:val="CharStyle3"/>
        </w:rPr>
        <w:t>se zavazuje faktury v termínu uhradit. Škola je plátcem DPH.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00" w:right="0" w:firstLine="0"/>
        <w:jc w:val="both"/>
      </w:pPr>
      <w:r>
        <w:rPr>
          <w:rStyle w:val="CharStyle3"/>
        </w:rPr>
        <w:t>2/ Škola se zavazuje poskytovat opravárenské a servisní práce přednostně, a to ve lhůtách co nejkratších s přihlédnutím ke specifikům činnosti ZZS JmK a možnostem Školy. Lhůty budou sjednány při vyplňování zakázkového listu.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300" w:right="0" w:firstLine="0"/>
        <w:jc w:val="both"/>
      </w:pPr>
      <w:r>
        <w:rPr>
          <w:rStyle w:val="CharStyle3"/>
        </w:rPr>
        <w:t>3/ odpovědnost za vady opravárenských a servisních prací se bude řídit obecnou právní úpravou nebo konkrétními podmínkami dohodnutými při uzavírání zakázek.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line="240" w:lineRule="auto"/>
        <w:ind w:left="0" w:right="0" w:firstLine="0"/>
        <w:jc w:val="center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3"/>
        </w:rPr>
        <w:t>Ostatní ujednání smlouvy nejsou tímto dodatkem nijak dotčena.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line="240" w:lineRule="auto"/>
        <w:ind w:left="0" w:right="0" w:firstLine="0"/>
        <w:jc w:val="center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0" w:line="240" w:lineRule="auto"/>
        <w:ind w:left="320" w:right="0" w:firstLine="400"/>
        <w:jc w:val="left"/>
      </w:pPr>
      <w:r>
        <w:rPr>
          <w:rStyle w:val="CharStyle3"/>
        </w:rPr>
        <w:t>Tento dodatek nabývá platnosti dnem jeho uzavření a účinnosti dnem jeho uveřejnění v registru smluv podle příslušných ustanovení zákona č. 340/2015 Sb.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line="240" w:lineRule="auto"/>
        <w:ind w:left="0" w:right="0" w:firstLine="0"/>
        <w:jc w:val="center"/>
        <w:rPr>
          <w:sz w:val="24"/>
          <w:szCs w:val="24"/>
        </w:r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20" w:right="0" w:firstLine="340"/>
        <w:jc w:val="left"/>
      </w:pPr>
      <w:r>
        <mc:AlternateContent>
          <mc:Choice Requires="wps">
            <w:drawing>
              <wp:anchor distT="0" distB="0" distL="38100" distR="38100" simplePos="0" relativeHeight="125829378" behindDoc="0" locked="0" layoutInCell="1" allowOverlap="1">
                <wp:simplePos x="0" y="0"/>
                <wp:positionH relativeFrom="page">
                  <wp:posOffset>3518535</wp:posOffset>
                </wp:positionH>
                <wp:positionV relativeFrom="paragraph">
                  <wp:posOffset>25400</wp:posOffset>
                </wp:positionV>
                <wp:extent cx="3173095" cy="210185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173095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originálních písemných vyhotoveních, z nichž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77.05000000000001pt;margin-top:2.pt;width:249.84999999999999pt;height:16.550000000000001pt;z-index:-125829375;mso-wrap-distance-left:3.pt;mso-wrap-distance-right:3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originálních písemných vyhotoveních, z nichž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</w:rPr>
        <w:t>Dáno v Brně 18.12.2024 ve dvou každý ze stran obdrží po jednom.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r>
        <w:drawing>
          <wp:anchor distT="0" distB="0" distL="0" distR="0" simplePos="0" relativeHeight="125829380" behindDoc="0" locked="0" layoutInCell="1" allowOverlap="1">
            <wp:simplePos x="0" y="0"/>
            <wp:positionH relativeFrom="page">
              <wp:posOffset>1476375</wp:posOffset>
            </wp:positionH>
            <wp:positionV relativeFrom="margin">
              <wp:posOffset>2054225</wp:posOffset>
            </wp:positionV>
            <wp:extent cx="1329055" cy="1456690"/>
            <wp:wrapTight wrapText="bothSides">
              <wp:wrapPolygon>
                <wp:start x="0" y="0"/>
                <wp:lineTo x="21600" y="0"/>
                <wp:lineTo x="21600" y="407"/>
                <wp:lineTo x="18380" y="407"/>
                <wp:lineTo x="18380" y="2033"/>
                <wp:lineTo x="21600" y="2033"/>
                <wp:lineTo x="21600" y="4654"/>
                <wp:lineTo x="18380" y="4654"/>
                <wp:lineTo x="18380" y="6326"/>
                <wp:lineTo x="21600" y="6326"/>
                <wp:lineTo x="21600" y="21600"/>
                <wp:lineTo x="0" y="21600"/>
                <wp:lineTo x="0" y="0"/>
              </wp:wrapPolygon>
            </wp:wrapTight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329055" cy="145669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57785" distB="743585" distL="114300" distR="3281045" simplePos="0" relativeHeight="125829381" behindDoc="0" locked="0" layoutInCell="1" allowOverlap="1">
                <wp:simplePos x="0" y="0"/>
                <wp:positionH relativeFrom="page">
                  <wp:posOffset>2585720</wp:posOffset>
                </wp:positionH>
                <wp:positionV relativeFrom="margin">
                  <wp:posOffset>2346960</wp:posOffset>
                </wp:positionV>
                <wp:extent cx="341630" cy="15557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41630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CharStyle5"/>
                                <w:sz w:val="18"/>
                                <w:szCs w:val="18"/>
                              </w:rPr>
                              <w:t>Í49321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03.59999999999999pt;margin-top:184.80000000000001pt;width:26.900000000000002pt;height:12.25pt;z-index:-125829372;mso-wrap-distance-left:9.pt;mso-wrap-distance-top:4.5499999999999998pt;mso-wrap-distance-right:258.35000000000002pt;mso-wrap-distance-bottom:58.550000000000004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CharStyle5"/>
                          <w:sz w:val="18"/>
                          <w:szCs w:val="18"/>
                        </w:rPr>
                        <w:t>Í49321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drawing>
          <wp:anchor distT="0" distB="262255" distL="1708150" distR="114935" simplePos="0" relativeHeight="125829383" behindDoc="0" locked="0" layoutInCell="1" allowOverlap="1">
            <wp:simplePos x="0" y="0"/>
            <wp:positionH relativeFrom="page">
              <wp:posOffset>4179570</wp:posOffset>
            </wp:positionH>
            <wp:positionV relativeFrom="margin">
              <wp:posOffset>2289175</wp:posOffset>
            </wp:positionV>
            <wp:extent cx="1913890" cy="694690"/>
            <wp:wrapTopAndBottom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913890" cy="69469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4935220</wp:posOffset>
                </wp:positionH>
                <wp:positionV relativeFrom="margin">
                  <wp:posOffset>3042285</wp:posOffset>
                </wp:positionV>
                <wp:extent cx="673735" cy="204470"/>
                <wp:wrapNone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73735" cy="2044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11"/>
                              </w:rPr>
                              <w:t>ZZS JmK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88.60000000000002pt;margin-top:239.55000000000001pt;width:53.050000000000004pt;height:16.100000000000001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11"/>
                        </w:rPr>
                        <w:t>ZZS JmK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rStyle w:val="CharStyle15"/>
          <w:b/>
          <w:bCs/>
        </w:rPr>
        <w:t>Infeg^vaná střední ímtGmírtjiteí lúace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644" w:right="1314" w:bottom="2804" w:left="1115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3743960</wp:posOffset>
              </wp:positionH>
              <wp:positionV relativeFrom="page">
                <wp:posOffset>10023475</wp:posOffset>
              </wp:positionV>
              <wp:extent cx="57785" cy="11557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785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Style w:val="CharStyle7"/>
                              <w:sz w:val="26"/>
                              <w:szCs w:val="26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4.80000000000001pt;margin-top:789.25pt;width:4.5499999999999998pt;height:9.09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Style w:val="CharStyle7"/>
                        <w:sz w:val="26"/>
                        <w:szCs w:val="2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5383530</wp:posOffset>
              </wp:positionH>
              <wp:positionV relativeFrom="page">
                <wp:posOffset>10431145</wp:posOffset>
              </wp:positionV>
              <wp:extent cx="33655" cy="4254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3655" cy="425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Style w:val="CharStyle7"/>
                              <w:rFonts w:ascii="Courier New" w:eastAsia="Courier New" w:hAnsi="Courier New" w:cs="Courier New"/>
                              <w:sz w:val="10"/>
                              <w:szCs w:val="10"/>
                            </w:rPr>
                            <w:t>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23.90000000000003pt;margin-top:821.35000000000002pt;width:2.6499999999999999pt;height:3.350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0"/>
                        <w:szCs w:val="10"/>
                      </w:rPr>
                    </w:pPr>
                    <w:r>
                      <w:rPr>
                        <w:rStyle w:val="CharStyle7"/>
                        <w:rFonts w:ascii="Courier New" w:eastAsia="Courier New" w:hAnsi="Courier New" w:cs="Courier New"/>
                        <w:sz w:val="10"/>
                        <w:szCs w:val="1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5">
    <w:name w:val="Základní text (3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7">
    <w:name w:val="Záhlaví nebo zápatí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Titulek obrázku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5">
    <w:name w:val="Základní text (2)_"/>
    <w:basedOn w:val="DefaultParagraphFont"/>
    <w:link w:val="Style14"/>
    <w:rPr>
      <w:rFonts w:ascii="Arial Narrow" w:eastAsia="Arial Narrow" w:hAnsi="Arial Narrow" w:cs="Arial Narrow"/>
      <w:b/>
      <w:bCs/>
      <w:i w:val="0"/>
      <w:iCs w:val="0"/>
      <w:smallCaps w:val="0"/>
      <w:strike w:val="0"/>
      <w:w w:val="70"/>
      <w:sz w:val="22"/>
      <w:szCs w:val="22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  <w:spacing w:after="28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4">
    <w:name w:val="Základní text (3)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6">
    <w:name w:val="Záhlaví nebo zápatí (2)"/>
    <w:basedOn w:val="Normal"/>
    <w:link w:val="CharStyle7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Titulek obrázku"/>
    <w:basedOn w:val="Normal"/>
    <w:link w:val="CharStyle11"/>
    <w:pPr>
      <w:widowControl w:val="0"/>
      <w:shd w:val="clear" w:color="auto" w:fill="auto"/>
      <w:jc w:val="right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14">
    <w:name w:val="Základní text (2)"/>
    <w:basedOn w:val="Normal"/>
    <w:link w:val="CharStyle15"/>
    <w:pPr>
      <w:widowControl w:val="0"/>
      <w:shd w:val="clear" w:color="auto" w:fill="auto"/>
      <w:spacing w:after="280"/>
      <w:ind w:firstLine="1060"/>
    </w:pPr>
    <w:rPr>
      <w:rFonts w:ascii="Arial Narrow" w:eastAsia="Arial Narrow" w:hAnsi="Arial Narrow" w:cs="Arial Narrow"/>
      <w:b/>
      <w:bCs/>
      <w:i w:val="0"/>
      <w:iCs w:val="0"/>
      <w:smallCaps w:val="0"/>
      <w:strike w:val="0"/>
      <w:w w:val="7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image" Target="media/image1.png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2.png" TargetMode="External"/></Relationships>
</file>