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EC" w:rsidRDefault="00B246EC">
      <w:pPr>
        <w:pStyle w:val="Nzev"/>
        <w:spacing w:line="240" w:lineRule="auto"/>
        <w:jc w:val="left"/>
        <w:outlineLvl w:val="0"/>
        <w:rPr>
          <w:sz w:val="48"/>
          <w:szCs w:val="48"/>
          <w:u w:val="none"/>
        </w:rPr>
      </w:pPr>
    </w:p>
    <w:p w:rsidR="00B246EC" w:rsidRDefault="00B04D4D">
      <w:pPr>
        <w:pStyle w:val="Nzev"/>
        <w:spacing w:line="240" w:lineRule="auto"/>
        <w:outlineLvl w:val="0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Smlouva</w:t>
      </w:r>
    </w:p>
    <w:p w:rsidR="00B246EC" w:rsidRDefault="00B04D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 poskytnutí příspěvku z Nadace Chebský les</w:t>
      </w:r>
    </w:p>
    <w:p w:rsidR="00B246EC" w:rsidRDefault="00B246EC">
      <w:pPr>
        <w:jc w:val="center"/>
        <w:rPr>
          <w:sz w:val="44"/>
          <w:szCs w:val="44"/>
        </w:rPr>
      </w:pPr>
    </w:p>
    <w:p w:rsidR="00B246EC" w:rsidRDefault="00B246EC">
      <w:pPr>
        <w:rPr>
          <w:sz w:val="24"/>
        </w:rPr>
      </w:pPr>
    </w:p>
    <w:p w:rsidR="00B246EC" w:rsidRDefault="00B04D4D">
      <w:pPr>
        <w:rPr>
          <w:b/>
          <w:sz w:val="24"/>
        </w:rPr>
      </w:pPr>
      <w:r>
        <w:rPr>
          <w:sz w:val="24"/>
        </w:rPr>
        <w:t xml:space="preserve">Smlouva se uzavírá mezi: </w:t>
      </w:r>
    </w:p>
    <w:p w:rsidR="00B246EC" w:rsidRDefault="00B246EC">
      <w:pPr>
        <w:outlineLvl w:val="0"/>
        <w:rPr>
          <w:b/>
          <w:sz w:val="24"/>
        </w:rPr>
      </w:pPr>
    </w:p>
    <w:p w:rsidR="00B246EC" w:rsidRDefault="00B04D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Poskytovatelem: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Nadace Chebský les</w:t>
      </w:r>
      <w:r>
        <w:rPr>
          <w:color w:val="000000"/>
          <w:sz w:val="24"/>
          <w:szCs w:val="24"/>
        </w:rPr>
        <w:t xml:space="preserve"> 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Sídlo: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>n</w:t>
      </w:r>
      <w:r>
        <w:rPr>
          <w:rFonts w:ascii="Times New Roman" w:hAnsi="Times New Roman" w:cs="Times New Roman"/>
          <w:b/>
          <w:color w:val="000000"/>
        </w:rPr>
        <w:t>áměstí Krále Jiřího z Poděbrad 14, Cheb, PSČ 350 20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Telefon, fax: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AF588B">
        <w:rPr>
          <w:rFonts w:ascii="Times New Roman" w:hAnsi="Times New Roman" w:cs="Times New Roman"/>
          <w:b/>
          <w:iCs/>
          <w:color w:val="000000"/>
          <w:highlight w:val="black"/>
        </w:rPr>
        <w:t>354 440 111, 354 440 550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IČO: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>01939301</w:t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DIČO: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CZ01939301</w:t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Zastoupený: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předsedou Správní rady Nadace Chebský les </w:t>
      </w:r>
    </w:p>
    <w:p w:rsidR="00B246EC" w:rsidRDefault="00B04D4D">
      <w:pPr>
        <w:pStyle w:val="NormlnsWWW"/>
        <w:spacing w:beforeAutospacing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Rolandem Grillmeierem</w:t>
      </w:r>
      <w:bookmarkStart w:id="0" w:name="_GoBack"/>
      <w:bookmarkEnd w:id="0"/>
    </w:p>
    <w:p w:rsidR="00B246EC" w:rsidRDefault="00B04D4D">
      <w:pPr>
        <w:pStyle w:val="NormlnsWWW"/>
        <w:spacing w:beforeAutospacing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místopředsedou Správní rady Nadace Chebský les</w:t>
      </w:r>
    </w:p>
    <w:p w:rsidR="00B246EC" w:rsidRDefault="00B04D4D">
      <w:pPr>
        <w:pStyle w:val="NormlnsWWW"/>
        <w:spacing w:beforeAutospacing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Jiřím Černým 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Bankovní spojení: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>Sparkasse Oberpfalz Nord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Číslo účtu: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AF588B">
        <w:rPr>
          <w:rFonts w:ascii="Times New Roman" w:hAnsi="Times New Roman" w:cs="Times New Roman"/>
          <w:b/>
          <w:iCs/>
          <w:color w:val="000000"/>
          <w:highlight w:val="black"/>
        </w:rPr>
        <w:t>DE64 7535 0000 0011 6898 33</w:t>
      </w:r>
    </w:p>
    <w:p w:rsidR="00B246EC" w:rsidRDefault="00B246EC">
      <w:pPr>
        <w:rPr>
          <w:sz w:val="24"/>
        </w:rPr>
      </w:pPr>
    </w:p>
    <w:p w:rsidR="00B246EC" w:rsidRDefault="00B04D4D">
      <w:pPr>
        <w:pStyle w:val="NormlnsWWW"/>
        <w:spacing w:beforeAutospacing="0" w:afterAutospacing="0"/>
        <w:ind w:left="2124" w:hanging="2124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Příjemcem: 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Galerie 4 – galerie fotografie, příspěvková </w:t>
      </w:r>
      <w:r>
        <w:rPr>
          <w:rFonts w:ascii="Times New Roman" w:hAnsi="Times New Roman" w:cs="Times New Roman"/>
          <w:b/>
          <w:iCs/>
          <w:color w:val="000000"/>
        </w:rPr>
        <w:br/>
        <w:t>organizace Karlovarského kraje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Bydliště/Sídlo: 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>Františkánské náměstí 30/1, Cheb, 350 02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Telefon, fax: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AF588B">
        <w:rPr>
          <w:rFonts w:ascii="Times New Roman" w:hAnsi="Times New Roman" w:cs="Times New Roman"/>
          <w:b/>
          <w:iCs/>
          <w:color w:val="000000"/>
          <w:highlight w:val="black"/>
        </w:rPr>
        <w:t xml:space="preserve">+420 736 514 083; </w:t>
      </w:r>
      <w:hyperlink r:id="rId7">
        <w:r w:rsidRPr="00AF588B">
          <w:rPr>
            <w:rStyle w:val="Hypertextovodkaz"/>
            <w:rFonts w:ascii="Times New Roman" w:hAnsi="Times New Roman" w:cs="Times New Roman"/>
            <w:b/>
            <w:iCs/>
            <w:color w:val="auto"/>
            <w:highlight w:val="black"/>
          </w:rPr>
          <w:t>galerie4@galerie.cz</w:t>
        </w:r>
      </w:hyperlink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IČ: </w:t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  <w:t>00074268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Zastoupený: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ab/>
        <w:t xml:space="preserve">Mgr. Zbyňkem Illkem 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Bankovní spojení: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>Komerční banka, a.s.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Číslo účtu: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AF588B">
        <w:rPr>
          <w:rFonts w:ascii="Times New Roman" w:hAnsi="Times New Roman" w:cs="Times New Roman"/>
          <w:b/>
          <w:iCs/>
          <w:color w:val="000000"/>
          <w:highlight w:val="black"/>
        </w:rPr>
        <w:t>17338331/0100</w:t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IBAN: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AF588B">
        <w:rPr>
          <w:rFonts w:ascii="Times New Roman" w:hAnsi="Times New Roman" w:cs="Times New Roman"/>
          <w:b/>
          <w:bCs/>
          <w:highlight w:val="black"/>
        </w:rPr>
        <w:t>CZ65 0100 0000 0000 1733 8331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BIC: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 w:rsidRPr="00AF588B">
        <w:rPr>
          <w:rFonts w:ascii="Times New Roman" w:hAnsi="Times New Roman" w:cs="Times New Roman"/>
          <w:b/>
          <w:bCs/>
          <w:iCs/>
          <w:color w:val="000000"/>
          <w:highlight w:val="black"/>
        </w:rPr>
        <w:t>KOMBCZPPXXX</w:t>
      </w:r>
    </w:p>
    <w:p w:rsidR="00B246EC" w:rsidRDefault="00B04D4D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B246EC" w:rsidRDefault="00B04D4D">
      <w:pPr>
        <w:rPr>
          <w:sz w:val="24"/>
        </w:rPr>
      </w:pPr>
      <w:r>
        <w:rPr>
          <w:sz w:val="24"/>
        </w:rPr>
        <w:t>(dále jen příjemce)</w:t>
      </w:r>
    </w:p>
    <w:p w:rsidR="00B246EC" w:rsidRDefault="00B246EC">
      <w:pPr>
        <w:rPr>
          <w:sz w:val="24"/>
        </w:rPr>
      </w:pPr>
    </w:p>
    <w:p w:rsidR="00B246EC" w:rsidRDefault="00B04D4D">
      <w:pPr>
        <w:rPr>
          <w:sz w:val="24"/>
        </w:rPr>
      </w:pPr>
      <w:r>
        <w:rPr>
          <w:sz w:val="24"/>
        </w:rPr>
        <w:t>uvedené subjekty ujednaly následující:</w:t>
      </w: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04D4D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B246EC" w:rsidRDefault="00B04D4D">
      <w:pPr>
        <w:jc w:val="center"/>
        <w:rPr>
          <w:b/>
          <w:sz w:val="24"/>
        </w:rPr>
      </w:pPr>
      <w:r>
        <w:rPr>
          <w:b/>
          <w:sz w:val="24"/>
        </w:rPr>
        <w:t xml:space="preserve">Výše příspěvku a jeho </w:t>
      </w:r>
      <w:r>
        <w:rPr>
          <w:b/>
          <w:sz w:val="24"/>
        </w:rPr>
        <w:t>účel, forma a termín splatnosti</w:t>
      </w:r>
    </w:p>
    <w:p w:rsidR="00B246EC" w:rsidRDefault="00B246EC">
      <w:pPr>
        <w:rPr>
          <w:b/>
          <w:sz w:val="24"/>
        </w:rPr>
      </w:pPr>
    </w:p>
    <w:p w:rsidR="00B246EC" w:rsidRDefault="00B04D4D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Na základě usnesení</w:t>
      </w:r>
      <w:r>
        <w:rPr>
          <w:b/>
          <w:color w:val="000000"/>
          <w:sz w:val="24"/>
        </w:rPr>
        <w:t xml:space="preserve"> Správní rady Nadace Chebský les konané dne 26.11.2024 </w:t>
      </w:r>
      <w:r>
        <w:rPr>
          <w:color w:val="000000"/>
          <w:sz w:val="24"/>
        </w:rPr>
        <w:t>udělí poskytovatel příjemci příspěvek ve výši: 2.000 Euro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slovy: dva tisíce euro. </w:t>
      </w:r>
    </w:p>
    <w:p w:rsidR="00B246EC" w:rsidRDefault="00B246EC">
      <w:pPr>
        <w:ind w:left="340"/>
        <w:jc w:val="both"/>
        <w:rPr>
          <w:b/>
          <w:color w:val="000000"/>
          <w:sz w:val="24"/>
        </w:rPr>
      </w:pPr>
    </w:p>
    <w:p w:rsidR="00B246EC" w:rsidRDefault="00B04D4D">
      <w:pPr>
        <w:numPr>
          <w:ilvl w:val="0"/>
          <w:numId w:val="4"/>
        </w:numPr>
        <w:jc w:val="both"/>
        <w:rPr>
          <w:color w:val="00B050"/>
          <w:sz w:val="24"/>
        </w:rPr>
      </w:pPr>
      <w:r>
        <w:rPr>
          <w:sz w:val="24"/>
        </w:rPr>
        <w:t>Příspěvek je poskytován na projekt s názvem „T</w:t>
      </w:r>
      <w:r>
        <w:rPr>
          <w:rFonts w:eastAsia="Calibri"/>
          <w:sz w:val="22"/>
          <w:szCs w:val="22"/>
          <w:lang w:eastAsia="en-US"/>
        </w:rPr>
        <w:t>homas Brenner Insce</w:t>
      </w:r>
      <w:r>
        <w:rPr>
          <w:rFonts w:eastAsia="Calibri"/>
          <w:sz w:val="22"/>
          <w:szCs w:val="22"/>
          <w:lang w:eastAsia="en-US"/>
        </w:rPr>
        <w:t>nierte Fotographie výstava několika projektů německého fotografa a pedagoga</w:t>
      </w:r>
      <w:r>
        <w:rPr>
          <w:sz w:val="24"/>
        </w:rPr>
        <w:t xml:space="preserve">“. </w:t>
      </w:r>
    </w:p>
    <w:p w:rsidR="00B246EC" w:rsidRDefault="00B246EC">
      <w:pPr>
        <w:jc w:val="both"/>
        <w:rPr>
          <w:color w:val="00B050"/>
          <w:sz w:val="24"/>
        </w:rPr>
      </w:pPr>
    </w:p>
    <w:p w:rsidR="00B246EC" w:rsidRDefault="00B04D4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Peněžní prostředky ve výši příspěvku budou příjemci uvolněny </w:t>
      </w:r>
      <w:r>
        <w:rPr>
          <w:b/>
          <w:sz w:val="24"/>
          <w:szCs w:val="24"/>
        </w:rPr>
        <w:t>do 30 dnů</w:t>
      </w:r>
      <w:r>
        <w:rPr>
          <w:sz w:val="24"/>
          <w:szCs w:val="24"/>
        </w:rPr>
        <w:t xml:space="preserve"> po uzavření této smlouvy jednorázově, a to formou bezhotovostního převodu na jeho bankovní účet uvedený v</w:t>
      </w:r>
      <w:r>
        <w:rPr>
          <w:sz w:val="24"/>
          <w:szCs w:val="24"/>
        </w:rPr>
        <w:t> této smlouvě.</w:t>
      </w:r>
    </w:p>
    <w:p w:rsidR="00B246EC" w:rsidRDefault="00B246EC">
      <w:pPr>
        <w:jc w:val="both"/>
        <w:rPr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jc w:val="center"/>
        <w:rPr>
          <w:b/>
          <w:sz w:val="24"/>
        </w:rPr>
      </w:pPr>
    </w:p>
    <w:p w:rsidR="00B246EC" w:rsidRDefault="00B246EC">
      <w:pPr>
        <w:rPr>
          <w:b/>
          <w:sz w:val="24"/>
        </w:rPr>
      </w:pPr>
    </w:p>
    <w:p w:rsidR="00B246EC" w:rsidRDefault="00B04D4D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B246EC" w:rsidRDefault="00B04D4D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Základní povinnosti příjemce</w:t>
      </w:r>
    </w:p>
    <w:p w:rsidR="00B246EC" w:rsidRDefault="00B246EC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46EC" w:rsidRDefault="00B04D4D">
      <w:pPr>
        <w:pStyle w:val="NormlnsWWW"/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Příjemce je povinen použít finanční příspěvek dle účelu stanoveném v žádosti ze dne ze 15.10.2024. </w:t>
      </w:r>
    </w:p>
    <w:p w:rsidR="00B246EC" w:rsidRDefault="00B246EC">
      <w:pPr>
        <w:pStyle w:val="NormlnsWWW"/>
        <w:spacing w:beforeAutospacing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Příjemce se zavazuje nejpozději do </w:t>
      </w:r>
      <w:r>
        <w:rPr>
          <w:rFonts w:ascii="Times New Roman" w:hAnsi="Times New Roman" w:cs="Times New Roman"/>
          <w:b/>
          <w:color w:val="000000"/>
        </w:rPr>
        <w:t>31. 7. 2025</w:t>
      </w:r>
      <w:r>
        <w:rPr>
          <w:rFonts w:ascii="Times New Roman" w:hAnsi="Times New Roman" w:cs="Times New Roman"/>
          <w:color w:val="000000"/>
        </w:rPr>
        <w:t xml:space="preserve"> podat poskytovateli čestné prohlášení, že splnil závazek uvedený v čl. II. odstavcích 1 a 4 doplněné stručnou zprávou o činnosti v období, na které byl poskytnut příspěvek. Pokud příjemce ukončí činnost před koncem období, na které byl příspěvek poskytnut</w:t>
      </w:r>
      <w:r>
        <w:rPr>
          <w:rFonts w:ascii="Times New Roman" w:hAnsi="Times New Roman" w:cs="Times New Roman"/>
          <w:color w:val="000000"/>
        </w:rPr>
        <w:t>, je povinen o této skutečnosti písemně informovat poskytovatele nejpozději do 15 dnů a alikvotní část prostředků vrátit na účet poskytovatele nejpozději do 30 dnů od ukončení činnosti.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Příjemce je povinen použít poskytnuté finanční prostředky výhradně k </w:t>
      </w:r>
      <w:r>
        <w:rPr>
          <w:rFonts w:ascii="Times New Roman" w:hAnsi="Times New Roman" w:cs="Times New Roman"/>
          <w:color w:val="000000"/>
        </w:rPr>
        <w:t xml:space="preserve">účelu uvedenému v článku I. odst. 2 za podmínek uvedených v čl. II. této smlouvy a vyčerpat je nejpozději do </w:t>
      </w:r>
      <w:r>
        <w:rPr>
          <w:rFonts w:ascii="Times New Roman" w:hAnsi="Times New Roman" w:cs="Times New Roman"/>
          <w:b/>
          <w:color w:val="000000"/>
        </w:rPr>
        <w:t>31. 7. 2025.</w:t>
      </w:r>
      <w:r>
        <w:rPr>
          <w:rFonts w:ascii="Times New Roman" w:hAnsi="Times New Roman" w:cs="Times New Roman"/>
          <w:color w:val="000000"/>
        </w:rPr>
        <w:t xml:space="preserve"> Případně nevyčerpanou část již poskytnutých finančních prostředků je povinen vrátit do</w:t>
      </w:r>
      <w:r>
        <w:rPr>
          <w:rFonts w:ascii="Times New Roman" w:hAnsi="Times New Roman" w:cs="Times New Roman"/>
          <w:b/>
          <w:bCs/>
          <w:color w:val="000000"/>
        </w:rPr>
        <w:t xml:space="preserve"> 31.8. </w:t>
      </w:r>
      <w:r>
        <w:rPr>
          <w:rFonts w:ascii="Times New Roman" w:hAnsi="Times New Roman" w:cs="Times New Roman"/>
          <w:b/>
          <w:color w:val="000000"/>
        </w:rPr>
        <w:t>2025.</w:t>
      </w:r>
      <w:r>
        <w:rPr>
          <w:rFonts w:ascii="Times New Roman" w:hAnsi="Times New Roman" w:cs="Times New Roman"/>
          <w:color w:val="000000"/>
        </w:rPr>
        <w:t xml:space="preserve"> Tyto prostředky nesmí poskytnout ji</w:t>
      </w:r>
      <w:r>
        <w:rPr>
          <w:rFonts w:ascii="Times New Roman" w:hAnsi="Times New Roman" w:cs="Times New Roman"/>
          <w:color w:val="000000"/>
        </w:rPr>
        <w:t>ným právnickým nebo fyzickým osobám, pokud nejde o úhrady spojené s realizací projektu, na který byly poskytnuty. Poskytnuté peněžní prostředky nelze čerpat na dary, mzdy pracovníků nebo funkcionářů příjemce či příjemce samotného, penále, úroky z úvěrů, ná</w:t>
      </w:r>
      <w:r>
        <w:rPr>
          <w:rFonts w:ascii="Times New Roman" w:hAnsi="Times New Roman" w:cs="Times New Roman"/>
          <w:color w:val="000000"/>
        </w:rPr>
        <w:t>hrady škod, pojistné, pokuty a jiná podobná plnění, nekorespondující s účelem poskytnutí tohoto příspěvku.</w:t>
      </w:r>
    </w:p>
    <w:p w:rsidR="00B246EC" w:rsidRDefault="00B246EC">
      <w:pPr>
        <w:pStyle w:val="Odstavecseseznamem"/>
        <w:rPr>
          <w:color w:val="000000"/>
        </w:rPr>
      </w:pPr>
    </w:p>
    <w:p w:rsidR="00B246EC" w:rsidRDefault="00B04D4D">
      <w:pPr>
        <w:pStyle w:val="NormlnsWWW"/>
        <w:numPr>
          <w:ilvl w:val="0"/>
          <w:numId w:val="1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Příjemce podpory se zavazuje zajistit propagaci Nadace Chebský les jako poskytovatele předmětné podpory. Propagace poskytovatele podpory může být př</w:t>
      </w:r>
      <w:r>
        <w:rPr>
          <w:rFonts w:ascii="Times New Roman" w:hAnsi="Times New Roman" w:cs="Times New Roman"/>
          <w:color w:val="000000"/>
        </w:rPr>
        <w:t>íjemcem zajištěna např. formou vizuální a tiskové propagace, formou webové prezentace nebo ve vydávaných propagačních materiálech.</w:t>
      </w:r>
    </w:p>
    <w:p w:rsidR="00B246EC" w:rsidRDefault="00B246EC">
      <w:pPr>
        <w:ind w:left="748"/>
        <w:jc w:val="both"/>
        <w:rPr>
          <w:color w:val="000000"/>
          <w:sz w:val="24"/>
          <w:szCs w:val="24"/>
        </w:rPr>
      </w:pPr>
    </w:p>
    <w:p w:rsidR="00B246EC" w:rsidRDefault="00B04D4D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B246EC" w:rsidRDefault="00B04D4D">
      <w:pPr>
        <w:pStyle w:val="NormlnsWWW"/>
        <w:tabs>
          <w:tab w:val="left" w:pos="360"/>
        </w:tabs>
        <w:spacing w:beforeAutospacing="0" w:afterAutospacing="0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Důsledky porušení závazků příjemce – sankční ujednání</w:t>
      </w:r>
    </w:p>
    <w:p w:rsidR="00B246EC" w:rsidRDefault="00B246EC">
      <w:pPr>
        <w:pStyle w:val="NormlnsWWW"/>
        <w:tabs>
          <w:tab w:val="left" w:pos="360"/>
        </w:tabs>
        <w:spacing w:beforeAutospacing="0" w:afterAutospacing="0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46EC" w:rsidRDefault="00B04D4D">
      <w:pPr>
        <w:pStyle w:val="NormlnsWWW"/>
        <w:tabs>
          <w:tab w:val="left" w:pos="360"/>
        </w:tabs>
        <w:spacing w:beforeAutospacing="0" w:afterAutospacing="0"/>
        <w:ind w:left="360" w:hanging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V případě, že příjemce nevrátí na účet poskytovatele neoprávněně</w:t>
      </w:r>
      <w:r>
        <w:rPr>
          <w:rFonts w:ascii="Times New Roman" w:hAnsi="Times New Roman" w:cs="Times New Roman"/>
          <w:bCs/>
          <w:color w:val="000000"/>
        </w:rPr>
        <w:t xml:space="preserve"> použité prostředky po výzvě k </w:t>
      </w:r>
    </w:p>
    <w:p w:rsidR="00B246EC" w:rsidRDefault="00B04D4D">
      <w:pPr>
        <w:pStyle w:val="NormlnsWWW"/>
        <w:tabs>
          <w:tab w:val="left" w:pos="360"/>
        </w:tabs>
        <w:spacing w:beforeAutospacing="0" w:afterAutospacing="0"/>
        <w:ind w:left="360" w:hanging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Vrácení či nespotřebovanou část prostředků v termínech uvedených ve výzvě nebo v čl. II, </w:t>
      </w:r>
    </w:p>
    <w:p w:rsidR="00B246EC" w:rsidRDefault="00B04D4D">
      <w:pPr>
        <w:pStyle w:val="NormlnsWWW"/>
        <w:tabs>
          <w:tab w:val="left" w:pos="360"/>
        </w:tabs>
        <w:spacing w:beforeAutospacing="0" w:afterAutospacing="0"/>
        <w:ind w:left="360" w:hanging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zaplatí poskytovateli úrok ve výši 0,05 % dlužné částky za každý den z prodlení. 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246EC" w:rsidRDefault="00B246EC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46EC" w:rsidRDefault="00B04D4D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</w:t>
      </w:r>
    </w:p>
    <w:p w:rsidR="00B246EC" w:rsidRDefault="00B04D4D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Kontrola využití příspěvku</w:t>
      </w:r>
    </w:p>
    <w:p w:rsidR="00B246EC" w:rsidRDefault="00B246EC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46EC" w:rsidRDefault="00B04D4D">
      <w:pPr>
        <w:pStyle w:val="NormlnsWWW"/>
        <w:numPr>
          <w:ilvl w:val="0"/>
          <w:numId w:val="2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splnění účelu, </w:t>
      </w:r>
      <w:r>
        <w:rPr>
          <w:rFonts w:ascii="Times New Roman" w:hAnsi="Times New Roman" w:cs="Times New Roman"/>
          <w:color w:val="000000"/>
        </w:rPr>
        <w:t>na který byl příspěvek poskytnut, a za pravdivost i správnost poskytovaných informací, odpovídá statutární zástupce příjemce, který tuto skutečnost zároveň písemně potvrdí.</w:t>
      </w:r>
    </w:p>
    <w:p w:rsidR="00B246EC" w:rsidRDefault="00B246EC">
      <w:pPr>
        <w:pStyle w:val="NormlnsWWW"/>
        <w:spacing w:beforeAutospacing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2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Příjemce se zavazuje, že umožní poskytovateli provádění kontroly účelnosti využití</w:t>
      </w:r>
      <w:r>
        <w:rPr>
          <w:rFonts w:ascii="Times New Roman" w:hAnsi="Times New Roman" w:cs="Times New Roman"/>
          <w:color w:val="000000"/>
        </w:rPr>
        <w:t xml:space="preserve"> poskytnutých prostředků, poskytne potřebnou součinnost včetně případného umožnění kontroly účetních dokladů.</w:t>
      </w:r>
    </w:p>
    <w:p w:rsidR="00B246EC" w:rsidRDefault="00B246EC">
      <w:pPr>
        <w:pStyle w:val="NormlnsWWW"/>
        <w:spacing w:beforeAutospacing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V.</w:t>
      </w:r>
    </w:p>
    <w:p w:rsidR="00B246EC" w:rsidRDefault="00B04D4D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:rsidR="00B246EC" w:rsidRDefault="00B246EC">
      <w:pPr>
        <w:pStyle w:val="NormlnsWWW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46EC" w:rsidRDefault="00B04D4D">
      <w:pPr>
        <w:pStyle w:val="NormlnsWWW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Příjemce prohlašuje, že veškeré uvedené údaje a veškerá prohlášení, která uvedl v souvislosti s tímto </w:t>
      </w:r>
      <w:r>
        <w:rPr>
          <w:rFonts w:ascii="Times New Roman" w:hAnsi="Times New Roman" w:cs="Times New Roman"/>
          <w:color w:val="000000"/>
        </w:rPr>
        <w:t>příspěvkem, jsou pravdivá.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Styl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Příjemce je povinen bez zbytečného prodlení písemně informovat poskytovatele, o jakékoliv změně v údajích, uvedených ve smlouvě ohledně jeho osoby, a o všech okolnostech, které mají nebo by mohly mít vliv na plnění jeho </w:t>
      </w:r>
      <w:r>
        <w:rPr>
          <w:rFonts w:ascii="Times New Roman" w:hAnsi="Times New Roman" w:cs="Times New Roman"/>
          <w:color w:val="000000"/>
        </w:rPr>
        <w:t>povinností podle této smlouvy.</w:t>
      </w:r>
    </w:p>
    <w:p w:rsidR="00B246EC" w:rsidRDefault="00B246EC">
      <w:pPr>
        <w:pStyle w:val="NormlnsWWW"/>
        <w:spacing w:beforeAutospacing="0" w:afterAutospacing="0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Příjemce souhlasí se zveřejněním svého jména (obchodního jména), adresy, dotačního titulu a výše poskytnutého příspěvku.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podpisem smluvních stran a je vyhotovena ve dvou stejnopisec</w:t>
      </w:r>
      <w:r>
        <w:rPr>
          <w:rFonts w:ascii="Times New Roman" w:hAnsi="Times New Roman" w:cs="Times New Roman"/>
          <w:color w:val="000000"/>
        </w:rPr>
        <w:t>h, z nichž jeden obdrží příjemce a jeden poskytovatel.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04D4D">
      <w:pPr>
        <w:pStyle w:val="NormlnsWWW"/>
        <w:numPr>
          <w:ilvl w:val="0"/>
          <w:numId w:val="3"/>
        </w:numPr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Příjemce i poskytovatel prohlašují a stvrzují svými podpisy, že tato smlouva je projevem jejich svobodné a omylu prosté vůle.</w:t>
      </w:r>
    </w:p>
    <w:p w:rsidR="00B246EC" w:rsidRDefault="00B246EC">
      <w:pPr>
        <w:pStyle w:val="NormlnsWWW"/>
        <w:spacing w:beforeAutospacing="0" w:afterAutospacing="0"/>
        <w:jc w:val="both"/>
        <w:rPr>
          <w:rFonts w:ascii="Times New Roman" w:hAnsi="Times New Roman" w:cs="Times New Roman"/>
          <w:color w:val="000000"/>
        </w:rPr>
      </w:pPr>
    </w:p>
    <w:p w:rsidR="00B246EC" w:rsidRDefault="00B246EC">
      <w:pPr>
        <w:pStyle w:val="Zkladntext"/>
        <w:rPr>
          <w:sz w:val="24"/>
        </w:rPr>
      </w:pPr>
    </w:p>
    <w:p w:rsidR="00B246EC" w:rsidRDefault="00B246EC">
      <w:pPr>
        <w:rPr>
          <w:sz w:val="24"/>
        </w:rPr>
      </w:pPr>
    </w:p>
    <w:p w:rsidR="00B246EC" w:rsidRDefault="00B04D4D">
      <w:pPr>
        <w:ind w:left="340"/>
        <w:rPr>
          <w:sz w:val="24"/>
        </w:rPr>
      </w:pPr>
      <w:r>
        <w:rPr>
          <w:sz w:val="24"/>
        </w:rPr>
        <w:t>datum:</w:t>
      </w:r>
      <w:r w:rsidR="00AF588B">
        <w:rPr>
          <w:sz w:val="24"/>
        </w:rPr>
        <w:t xml:space="preserve"> 1.12.2024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588B">
        <w:rPr>
          <w:sz w:val="24"/>
        </w:rPr>
        <w:tab/>
      </w:r>
      <w:r w:rsidR="00AF588B">
        <w:rPr>
          <w:sz w:val="24"/>
        </w:rPr>
        <w:tab/>
      </w:r>
      <w:r>
        <w:rPr>
          <w:sz w:val="24"/>
        </w:rPr>
        <w:t xml:space="preserve">datum: </w:t>
      </w:r>
      <w:r w:rsidR="00AF588B" w:rsidRPr="00AF588B">
        <w:rPr>
          <w:iCs/>
          <w:color w:val="000000"/>
          <w:sz w:val="24"/>
        </w:rPr>
        <w:t>1.12.2024</w:t>
      </w:r>
    </w:p>
    <w:p w:rsidR="00B246EC" w:rsidRDefault="00B246EC">
      <w:pPr>
        <w:ind w:left="340"/>
        <w:rPr>
          <w:sz w:val="24"/>
        </w:rPr>
      </w:pPr>
    </w:p>
    <w:p w:rsidR="00B246EC" w:rsidRDefault="00B04D4D">
      <w:pPr>
        <w:ind w:left="340"/>
        <w:rPr>
          <w:sz w:val="24"/>
        </w:rPr>
      </w:pPr>
      <w:r>
        <w:rPr>
          <w:sz w:val="24"/>
        </w:rPr>
        <w:t>poskytovatel: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příjemce: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6EC" w:rsidRDefault="00B04D4D">
      <w:pPr>
        <w:ind w:left="340"/>
        <w:rPr>
          <w:sz w:val="24"/>
          <w:szCs w:val="24"/>
        </w:rPr>
      </w:pPr>
      <w:r>
        <w:rPr>
          <w:sz w:val="24"/>
        </w:rPr>
        <w:t>Nadace Chebský 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Galerie 4 – galerie fotografie p.o.</w:t>
      </w:r>
    </w:p>
    <w:p w:rsidR="00B246EC" w:rsidRDefault="00B246EC">
      <w:pPr>
        <w:ind w:firstLine="340"/>
        <w:rPr>
          <w:sz w:val="24"/>
        </w:rPr>
      </w:pPr>
    </w:p>
    <w:p w:rsidR="00B246EC" w:rsidRDefault="00B246EC">
      <w:pPr>
        <w:ind w:firstLine="340"/>
        <w:rPr>
          <w:sz w:val="24"/>
        </w:rPr>
      </w:pPr>
    </w:p>
    <w:p w:rsidR="00AF588B" w:rsidRPr="00AF588B" w:rsidRDefault="00AF588B" w:rsidP="00AF588B">
      <w:pPr>
        <w:ind w:firstLine="340"/>
        <w:rPr>
          <w:sz w:val="22"/>
        </w:rPr>
      </w:pPr>
    </w:p>
    <w:p w:rsidR="00AF588B" w:rsidRPr="00AF588B" w:rsidRDefault="00AF588B" w:rsidP="00AF588B">
      <w:pPr>
        <w:ind w:firstLine="340"/>
        <w:rPr>
          <w:sz w:val="48"/>
          <w:highlight w:val="black"/>
        </w:rPr>
      </w:pPr>
      <w:r w:rsidRPr="00AF588B">
        <w:rPr>
          <w:sz w:val="48"/>
          <w:highlight w:val="black"/>
        </w:rPr>
        <w:t>Roland Alena</w:t>
      </w:r>
      <w:r w:rsidRPr="00AF588B">
        <w:rPr>
          <w:sz w:val="48"/>
        </w:rPr>
        <w:tab/>
      </w:r>
      <w:r w:rsidRPr="00AF588B"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AF588B">
        <w:rPr>
          <w:sz w:val="48"/>
          <w:highlight w:val="black"/>
        </w:rPr>
        <w:t>Roland Alena</w:t>
      </w:r>
      <w:r w:rsidRPr="00AF588B">
        <w:rPr>
          <w:sz w:val="48"/>
        </w:rPr>
        <w:tab/>
      </w:r>
      <w:r w:rsidRPr="00AF588B">
        <w:rPr>
          <w:sz w:val="48"/>
        </w:rPr>
        <w:tab/>
      </w:r>
    </w:p>
    <w:p w:rsidR="00AF588B" w:rsidRPr="00AF588B" w:rsidRDefault="00AF588B" w:rsidP="00AF588B">
      <w:pPr>
        <w:ind w:firstLine="340"/>
        <w:rPr>
          <w:sz w:val="48"/>
          <w:highlight w:val="black"/>
        </w:rPr>
      </w:pPr>
      <w:r w:rsidRPr="00AF588B">
        <w:rPr>
          <w:sz w:val="48"/>
          <w:highlight w:val="black"/>
        </w:rPr>
        <w:t>Roland Alena</w:t>
      </w:r>
      <w:r w:rsidRPr="00AF588B">
        <w:rPr>
          <w:sz w:val="48"/>
        </w:rPr>
        <w:tab/>
      </w:r>
      <w:r w:rsidRPr="00AF588B"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AF588B">
        <w:rPr>
          <w:sz w:val="48"/>
          <w:highlight w:val="black"/>
        </w:rPr>
        <w:t>Roland Alena</w:t>
      </w:r>
      <w:r w:rsidRPr="00AF588B">
        <w:rPr>
          <w:sz w:val="48"/>
        </w:rPr>
        <w:tab/>
      </w:r>
      <w:r w:rsidRPr="00AF588B">
        <w:rPr>
          <w:sz w:val="48"/>
        </w:rPr>
        <w:tab/>
      </w:r>
    </w:p>
    <w:p w:rsidR="00B246EC" w:rsidRPr="00AF588B" w:rsidRDefault="00AF588B" w:rsidP="00AF588B">
      <w:pPr>
        <w:ind w:firstLine="340"/>
        <w:rPr>
          <w:sz w:val="48"/>
        </w:rPr>
      </w:pPr>
      <w:r w:rsidRPr="00AF588B">
        <w:rPr>
          <w:sz w:val="48"/>
          <w:highlight w:val="black"/>
        </w:rPr>
        <w:t>Roland Alena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B246EC" w:rsidRPr="00AF588B" w:rsidRDefault="00B04D4D">
      <w:pPr>
        <w:ind w:left="340"/>
        <w:rPr>
          <w:sz w:val="24"/>
          <w:szCs w:val="24"/>
        </w:rPr>
      </w:pPr>
      <w:r w:rsidRPr="00AF588B">
        <w:rPr>
          <w:sz w:val="24"/>
        </w:rPr>
        <w:t>Předseda správní rady</w:t>
      </w:r>
      <w:r w:rsidRPr="00AF588B">
        <w:rPr>
          <w:sz w:val="24"/>
        </w:rPr>
        <w:tab/>
      </w:r>
      <w:r w:rsidRPr="00AF588B">
        <w:rPr>
          <w:sz w:val="24"/>
        </w:rPr>
        <w:tab/>
      </w:r>
      <w:r w:rsidRPr="00AF588B">
        <w:rPr>
          <w:sz w:val="24"/>
        </w:rPr>
        <w:tab/>
      </w:r>
      <w:r w:rsidRPr="00AF588B">
        <w:rPr>
          <w:sz w:val="24"/>
        </w:rPr>
        <w:tab/>
      </w:r>
      <w:r w:rsidRPr="00AF588B">
        <w:rPr>
          <w:sz w:val="24"/>
        </w:rPr>
        <w:tab/>
      </w:r>
    </w:p>
    <w:p w:rsidR="00B246EC" w:rsidRPr="00AF588B" w:rsidRDefault="00B246EC">
      <w:pPr>
        <w:ind w:left="340"/>
        <w:rPr>
          <w:sz w:val="24"/>
          <w:szCs w:val="24"/>
        </w:rPr>
      </w:pPr>
    </w:p>
    <w:p w:rsidR="00B246EC" w:rsidRPr="00AF588B" w:rsidRDefault="00B246EC">
      <w:pPr>
        <w:ind w:firstLine="340"/>
        <w:rPr>
          <w:sz w:val="24"/>
        </w:rPr>
      </w:pPr>
    </w:p>
    <w:p w:rsidR="00AF588B" w:rsidRDefault="00AF588B">
      <w:pPr>
        <w:ind w:firstLine="340"/>
        <w:rPr>
          <w:sz w:val="24"/>
        </w:rPr>
      </w:pPr>
    </w:p>
    <w:p w:rsidR="00B246EC" w:rsidRPr="00AF588B" w:rsidRDefault="00B04D4D">
      <w:pPr>
        <w:ind w:firstLine="340"/>
        <w:rPr>
          <w:sz w:val="48"/>
          <w:szCs w:val="48"/>
        </w:rPr>
      </w:pPr>
      <w:r w:rsidRPr="00AF588B">
        <w:rPr>
          <w:sz w:val="48"/>
          <w:szCs w:val="48"/>
          <w:highlight w:val="black"/>
        </w:rPr>
        <w:t>Jiří Černý</w:t>
      </w:r>
      <w:r w:rsidRPr="00AF588B">
        <w:rPr>
          <w:sz w:val="48"/>
          <w:szCs w:val="48"/>
        </w:rPr>
        <w:tab/>
      </w:r>
    </w:p>
    <w:p w:rsidR="00B246EC" w:rsidRDefault="00B04D4D">
      <w:pPr>
        <w:ind w:firstLine="340"/>
        <w:rPr>
          <w:sz w:val="24"/>
        </w:rPr>
      </w:pPr>
      <w:r>
        <w:rPr>
          <w:sz w:val="24"/>
        </w:rPr>
        <w:t>Místopředseda správní rady</w:t>
      </w:r>
    </w:p>
    <w:p w:rsidR="00B246EC" w:rsidRDefault="00B246EC">
      <w:pPr>
        <w:pStyle w:val="Nzev"/>
        <w:spacing w:line="240" w:lineRule="auto"/>
        <w:rPr>
          <w:sz w:val="24"/>
        </w:rPr>
      </w:pPr>
    </w:p>
    <w:p w:rsidR="00B246EC" w:rsidRDefault="00B246EC"/>
    <w:p w:rsidR="00B246EC" w:rsidRDefault="00B246EC"/>
    <w:p w:rsidR="00B246EC" w:rsidRDefault="00B246EC"/>
    <w:p w:rsidR="00B246EC" w:rsidRDefault="00B246EC"/>
    <w:p w:rsidR="00B246EC" w:rsidRDefault="00B246EC">
      <w:permStart w:id="1064248433" w:edGrp="everyone"/>
      <w:permEnd w:id="1064248433"/>
    </w:p>
    <w:p w:rsidR="00B246EC" w:rsidRDefault="00B246EC"/>
    <w:p w:rsidR="00B246EC" w:rsidRDefault="00B246EC"/>
    <w:p w:rsidR="00B246EC" w:rsidRDefault="00B246EC"/>
    <w:sectPr w:rsidR="00B246EC">
      <w:footerReference w:type="even" r:id="rId8"/>
      <w:footerReference w:type="default" r:id="rId9"/>
      <w:footerReference w:type="first" r:id="rId10"/>
      <w:pgSz w:w="11906" w:h="16838"/>
      <w:pgMar w:top="851" w:right="1134" w:bottom="1134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4D" w:rsidRDefault="00B04D4D">
      <w:r>
        <w:separator/>
      </w:r>
    </w:p>
  </w:endnote>
  <w:endnote w:type="continuationSeparator" w:id="0">
    <w:p w:rsidR="00B04D4D" w:rsidRDefault="00B0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EC" w:rsidRDefault="00B04D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46EC" w:rsidRDefault="00B04D4D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ef2wEAABsEAAAOAAAAZHJzL2Uyb0RvYy54bWysU9uO1DAMfUfiH6K8M51ZoQVV01khVouQ&#10;EKx24QPS1JlGyk1Odtr5HL6FH8NJL8PlaREvqePYxz7H7v5mtIadAKP2ruG7zZYzcNJ32h0b/u3r&#10;3au3nMUkXCeMd9DwM0R+c3j5Yj+EGq58700HyAjExXoIDe9TCnVVRdmDFXHjAzh6VB6tSHTFY9Wh&#10;GAjdmupqu72uBo9dQC8hRvLeTo/8UPCVApm+KBUhMdNw6i2VE8vZ5rM67EV9RBF6Lec2xD90YYV2&#10;VHSFuhVJsCfUf0FZLdFHr9JGelt5pbSEwoHY7LZ/sHnsRYDChcSJYZUp/j9Y+fl0j0x3NDvOnLA0&#10;oocf3y3IXZZmCLGmiMdwj/Mtkpl5jgpt/hIDNhY5z6ucMCYmybl7/eaaNJf0MpmEUV1SA8b0Abxl&#10;2Wg40qyKhOL0KaYpdAnJlZy/08aQX9TGsSFX+81NyMZRgdzz1GWx0tnAlPMAioiWZrMjSjy27w2y&#10;aRtoXanXZScKGCXkQEVln5k7p+RsKEv4zPw1qdT3Lq35VjuPeTQTz4ldJprGdiR3NlvfnWmo5qOj&#10;RclLvxi4GO1iCCd7TwJMysfw7imRzEX9C9JcjDawzG/+W/KK/3ovUZd/+vATAAD//wMAUEsDBBQA&#10;BgAIAAAAIQBsf7XW1AAAAAEBAAAPAAAAZHJzL2Rvd25yZXYueG1sTI9BT8MwDIXvSPyHyEjcWLKB&#10;KJSmE0LsDoMDR68xTaBxqibbyr/HO8HJen7We5+b9RwHdaAph8QWlgsDirhLLnBv4f1tc3UHKhdk&#10;h0NisvBDGdbt+VmDtUtHfqXDtvRKQjjXaMGXMtZa585TxLxII7F4n2mKWEROvXYTHiU8DnplzK2O&#10;GFgaPI705Kn73u6jBR3CV/URl+YZN/OLv6+qYEJl7eXF/PgAqtBc/o7hhC/o0ArTLu3ZZTVYkEfK&#10;aavEW12D2sm4Ad02+j95+wsAAP//AwBQSwECLQAUAAYACAAAACEAtoM4kv4AAADhAQAAEwAAAAAA&#10;AAAAAAAAAAAAAAAAW0NvbnRlbnRfVHlwZXNdLnhtbFBLAQItABQABgAIAAAAIQA4/SH/1gAAAJQB&#10;AAALAAAAAAAAAAAAAAAAAC8BAABfcmVscy8ucmVsc1BLAQItABQABgAIAAAAIQCxT/ef2wEAABsE&#10;AAAOAAAAAAAAAAAAAAAAAC4CAABkcnMvZTJvRG9jLnhtbFBLAQItABQABgAIAAAAIQBsf7XW1AAA&#10;AAEBAAAPAAAAAAAAAAAAAAAAADUEAABkcnMvZG93bnJldi54bWxQSwUGAAAAAAQABADzAAAANgUA&#10;AAAA&#10;" o:allowincell="f" filled="f" stroked="f" strokeweight="0">
              <v:textbox style="mso-fit-shape-to-text:t" inset="0,0,0,0">
                <w:txbxContent>
                  <w:p w:rsidR="00B246EC" w:rsidRDefault="00B04D4D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EC" w:rsidRDefault="00B04D4D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90208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E90208">
      <w:rPr>
        <w:noProof/>
      </w:rPr>
      <w:t>3</w:t>
    </w:r>
    <w:r>
      <w:fldChar w:fldCharType="end"/>
    </w:r>
    <w:r>
      <w:t>)</w:t>
    </w:r>
  </w:p>
  <w:p w:rsidR="00B246EC" w:rsidRDefault="00B246EC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EC" w:rsidRDefault="00B04D4D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>)</w:t>
    </w:r>
  </w:p>
  <w:p w:rsidR="00B246EC" w:rsidRDefault="00B246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4D" w:rsidRDefault="00B04D4D">
      <w:r>
        <w:separator/>
      </w:r>
    </w:p>
  </w:footnote>
  <w:footnote w:type="continuationSeparator" w:id="0">
    <w:p w:rsidR="00B04D4D" w:rsidRDefault="00B0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6BC9"/>
    <w:multiLevelType w:val="multilevel"/>
    <w:tmpl w:val="7BE8F7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0011E"/>
    <w:multiLevelType w:val="multilevel"/>
    <w:tmpl w:val="1EB0A5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A7D81"/>
    <w:multiLevelType w:val="multilevel"/>
    <w:tmpl w:val="2C0C1B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D107D0"/>
    <w:multiLevelType w:val="multilevel"/>
    <w:tmpl w:val="DF2AD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201863"/>
    <w:multiLevelType w:val="multilevel"/>
    <w:tmpl w:val="6C06C3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P692yiibst3fyXvn89Tx49jrQGdJBW3cSez1eGKze34W3nsKoUBg1uefUjNrc0MYPG1EBOA75saiqxv/YGpOOg==" w:salt="pIrAN73fd5PWd+NTSAIN7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C"/>
    <w:rsid w:val="00245185"/>
    <w:rsid w:val="00AF588B"/>
    <w:rsid w:val="00B04D4D"/>
    <w:rsid w:val="00B246EC"/>
    <w:rsid w:val="00E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4666D-29AC-472D-ABBB-DAA089B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855299"/>
  </w:style>
  <w:style w:type="character" w:customStyle="1" w:styleId="ZpatChar">
    <w:name w:val="Zápatí Char"/>
    <w:basedOn w:val="Standardnpsmoodstavce"/>
    <w:link w:val="Zpat"/>
    <w:uiPriority w:val="99"/>
    <w:qFormat/>
    <w:rsid w:val="00697327"/>
  </w:style>
  <w:style w:type="character" w:customStyle="1" w:styleId="TextbublinyChar">
    <w:name w:val="Text bubliny Char"/>
    <w:basedOn w:val="Standardnpsmoodstavce"/>
    <w:link w:val="Textbubliny"/>
    <w:qFormat/>
    <w:rsid w:val="00912EA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55299"/>
    <w:rPr>
      <w:b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855299"/>
    <w:pPr>
      <w:spacing w:line="360" w:lineRule="auto"/>
      <w:jc w:val="center"/>
    </w:pPr>
    <w:rPr>
      <w:b/>
      <w:u w:val="single"/>
    </w:rPr>
  </w:style>
  <w:style w:type="paragraph" w:customStyle="1" w:styleId="NormlnsWWW">
    <w:name w:val="Normální (síť WWW)"/>
    <w:basedOn w:val="Normln"/>
    <w:qFormat/>
    <w:rsid w:val="00855299"/>
    <w:pPr>
      <w:spacing w:beforeAutospacing="1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Styl">
    <w:name w:val="Styl"/>
    <w:basedOn w:val="Normln"/>
    <w:next w:val="NormlnsWWW"/>
    <w:qFormat/>
    <w:rsid w:val="00855299"/>
    <w:pPr>
      <w:spacing w:beforeAutospacing="1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8552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552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qFormat/>
    <w:rsid w:val="007D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912EA2"/>
  </w:style>
  <w:style w:type="paragraph" w:styleId="Textbubliny">
    <w:name w:val="Balloon Text"/>
    <w:basedOn w:val="Normln"/>
    <w:link w:val="TextbublinyChar"/>
    <w:qFormat/>
    <w:rsid w:val="00912E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7638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rie4@galer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4267</Characters>
  <Application>Microsoft Office Word</Application>
  <DocSecurity>8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MěÚ Cheb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vlna</dc:creator>
  <dc:description/>
  <cp:lastModifiedBy>archivar</cp:lastModifiedBy>
  <cp:revision>3</cp:revision>
  <cp:lastPrinted>2015-04-15T06:43:00Z</cp:lastPrinted>
  <dcterms:created xsi:type="dcterms:W3CDTF">2025-01-10T09:55:00Z</dcterms:created>
  <dcterms:modified xsi:type="dcterms:W3CDTF">2025-01-10T09:57:00Z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